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04"/>
        <w:tblW w:w="15588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1276"/>
        <w:gridCol w:w="1275"/>
        <w:gridCol w:w="1134"/>
        <w:gridCol w:w="1272"/>
        <w:gridCol w:w="331"/>
        <w:gridCol w:w="1292"/>
        <w:gridCol w:w="1358"/>
        <w:gridCol w:w="1276"/>
        <w:gridCol w:w="1242"/>
        <w:gridCol w:w="1309"/>
        <w:gridCol w:w="1276"/>
      </w:tblGrid>
      <w:tr w:rsidR="00FD3F78" w:rsidTr="004F1E7B">
        <w:trPr>
          <w:trHeight w:val="434"/>
        </w:trPr>
        <w:tc>
          <w:tcPr>
            <w:tcW w:w="7504" w:type="dxa"/>
            <w:gridSpan w:val="6"/>
            <w:shd w:val="clear" w:color="auto" w:fill="BDD6EE" w:themeFill="accent1" w:themeFillTint="66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:rsidR="00FD3F78" w:rsidRDefault="00FD3F78" w:rsidP="00C30A8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53" w:type="dxa"/>
            <w:gridSpan w:val="6"/>
            <w:shd w:val="clear" w:color="auto" w:fill="BDD6EE" w:themeFill="accent1" w:themeFillTint="66"/>
            <w:vAlign w:val="center"/>
          </w:tcPr>
          <w:p w:rsidR="00FD3F78" w:rsidRPr="00DD0B01" w:rsidRDefault="00FD3F78" w:rsidP="00C30A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 2</w:t>
            </w:r>
          </w:p>
        </w:tc>
      </w:tr>
      <w:tr w:rsidR="00FD3F78" w:rsidTr="00FD3F78">
        <w:trPr>
          <w:trHeight w:val="1545"/>
        </w:trPr>
        <w:tc>
          <w:tcPr>
            <w:tcW w:w="1273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6.1</w:t>
            </w:r>
          </w:p>
        </w:tc>
        <w:tc>
          <w:tcPr>
            <w:tcW w:w="1274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13.1</w:t>
            </w:r>
          </w:p>
        </w:tc>
        <w:tc>
          <w:tcPr>
            <w:tcW w:w="1276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20.1</w:t>
            </w:r>
          </w:p>
        </w:tc>
        <w:tc>
          <w:tcPr>
            <w:tcW w:w="1275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27.1</w:t>
            </w:r>
          </w:p>
        </w:tc>
        <w:tc>
          <w:tcPr>
            <w:tcW w:w="1134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1272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10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3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3F78" w:rsidRPr="00DD0B01" w:rsidRDefault="00FD3F78" w:rsidP="00C30A89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292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24.2</w:t>
            </w:r>
          </w:p>
        </w:tc>
        <w:tc>
          <w:tcPr>
            <w:tcW w:w="1358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</w:t>
            </w:r>
          </w:p>
        </w:tc>
        <w:tc>
          <w:tcPr>
            <w:tcW w:w="1276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Wk9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9.3</w:t>
            </w:r>
          </w:p>
        </w:tc>
        <w:tc>
          <w:tcPr>
            <w:tcW w:w="1242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16.3</w:t>
            </w:r>
          </w:p>
        </w:tc>
        <w:tc>
          <w:tcPr>
            <w:tcW w:w="1309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k11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23.3</w:t>
            </w:r>
          </w:p>
        </w:tc>
        <w:tc>
          <w:tcPr>
            <w:tcW w:w="1276" w:type="dxa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FD3F78" w:rsidRPr="00E005BE" w:rsidRDefault="00FD3F78" w:rsidP="00C3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30.3</w:t>
            </w:r>
          </w:p>
        </w:tc>
      </w:tr>
      <w:tr w:rsidR="00FD3F78" w:rsidTr="00FD3F78">
        <w:trPr>
          <w:cantSplit/>
          <w:trHeight w:val="2065"/>
        </w:trPr>
        <w:tc>
          <w:tcPr>
            <w:tcW w:w="3823" w:type="dxa"/>
            <w:gridSpan w:val="3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Multiplication &amp; Division</w:t>
            </w:r>
          </w:p>
        </w:tc>
        <w:tc>
          <w:tcPr>
            <w:tcW w:w="1275" w:type="dxa"/>
            <w:textDirection w:val="btLr"/>
            <w:vAlign w:val="center"/>
          </w:tcPr>
          <w:p w:rsidR="00FD3F78" w:rsidRPr="00E005BE" w:rsidRDefault="00FD3F78" w:rsidP="00FD3F7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area</w:t>
            </w:r>
          </w:p>
        </w:tc>
        <w:tc>
          <w:tcPr>
            <w:tcW w:w="2406" w:type="dxa"/>
            <w:gridSpan w:val="2"/>
            <w:vAlign w:val="center"/>
          </w:tcPr>
          <w:p w:rsidR="00FD3F78" w:rsidRPr="00E005BE" w:rsidRDefault="00FD3F78" w:rsidP="00C30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331" w:type="dxa"/>
            <w:vMerge/>
            <w:shd w:val="clear" w:color="auto" w:fill="D9D9D9" w:themeFill="background1" w:themeFillShade="D9"/>
            <w:vAlign w:val="center"/>
          </w:tcPr>
          <w:p w:rsidR="00FD3F78" w:rsidRPr="00DD0B01" w:rsidRDefault="00FD3F78" w:rsidP="00C30A8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FD3F78" w:rsidRPr="003F729C" w:rsidRDefault="00FD3F78" w:rsidP="00C30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3827" w:type="dxa"/>
            <w:gridSpan w:val="3"/>
            <w:vAlign w:val="center"/>
          </w:tcPr>
          <w:p w:rsidR="00FD3F78" w:rsidRPr="003F729C" w:rsidRDefault="00FD3F78" w:rsidP="00FD3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Decimals</w:t>
            </w:r>
          </w:p>
        </w:tc>
        <w:tc>
          <w:tcPr>
            <w:tcW w:w="1276" w:type="dxa"/>
            <w:textDirection w:val="btLr"/>
            <w:vAlign w:val="center"/>
          </w:tcPr>
          <w:p w:rsidR="00FD3F78" w:rsidRPr="003F729C" w:rsidRDefault="00FD3F78" w:rsidP="00FD3F7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tbl>
      <w:tblPr>
        <w:tblStyle w:val="TableGrid"/>
        <w:tblpPr w:leftFromText="180" w:rightFromText="180" w:vertAnchor="text" w:horzAnchor="margin" w:tblpY="4735"/>
        <w:tblW w:w="0" w:type="auto"/>
        <w:tblLook w:val="04A0" w:firstRow="1" w:lastRow="0" w:firstColumn="1" w:lastColumn="0" w:noHBand="0" w:noVBand="1"/>
      </w:tblPr>
      <w:tblGrid>
        <w:gridCol w:w="5064"/>
      </w:tblGrid>
      <w:tr w:rsidR="00FD3F78" w:rsidTr="004F1E7B">
        <w:trPr>
          <w:trHeight w:val="297"/>
        </w:trPr>
        <w:tc>
          <w:tcPr>
            <w:tcW w:w="5064" w:type="dxa"/>
            <w:shd w:val="clear" w:color="auto" w:fill="BDD6EE" w:themeFill="accent1" w:themeFillTint="66"/>
          </w:tcPr>
          <w:p w:rsidR="00FD3F78" w:rsidRPr="00D45A94" w:rsidRDefault="00FD3F78" w:rsidP="00C30A89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1011C2" w:rsidTr="00D84ED9">
        <w:trPr>
          <w:trHeight w:val="297"/>
        </w:trPr>
        <w:tc>
          <w:tcPr>
            <w:tcW w:w="5064" w:type="dxa"/>
            <w:vAlign w:val="center"/>
          </w:tcPr>
          <w:p w:rsidR="001011C2" w:rsidRPr="00D45A94" w:rsidRDefault="001011C2" w:rsidP="00C30A89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Multiplication &amp; Division</w:t>
            </w:r>
          </w:p>
        </w:tc>
      </w:tr>
      <w:tr w:rsidR="001011C2" w:rsidTr="00C81938">
        <w:trPr>
          <w:trHeight w:val="297"/>
        </w:trPr>
        <w:tc>
          <w:tcPr>
            <w:tcW w:w="5064" w:type="dxa"/>
          </w:tcPr>
          <w:p w:rsidR="001011C2" w:rsidRDefault="001011C2" w:rsidP="00C30A89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>Recall multiplication &amp; division facts for multiplication tables up to 12 × 12</w:t>
            </w:r>
          </w:p>
          <w:p w:rsidR="001011C2" w:rsidRPr="001011C2" w:rsidRDefault="001011C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Tr="00CC6A66">
        <w:trPr>
          <w:trHeight w:val="297"/>
        </w:trPr>
        <w:tc>
          <w:tcPr>
            <w:tcW w:w="5064" w:type="dxa"/>
            <w:vAlign w:val="center"/>
          </w:tcPr>
          <w:p w:rsidR="001011C2" w:rsidRDefault="001011C2" w:rsidP="007004AE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 xml:space="preserve">Use place value, known &amp; derived facts to multiply &amp; divide mentally, </w:t>
            </w:r>
            <w:proofErr w:type="gramStart"/>
            <w:r w:rsidRPr="00A40719">
              <w:rPr>
                <w:rFonts w:ascii="Arial" w:hAnsi="Arial" w:cs="Arial"/>
                <w:lang w:val="en"/>
              </w:rPr>
              <w:t>including:</w:t>
            </w:r>
            <w:proofErr w:type="gramEnd"/>
            <w:r w:rsidRPr="00A40719">
              <w:rPr>
                <w:rFonts w:ascii="Arial" w:hAnsi="Arial" w:cs="Arial"/>
                <w:lang w:val="en"/>
              </w:rPr>
              <w:t xml:space="preserve"> multiplying by 0 and 1; dividing by 1; multiplying together 3 numbers</w:t>
            </w:r>
          </w:p>
          <w:p w:rsidR="001011C2" w:rsidRPr="001011C2" w:rsidRDefault="001011C2" w:rsidP="00700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Tr="00AD2EE7">
        <w:trPr>
          <w:trHeight w:val="297"/>
        </w:trPr>
        <w:tc>
          <w:tcPr>
            <w:tcW w:w="5064" w:type="dxa"/>
            <w:vAlign w:val="center"/>
          </w:tcPr>
          <w:p w:rsidR="001011C2" w:rsidRDefault="001011C2" w:rsidP="007004AE">
            <w:pPr>
              <w:rPr>
                <w:rFonts w:ascii="Arial" w:hAnsi="Arial" w:cs="Arial"/>
                <w:lang w:val="en"/>
              </w:rPr>
            </w:pPr>
            <w:proofErr w:type="spellStart"/>
            <w:r w:rsidRPr="00A40719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A40719">
              <w:rPr>
                <w:rFonts w:ascii="Arial" w:hAnsi="Arial" w:cs="Arial"/>
                <w:lang w:val="en"/>
              </w:rPr>
              <w:t xml:space="preserve"> and use factor pairs and commutativity in mental calculations</w:t>
            </w:r>
          </w:p>
          <w:p w:rsidR="001011C2" w:rsidRPr="001011C2" w:rsidRDefault="001011C2" w:rsidP="00700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Tr="00A55635">
        <w:trPr>
          <w:trHeight w:val="297"/>
        </w:trPr>
        <w:tc>
          <w:tcPr>
            <w:tcW w:w="5064" w:type="dxa"/>
            <w:vAlign w:val="center"/>
          </w:tcPr>
          <w:p w:rsidR="001011C2" w:rsidRDefault="001011C2" w:rsidP="007004AE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>Multiply two-digit and three-digit numbers by a one-digit number using formal written layout</w:t>
            </w:r>
          </w:p>
          <w:p w:rsidR="001011C2" w:rsidRPr="00D45A94" w:rsidRDefault="001011C2" w:rsidP="007004AE">
            <w:pPr>
              <w:rPr>
                <w:rFonts w:ascii="Arial" w:hAnsi="Arial" w:cs="Arial"/>
                <w:b/>
              </w:rPr>
            </w:pPr>
          </w:p>
        </w:tc>
      </w:tr>
      <w:tr w:rsidR="001011C2" w:rsidTr="00473E11">
        <w:trPr>
          <w:trHeight w:val="297"/>
        </w:trPr>
        <w:tc>
          <w:tcPr>
            <w:tcW w:w="5064" w:type="dxa"/>
            <w:vAlign w:val="center"/>
          </w:tcPr>
          <w:p w:rsidR="001011C2" w:rsidRPr="00D45A94" w:rsidRDefault="001011C2" w:rsidP="007004AE">
            <w:pPr>
              <w:rPr>
                <w:rFonts w:ascii="Arial" w:hAnsi="Arial" w:cs="Arial"/>
                <w:b/>
              </w:rPr>
            </w:pPr>
            <w:r w:rsidRPr="00A40719">
              <w:rPr>
                <w:rFonts w:ascii="Arial" w:hAnsi="Arial" w:cs="Arial"/>
                <w:lang w:val="en"/>
              </w:rPr>
              <w:t>Solve problems involving multiplying and adding, including using the distributive law to multiply two-digit numbers by 1 digit, integer scaling problems &amp; harder correspondence problems such as n objects are connected to m objects</w:t>
            </w:r>
          </w:p>
        </w:tc>
      </w:tr>
    </w:tbl>
    <w:p w:rsidR="001011C2" w:rsidRDefault="001011C2" w:rsidP="00FD3F78">
      <w:bookmarkStart w:id="0" w:name="_GoBack"/>
      <w:bookmarkEnd w:id="0"/>
    </w:p>
    <w:tbl>
      <w:tblPr>
        <w:tblStyle w:val="TableGrid"/>
        <w:tblpPr w:leftFromText="180" w:rightFromText="180" w:vertAnchor="text" w:horzAnchor="page" w:tblpX="11199" w:tblpY="94"/>
        <w:tblW w:w="0" w:type="auto"/>
        <w:tblLook w:val="04A0" w:firstRow="1" w:lastRow="0" w:firstColumn="1" w:lastColumn="0" w:noHBand="0" w:noVBand="1"/>
      </w:tblPr>
      <w:tblGrid>
        <w:gridCol w:w="5263"/>
      </w:tblGrid>
      <w:tr w:rsidR="00FD3F78" w:rsidTr="004F1E7B">
        <w:trPr>
          <w:trHeight w:val="307"/>
        </w:trPr>
        <w:tc>
          <w:tcPr>
            <w:tcW w:w="5263" w:type="dxa"/>
            <w:shd w:val="clear" w:color="auto" w:fill="BDD6EE" w:themeFill="accent1" w:themeFillTint="66"/>
          </w:tcPr>
          <w:p w:rsidR="00FD3F78" w:rsidRPr="00D45A94" w:rsidRDefault="00FD3F78" w:rsidP="00C30A89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1011C2" w:rsidTr="009558C1">
        <w:trPr>
          <w:trHeight w:val="307"/>
        </w:trPr>
        <w:tc>
          <w:tcPr>
            <w:tcW w:w="5263" w:type="dxa"/>
          </w:tcPr>
          <w:p w:rsidR="001011C2" w:rsidRPr="00D45A94" w:rsidRDefault="001011C2" w:rsidP="00C30A89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 xml:space="preserve">Number: </w:t>
            </w:r>
            <w:r>
              <w:rPr>
                <w:rFonts w:ascii="Arial" w:hAnsi="Arial" w:cs="Arial"/>
                <w:b/>
                <w:lang w:val="en"/>
              </w:rPr>
              <w:t>Decimals</w:t>
            </w:r>
          </w:p>
        </w:tc>
      </w:tr>
      <w:tr w:rsidR="001011C2" w:rsidRPr="00E14D93" w:rsidTr="0041464B">
        <w:trPr>
          <w:trHeight w:val="307"/>
        </w:trPr>
        <w:tc>
          <w:tcPr>
            <w:tcW w:w="5263" w:type="dxa"/>
          </w:tcPr>
          <w:p w:rsidR="001011C2" w:rsidRDefault="001011C2" w:rsidP="00C30A89">
            <w:pPr>
              <w:rPr>
                <w:rFonts w:ascii="Arial" w:hAnsi="Arial" w:cs="Arial"/>
                <w:lang w:val="en"/>
              </w:rPr>
            </w:pPr>
            <w:proofErr w:type="spellStart"/>
            <w:r w:rsidRPr="00A40719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A40719">
              <w:rPr>
                <w:rFonts w:ascii="Arial" w:hAnsi="Arial" w:cs="Arial"/>
                <w:lang w:val="en"/>
              </w:rPr>
              <w:t xml:space="preserve"> and write decimal equivalents of any number of tenths or hundreds</w:t>
            </w:r>
          </w:p>
          <w:p w:rsidR="001011C2" w:rsidRPr="001011C2" w:rsidRDefault="001011C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RPr="00E14D93" w:rsidTr="00EE1C5C">
        <w:trPr>
          <w:trHeight w:val="307"/>
        </w:trPr>
        <w:tc>
          <w:tcPr>
            <w:tcW w:w="5263" w:type="dxa"/>
          </w:tcPr>
          <w:p w:rsidR="001011C2" w:rsidRDefault="001011C2" w:rsidP="00C30A89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>Find the effect of dividing a one- or two-digit number by 10 and 100, identifying the value of the digits in the answer as ones, tenths and hundredths</w:t>
            </w:r>
          </w:p>
          <w:p w:rsidR="001011C2" w:rsidRPr="001011C2" w:rsidRDefault="001011C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RPr="00E14D93" w:rsidTr="00FD4B02">
        <w:trPr>
          <w:trHeight w:val="307"/>
        </w:trPr>
        <w:tc>
          <w:tcPr>
            <w:tcW w:w="5263" w:type="dxa"/>
          </w:tcPr>
          <w:p w:rsidR="001011C2" w:rsidRDefault="001011C2" w:rsidP="00C30A89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>Solve simple measure and money problems involving fractions and decimals to 2 decimal places</w:t>
            </w:r>
          </w:p>
          <w:p w:rsidR="001011C2" w:rsidRPr="001011C2" w:rsidRDefault="001011C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RPr="00E14D93" w:rsidTr="0072724E">
        <w:trPr>
          <w:trHeight w:val="307"/>
        </w:trPr>
        <w:tc>
          <w:tcPr>
            <w:tcW w:w="5263" w:type="dxa"/>
          </w:tcPr>
          <w:p w:rsidR="001011C2" w:rsidRDefault="001011C2" w:rsidP="00C30A89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>Solve simple measure and money problems involving fractions and decimals to 2 decimal places</w:t>
            </w:r>
          </w:p>
          <w:p w:rsidR="001011C2" w:rsidRPr="001011C2" w:rsidRDefault="001011C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5123"/>
      </w:tblGrid>
      <w:tr w:rsidR="00FD3F78" w:rsidTr="004F1E7B">
        <w:trPr>
          <w:trHeight w:val="258"/>
        </w:trPr>
        <w:tc>
          <w:tcPr>
            <w:tcW w:w="5123" w:type="dxa"/>
            <w:shd w:val="clear" w:color="auto" w:fill="BDD6EE" w:themeFill="accent1" w:themeFillTint="66"/>
          </w:tcPr>
          <w:p w:rsidR="00FD3F78" w:rsidRPr="00D45A94" w:rsidRDefault="00FD3F78" w:rsidP="00C30A89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1011C2" w:rsidTr="00B44A32">
        <w:trPr>
          <w:trHeight w:val="258"/>
        </w:trPr>
        <w:tc>
          <w:tcPr>
            <w:tcW w:w="5123" w:type="dxa"/>
            <w:vAlign w:val="center"/>
          </w:tcPr>
          <w:p w:rsidR="001011C2" w:rsidRPr="00D45A94" w:rsidRDefault="001011C2" w:rsidP="00C30A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area</w:t>
            </w:r>
          </w:p>
        </w:tc>
      </w:tr>
      <w:tr w:rsidR="001011C2" w:rsidTr="00674B43">
        <w:trPr>
          <w:trHeight w:val="258"/>
        </w:trPr>
        <w:tc>
          <w:tcPr>
            <w:tcW w:w="5123" w:type="dxa"/>
          </w:tcPr>
          <w:p w:rsidR="001011C2" w:rsidRPr="00D45A94" w:rsidRDefault="001011C2" w:rsidP="00C30A89">
            <w:pPr>
              <w:rPr>
                <w:rFonts w:ascii="Arial" w:hAnsi="Arial" w:cs="Arial"/>
                <w:b/>
              </w:rPr>
            </w:pPr>
            <w:r w:rsidRPr="00A40719">
              <w:rPr>
                <w:rFonts w:ascii="Arial" w:hAnsi="Arial" w:cs="Arial"/>
                <w:lang w:val="en"/>
              </w:rPr>
              <w:t>Find the area of rectilinear shapes by counting squares</w:t>
            </w:r>
          </w:p>
        </w:tc>
      </w:tr>
      <w:tr w:rsidR="001011C2" w:rsidTr="00D53989">
        <w:trPr>
          <w:trHeight w:val="258"/>
        </w:trPr>
        <w:tc>
          <w:tcPr>
            <w:tcW w:w="5123" w:type="dxa"/>
            <w:vAlign w:val="center"/>
          </w:tcPr>
          <w:p w:rsidR="001011C2" w:rsidRPr="00D45A94" w:rsidRDefault="001011C2" w:rsidP="001011C2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>Number: Fractions</w:t>
            </w:r>
          </w:p>
        </w:tc>
      </w:tr>
      <w:tr w:rsidR="001011C2" w:rsidTr="002124B8">
        <w:trPr>
          <w:trHeight w:val="258"/>
        </w:trPr>
        <w:tc>
          <w:tcPr>
            <w:tcW w:w="5123" w:type="dxa"/>
          </w:tcPr>
          <w:p w:rsidR="001011C2" w:rsidRDefault="001011C2" w:rsidP="007004AE">
            <w:pPr>
              <w:rPr>
                <w:rFonts w:ascii="Arial" w:hAnsi="Arial" w:cs="Arial"/>
                <w:lang w:val="en"/>
              </w:rPr>
            </w:pPr>
            <w:proofErr w:type="spellStart"/>
            <w:r w:rsidRPr="00A40719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A40719">
              <w:rPr>
                <w:rFonts w:ascii="Arial" w:hAnsi="Arial" w:cs="Arial"/>
                <w:lang w:val="en"/>
              </w:rPr>
              <w:t xml:space="preserve"> and show, using diagrams, families of common equivalent fractions</w:t>
            </w:r>
          </w:p>
          <w:p w:rsidR="001011C2" w:rsidRPr="001011C2" w:rsidRDefault="001011C2" w:rsidP="00700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Tr="00103D57">
        <w:trPr>
          <w:trHeight w:val="258"/>
        </w:trPr>
        <w:tc>
          <w:tcPr>
            <w:tcW w:w="5123" w:type="dxa"/>
          </w:tcPr>
          <w:p w:rsidR="001011C2" w:rsidRDefault="001011C2" w:rsidP="007004AE">
            <w:pPr>
              <w:rPr>
                <w:rFonts w:ascii="Arial" w:hAnsi="Arial" w:cs="Arial"/>
                <w:lang w:val="en"/>
              </w:rPr>
            </w:pPr>
            <w:proofErr w:type="gramStart"/>
            <w:r w:rsidRPr="00A40719">
              <w:rPr>
                <w:rFonts w:ascii="Arial" w:hAnsi="Arial" w:cs="Arial"/>
                <w:lang w:val="en"/>
              </w:rPr>
              <w:t>Count up</w:t>
            </w:r>
            <w:proofErr w:type="gramEnd"/>
            <w:r w:rsidRPr="00A40719">
              <w:rPr>
                <w:rFonts w:ascii="Arial" w:hAnsi="Arial" w:cs="Arial"/>
                <w:lang w:val="en"/>
              </w:rPr>
              <w:t xml:space="preserve"> and down in hundredths; recognise that hundredths arise when dividing an object by 100 and dividing tenths by 10</w:t>
            </w:r>
          </w:p>
          <w:p w:rsidR="001011C2" w:rsidRPr="001011C2" w:rsidRDefault="001011C2" w:rsidP="00700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Tr="004260E5">
        <w:trPr>
          <w:trHeight w:val="258"/>
        </w:trPr>
        <w:tc>
          <w:tcPr>
            <w:tcW w:w="5123" w:type="dxa"/>
          </w:tcPr>
          <w:p w:rsidR="001011C2" w:rsidRDefault="001011C2" w:rsidP="007004AE">
            <w:pPr>
              <w:rPr>
                <w:rFonts w:ascii="Arial" w:hAnsi="Arial" w:cs="Arial"/>
                <w:lang w:val="en"/>
              </w:rPr>
            </w:pPr>
            <w:r w:rsidRPr="00A40719">
              <w:rPr>
                <w:rFonts w:ascii="Arial" w:hAnsi="Arial" w:cs="Arial"/>
                <w:lang w:val="en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1011C2" w:rsidRPr="001011C2" w:rsidRDefault="001011C2" w:rsidP="00700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11C2" w:rsidTr="00A715DD">
        <w:trPr>
          <w:trHeight w:val="258"/>
        </w:trPr>
        <w:tc>
          <w:tcPr>
            <w:tcW w:w="5123" w:type="dxa"/>
          </w:tcPr>
          <w:p w:rsidR="001011C2" w:rsidRPr="00D45A94" w:rsidRDefault="001011C2" w:rsidP="007004AE">
            <w:pPr>
              <w:rPr>
                <w:rFonts w:ascii="Arial" w:hAnsi="Arial" w:cs="Arial"/>
                <w:b/>
              </w:rPr>
            </w:pPr>
            <w:r w:rsidRPr="00A40719">
              <w:rPr>
                <w:rFonts w:ascii="Arial" w:hAnsi="Arial" w:cs="Arial"/>
                <w:lang w:val="en"/>
              </w:rPr>
              <w:t>Add and subtract fractions with the same denominator</w:t>
            </w:r>
          </w:p>
        </w:tc>
      </w:tr>
    </w:tbl>
    <w:p w:rsidR="00FD3F78" w:rsidRPr="00281B93" w:rsidRDefault="00FD3F78" w:rsidP="00FD3F78">
      <w:pPr>
        <w:rPr>
          <w:sz w:val="24"/>
        </w:rPr>
      </w:pPr>
    </w:p>
    <w:p w:rsidR="00FD3F78" w:rsidRDefault="00FD3F78" w:rsidP="00FD3F78"/>
    <w:p w:rsidR="0098100F" w:rsidRDefault="0098100F"/>
    <w:sectPr w:rsidR="0098100F" w:rsidSect="00D45A94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23" w:rsidRDefault="007E6523">
      <w:pPr>
        <w:spacing w:after="0" w:line="240" w:lineRule="auto"/>
      </w:pPr>
      <w:r>
        <w:separator/>
      </w:r>
    </w:p>
  </w:endnote>
  <w:endnote w:type="continuationSeparator" w:id="0">
    <w:p w:rsidR="007E6523" w:rsidRDefault="007E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23" w:rsidRDefault="007E6523">
      <w:pPr>
        <w:spacing w:after="0" w:line="240" w:lineRule="auto"/>
      </w:pPr>
      <w:r>
        <w:separator/>
      </w:r>
    </w:p>
  </w:footnote>
  <w:footnote w:type="continuationSeparator" w:id="0">
    <w:p w:rsidR="007E6523" w:rsidRDefault="007E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C6" w:rsidRPr="001011C2" w:rsidRDefault="001011C2" w:rsidP="001011C2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44D4D694" wp14:editId="3438C1A2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>4</w:t>
    </w:r>
    <w:r w:rsidRPr="00130B8B">
      <w:rPr>
        <w:b/>
        <w:bCs/>
        <w:sz w:val="28"/>
        <w:szCs w:val="28"/>
        <w:u w:val="single"/>
      </w:rPr>
      <w:t xml:space="preserve"> Maths MTP </w:t>
    </w:r>
    <w:r>
      <w:rPr>
        <w:b/>
        <w:bCs/>
        <w:sz w:val="28"/>
        <w:szCs w:val="28"/>
        <w:u w:val="single"/>
      </w:rPr>
      <w:t>Spring</w:t>
    </w:r>
    <w:r>
      <w:rPr>
        <w:b/>
        <w:bCs/>
        <w:sz w:val="28"/>
        <w:szCs w:val="28"/>
        <w:u w:val="single"/>
      </w:rPr>
      <w:t xml:space="preserve"> </w:t>
    </w:r>
    <w:r w:rsidRPr="00130B8B">
      <w:rPr>
        <w:b/>
        <w:bCs/>
        <w:sz w:val="28"/>
        <w:szCs w:val="28"/>
        <w:u w:val="single"/>
      </w:rPr>
      <w:t>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78"/>
    <w:rsid w:val="001011C2"/>
    <w:rsid w:val="004F1E7B"/>
    <w:rsid w:val="006E249A"/>
    <w:rsid w:val="007004AE"/>
    <w:rsid w:val="00755A5C"/>
    <w:rsid w:val="007E6523"/>
    <w:rsid w:val="0098100F"/>
    <w:rsid w:val="00EA0561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27BE"/>
  <w15:chartTrackingRefBased/>
  <w15:docId w15:val="{88C07E8B-D997-4E94-A858-C4FCED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78"/>
  </w:style>
  <w:style w:type="paragraph" w:styleId="Footer">
    <w:name w:val="footer"/>
    <w:basedOn w:val="Normal"/>
    <w:link w:val="FooterChar"/>
    <w:uiPriority w:val="99"/>
    <w:unhideWhenUsed/>
    <w:rsid w:val="0010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3</cp:revision>
  <dcterms:created xsi:type="dcterms:W3CDTF">2020-03-17T09:54:00Z</dcterms:created>
  <dcterms:modified xsi:type="dcterms:W3CDTF">2020-03-17T09:55:00Z</dcterms:modified>
</cp:coreProperties>
</file>