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61"/>
        <w:tblW w:w="15486" w:type="dxa"/>
        <w:tblLayout w:type="fixed"/>
        <w:tblLook w:val="04A0" w:firstRow="1" w:lastRow="0" w:firstColumn="1" w:lastColumn="0" w:noHBand="0" w:noVBand="1"/>
      </w:tblPr>
      <w:tblGrid>
        <w:gridCol w:w="1489"/>
        <w:gridCol w:w="1461"/>
        <w:gridCol w:w="1548"/>
        <w:gridCol w:w="1407"/>
        <w:gridCol w:w="1546"/>
        <w:gridCol w:w="328"/>
        <w:gridCol w:w="1099"/>
        <w:gridCol w:w="1100"/>
        <w:gridCol w:w="11"/>
        <w:gridCol w:w="1088"/>
        <w:gridCol w:w="1100"/>
        <w:gridCol w:w="1051"/>
        <w:gridCol w:w="1126"/>
        <w:gridCol w:w="1126"/>
        <w:gridCol w:w="6"/>
      </w:tblGrid>
      <w:tr w:rsidR="003C20D5" w:rsidTr="00E312FD">
        <w:trPr>
          <w:trHeight w:val="356"/>
        </w:trPr>
        <w:tc>
          <w:tcPr>
            <w:tcW w:w="7451" w:type="dxa"/>
            <w:gridSpan w:val="5"/>
            <w:shd w:val="clear" w:color="auto" w:fill="BDD6EE" w:themeFill="accent1" w:themeFillTint="66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28" w:type="dxa"/>
            <w:shd w:val="clear" w:color="auto" w:fill="D9D9D9" w:themeFill="background1" w:themeFillShade="D9"/>
            <w:textDirection w:val="btLr"/>
            <w:vAlign w:val="center"/>
          </w:tcPr>
          <w:p w:rsidR="003C20D5" w:rsidRDefault="003C20D5" w:rsidP="00E312FD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07" w:type="dxa"/>
            <w:gridSpan w:val="9"/>
            <w:shd w:val="clear" w:color="auto" w:fill="BDD6EE" w:themeFill="accent1" w:themeFillTint="66"/>
            <w:vAlign w:val="center"/>
          </w:tcPr>
          <w:p w:rsidR="003C20D5" w:rsidRPr="00DD0B01" w:rsidRDefault="003C20D5" w:rsidP="00E312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SUMMER 2</w:t>
            </w:r>
          </w:p>
        </w:tc>
      </w:tr>
      <w:tr w:rsidR="003C20D5" w:rsidTr="00E312FD">
        <w:trPr>
          <w:gridAfter w:val="1"/>
          <w:wAfter w:w="6" w:type="dxa"/>
          <w:trHeight w:val="1270"/>
        </w:trPr>
        <w:tc>
          <w:tcPr>
            <w:tcW w:w="1489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20.4</w:t>
            </w:r>
          </w:p>
        </w:tc>
        <w:tc>
          <w:tcPr>
            <w:tcW w:w="1461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27.4</w:t>
            </w:r>
          </w:p>
        </w:tc>
        <w:tc>
          <w:tcPr>
            <w:tcW w:w="1548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4.5</w:t>
            </w:r>
          </w:p>
        </w:tc>
        <w:tc>
          <w:tcPr>
            <w:tcW w:w="1407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11.5</w:t>
            </w:r>
          </w:p>
        </w:tc>
        <w:tc>
          <w:tcPr>
            <w:tcW w:w="1546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18.5</w:t>
            </w:r>
          </w:p>
        </w:tc>
        <w:tc>
          <w:tcPr>
            <w:tcW w:w="3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C20D5" w:rsidRPr="00DD0B01" w:rsidRDefault="003C20D5" w:rsidP="00E312F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099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1.6</w:t>
            </w:r>
          </w:p>
        </w:tc>
        <w:tc>
          <w:tcPr>
            <w:tcW w:w="1100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8.6</w:t>
            </w:r>
          </w:p>
        </w:tc>
        <w:tc>
          <w:tcPr>
            <w:tcW w:w="1099" w:type="dxa"/>
            <w:gridSpan w:val="2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15.6</w:t>
            </w:r>
          </w:p>
        </w:tc>
        <w:tc>
          <w:tcPr>
            <w:tcW w:w="1100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k9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22.6</w:t>
            </w:r>
          </w:p>
        </w:tc>
        <w:tc>
          <w:tcPr>
            <w:tcW w:w="1051" w:type="dxa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29.6</w:t>
            </w:r>
          </w:p>
        </w:tc>
        <w:tc>
          <w:tcPr>
            <w:tcW w:w="1126" w:type="dxa"/>
            <w:vAlign w:val="center"/>
          </w:tcPr>
          <w:p w:rsidR="003C20D5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Wk11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6.7</w:t>
            </w:r>
          </w:p>
        </w:tc>
        <w:tc>
          <w:tcPr>
            <w:tcW w:w="1126" w:type="dxa"/>
            <w:vAlign w:val="center"/>
          </w:tcPr>
          <w:p w:rsidR="003C20D5" w:rsidRDefault="003C20D5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3C20D5" w:rsidRPr="00E005BE" w:rsidRDefault="003C20D5" w:rsidP="00E312F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12826">
              <w:rPr>
                <w:rFonts w:ascii="Arial" w:hAnsi="Arial" w:cs="Arial"/>
                <w:b/>
                <w:sz w:val="18"/>
              </w:rPr>
              <w:t>13.7</w:t>
            </w:r>
          </w:p>
        </w:tc>
      </w:tr>
      <w:tr w:rsidR="003C20D5" w:rsidTr="00E312FD">
        <w:trPr>
          <w:gridAfter w:val="1"/>
          <w:wAfter w:w="6" w:type="dxa"/>
          <w:cantSplit/>
          <w:trHeight w:val="1697"/>
        </w:trPr>
        <w:tc>
          <w:tcPr>
            <w:tcW w:w="2950" w:type="dxa"/>
            <w:gridSpan w:val="2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Decimals</w:t>
            </w:r>
          </w:p>
        </w:tc>
        <w:tc>
          <w:tcPr>
            <w:tcW w:w="2955" w:type="dxa"/>
            <w:gridSpan w:val="2"/>
            <w:vAlign w:val="center"/>
          </w:tcPr>
          <w:p w:rsidR="003C20D5" w:rsidRPr="00E005BE" w:rsidRDefault="003C20D5" w:rsidP="00E3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Money</w:t>
            </w:r>
          </w:p>
        </w:tc>
        <w:tc>
          <w:tcPr>
            <w:tcW w:w="1546" w:type="dxa"/>
            <w:textDirection w:val="btLr"/>
            <w:vAlign w:val="center"/>
          </w:tcPr>
          <w:p w:rsidR="003C20D5" w:rsidRPr="00E005BE" w:rsidRDefault="003C20D5" w:rsidP="00E312F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Time</w:t>
            </w:r>
          </w:p>
        </w:tc>
        <w:tc>
          <w:tcPr>
            <w:tcW w:w="328" w:type="dxa"/>
            <w:vMerge/>
            <w:shd w:val="clear" w:color="auto" w:fill="D9D9D9" w:themeFill="background1" w:themeFillShade="D9"/>
            <w:vAlign w:val="center"/>
          </w:tcPr>
          <w:p w:rsidR="003C20D5" w:rsidRPr="00DD0B01" w:rsidRDefault="003C20D5" w:rsidP="00E312F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3C20D5" w:rsidRPr="003F729C" w:rsidRDefault="003C20D5" w:rsidP="00E3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  <w:tc>
          <w:tcPr>
            <w:tcW w:w="3239" w:type="dxa"/>
            <w:gridSpan w:val="3"/>
            <w:vAlign w:val="center"/>
          </w:tcPr>
          <w:p w:rsidR="003C20D5" w:rsidRPr="003F729C" w:rsidRDefault="003C20D5" w:rsidP="00E312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Properties of Shape</w:t>
            </w:r>
          </w:p>
        </w:tc>
        <w:tc>
          <w:tcPr>
            <w:tcW w:w="1126" w:type="dxa"/>
            <w:textDirection w:val="btLr"/>
            <w:vAlign w:val="center"/>
          </w:tcPr>
          <w:p w:rsidR="003C20D5" w:rsidRPr="003F729C" w:rsidRDefault="003C20D5" w:rsidP="00E312F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Geometry: Position &amp; Direction</w:t>
            </w:r>
          </w:p>
        </w:tc>
        <w:tc>
          <w:tcPr>
            <w:tcW w:w="1126" w:type="dxa"/>
            <w:textDirection w:val="btLr"/>
            <w:vAlign w:val="center"/>
          </w:tcPr>
          <w:p w:rsidR="003C20D5" w:rsidRPr="003F729C" w:rsidRDefault="003C20D5" w:rsidP="00E312F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tbl>
      <w:tblPr>
        <w:tblStyle w:val="TableGrid"/>
        <w:tblpPr w:leftFromText="180" w:rightFromText="180" w:vertAnchor="text" w:horzAnchor="margin" w:tblpY="3564"/>
        <w:tblW w:w="0" w:type="auto"/>
        <w:tblLook w:val="04A0" w:firstRow="1" w:lastRow="0" w:firstColumn="1" w:lastColumn="0" w:noHBand="0" w:noVBand="1"/>
      </w:tblPr>
      <w:tblGrid>
        <w:gridCol w:w="5064"/>
      </w:tblGrid>
      <w:tr w:rsidR="0032008A" w:rsidTr="008C5FCE">
        <w:trPr>
          <w:trHeight w:val="297"/>
        </w:trPr>
        <w:tc>
          <w:tcPr>
            <w:tcW w:w="5064" w:type="dxa"/>
            <w:shd w:val="clear" w:color="auto" w:fill="BDD6EE" w:themeFill="accent1" w:themeFillTint="66"/>
            <w:vAlign w:val="center"/>
          </w:tcPr>
          <w:p w:rsidR="0032008A" w:rsidRPr="00FA630C" w:rsidRDefault="0032008A" w:rsidP="0032008A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E312FD" w:rsidTr="004A7967">
        <w:trPr>
          <w:trHeight w:val="297"/>
        </w:trPr>
        <w:tc>
          <w:tcPr>
            <w:tcW w:w="5064" w:type="dxa"/>
            <w:vAlign w:val="center"/>
          </w:tcPr>
          <w:p w:rsidR="00E312FD" w:rsidRPr="00FA630C" w:rsidRDefault="00E312FD" w:rsidP="0032008A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 xml:space="preserve">Number: </w:t>
            </w:r>
            <w:r>
              <w:rPr>
                <w:rFonts w:ascii="Arial" w:hAnsi="Arial" w:cs="Arial"/>
                <w:b/>
              </w:rPr>
              <w:t>Decimals</w:t>
            </w:r>
          </w:p>
        </w:tc>
      </w:tr>
      <w:tr w:rsidR="00E312FD" w:rsidTr="004D719B">
        <w:trPr>
          <w:trHeight w:val="297"/>
        </w:trPr>
        <w:tc>
          <w:tcPr>
            <w:tcW w:w="5064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Compare numbers with the same number of decimal places up to 2 decimal places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5C5592">
        <w:trPr>
          <w:trHeight w:val="297"/>
        </w:trPr>
        <w:tc>
          <w:tcPr>
            <w:tcW w:w="5064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Round decimals with 1 decimal place to the nearest whole number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7A556B">
        <w:trPr>
          <w:trHeight w:val="297"/>
        </w:trPr>
        <w:tc>
          <w:tcPr>
            <w:tcW w:w="5064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Recognise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and write decimal equivalents to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5B28DB" wp14:editId="623B3CE9">
                  <wp:extent cx="90170" cy="260985"/>
                  <wp:effectExtent l="0" t="0" r="5080" b="5715"/>
                  <wp:docPr id="3" name="Picture 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"/>
              </w:rPr>
              <w:t xml:space="preserve">,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9CB14E" wp14:editId="374ABE13">
                  <wp:extent cx="90170" cy="260985"/>
                  <wp:effectExtent l="0" t="0" r="5080" b="5715"/>
                  <wp:docPr id="2" name="Picture 2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"/>
              </w:rPr>
              <w:t xml:space="preserve">,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6AB658" wp14:editId="1DE226D6">
                  <wp:extent cx="90170" cy="260985"/>
                  <wp:effectExtent l="0" t="0" r="5080" b="5715"/>
                  <wp:docPr id="1" name="Picture 1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2F0D77">
        <w:trPr>
          <w:trHeight w:val="297"/>
        </w:trPr>
        <w:tc>
          <w:tcPr>
            <w:tcW w:w="5064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Understand the effect of dividing a one- or two-digit number by 10 and 100, identifying the value of the digits in the answer as ones, tenths and hundredths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F524EE">
        <w:trPr>
          <w:trHeight w:val="297"/>
        </w:trPr>
        <w:tc>
          <w:tcPr>
            <w:tcW w:w="5064" w:type="dxa"/>
          </w:tcPr>
          <w:p w:rsidR="00E312FD" w:rsidRDefault="00E312FD" w:rsidP="00E312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A630C">
              <w:rPr>
                <w:rFonts w:ascii="Arial" w:hAnsi="Arial" w:cs="Arial"/>
                <w:b/>
              </w:rPr>
              <w:t xml:space="preserve">Measurement: </w:t>
            </w:r>
            <w:r>
              <w:rPr>
                <w:rFonts w:ascii="Arial" w:hAnsi="Arial" w:cs="Arial"/>
                <w:b/>
              </w:rPr>
              <w:t>Money</w:t>
            </w:r>
          </w:p>
        </w:tc>
      </w:tr>
      <w:tr w:rsidR="00E312FD" w:rsidTr="0072314C">
        <w:trPr>
          <w:trHeight w:val="297"/>
        </w:trPr>
        <w:tc>
          <w:tcPr>
            <w:tcW w:w="5064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Estimate, compare and calculate different measures, including money in pounds and pence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B05E94">
        <w:trPr>
          <w:trHeight w:val="297"/>
        </w:trPr>
        <w:tc>
          <w:tcPr>
            <w:tcW w:w="5064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Solve simple measure and money problems involving fractions and decimals to 2 decimal places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613"/>
        <w:tblW w:w="0" w:type="auto"/>
        <w:tblLook w:val="04A0" w:firstRow="1" w:lastRow="0" w:firstColumn="1" w:lastColumn="0" w:noHBand="0" w:noVBand="1"/>
      </w:tblPr>
      <w:tblGrid>
        <w:gridCol w:w="4591"/>
      </w:tblGrid>
      <w:tr w:rsidR="0032008A" w:rsidTr="008C5FCE">
        <w:trPr>
          <w:trHeight w:val="309"/>
        </w:trPr>
        <w:tc>
          <w:tcPr>
            <w:tcW w:w="4591" w:type="dxa"/>
            <w:shd w:val="clear" w:color="auto" w:fill="BDD6EE" w:themeFill="accent1" w:themeFillTint="66"/>
            <w:vAlign w:val="center"/>
          </w:tcPr>
          <w:p w:rsidR="0032008A" w:rsidRPr="00FA630C" w:rsidRDefault="0032008A" w:rsidP="0032008A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E312FD" w:rsidTr="00625367">
        <w:trPr>
          <w:trHeight w:val="309"/>
        </w:trPr>
        <w:tc>
          <w:tcPr>
            <w:tcW w:w="4591" w:type="dxa"/>
            <w:vAlign w:val="center"/>
          </w:tcPr>
          <w:p w:rsidR="00E312FD" w:rsidRPr="00FA630C" w:rsidRDefault="00E312FD" w:rsidP="0032008A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Measurement: Time</w:t>
            </w:r>
          </w:p>
        </w:tc>
      </w:tr>
      <w:tr w:rsidR="00E312FD" w:rsidTr="009941D0">
        <w:trPr>
          <w:trHeight w:val="309"/>
        </w:trPr>
        <w:tc>
          <w:tcPr>
            <w:tcW w:w="4591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Read, write and convert time between analogue and digital 12- and 24-hour clocks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AE7EF2">
        <w:trPr>
          <w:trHeight w:val="309"/>
        </w:trPr>
        <w:tc>
          <w:tcPr>
            <w:tcW w:w="4591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Solve problems involving converting from hours to minutes, minutes to seconds, years to months, weeks to days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19447A">
        <w:trPr>
          <w:trHeight w:val="309"/>
        </w:trPr>
        <w:tc>
          <w:tcPr>
            <w:tcW w:w="4591" w:type="dxa"/>
            <w:vAlign w:val="center"/>
          </w:tcPr>
          <w:p w:rsidR="00E312FD" w:rsidRPr="00FA630C" w:rsidRDefault="00E312FD" w:rsidP="00E312FD">
            <w:pPr>
              <w:jc w:val="center"/>
              <w:rPr>
                <w:rFonts w:ascii="Arial" w:hAnsi="Arial" w:cs="Arial"/>
                <w:b/>
              </w:rPr>
            </w:pPr>
            <w:r w:rsidRPr="005D3153">
              <w:rPr>
                <w:rFonts w:ascii="Arial" w:hAnsi="Arial" w:cs="Arial"/>
                <w:b/>
              </w:rPr>
              <w:t>Statistics</w:t>
            </w:r>
          </w:p>
        </w:tc>
      </w:tr>
      <w:tr w:rsidR="00E312FD" w:rsidTr="00E84467">
        <w:trPr>
          <w:trHeight w:val="309"/>
        </w:trPr>
        <w:tc>
          <w:tcPr>
            <w:tcW w:w="4591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Interpret and present discrete and continuous data using appropriate graphical methods, including bar charts and time graphs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257162">
        <w:trPr>
          <w:trHeight w:val="309"/>
        </w:trPr>
        <w:tc>
          <w:tcPr>
            <w:tcW w:w="4591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Solve comparison, sum and difference problems using information presented in bar charts, pictograms, tables and other graphs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564"/>
        <w:tblW w:w="0" w:type="auto"/>
        <w:tblLook w:val="04A0" w:firstRow="1" w:lastRow="0" w:firstColumn="1" w:lastColumn="0" w:noHBand="0" w:noVBand="1"/>
      </w:tblPr>
      <w:tblGrid>
        <w:gridCol w:w="5373"/>
      </w:tblGrid>
      <w:tr w:rsidR="0032008A" w:rsidRPr="00FA630C" w:rsidTr="008C5FCE">
        <w:trPr>
          <w:trHeight w:val="298"/>
        </w:trPr>
        <w:tc>
          <w:tcPr>
            <w:tcW w:w="5373" w:type="dxa"/>
            <w:shd w:val="clear" w:color="auto" w:fill="BDD6EE" w:themeFill="accent1" w:themeFillTint="66"/>
            <w:vAlign w:val="center"/>
          </w:tcPr>
          <w:p w:rsidR="0032008A" w:rsidRPr="00FA630C" w:rsidRDefault="0032008A" w:rsidP="0032008A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NC OBJECTIVES</w:t>
            </w:r>
          </w:p>
        </w:tc>
      </w:tr>
      <w:tr w:rsidR="00E312FD" w:rsidRPr="00FA630C" w:rsidTr="00C34782">
        <w:trPr>
          <w:trHeight w:val="298"/>
        </w:trPr>
        <w:tc>
          <w:tcPr>
            <w:tcW w:w="5373" w:type="dxa"/>
            <w:vAlign w:val="center"/>
          </w:tcPr>
          <w:p w:rsidR="00E312FD" w:rsidRPr="00FA630C" w:rsidRDefault="00E312FD" w:rsidP="0032008A">
            <w:pPr>
              <w:jc w:val="center"/>
              <w:rPr>
                <w:rFonts w:ascii="Arial" w:hAnsi="Arial" w:cs="Arial"/>
                <w:b/>
              </w:rPr>
            </w:pPr>
            <w:r w:rsidRPr="00FA630C">
              <w:rPr>
                <w:rFonts w:ascii="Arial" w:hAnsi="Arial" w:cs="Arial"/>
                <w:b/>
              </w:rPr>
              <w:t>Geometry: Properties of Shape</w:t>
            </w:r>
          </w:p>
        </w:tc>
      </w:tr>
      <w:tr w:rsidR="00E312FD" w:rsidTr="002C5792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Compare and classify geometric shapes, including quadrilaterals and triangles, based on their properties and sizes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524518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Identify acute and obtuse angles and compare and order angles up to 2 right angles by size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6D75D8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Identify lines of symmetry in 2-D shapes presented in different orientations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5C74AE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Complete a simple symmetric figure with respect to a specific line of symmetry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7573F6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A630C">
              <w:rPr>
                <w:rFonts w:ascii="Arial" w:hAnsi="Arial" w:cs="Arial"/>
                <w:b/>
              </w:rPr>
              <w:t xml:space="preserve">Geometry: </w:t>
            </w:r>
            <w:r>
              <w:rPr>
                <w:rFonts w:ascii="Arial" w:hAnsi="Arial" w:cs="Arial"/>
                <w:b/>
              </w:rPr>
              <w:t>Position &amp; Direction</w:t>
            </w:r>
          </w:p>
        </w:tc>
      </w:tr>
      <w:tr w:rsidR="00E312FD" w:rsidTr="002250AB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Describe positions on a 2-D grid as coordinates in the first quadrant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1922E3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Describe movements between positions as translations of a given unit to the left/right and up/down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312FD" w:rsidTr="009A6C7C">
        <w:trPr>
          <w:trHeight w:val="298"/>
        </w:trPr>
        <w:tc>
          <w:tcPr>
            <w:tcW w:w="5373" w:type="dxa"/>
          </w:tcPr>
          <w:p w:rsidR="00E312FD" w:rsidRDefault="00E312FD" w:rsidP="0032008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Plot specified points and draw sides to complete a given polygon</w:t>
            </w:r>
          </w:p>
          <w:p w:rsidR="00E312FD" w:rsidRPr="00E312FD" w:rsidRDefault="00E312FD" w:rsidP="0032008A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98100F" w:rsidRDefault="0098100F"/>
    <w:p w:rsidR="00E312FD" w:rsidRDefault="00E312FD"/>
    <w:sectPr w:rsidR="00E312FD" w:rsidSect="00FA630C">
      <w:headerReference w:type="defaul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3D" w:rsidRDefault="00C0743D" w:rsidP="003C20D5">
      <w:pPr>
        <w:spacing w:after="0" w:line="240" w:lineRule="auto"/>
      </w:pPr>
      <w:r>
        <w:separator/>
      </w:r>
    </w:p>
  </w:endnote>
  <w:endnote w:type="continuationSeparator" w:id="0">
    <w:p w:rsidR="00C0743D" w:rsidRDefault="00C0743D" w:rsidP="003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3D" w:rsidRDefault="00C0743D" w:rsidP="003C20D5">
      <w:pPr>
        <w:spacing w:after="0" w:line="240" w:lineRule="auto"/>
      </w:pPr>
      <w:r>
        <w:separator/>
      </w:r>
    </w:p>
  </w:footnote>
  <w:footnote w:type="continuationSeparator" w:id="0">
    <w:p w:rsidR="00C0743D" w:rsidRDefault="00C0743D" w:rsidP="003C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2FD" w:rsidRPr="00130B8B" w:rsidRDefault="00E312FD" w:rsidP="00E312F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2DCA6135" wp14:editId="47FFF6C9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>4</w:t>
    </w:r>
    <w:r w:rsidRPr="00130B8B">
      <w:rPr>
        <w:b/>
        <w:bCs/>
        <w:sz w:val="28"/>
        <w:szCs w:val="28"/>
        <w:u w:val="single"/>
      </w:rPr>
      <w:t xml:space="preserve"> Maths MTP </w:t>
    </w:r>
    <w:r>
      <w:rPr>
        <w:b/>
        <w:bCs/>
        <w:sz w:val="28"/>
        <w:szCs w:val="28"/>
        <w:u w:val="single"/>
      </w:rPr>
      <w:t>Summer</w:t>
    </w:r>
    <w:r w:rsidRPr="00130B8B">
      <w:rPr>
        <w:b/>
        <w:bCs/>
        <w:sz w:val="28"/>
        <w:szCs w:val="28"/>
        <w:u w:val="single"/>
      </w:rPr>
      <w:t xml:space="preserve"> Term </w:t>
    </w:r>
  </w:p>
  <w:p w:rsidR="00131295" w:rsidRDefault="00C07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D5"/>
    <w:rsid w:val="0032008A"/>
    <w:rsid w:val="003C20D5"/>
    <w:rsid w:val="00407D6D"/>
    <w:rsid w:val="005D3153"/>
    <w:rsid w:val="008C5FCE"/>
    <w:rsid w:val="0098100F"/>
    <w:rsid w:val="009C1419"/>
    <w:rsid w:val="00C0743D"/>
    <w:rsid w:val="00E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B914"/>
  <w15:chartTrackingRefBased/>
  <w15:docId w15:val="{FCF8ECB9-AFBB-4531-9967-FCE337F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ction">
    <w:name w:val="fraction"/>
    <w:basedOn w:val="DefaultParagraphFont"/>
    <w:rsid w:val="003C20D5"/>
  </w:style>
  <w:style w:type="paragraph" w:styleId="Header">
    <w:name w:val="header"/>
    <w:basedOn w:val="Normal"/>
    <w:link w:val="HeaderChar"/>
    <w:uiPriority w:val="99"/>
    <w:unhideWhenUsed/>
    <w:rsid w:val="003C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D5"/>
  </w:style>
  <w:style w:type="paragraph" w:styleId="Footer">
    <w:name w:val="footer"/>
    <w:basedOn w:val="Normal"/>
    <w:link w:val="FooterChar"/>
    <w:uiPriority w:val="99"/>
    <w:unhideWhenUsed/>
    <w:rsid w:val="003C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assets.publishing.service.gov.uk/government/assets/fractions/1_4-327527d5a902dbe8b5d5dd5b4f58ab12d182abc51907ba88fc6ae9262ae30c76.pn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s://assets.publishing.service.gov.uk/government/assets/fractions/3_4-94e723f698288a01eec005375d19c1a3f974cd6c10ece65e9f4ae077a5692f66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s://assets.publishing.service.gov.uk/government/assets/fractions/1_2-ed5bdf924473b7fa1c5520b3ec8c5374dd63fdf0c3b979e4e27b6fa230b2bc83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2020-03-17T10:01:00Z</dcterms:created>
  <dcterms:modified xsi:type="dcterms:W3CDTF">2020-03-17T10:01:00Z</dcterms:modified>
</cp:coreProperties>
</file>