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45A03C" w14:textId="6AE30DA5" w:rsidR="001079C8" w:rsidRDefault="001079C8">
      <w:r w:rsidRPr="001079C8">
        <w:drawing>
          <wp:inline distT="0" distB="0" distL="0" distR="0" wp14:anchorId="238F5FE4" wp14:editId="6E2DB191">
            <wp:extent cx="9163909" cy="3219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169221" cy="3221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64592B" w14:textId="182E45B5" w:rsidR="001079C8" w:rsidRDefault="001079C8">
      <w:r>
        <w:rPr>
          <w:rFonts w:ascii="Arial" w:hAnsi="Arial" w:cs="Arial"/>
          <w:color w:val="333333"/>
          <w:sz w:val="26"/>
          <w:szCs w:val="26"/>
          <w:shd w:val="clear" w:color="auto" w:fill="FFFFFF"/>
        </w:rPr>
        <w:t>We use the STAIRS approach (EEF, 2025) to engage our children with high quality interactions with adults. These stages support the children to build vocabulary and share in back-forth conversations. </w:t>
      </w:r>
    </w:p>
    <w:sectPr w:rsidR="001079C8" w:rsidSect="001079C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9C8"/>
    <w:rsid w:val="001079C8"/>
    <w:rsid w:val="007B1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03BFB"/>
  <w15:chartTrackingRefBased/>
  <w15:docId w15:val="{02E23A1A-276E-48C9-B1E9-B3E6F82CB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79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79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79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79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79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79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79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79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79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79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79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79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79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79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79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79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79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79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79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79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79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79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79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79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79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79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79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79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79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Mcbride</dc:creator>
  <cp:keywords/>
  <dc:description/>
  <cp:lastModifiedBy>mireille mcbride</cp:lastModifiedBy>
  <cp:revision>1</cp:revision>
  <dcterms:created xsi:type="dcterms:W3CDTF">2026-09-14T14:55:00Z</dcterms:created>
  <dcterms:modified xsi:type="dcterms:W3CDTF">2026-09-14T15:10:00Z</dcterms:modified>
</cp:coreProperties>
</file>