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59DA" w14:textId="77777777" w:rsidR="008E32F4" w:rsidRPr="000B3C0A" w:rsidRDefault="008E32F4" w:rsidP="008E32F4">
      <w:pPr>
        <w:jc w:val="center"/>
      </w:pPr>
      <w:bookmarkStart w:id="0" w:name="_GoBack"/>
      <w:bookmarkEnd w:id="0"/>
    </w:p>
    <w:p w14:paraId="0179A789" w14:textId="0A2503D5" w:rsidR="008E32F4" w:rsidRPr="000B3C0A" w:rsidRDefault="008E32F4" w:rsidP="008E32F4">
      <w:pPr>
        <w:tabs>
          <w:tab w:val="left" w:pos="3510"/>
        </w:tabs>
        <w:jc w:val="center"/>
      </w:pPr>
      <w:r w:rsidRPr="00690723">
        <w:rPr>
          <w:highlight w:val="yellow"/>
        </w:rPr>
        <w:t>(</w:t>
      </w:r>
      <w:r w:rsidR="004C3E09">
        <w:rPr>
          <w:highlight w:val="yellow"/>
        </w:rPr>
        <w:t>School can insert l</w:t>
      </w:r>
      <w:r w:rsidRPr="00690723">
        <w:rPr>
          <w:highlight w:val="yellow"/>
        </w:rPr>
        <w:t>ogo)</w:t>
      </w:r>
      <w:r w:rsidR="000B3C0A">
        <w:t xml:space="preserve">                                                                           </w:t>
      </w:r>
      <w:r w:rsidRPr="000B3C0A">
        <w:t xml:space="preserve">       </w:t>
      </w:r>
      <w:r w:rsidR="00C6531E" w:rsidRPr="007E0946">
        <w:rPr>
          <w:noProof/>
          <w:lang w:eastAsia="en-GB"/>
        </w:rPr>
        <w:drawing>
          <wp:inline distT="0" distB="0" distL="0" distR="0" wp14:anchorId="6C72449E" wp14:editId="6B8FE3DA">
            <wp:extent cx="1781175" cy="1152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152525"/>
                    </a:xfrm>
                    <a:prstGeom prst="rect">
                      <a:avLst/>
                    </a:prstGeom>
                    <a:noFill/>
                    <a:ln>
                      <a:noFill/>
                    </a:ln>
                  </pic:spPr>
                </pic:pic>
              </a:graphicData>
            </a:graphic>
          </wp:inline>
        </w:drawing>
      </w:r>
    </w:p>
    <w:p w14:paraId="331CF41C" w14:textId="77777777" w:rsidR="008E32F4" w:rsidRPr="000B3C0A" w:rsidRDefault="008E32F4" w:rsidP="008E32F4"/>
    <w:p w14:paraId="78CDA421" w14:textId="77777777" w:rsidR="008E32F4" w:rsidRPr="000B3C0A" w:rsidRDefault="008E32F4" w:rsidP="008E32F4"/>
    <w:p w14:paraId="041E8243" w14:textId="77777777" w:rsidR="008E32F4" w:rsidRPr="000B3C0A" w:rsidRDefault="008E32F4" w:rsidP="008E32F4">
      <w:pPr>
        <w:tabs>
          <w:tab w:val="left" w:pos="3510"/>
        </w:tabs>
        <w:jc w:val="center"/>
      </w:pPr>
    </w:p>
    <w:p w14:paraId="2177EE60" w14:textId="77777777" w:rsidR="008E32F4" w:rsidRPr="004D388C" w:rsidRDefault="008E05E9" w:rsidP="00EE0CFB">
      <w:pPr>
        <w:tabs>
          <w:tab w:val="left" w:pos="3510"/>
        </w:tabs>
        <w:jc w:val="center"/>
        <w:rPr>
          <w:color w:val="FF0000"/>
          <w:sz w:val="72"/>
          <w:szCs w:val="72"/>
        </w:rPr>
      </w:pPr>
      <w:r w:rsidRPr="004D388C">
        <w:rPr>
          <w:color w:val="FF0000"/>
          <w:sz w:val="72"/>
          <w:szCs w:val="72"/>
        </w:rPr>
        <w:t>Early Years</w:t>
      </w:r>
      <w:r w:rsidR="00EE0CFB" w:rsidRPr="004D388C">
        <w:rPr>
          <w:color w:val="FF0000"/>
          <w:sz w:val="72"/>
          <w:szCs w:val="72"/>
        </w:rPr>
        <w:t xml:space="preserve"> P</w:t>
      </w:r>
      <w:r w:rsidR="008E32F4" w:rsidRPr="004D388C">
        <w:rPr>
          <w:color w:val="FF0000"/>
          <w:sz w:val="72"/>
          <w:szCs w:val="72"/>
        </w:rPr>
        <w:t>olicy</w:t>
      </w:r>
    </w:p>
    <w:p w14:paraId="1100AEE5" w14:textId="77777777" w:rsidR="008E32F4" w:rsidRPr="000B3C0A" w:rsidRDefault="008E32F4" w:rsidP="008E32F4">
      <w:pPr>
        <w:tabs>
          <w:tab w:val="left" w:pos="3510"/>
        </w:tabs>
        <w:jc w:val="center"/>
      </w:pPr>
    </w:p>
    <w:p w14:paraId="62424EBF" w14:textId="77777777" w:rsidR="008E32F4" w:rsidRPr="000B3C0A" w:rsidRDefault="008E32F4" w:rsidP="008E32F4">
      <w:pPr>
        <w:tabs>
          <w:tab w:val="left" w:pos="351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8E32F4" w:rsidRPr="00D936E0" w14:paraId="36E583C9" w14:textId="77777777" w:rsidTr="00D936E0">
        <w:trPr>
          <w:trHeight w:val="1297"/>
          <w:jc w:val="center"/>
        </w:trPr>
        <w:tc>
          <w:tcPr>
            <w:tcW w:w="2268" w:type="dxa"/>
            <w:shd w:val="clear" w:color="auto" w:fill="auto"/>
          </w:tcPr>
          <w:p w14:paraId="24D3E123" w14:textId="77777777" w:rsidR="008E32F4" w:rsidRPr="00D936E0" w:rsidRDefault="008E32F4" w:rsidP="00D936E0">
            <w:pPr>
              <w:tabs>
                <w:tab w:val="left" w:pos="3510"/>
              </w:tabs>
              <w:spacing w:after="0" w:line="240" w:lineRule="auto"/>
            </w:pPr>
            <w:r w:rsidRPr="00D936E0">
              <w:t>Audience:</w:t>
            </w:r>
          </w:p>
        </w:tc>
        <w:tc>
          <w:tcPr>
            <w:tcW w:w="4819" w:type="dxa"/>
            <w:shd w:val="clear" w:color="auto" w:fill="auto"/>
          </w:tcPr>
          <w:p w14:paraId="6F70B6D5" w14:textId="77777777" w:rsidR="008E32F4" w:rsidRPr="00D936E0" w:rsidRDefault="00E6190F" w:rsidP="00D936E0">
            <w:pPr>
              <w:tabs>
                <w:tab w:val="left" w:pos="3510"/>
              </w:tabs>
              <w:spacing w:after="0" w:line="240" w:lineRule="auto"/>
              <w:rPr>
                <w:color w:val="000000"/>
              </w:rPr>
            </w:pPr>
            <w:r w:rsidRPr="00D936E0">
              <w:rPr>
                <w:color w:val="000000"/>
              </w:rPr>
              <w:t>Parents</w:t>
            </w:r>
          </w:p>
          <w:p w14:paraId="5222EF48" w14:textId="77777777" w:rsidR="00E6190F" w:rsidRPr="00D936E0" w:rsidRDefault="000072C9" w:rsidP="00D936E0">
            <w:pPr>
              <w:tabs>
                <w:tab w:val="left" w:pos="3510"/>
              </w:tabs>
              <w:spacing w:after="0" w:line="240" w:lineRule="auto"/>
              <w:rPr>
                <w:color w:val="000000"/>
              </w:rPr>
            </w:pPr>
            <w:r w:rsidRPr="00D936E0">
              <w:rPr>
                <w:color w:val="000000"/>
              </w:rPr>
              <w:t>School staff</w:t>
            </w:r>
          </w:p>
          <w:p w14:paraId="21427832" w14:textId="77777777" w:rsidR="00E6190F" w:rsidRPr="00D936E0" w:rsidRDefault="00E6190F" w:rsidP="00D936E0">
            <w:pPr>
              <w:tabs>
                <w:tab w:val="left" w:pos="3510"/>
              </w:tabs>
              <w:spacing w:after="0" w:line="240" w:lineRule="auto"/>
              <w:rPr>
                <w:color w:val="000000"/>
              </w:rPr>
            </w:pPr>
            <w:r w:rsidRPr="00D936E0">
              <w:rPr>
                <w:color w:val="000000"/>
              </w:rPr>
              <w:t>Local Governing Bo</w:t>
            </w:r>
            <w:r w:rsidR="00690723" w:rsidRPr="00D936E0">
              <w:rPr>
                <w:color w:val="000000"/>
              </w:rPr>
              <w:t>dies</w:t>
            </w:r>
          </w:p>
          <w:p w14:paraId="0E09E43E" w14:textId="77777777" w:rsidR="00E6190F" w:rsidRPr="00D936E0" w:rsidRDefault="00156EE7" w:rsidP="00D936E0">
            <w:pPr>
              <w:tabs>
                <w:tab w:val="left" w:pos="3510"/>
              </w:tabs>
              <w:spacing w:after="0" w:line="240" w:lineRule="auto"/>
              <w:rPr>
                <w:color w:val="000000"/>
              </w:rPr>
            </w:pPr>
            <w:r w:rsidRPr="00D936E0">
              <w:rPr>
                <w:color w:val="000000"/>
              </w:rPr>
              <w:t>Trustees</w:t>
            </w:r>
          </w:p>
          <w:p w14:paraId="2C85DC57" w14:textId="77777777" w:rsidR="00E6190F" w:rsidRPr="00D936E0" w:rsidRDefault="00156EE7" w:rsidP="00D936E0">
            <w:pPr>
              <w:tabs>
                <w:tab w:val="left" w:pos="3510"/>
              </w:tabs>
              <w:spacing w:after="0" w:line="240" w:lineRule="auto"/>
              <w:rPr>
                <w:color w:val="000000"/>
              </w:rPr>
            </w:pPr>
            <w:r w:rsidRPr="00D936E0">
              <w:rPr>
                <w:color w:val="000000"/>
              </w:rPr>
              <w:t>Regional Boards</w:t>
            </w:r>
          </w:p>
          <w:p w14:paraId="2662C9D4" w14:textId="77777777" w:rsidR="008E32F4" w:rsidRPr="00D936E0" w:rsidRDefault="00E6190F" w:rsidP="00D936E0">
            <w:pPr>
              <w:tabs>
                <w:tab w:val="left" w:pos="3510"/>
              </w:tabs>
              <w:spacing w:after="0" w:line="240" w:lineRule="auto"/>
              <w:rPr>
                <w:color w:val="FF0000"/>
              </w:rPr>
            </w:pPr>
            <w:r w:rsidRPr="00D936E0">
              <w:rPr>
                <w:color w:val="000000"/>
              </w:rPr>
              <w:t>Local Authorities</w:t>
            </w:r>
          </w:p>
        </w:tc>
      </w:tr>
      <w:tr w:rsidR="00E6190F" w:rsidRPr="00D936E0" w14:paraId="7B77B685" w14:textId="77777777" w:rsidTr="00D936E0">
        <w:trPr>
          <w:trHeight w:val="70"/>
          <w:jc w:val="center"/>
        </w:trPr>
        <w:tc>
          <w:tcPr>
            <w:tcW w:w="2268" w:type="dxa"/>
            <w:shd w:val="clear" w:color="auto" w:fill="auto"/>
          </w:tcPr>
          <w:p w14:paraId="1DFD9196" w14:textId="77777777" w:rsidR="00E6190F" w:rsidRPr="00D936E0" w:rsidRDefault="00E6190F" w:rsidP="00D936E0">
            <w:pPr>
              <w:tabs>
                <w:tab w:val="left" w:pos="3510"/>
              </w:tabs>
              <w:spacing w:after="0" w:line="240" w:lineRule="auto"/>
            </w:pPr>
            <w:r w:rsidRPr="00D936E0">
              <w:t>Approved:</w:t>
            </w:r>
          </w:p>
        </w:tc>
        <w:tc>
          <w:tcPr>
            <w:tcW w:w="4819" w:type="dxa"/>
            <w:shd w:val="clear" w:color="auto" w:fill="auto"/>
          </w:tcPr>
          <w:p w14:paraId="23C6D99F" w14:textId="77777777" w:rsidR="00083E9A" w:rsidRPr="00D936E0" w:rsidRDefault="00083E9A" w:rsidP="00D936E0">
            <w:pPr>
              <w:tabs>
                <w:tab w:val="left" w:pos="3510"/>
              </w:tabs>
              <w:spacing w:after="0" w:line="240" w:lineRule="auto"/>
              <w:rPr>
                <w:color w:val="FF0000"/>
              </w:rPr>
            </w:pPr>
            <w:r w:rsidRPr="00D936E0">
              <w:rPr>
                <w:highlight w:val="yellow"/>
              </w:rPr>
              <w:t>Delete as necessary</w:t>
            </w:r>
            <w:r w:rsidR="00156EE7" w:rsidRPr="00D936E0">
              <w:rPr>
                <w:highlight w:val="yellow"/>
              </w:rPr>
              <w:t xml:space="preserve"> – can include both Trust Board and a local level…</w:t>
            </w:r>
          </w:p>
          <w:p w14:paraId="1E977019" w14:textId="77777777" w:rsidR="00E6190F" w:rsidRPr="00D936E0" w:rsidRDefault="00E6190F" w:rsidP="00D936E0">
            <w:pPr>
              <w:tabs>
                <w:tab w:val="left" w:pos="3510"/>
              </w:tabs>
              <w:spacing w:after="0" w:line="240" w:lineRule="auto"/>
              <w:rPr>
                <w:color w:val="000000"/>
              </w:rPr>
            </w:pPr>
            <w:r w:rsidRPr="00D936E0">
              <w:rPr>
                <w:color w:val="000000"/>
              </w:rPr>
              <w:t>Trust Board</w:t>
            </w:r>
            <w:r w:rsidR="00156EE7" w:rsidRPr="00D936E0">
              <w:rPr>
                <w:color w:val="000000"/>
              </w:rPr>
              <w:t xml:space="preserve"> – </w:t>
            </w:r>
            <w:r w:rsidR="00156EE7" w:rsidRPr="00D936E0">
              <w:rPr>
                <w:color w:val="000000"/>
                <w:highlight w:val="yellow"/>
              </w:rPr>
              <w:t>month and year</w:t>
            </w:r>
          </w:p>
          <w:p w14:paraId="32B41F90" w14:textId="77777777" w:rsidR="00156EE7" w:rsidRPr="00D936E0" w:rsidRDefault="00E6190F" w:rsidP="00D936E0">
            <w:pPr>
              <w:tabs>
                <w:tab w:val="left" w:pos="3510"/>
              </w:tabs>
              <w:spacing w:after="0" w:line="240" w:lineRule="auto"/>
              <w:rPr>
                <w:color w:val="000000"/>
              </w:rPr>
            </w:pPr>
            <w:r w:rsidRPr="00D936E0">
              <w:rPr>
                <w:color w:val="000000"/>
              </w:rPr>
              <w:t>Local Governing Body (LGB)</w:t>
            </w:r>
            <w:r w:rsidR="00156EE7" w:rsidRPr="00D936E0">
              <w:rPr>
                <w:color w:val="000000"/>
              </w:rPr>
              <w:t xml:space="preserve"> – </w:t>
            </w:r>
            <w:r w:rsidR="00156EE7" w:rsidRPr="00D936E0">
              <w:rPr>
                <w:color w:val="000000"/>
                <w:highlight w:val="yellow"/>
              </w:rPr>
              <w:t>month and year</w:t>
            </w:r>
          </w:p>
          <w:p w14:paraId="432B9ECB" w14:textId="77777777" w:rsidR="00E6190F" w:rsidRPr="00D936E0" w:rsidRDefault="00156EE7" w:rsidP="00D936E0">
            <w:pPr>
              <w:tabs>
                <w:tab w:val="left" w:pos="3510"/>
              </w:tabs>
              <w:spacing w:after="0" w:line="240" w:lineRule="auto"/>
              <w:rPr>
                <w:color w:val="FF0000"/>
              </w:rPr>
            </w:pPr>
            <w:r w:rsidRPr="00D936E0">
              <w:rPr>
                <w:color w:val="000000"/>
              </w:rPr>
              <w:t>Headt</w:t>
            </w:r>
            <w:r w:rsidR="00E6190F" w:rsidRPr="00D936E0">
              <w:rPr>
                <w:color w:val="000000"/>
              </w:rPr>
              <w:t>eacher</w:t>
            </w:r>
            <w:r w:rsidRPr="00D936E0">
              <w:rPr>
                <w:color w:val="000000"/>
              </w:rPr>
              <w:t xml:space="preserve"> – </w:t>
            </w:r>
            <w:r w:rsidRPr="00D936E0">
              <w:rPr>
                <w:color w:val="000000"/>
                <w:highlight w:val="yellow"/>
              </w:rPr>
              <w:t>month and year</w:t>
            </w:r>
          </w:p>
        </w:tc>
      </w:tr>
      <w:tr w:rsidR="00156EE7" w:rsidRPr="00D936E0" w14:paraId="13B88323" w14:textId="77777777" w:rsidTr="00D936E0">
        <w:trPr>
          <w:jc w:val="center"/>
        </w:trPr>
        <w:tc>
          <w:tcPr>
            <w:tcW w:w="2268" w:type="dxa"/>
            <w:shd w:val="clear" w:color="auto" w:fill="auto"/>
          </w:tcPr>
          <w:p w14:paraId="3AA21848" w14:textId="77777777" w:rsidR="00156EE7" w:rsidRPr="00D936E0" w:rsidRDefault="00156EE7" w:rsidP="00D936E0">
            <w:pPr>
              <w:tabs>
                <w:tab w:val="left" w:pos="3510"/>
              </w:tabs>
              <w:spacing w:after="0" w:line="240" w:lineRule="auto"/>
            </w:pPr>
            <w:r w:rsidRPr="00D936E0">
              <w:t>Other related policies:</w:t>
            </w:r>
          </w:p>
        </w:tc>
        <w:tc>
          <w:tcPr>
            <w:tcW w:w="4819" w:type="dxa"/>
            <w:shd w:val="clear" w:color="auto" w:fill="auto"/>
          </w:tcPr>
          <w:p w14:paraId="778A67AE" w14:textId="77777777" w:rsidR="00156EE7" w:rsidRPr="00D936E0" w:rsidRDefault="00156EE7" w:rsidP="00D936E0">
            <w:pPr>
              <w:tabs>
                <w:tab w:val="left" w:pos="3510"/>
              </w:tabs>
              <w:spacing w:after="0" w:line="240" w:lineRule="auto"/>
              <w:rPr>
                <w:color w:val="000000"/>
              </w:rPr>
            </w:pPr>
          </w:p>
        </w:tc>
      </w:tr>
      <w:tr w:rsidR="00156EE7" w:rsidRPr="00D936E0" w14:paraId="313D143A" w14:textId="77777777" w:rsidTr="00D936E0">
        <w:trPr>
          <w:jc w:val="center"/>
        </w:trPr>
        <w:tc>
          <w:tcPr>
            <w:tcW w:w="2268" w:type="dxa"/>
            <w:shd w:val="clear" w:color="auto" w:fill="auto"/>
          </w:tcPr>
          <w:p w14:paraId="288B922F" w14:textId="77777777" w:rsidR="00156EE7" w:rsidRPr="00D936E0" w:rsidRDefault="00156EE7" w:rsidP="00D936E0">
            <w:pPr>
              <w:tabs>
                <w:tab w:val="left" w:pos="3510"/>
              </w:tabs>
              <w:spacing w:after="0" w:line="240" w:lineRule="auto"/>
            </w:pPr>
            <w:r w:rsidRPr="00D936E0">
              <w:t>Policy owner:</w:t>
            </w:r>
          </w:p>
        </w:tc>
        <w:tc>
          <w:tcPr>
            <w:tcW w:w="4819" w:type="dxa"/>
            <w:shd w:val="clear" w:color="auto" w:fill="auto"/>
          </w:tcPr>
          <w:p w14:paraId="0D73DEF5" w14:textId="77777777" w:rsidR="00156EE7" w:rsidRPr="00D936E0" w:rsidRDefault="00156EE7" w:rsidP="00D936E0">
            <w:pPr>
              <w:tabs>
                <w:tab w:val="left" w:pos="3510"/>
              </w:tabs>
              <w:spacing w:after="0" w:line="240" w:lineRule="auto"/>
            </w:pPr>
            <w:r w:rsidRPr="00D936E0">
              <w:rPr>
                <w:highlight w:val="yellow"/>
              </w:rPr>
              <w:t>Name and job title</w:t>
            </w:r>
          </w:p>
        </w:tc>
      </w:tr>
      <w:tr w:rsidR="008E32F4" w:rsidRPr="00D936E0" w14:paraId="051A5092" w14:textId="77777777" w:rsidTr="00D936E0">
        <w:trPr>
          <w:jc w:val="center"/>
        </w:trPr>
        <w:tc>
          <w:tcPr>
            <w:tcW w:w="2268" w:type="dxa"/>
            <w:shd w:val="clear" w:color="auto" w:fill="auto"/>
          </w:tcPr>
          <w:p w14:paraId="0F3DC9E4" w14:textId="77777777" w:rsidR="008E32F4" w:rsidRPr="00D936E0" w:rsidRDefault="008E32F4" w:rsidP="00D936E0">
            <w:pPr>
              <w:tabs>
                <w:tab w:val="left" w:pos="3510"/>
              </w:tabs>
              <w:spacing w:after="0" w:line="240" w:lineRule="auto"/>
            </w:pPr>
            <w:r w:rsidRPr="00D936E0">
              <w:t>Review:</w:t>
            </w:r>
          </w:p>
        </w:tc>
        <w:tc>
          <w:tcPr>
            <w:tcW w:w="4819" w:type="dxa"/>
            <w:shd w:val="clear" w:color="auto" w:fill="auto"/>
          </w:tcPr>
          <w:p w14:paraId="5076FAFB" w14:textId="77777777" w:rsidR="008E32F4" w:rsidRPr="00D936E0" w:rsidRDefault="00E6190F" w:rsidP="00D936E0">
            <w:pPr>
              <w:tabs>
                <w:tab w:val="left" w:pos="3510"/>
              </w:tabs>
              <w:spacing w:after="0" w:line="240" w:lineRule="auto"/>
            </w:pPr>
            <w:r w:rsidRPr="00D936E0">
              <w:t>2</w:t>
            </w:r>
            <w:r w:rsidR="00083E9A" w:rsidRPr="00D936E0">
              <w:t xml:space="preserve"> or </w:t>
            </w:r>
            <w:r w:rsidRPr="00D936E0">
              <w:t>3 years or more frequently if nati</w:t>
            </w:r>
            <w:r w:rsidR="00D12BDA" w:rsidRPr="00D936E0">
              <w:t>onal policy requirements change</w:t>
            </w:r>
          </w:p>
          <w:p w14:paraId="7F875023" w14:textId="77777777" w:rsidR="00156EE7" w:rsidRPr="00D936E0" w:rsidRDefault="00156EE7" w:rsidP="00D936E0">
            <w:pPr>
              <w:tabs>
                <w:tab w:val="left" w:pos="3510"/>
              </w:tabs>
              <w:spacing w:after="0" w:line="240" w:lineRule="auto"/>
            </w:pPr>
            <w:r w:rsidRPr="00D936E0">
              <w:rPr>
                <w:color w:val="000000"/>
                <w:highlight w:val="yellow"/>
              </w:rPr>
              <w:t>[or if has to be annual, state this]</w:t>
            </w:r>
          </w:p>
        </w:tc>
      </w:tr>
      <w:tr w:rsidR="008E32F4" w:rsidRPr="00D936E0" w14:paraId="43DEAC8B" w14:textId="77777777" w:rsidTr="00D936E0">
        <w:trPr>
          <w:jc w:val="center"/>
        </w:trPr>
        <w:tc>
          <w:tcPr>
            <w:tcW w:w="2268" w:type="dxa"/>
            <w:shd w:val="clear" w:color="auto" w:fill="auto"/>
          </w:tcPr>
          <w:p w14:paraId="5D919C45" w14:textId="77777777" w:rsidR="008E32F4" w:rsidRPr="00D936E0" w:rsidRDefault="008E32F4" w:rsidP="00D936E0">
            <w:pPr>
              <w:tabs>
                <w:tab w:val="left" w:pos="3510"/>
              </w:tabs>
              <w:spacing w:after="0" w:line="240" w:lineRule="auto"/>
            </w:pPr>
            <w:r w:rsidRPr="00D936E0">
              <w:t>Version number:</w:t>
            </w:r>
          </w:p>
        </w:tc>
        <w:tc>
          <w:tcPr>
            <w:tcW w:w="4819" w:type="dxa"/>
            <w:shd w:val="clear" w:color="auto" w:fill="auto"/>
          </w:tcPr>
          <w:p w14:paraId="3624FBDA" w14:textId="77777777" w:rsidR="008E32F4" w:rsidRPr="00D936E0" w:rsidRDefault="008E32F4" w:rsidP="00D936E0">
            <w:pPr>
              <w:tabs>
                <w:tab w:val="left" w:pos="3510"/>
              </w:tabs>
              <w:spacing w:after="0" w:line="240" w:lineRule="auto"/>
            </w:pPr>
            <w:r w:rsidRPr="00D936E0">
              <w:t>1.0</w:t>
            </w:r>
          </w:p>
        </w:tc>
      </w:tr>
    </w:tbl>
    <w:p w14:paraId="508E1BE0" w14:textId="77777777" w:rsidR="008E32F4" w:rsidRPr="000B3C0A" w:rsidRDefault="008E32F4" w:rsidP="008E32F4">
      <w:pPr>
        <w:tabs>
          <w:tab w:val="left" w:pos="3510"/>
        </w:tabs>
        <w:jc w:val="center"/>
      </w:pPr>
    </w:p>
    <w:p w14:paraId="76D02FDF" w14:textId="77777777" w:rsidR="000B3C0A" w:rsidRDefault="000B3C0A">
      <w:r>
        <w:br w:type="page"/>
      </w:r>
    </w:p>
    <w:p w14:paraId="2BC97380" w14:textId="77777777" w:rsidR="008E32F4" w:rsidRPr="000B3C0A" w:rsidRDefault="008E32F4" w:rsidP="008E32F4">
      <w:pPr>
        <w:tabs>
          <w:tab w:val="left" w:pos="3510"/>
        </w:tabs>
        <w:jc w:val="center"/>
      </w:pPr>
    </w:p>
    <w:tbl>
      <w:tblPr>
        <w:tblW w:w="0" w:type="auto"/>
        <w:tblLook w:val="04A0" w:firstRow="1" w:lastRow="0" w:firstColumn="1" w:lastColumn="0" w:noHBand="0" w:noVBand="1"/>
      </w:tblPr>
      <w:tblGrid>
        <w:gridCol w:w="5825"/>
        <w:gridCol w:w="3201"/>
      </w:tblGrid>
      <w:tr w:rsidR="006906DA" w:rsidRPr="00D936E0" w14:paraId="48242CD5" w14:textId="77777777" w:rsidTr="00D936E0">
        <w:tc>
          <w:tcPr>
            <w:tcW w:w="6041" w:type="dxa"/>
            <w:shd w:val="clear" w:color="auto" w:fill="auto"/>
          </w:tcPr>
          <w:p w14:paraId="6A60C825" w14:textId="77777777" w:rsidR="006906DA" w:rsidRPr="00D936E0" w:rsidRDefault="001D2E0F" w:rsidP="00D936E0">
            <w:pPr>
              <w:spacing w:after="0" w:line="240" w:lineRule="auto"/>
              <w:rPr>
                <w:rFonts w:eastAsia="Times New Roman"/>
                <w:lang w:eastAsia="en-GB"/>
              </w:rPr>
            </w:pPr>
            <w:r w:rsidRPr="00D936E0">
              <w:rPr>
                <w:rFonts w:eastAsia="Times New Roman"/>
                <w:sz w:val="36"/>
                <w:szCs w:val="36"/>
                <w:lang w:eastAsia="en-GB"/>
              </w:rPr>
              <w:t xml:space="preserve">REAch2 </w:t>
            </w:r>
            <w:r w:rsidR="008E05E9" w:rsidRPr="00D936E0">
              <w:rPr>
                <w:rFonts w:eastAsia="Times New Roman"/>
                <w:sz w:val="36"/>
                <w:szCs w:val="36"/>
                <w:lang w:eastAsia="en-GB"/>
              </w:rPr>
              <w:t>Early Years</w:t>
            </w:r>
            <w:r w:rsidRPr="00D936E0">
              <w:rPr>
                <w:rFonts w:eastAsia="Times New Roman"/>
                <w:sz w:val="36"/>
                <w:szCs w:val="36"/>
                <w:lang w:eastAsia="en-GB"/>
              </w:rPr>
              <w:t xml:space="preserve"> P</w:t>
            </w:r>
            <w:r w:rsidR="006906DA" w:rsidRPr="00D936E0">
              <w:rPr>
                <w:rFonts w:eastAsia="Times New Roman"/>
                <w:sz w:val="36"/>
                <w:szCs w:val="36"/>
                <w:lang w:eastAsia="en-GB"/>
              </w:rPr>
              <w:t xml:space="preserve">olicy </w:t>
            </w:r>
            <w:r w:rsidR="006906DA" w:rsidRPr="00D936E0">
              <w:rPr>
                <w:rFonts w:eastAsia="Times New Roman"/>
                <w:noProof/>
                <w:sz w:val="36"/>
                <w:szCs w:val="36"/>
                <w:lang w:eastAsia="en-GB"/>
              </w:rPr>
              <w:t xml:space="preserve"> </w:t>
            </w:r>
            <w:r w:rsidR="006906DA" w:rsidRPr="00D936E0">
              <w:rPr>
                <w:rFonts w:eastAsia="Times New Roman"/>
                <w:noProof/>
                <w:lang w:eastAsia="en-GB"/>
              </w:rPr>
              <w:t xml:space="preserve">                                                                                   </w:t>
            </w:r>
          </w:p>
          <w:p w14:paraId="1DEB1AB2" w14:textId="77777777" w:rsidR="006906DA" w:rsidRPr="00D936E0" w:rsidRDefault="006906DA" w:rsidP="00D936E0">
            <w:pPr>
              <w:spacing w:after="0" w:line="240" w:lineRule="auto"/>
              <w:rPr>
                <w:rFonts w:eastAsia="Times New Roman"/>
                <w:sz w:val="36"/>
                <w:szCs w:val="36"/>
                <w:lang w:eastAsia="en-GB"/>
              </w:rPr>
            </w:pPr>
          </w:p>
        </w:tc>
        <w:tc>
          <w:tcPr>
            <w:tcW w:w="3201" w:type="dxa"/>
            <w:shd w:val="clear" w:color="auto" w:fill="auto"/>
          </w:tcPr>
          <w:p w14:paraId="5F6BDDAD" w14:textId="242042CB" w:rsidR="006906DA" w:rsidRPr="00D936E0" w:rsidRDefault="00C6531E" w:rsidP="00D936E0">
            <w:pPr>
              <w:spacing w:after="0" w:line="240" w:lineRule="auto"/>
              <w:rPr>
                <w:rFonts w:eastAsia="Times New Roman"/>
                <w:sz w:val="36"/>
                <w:szCs w:val="36"/>
                <w:lang w:eastAsia="en-GB"/>
              </w:rPr>
            </w:pPr>
            <w:r w:rsidRPr="00D936E0">
              <w:rPr>
                <w:rFonts w:eastAsia="Times New Roman"/>
                <w:noProof/>
                <w:lang w:eastAsia="en-GB"/>
              </w:rPr>
              <w:drawing>
                <wp:inline distT="0" distB="0" distL="0" distR="0" wp14:anchorId="76BF5D8D" wp14:editId="6BE75121">
                  <wp:extent cx="1895475" cy="1266825"/>
                  <wp:effectExtent l="0" t="0" r="0" b="0"/>
                  <wp:docPr id="2"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266825"/>
                          </a:xfrm>
                          <a:prstGeom prst="rect">
                            <a:avLst/>
                          </a:prstGeom>
                          <a:noFill/>
                          <a:ln>
                            <a:noFill/>
                          </a:ln>
                        </pic:spPr>
                      </pic:pic>
                    </a:graphicData>
                  </a:graphic>
                </wp:inline>
              </w:drawing>
            </w:r>
          </w:p>
        </w:tc>
      </w:tr>
    </w:tbl>
    <w:p w14:paraId="2ED8D24E" w14:textId="77777777" w:rsidR="00A34608" w:rsidRPr="000B3C0A" w:rsidRDefault="00A34608" w:rsidP="008E32F4">
      <w:pPr>
        <w:spacing w:after="0" w:line="240" w:lineRule="auto"/>
        <w:rPr>
          <w:rFonts w:eastAsia="Times New Roman"/>
          <w:lang w:eastAsia="en-GB"/>
        </w:rPr>
      </w:pPr>
    </w:p>
    <w:p w14:paraId="4F08B587" w14:textId="77777777" w:rsidR="00A34608" w:rsidRPr="000B3C0A" w:rsidRDefault="00A34608" w:rsidP="006906DA">
      <w:pPr>
        <w:spacing w:after="0" w:line="240" w:lineRule="auto"/>
        <w:rPr>
          <w:rFonts w:eastAsia="Times New Roman"/>
          <w:lang w:eastAsia="en-GB"/>
        </w:rPr>
      </w:pPr>
      <w:r w:rsidRPr="000B3C0A">
        <w:rPr>
          <w:rFonts w:eastAsia="Times New Roman"/>
          <w:lang w:eastAsia="en-GB"/>
        </w:rPr>
        <w:t>At REAch2, our actions and our intentions as school leaders are guided by our Touchstones</w:t>
      </w:r>
      <w:r w:rsidR="006906DA">
        <w:rPr>
          <w:rFonts w:eastAsia="Times New Roman"/>
          <w:lang w:eastAsia="en-GB"/>
        </w:rPr>
        <w:t>:</w:t>
      </w:r>
      <w:r w:rsidRPr="000B3C0A">
        <w:rPr>
          <w:rFonts w:eastAsia="Times New Roman"/>
          <w:lang w:eastAsia="en-GB"/>
        </w:rPr>
        <w:t xml:space="preserve"> </w:t>
      </w:r>
    </w:p>
    <w:p w14:paraId="1C28E8EB" w14:textId="77777777" w:rsidR="00A34608" w:rsidRPr="000B3C0A" w:rsidRDefault="00A34608" w:rsidP="00A34608">
      <w:pPr>
        <w:spacing w:after="0" w:line="240" w:lineRule="auto"/>
        <w:rPr>
          <w:rFonts w:eastAsia="Times New Roman"/>
          <w:lang w:eastAsia="en-GB"/>
        </w:rPr>
      </w:pPr>
    </w:p>
    <w:tbl>
      <w:tblPr>
        <w:tblW w:w="9322" w:type="dxa"/>
        <w:tblLook w:val="04A0" w:firstRow="1" w:lastRow="0" w:firstColumn="1" w:lastColumn="0" w:noHBand="0" w:noVBand="1"/>
      </w:tblPr>
      <w:tblGrid>
        <w:gridCol w:w="1809"/>
        <w:gridCol w:w="7513"/>
      </w:tblGrid>
      <w:tr w:rsidR="00A34608" w:rsidRPr="00D936E0" w14:paraId="0354114A" w14:textId="77777777" w:rsidTr="00D936E0">
        <w:tc>
          <w:tcPr>
            <w:tcW w:w="1809" w:type="dxa"/>
            <w:shd w:val="clear" w:color="auto" w:fill="auto"/>
          </w:tcPr>
          <w:p w14:paraId="687C2FEC"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 xml:space="preserve">Integrity </w:t>
            </w:r>
          </w:p>
          <w:p w14:paraId="7F47658B" w14:textId="77777777" w:rsidR="00A34608" w:rsidRPr="00D936E0" w:rsidRDefault="00A34608" w:rsidP="00D936E0">
            <w:pPr>
              <w:spacing w:after="0" w:line="240" w:lineRule="auto"/>
              <w:ind w:firstLine="720"/>
              <w:rPr>
                <w:rFonts w:eastAsia="Times New Roman"/>
                <w:color w:val="2E74B5"/>
                <w:lang w:eastAsia="en-GB"/>
              </w:rPr>
            </w:pPr>
          </w:p>
        </w:tc>
        <w:tc>
          <w:tcPr>
            <w:tcW w:w="7513" w:type="dxa"/>
            <w:shd w:val="clear" w:color="auto" w:fill="auto"/>
          </w:tcPr>
          <w:p w14:paraId="710F8C84"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 xml:space="preserve">We recognise that we lead by example and if we want children to grow up to behave appropriately and with integrity then we must model this behaviour </w:t>
            </w:r>
          </w:p>
          <w:p w14:paraId="7C8E8A14" w14:textId="77777777" w:rsidR="00A34608" w:rsidRPr="00D936E0" w:rsidRDefault="00A34608" w:rsidP="00D936E0">
            <w:pPr>
              <w:spacing w:after="0" w:line="240" w:lineRule="auto"/>
              <w:jc w:val="both"/>
              <w:rPr>
                <w:rFonts w:eastAsia="Times New Roman"/>
                <w:lang w:eastAsia="en-GB"/>
              </w:rPr>
            </w:pPr>
          </w:p>
        </w:tc>
      </w:tr>
      <w:tr w:rsidR="00A34608" w:rsidRPr="00D936E0" w14:paraId="212C7130" w14:textId="77777777" w:rsidTr="00D936E0">
        <w:tc>
          <w:tcPr>
            <w:tcW w:w="1809" w:type="dxa"/>
            <w:shd w:val="clear" w:color="auto" w:fill="auto"/>
          </w:tcPr>
          <w:p w14:paraId="4B27E646"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 xml:space="preserve">Responsibility </w:t>
            </w:r>
          </w:p>
          <w:p w14:paraId="54B9F395" w14:textId="77777777" w:rsidR="00A34608" w:rsidRPr="00D936E0" w:rsidRDefault="00A34608" w:rsidP="00D936E0">
            <w:pPr>
              <w:spacing w:after="0" w:line="240" w:lineRule="auto"/>
              <w:rPr>
                <w:rFonts w:eastAsia="Times New Roman"/>
                <w:color w:val="2E74B5"/>
                <w:lang w:eastAsia="en-GB"/>
              </w:rPr>
            </w:pPr>
          </w:p>
        </w:tc>
        <w:tc>
          <w:tcPr>
            <w:tcW w:w="7513" w:type="dxa"/>
            <w:shd w:val="clear" w:color="auto" w:fill="auto"/>
          </w:tcPr>
          <w:p w14:paraId="7CC27809"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We act judiciously with sensitivity and care. We don</w:t>
            </w:r>
            <w:r w:rsidR="00083E9A" w:rsidRPr="00D936E0">
              <w:rPr>
                <w:rFonts w:eastAsia="Times New Roman"/>
                <w:lang w:eastAsia="en-GB"/>
              </w:rPr>
              <w:t>’</w:t>
            </w:r>
            <w:r w:rsidRPr="00D936E0">
              <w:rPr>
                <w:rFonts w:eastAsia="Times New Roman"/>
                <w:lang w:eastAsia="en-GB"/>
              </w:rPr>
              <w:t xml:space="preserve">t make excuses, but mindfully answer for actions and continually seek to make improvements </w:t>
            </w:r>
          </w:p>
          <w:p w14:paraId="4B83FA76" w14:textId="77777777" w:rsidR="00A34608" w:rsidRPr="00D936E0" w:rsidRDefault="00A34608" w:rsidP="00D936E0">
            <w:pPr>
              <w:spacing w:after="0" w:line="240" w:lineRule="auto"/>
              <w:jc w:val="both"/>
              <w:rPr>
                <w:rFonts w:eastAsia="Times New Roman"/>
                <w:lang w:eastAsia="en-GB"/>
              </w:rPr>
            </w:pPr>
          </w:p>
        </w:tc>
      </w:tr>
      <w:tr w:rsidR="00A34608" w:rsidRPr="00D936E0" w14:paraId="19E54282" w14:textId="77777777" w:rsidTr="00D936E0">
        <w:tc>
          <w:tcPr>
            <w:tcW w:w="1809" w:type="dxa"/>
            <w:shd w:val="clear" w:color="auto" w:fill="auto"/>
          </w:tcPr>
          <w:p w14:paraId="40FEFCA1"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 xml:space="preserve">Inclusion </w:t>
            </w:r>
          </w:p>
          <w:p w14:paraId="112E7D30" w14:textId="77777777" w:rsidR="00A34608" w:rsidRPr="00D936E0" w:rsidRDefault="00A34608" w:rsidP="00D936E0">
            <w:pPr>
              <w:spacing w:after="0" w:line="240" w:lineRule="auto"/>
              <w:rPr>
                <w:rFonts w:eastAsia="Times New Roman"/>
                <w:color w:val="2E74B5"/>
                <w:lang w:eastAsia="en-GB"/>
              </w:rPr>
            </w:pPr>
          </w:p>
        </w:tc>
        <w:tc>
          <w:tcPr>
            <w:tcW w:w="7513" w:type="dxa"/>
            <w:shd w:val="clear" w:color="auto" w:fill="auto"/>
          </w:tcPr>
          <w:p w14:paraId="3F8565F7"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 xml:space="preserve">We acknowledge and celebrate that all people are different and can play a role in the REAch2 family whatever their background or learning style </w:t>
            </w:r>
          </w:p>
          <w:p w14:paraId="7BA5922A" w14:textId="77777777" w:rsidR="00A34608" w:rsidRPr="00D936E0" w:rsidRDefault="00A34608" w:rsidP="00D936E0">
            <w:pPr>
              <w:spacing w:after="0" w:line="240" w:lineRule="auto"/>
              <w:jc w:val="both"/>
              <w:rPr>
                <w:rFonts w:eastAsia="Times New Roman"/>
                <w:lang w:eastAsia="en-GB"/>
              </w:rPr>
            </w:pPr>
          </w:p>
        </w:tc>
      </w:tr>
      <w:tr w:rsidR="00A34608" w:rsidRPr="00D936E0" w14:paraId="7D555614" w14:textId="77777777" w:rsidTr="00D936E0">
        <w:tc>
          <w:tcPr>
            <w:tcW w:w="1809" w:type="dxa"/>
            <w:shd w:val="clear" w:color="auto" w:fill="auto"/>
          </w:tcPr>
          <w:p w14:paraId="0B352269"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Enjoyment</w:t>
            </w:r>
          </w:p>
        </w:tc>
        <w:tc>
          <w:tcPr>
            <w:tcW w:w="7513" w:type="dxa"/>
            <w:shd w:val="clear" w:color="auto" w:fill="auto"/>
          </w:tcPr>
          <w:p w14:paraId="1075DDEE"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 xml:space="preserve">Providing learning that is relevant, motivating and engaging releases a </w:t>
            </w:r>
            <w:r w:rsidR="00083E9A" w:rsidRPr="00D936E0">
              <w:rPr>
                <w:rFonts w:eastAsia="Times New Roman"/>
                <w:lang w:eastAsia="en-GB"/>
              </w:rPr>
              <w:t>c</w:t>
            </w:r>
            <w:r w:rsidRPr="00D936E0">
              <w:rPr>
                <w:rFonts w:eastAsia="Times New Roman"/>
                <w:lang w:eastAsia="en-GB"/>
              </w:rPr>
              <w:t>hild</w:t>
            </w:r>
            <w:r w:rsidR="00083E9A" w:rsidRPr="00D936E0">
              <w:rPr>
                <w:rFonts w:eastAsia="Times New Roman"/>
                <w:lang w:eastAsia="en-GB"/>
              </w:rPr>
              <w:t>’</w:t>
            </w:r>
            <w:r w:rsidRPr="00D936E0">
              <w:rPr>
                <w:rFonts w:eastAsia="Times New Roman"/>
                <w:lang w:eastAsia="en-GB"/>
              </w:rPr>
              <w:t>s curiosity and fun, so that a task can be tackled and their goals achieved</w:t>
            </w:r>
          </w:p>
          <w:p w14:paraId="14CFA764" w14:textId="77777777" w:rsidR="00A34608" w:rsidRPr="00D936E0" w:rsidRDefault="00A34608" w:rsidP="00D936E0">
            <w:pPr>
              <w:spacing w:after="0" w:line="240" w:lineRule="auto"/>
              <w:jc w:val="both"/>
              <w:rPr>
                <w:rFonts w:eastAsia="Times New Roman"/>
                <w:lang w:eastAsia="en-GB"/>
              </w:rPr>
            </w:pPr>
          </w:p>
        </w:tc>
      </w:tr>
      <w:tr w:rsidR="00A34608" w:rsidRPr="00D936E0" w14:paraId="27FDBC86" w14:textId="77777777" w:rsidTr="00D936E0">
        <w:tc>
          <w:tcPr>
            <w:tcW w:w="1809" w:type="dxa"/>
            <w:shd w:val="clear" w:color="auto" w:fill="auto"/>
          </w:tcPr>
          <w:p w14:paraId="4DD44AA8"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Inspiration</w:t>
            </w:r>
          </w:p>
        </w:tc>
        <w:tc>
          <w:tcPr>
            <w:tcW w:w="7513" w:type="dxa"/>
            <w:shd w:val="clear" w:color="auto" w:fill="auto"/>
          </w:tcPr>
          <w:p w14:paraId="6440DF94"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 xml:space="preserve">Inspiration breathes life into our schools. Introducing children to influential experiences of people and place, motivates them to live their lives to the full </w:t>
            </w:r>
          </w:p>
          <w:p w14:paraId="27CE14B9" w14:textId="77777777" w:rsidR="00A34608" w:rsidRPr="00D936E0" w:rsidRDefault="00A34608" w:rsidP="00D936E0">
            <w:pPr>
              <w:spacing w:after="0" w:line="240" w:lineRule="auto"/>
              <w:jc w:val="both"/>
              <w:rPr>
                <w:rFonts w:eastAsia="Times New Roman"/>
                <w:lang w:eastAsia="en-GB"/>
              </w:rPr>
            </w:pPr>
          </w:p>
        </w:tc>
      </w:tr>
      <w:tr w:rsidR="00A34608" w:rsidRPr="00D936E0" w14:paraId="6608563B" w14:textId="77777777" w:rsidTr="00D936E0">
        <w:tc>
          <w:tcPr>
            <w:tcW w:w="1809" w:type="dxa"/>
            <w:shd w:val="clear" w:color="auto" w:fill="auto"/>
          </w:tcPr>
          <w:p w14:paraId="4C3626D0"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 xml:space="preserve">Learning </w:t>
            </w:r>
          </w:p>
          <w:p w14:paraId="547BD400" w14:textId="77777777" w:rsidR="00A34608" w:rsidRPr="00D936E0" w:rsidRDefault="00A34608" w:rsidP="00D936E0">
            <w:pPr>
              <w:spacing w:after="0" w:line="240" w:lineRule="auto"/>
              <w:rPr>
                <w:rFonts w:eastAsia="Times New Roman"/>
                <w:color w:val="2E74B5"/>
                <w:lang w:eastAsia="en-GB"/>
              </w:rPr>
            </w:pPr>
          </w:p>
        </w:tc>
        <w:tc>
          <w:tcPr>
            <w:tcW w:w="7513" w:type="dxa"/>
            <w:shd w:val="clear" w:color="auto" w:fill="auto"/>
          </w:tcPr>
          <w:p w14:paraId="2D80E70F"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 xml:space="preserve">Children and adults will flourish in their learning and through learning discover a future that is worth pursuing </w:t>
            </w:r>
          </w:p>
          <w:p w14:paraId="452CE2DF" w14:textId="77777777" w:rsidR="00A34608" w:rsidRPr="00D936E0" w:rsidRDefault="00A34608" w:rsidP="00D936E0">
            <w:pPr>
              <w:spacing w:after="0" w:line="240" w:lineRule="auto"/>
              <w:jc w:val="both"/>
              <w:rPr>
                <w:rFonts w:eastAsia="Times New Roman"/>
                <w:lang w:eastAsia="en-GB"/>
              </w:rPr>
            </w:pPr>
          </w:p>
        </w:tc>
      </w:tr>
      <w:tr w:rsidR="00A34608" w:rsidRPr="00D936E0" w14:paraId="44FFCE96" w14:textId="77777777" w:rsidTr="00D936E0">
        <w:tc>
          <w:tcPr>
            <w:tcW w:w="1809" w:type="dxa"/>
            <w:shd w:val="clear" w:color="auto" w:fill="auto"/>
          </w:tcPr>
          <w:p w14:paraId="68E111BD" w14:textId="77777777" w:rsidR="00A34608" w:rsidRPr="00D936E0" w:rsidRDefault="00A34608" w:rsidP="00D936E0">
            <w:pPr>
              <w:spacing w:after="0" w:line="240" w:lineRule="auto"/>
              <w:rPr>
                <w:rFonts w:eastAsia="Times New Roman"/>
                <w:color w:val="2E74B5"/>
                <w:lang w:eastAsia="en-GB"/>
              </w:rPr>
            </w:pPr>
            <w:r w:rsidRPr="00D936E0">
              <w:rPr>
                <w:rFonts w:eastAsia="Times New Roman"/>
                <w:color w:val="2E74B5"/>
                <w:lang w:eastAsia="en-GB"/>
              </w:rPr>
              <w:t xml:space="preserve">Leadership </w:t>
            </w:r>
          </w:p>
          <w:p w14:paraId="1D72669D" w14:textId="77777777" w:rsidR="00A34608" w:rsidRPr="00D936E0" w:rsidRDefault="00A34608" w:rsidP="00D936E0">
            <w:pPr>
              <w:spacing w:after="0" w:line="240" w:lineRule="auto"/>
              <w:rPr>
                <w:rFonts w:eastAsia="Times New Roman"/>
                <w:color w:val="2E74B5"/>
                <w:lang w:eastAsia="en-GB"/>
              </w:rPr>
            </w:pPr>
          </w:p>
        </w:tc>
        <w:tc>
          <w:tcPr>
            <w:tcW w:w="7513" w:type="dxa"/>
            <w:shd w:val="clear" w:color="auto" w:fill="auto"/>
          </w:tcPr>
          <w:p w14:paraId="48D75E8A" w14:textId="77777777" w:rsidR="00A34608" w:rsidRPr="00D936E0" w:rsidRDefault="00A34608" w:rsidP="00D936E0">
            <w:pPr>
              <w:spacing w:after="0" w:line="240" w:lineRule="auto"/>
              <w:jc w:val="both"/>
              <w:rPr>
                <w:rFonts w:eastAsia="Times New Roman"/>
                <w:lang w:eastAsia="en-GB"/>
              </w:rPr>
            </w:pPr>
            <w:r w:rsidRPr="00D936E0">
              <w:rPr>
                <w:rFonts w:eastAsia="Times New Roman"/>
                <w:lang w:eastAsia="en-GB"/>
              </w:rPr>
              <w:t>REAch2 aspires for high quality leadership by seeking out talent, developing potential and spotting the possible in people as well as the actual</w:t>
            </w:r>
          </w:p>
          <w:p w14:paraId="0952B53E" w14:textId="77777777" w:rsidR="00A34608" w:rsidRPr="00D936E0" w:rsidRDefault="00A34608" w:rsidP="00D936E0">
            <w:pPr>
              <w:spacing w:after="0" w:line="240" w:lineRule="auto"/>
              <w:jc w:val="both"/>
              <w:rPr>
                <w:rFonts w:eastAsia="Times New Roman"/>
                <w:lang w:eastAsia="en-GB"/>
              </w:rPr>
            </w:pPr>
          </w:p>
        </w:tc>
      </w:tr>
    </w:tbl>
    <w:p w14:paraId="24A519C6" w14:textId="77777777" w:rsidR="00690723" w:rsidRPr="00D936E0" w:rsidRDefault="00690723" w:rsidP="006906DA">
      <w:pPr>
        <w:spacing w:after="0" w:line="240" w:lineRule="auto"/>
        <w:rPr>
          <w:rFonts w:eastAsia="Times New Roman"/>
          <w:b/>
          <w:color w:val="000000"/>
          <w:sz w:val="28"/>
          <w:szCs w:val="28"/>
          <w:u w:val="single"/>
          <w:lang w:eastAsia="en-GB"/>
        </w:rPr>
      </w:pPr>
      <w:r w:rsidRPr="00D936E0">
        <w:rPr>
          <w:rFonts w:eastAsia="Times New Roman"/>
          <w:b/>
          <w:color w:val="000000"/>
          <w:sz w:val="28"/>
          <w:szCs w:val="28"/>
          <w:u w:val="single"/>
          <w:lang w:eastAsia="en-GB"/>
        </w:rPr>
        <w:t>Contents</w:t>
      </w:r>
    </w:p>
    <w:p w14:paraId="6CDA8D21" w14:textId="77777777" w:rsidR="00690723" w:rsidRDefault="00690723" w:rsidP="006906DA">
      <w:pPr>
        <w:spacing w:after="0" w:line="240" w:lineRule="auto"/>
        <w:rPr>
          <w:rFonts w:eastAsia="Times New Roman"/>
          <w:color w:val="FF0000"/>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2133"/>
      </w:tblGrid>
      <w:tr w:rsidR="00690723" w:rsidRPr="00D936E0" w14:paraId="337A248C" w14:textId="77777777" w:rsidTr="00D936E0">
        <w:tc>
          <w:tcPr>
            <w:tcW w:w="7054" w:type="dxa"/>
            <w:shd w:val="clear" w:color="auto" w:fill="auto"/>
          </w:tcPr>
          <w:p w14:paraId="176520C7" w14:textId="77777777" w:rsidR="00690723" w:rsidRPr="00D936E0" w:rsidRDefault="00690723" w:rsidP="00D936E0">
            <w:pPr>
              <w:spacing w:after="0" w:line="240" w:lineRule="auto"/>
              <w:rPr>
                <w:rFonts w:eastAsia="Times New Roman"/>
                <w:color w:val="FF0000"/>
                <w:highlight w:val="yellow"/>
                <w:lang w:eastAsia="en-GB"/>
              </w:rPr>
            </w:pPr>
          </w:p>
        </w:tc>
        <w:tc>
          <w:tcPr>
            <w:tcW w:w="2188" w:type="dxa"/>
            <w:shd w:val="clear" w:color="auto" w:fill="auto"/>
          </w:tcPr>
          <w:p w14:paraId="1DA73A74" w14:textId="77777777" w:rsidR="00690723" w:rsidRPr="00D936E0" w:rsidRDefault="00690723" w:rsidP="00D936E0">
            <w:pPr>
              <w:spacing w:after="0" w:line="240" w:lineRule="auto"/>
              <w:jc w:val="center"/>
              <w:rPr>
                <w:rFonts w:eastAsia="Times New Roman"/>
                <w:color w:val="FF0000"/>
                <w:highlight w:val="yellow"/>
                <w:lang w:eastAsia="en-GB"/>
              </w:rPr>
            </w:pPr>
            <w:r w:rsidRPr="00D936E0">
              <w:rPr>
                <w:rFonts w:eastAsia="Times New Roman"/>
                <w:color w:val="000000"/>
                <w:lang w:eastAsia="en-GB"/>
              </w:rPr>
              <w:t>Page</w:t>
            </w:r>
          </w:p>
        </w:tc>
      </w:tr>
      <w:tr w:rsidR="000B222D" w:rsidRPr="00D936E0" w14:paraId="4E84995F" w14:textId="77777777" w:rsidTr="00D936E0">
        <w:tc>
          <w:tcPr>
            <w:tcW w:w="7054" w:type="dxa"/>
            <w:shd w:val="clear" w:color="auto" w:fill="auto"/>
          </w:tcPr>
          <w:p w14:paraId="6FD8CF5F" w14:textId="77777777" w:rsidR="000B222D" w:rsidRPr="00D936E0" w:rsidRDefault="000B222D" w:rsidP="00D936E0">
            <w:pPr>
              <w:tabs>
                <w:tab w:val="left" w:pos="1125"/>
              </w:tabs>
              <w:spacing w:after="0" w:line="240" w:lineRule="auto"/>
              <w:rPr>
                <w:rFonts w:eastAsia="Times New Roman"/>
                <w:color w:val="000000"/>
                <w:lang w:eastAsia="en-GB"/>
              </w:rPr>
            </w:pPr>
          </w:p>
        </w:tc>
        <w:tc>
          <w:tcPr>
            <w:tcW w:w="2188" w:type="dxa"/>
            <w:shd w:val="clear" w:color="auto" w:fill="auto"/>
          </w:tcPr>
          <w:p w14:paraId="6B985869" w14:textId="77777777" w:rsidR="000B222D" w:rsidRPr="00D936E0" w:rsidRDefault="000B222D" w:rsidP="00D936E0">
            <w:pPr>
              <w:spacing w:after="0" w:line="240" w:lineRule="auto"/>
              <w:jc w:val="center"/>
              <w:rPr>
                <w:rFonts w:eastAsia="Times New Roman"/>
                <w:color w:val="000000"/>
                <w:lang w:eastAsia="en-GB"/>
              </w:rPr>
            </w:pPr>
          </w:p>
        </w:tc>
      </w:tr>
      <w:tr w:rsidR="00690723" w:rsidRPr="00D936E0" w14:paraId="27FAEA3C" w14:textId="77777777" w:rsidTr="00D936E0">
        <w:tc>
          <w:tcPr>
            <w:tcW w:w="7054" w:type="dxa"/>
            <w:shd w:val="clear" w:color="auto" w:fill="auto"/>
          </w:tcPr>
          <w:p w14:paraId="4FFCBAA3" w14:textId="77777777" w:rsidR="00690723" w:rsidRPr="00D936E0" w:rsidRDefault="004C3E09" w:rsidP="00D936E0">
            <w:pPr>
              <w:tabs>
                <w:tab w:val="left" w:pos="1125"/>
              </w:tabs>
              <w:spacing w:after="0" w:line="240" w:lineRule="auto"/>
              <w:rPr>
                <w:rFonts w:eastAsia="Times New Roman"/>
                <w:color w:val="000000"/>
                <w:lang w:eastAsia="en-GB"/>
              </w:rPr>
            </w:pPr>
            <w:r w:rsidRPr="00D936E0">
              <w:rPr>
                <w:rFonts w:eastAsia="Times New Roman"/>
                <w:color w:val="000000"/>
                <w:lang w:eastAsia="en-GB"/>
              </w:rPr>
              <w:t>POLICY OVERVIEW</w:t>
            </w:r>
          </w:p>
        </w:tc>
        <w:tc>
          <w:tcPr>
            <w:tcW w:w="2188" w:type="dxa"/>
            <w:shd w:val="clear" w:color="auto" w:fill="auto"/>
          </w:tcPr>
          <w:p w14:paraId="2D90D2FC" w14:textId="77777777" w:rsidR="00690723" w:rsidRPr="00D936E0" w:rsidRDefault="00690723" w:rsidP="00D936E0">
            <w:pPr>
              <w:spacing w:after="0" w:line="240" w:lineRule="auto"/>
              <w:jc w:val="center"/>
              <w:rPr>
                <w:rFonts w:eastAsia="Times New Roman"/>
                <w:color w:val="000000"/>
                <w:lang w:eastAsia="en-GB"/>
              </w:rPr>
            </w:pPr>
          </w:p>
        </w:tc>
      </w:tr>
      <w:tr w:rsidR="00690723" w:rsidRPr="00D936E0" w14:paraId="7AC6003C" w14:textId="77777777" w:rsidTr="00D936E0">
        <w:tc>
          <w:tcPr>
            <w:tcW w:w="7054" w:type="dxa"/>
            <w:shd w:val="clear" w:color="auto" w:fill="auto"/>
          </w:tcPr>
          <w:p w14:paraId="5FF8CDB8" w14:textId="77777777" w:rsidR="00690723" w:rsidRPr="00D936E0" w:rsidRDefault="004C3E09" w:rsidP="00D936E0">
            <w:pPr>
              <w:spacing w:after="0" w:line="240" w:lineRule="auto"/>
              <w:ind w:left="720"/>
              <w:rPr>
                <w:rFonts w:eastAsia="Times New Roman"/>
                <w:color w:val="000000"/>
                <w:lang w:eastAsia="en-GB"/>
              </w:rPr>
            </w:pPr>
            <w:r w:rsidRPr="00D936E0">
              <w:rPr>
                <w:rFonts w:eastAsia="Times New Roman"/>
                <w:color w:val="000000"/>
                <w:lang w:eastAsia="en-GB"/>
              </w:rPr>
              <w:t>Overarching principles</w:t>
            </w:r>
          </w:p>
        </w:tc>
        <w:tc>
          <w:tcPr>
            <w:tcW w:w="2188" w:type="dxa"/>
            <w:shd w:val="clear" w:color="auto" w:fill="auto"/>
          </w:tcPr>
          <w:p w14:paraId="66F90873" w14:textId="77777777" w:rsidR="00690723" w:rsidRPr="00D936E0" w:rsidRDefault="001D1B38" w:rsidP="00D936E0">
            <w:pPr>
              <w:spacing w:after="0" w:line="240" w:lineRule="auto"/>
              <w:jc w:val="center"/>
              <w:rPr>
                <w:rFonts w:eastAsia="Times New Roman"/>
                <w:color w:val="000000"/>
                <w:lang w:eastAsia="en-GB"/>
              </w:rPr>
            </w:pPr>
            <w:r w:rsidRPr="00D936E0">
              <w:rPr>
                <w:rFonts w:eastAsia="Times New Roman"/>
                <w:color w:val="000000"/>
                <w:lang w:eastAsia="en-GB"/>
              </w:rPr>
              <w:t>3</w:t>
            </w:r>
          </w:p>
        </w:tc>
      </w:tr>
      <w:tr w:rsidR="00690723" w:rsidRPr="00D936E0" w14:paraId="4EDA76A7" w14:textId="77777777" w:rsidTr="00D936E0">
        <w:tc>
          <w:tcPr>
            <w:tcW w:w="7054" w:type="dxa"/>
            <w:shd w:val="clear" w:color="auto" w:fill="auto"/>
          </w:tcPr>
          <w:p w14:paraId="1904038C" w14:textId="77777777" w:rsidR="00690723" w:rsidRPr="00D936E0" w:rsidRDefault="004C3E09" w:rsidP="00D936E0">
            <w:pPr>
              <w:spacing w:after="0" w:line="240" w:lineRule="auto"/>
              <w:ind w:left="720"/>
              <w:rPr>
                <w:rFonts w:eastAsia="Times New Roman"/>
                <w:color w:val="000000"/>
                <w:lang w:eastAsia="en-GB"/>
              </w:rPr>
            </w:pPr>
            <w:r w:rsidRPr="00D936E0">
              <w:rPr>
                <w:rFonts w:eastAsia="Times New Roman"/>
                <w:color w:val="000000"/>
                <w:lang w:eastAsia="en-GB"/>
              </w:rPr>
              <w:t>Intended impact</w:t>
            </w:r>
          </w:p>
        </w:tc>
        <w:tc>
          <w:tcPr>
            <w:tcW w:w="2188" w:type="dxa"/>
            <w:shd w:val="clear" w:color="auto" w:fill="auto"/>
          </w:tcPr>
          <w:p w14:paraId="4A08CE2D"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6</w:t>
            </w:r>
          </w:p>
        </w:tc>
      </w:tr>
      <w:tr w:rsidR="00690723" w:rsidRPr="00D936E0" w14:paraId="0CC64974" w14:textId="77777777" w:rsidTr="00D936E0">
        <w:tc>
          <w:tcPr>
            <w:tcW w:w="7054" w:type="dxa"/>
            <w:shd w:val="clear" w:color="auto" w:fill="auto"/>
          </w:tcPr>
          <w:p w14:paraId="2E06CA7F" w14:textId="77777777" w:rsidR="00690723" w:rsidRPr="00D936E0" w:rsidRDefault="004C3E09" w:rsidP="00D936E0">
            <w:pPr>
              <w:spacing w:after="0" w:line="240" w:lineRule="auto"/>
              <w:ind w:left="720"/>
              <w:rPr>
                <w:rFonts w:eastAsia="Times New Roman"/>
                <w:color w:val="000000"/>
                <w:lang w:eastAsia="en-GB"/>
              </w:rPr>
            </w:pPr>
            <w:r w:rsidRPr="00D936E0">
              <w:rPr>
                <w:rFonts w:eastAsia="Times New Roman"/>
                <w:color w:val="000000"/>
                <w:lang w:eastAsia="en-GB"/>
              </w:rPr>
              <w:t>Roles and responsibilities</w:t>
            </w:r>
          </w:p>
        </w:tc>
        <w:tc>
          <w:tcPr>
            <w:tcW w:w="2188" w:type="dxa"/>
            <w:shd w:val="clear" w:color="auto" w:fill="auto"/>
          </w:tcPr>
          <w:p w14:paraId="55933E35"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6</w:t>
            </w:r>
          </w:p>
        </w:tc>
      </w:tr>
      <w:tr w:rsidR="00690723" w:rsidRPr="00D936E0" w14:paraId="2BC79C63" w14:textId="77777777" w:rsidTr="00D936E0">
        <w:tc>
          <w:tcPr>
            <w:tcW w:w="7054" w:type="dxa"/>
            <w:shd w:val="clear" w:color="auto" w:fill="auto"/>
          </w:tcPr>
          <w:p w14:paraId="2DFCA495" w14:textId="77777777" w:rsidR="00690723" w:rsidRPr="00D936E0" w:rsidRDefault="004C3E09" w:rsidP="00D936E0">
            <w:pPr>
              <w:spacing w:after="0" w:line="240" w:lineRule="auto"/>
              <w:ind w:left="720"/>
              <w:rPr>
                <w:rFonts w:eastAsia="Times New Roman"/>
                <w:color w:val="000000"/>
                <w:lang w:eastAsia="en-GB"/>
              </w:rPr>
            </w:pPr>
            <w:r w:rsidRPr="00D936E0">
              <w:rPr>
                <w:rFonts w:eastAsia="Times New Roman"/>
                <w:color w:val="000000"/>
                <w:lang w:eastAsia="en-GB"/>
              </w:rPr>
              <w:t>How this relates to national guidance and requirements</w:t>
            </w:r>
          </w:p>
        </w:tc>
        <w:tc>
          <w:tcPr>
            <w:tcW w:w="2188" w:type="dxa"/>
            <w:shd w:val="clear" w:color="auto" w:fill="auto"/>
          </w:tcPr>
          <w:p w14:paraId="5042BFDF"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7</w:t>
            </w:r>
          </w:p>
        </w:tc>
      </w:tr>
      <w:tr w:rsidR="00690723" w:rsidRPr="00D936E0" w14:paraId="4447E3D6" w14:textId="77777777" w:rsidTr="00D936E0">
        <w:tc>
          <w:tcPr>
            <w:tcW w:w="7054" w:type="dxa"/>
            <w:shd w:val="clear" w:color="auto" w:fill="auto"/>
          </w:tcPr>
          <w:p w14:paraId="23C75BA8" w14:textId="77777777" w:rsidR="00690723" w:rsidRPr="00D936E0" w:rsidRDefault="004C3E09" w:rsidP="00D936E0">
            <w:pPr>
              <w:spacing w:after="0" w:line="240" w:lineRule="auto"/>
              <w:ind w:left="720"/>
              <w:rPr>
                <w:rFonts w:eastAsia="Times New Roman"/>
                <w:color w:val="000000"/>
                <w:lang w:eastAsia="en-GB"/>
              </w:rPr>
            </w:pPr>
            <w:r w:rsidRPr="00D936E0">
              <w:rPr>
                <w:rFonts w:eastAsia="Times New Roman"/>
                <w:color w:val="000000"/>
                <w:lang w:eastAsia="en-GB"/>
              </w:rPr>
              <w:t>Any key definitions</w:t>
            </w:r>
          </w:p>
        </w:tc>
        <w:tc>
          <w:tcPr>
            <w:tcW w:w="2188" w:type="dxa"/>
            <w:shd w:val="clear" w:color="auto" w:fill="auto"/>
          </w:tcPr>
          <w:p w14:paraId="3213FFC5"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7</w:t>
            </w:r>
          </w:p>
        </w:tc>
      </w:tr>
      <w:tr w:rsidR="00690723" w:rsidRPr="00D936E0" w14:paraId="078EB4E8" w14:textId="77777777" w:rsidTr="00D936E0">
        <w:tc>
          <w:tcPr>
            <w:tcW w:w="7054" w:type="dxa"/>
            <w:shd w:val="clear" w:color="auto" w:fill="auto"/>
          </w:tcPr>
          <w:p w14:paraId="14FC5639" w14:textId="77777777" w:rsidR="00690723" w:rsidRPr="00D936E0" w:rsidRDefault="00690723" w:rsidP="00D936E0">
            <w:pPr>
              <w:spacing w:after="0" w:line="240" w:lineRule="auto"/>
              <w:rPr>
                <w:rFonts w:eastAsia="Times New Roman"/>
                <w:color w:val="FF0000"/>
                <w:lang w:eastAsia="en-GB"/>
              </w:rPr>
            </w:pPr>
          </w:p>
        </w:tc>
        <w:tc>
          <w:tcPr>
            <w:tcW w:w="2188" w:type="dxa"/>
            <w:shd w:val="clear" w:color="auto" w:fill="auto"/>
          </w:tcPr>
          <w:p w14:paraId="2F847524" w14:textId="77777777" w:rsidR="00690723" w:rsidRPr="00D936E0" w:rsidRDefault="00690723" w:rsidP="00D936E0">
            <w:pPr>
              <w:spacing w:after="0" w:line="240" w:lineRule="auto"/>
              <w:jc w:val="center"/>
              <w:rPr>
                <w:rFonts w:eastAsia="Times New Roman"/>
                <w:color w:val="000000"/>
                <w:lang w:eastAsia="en-GB"/>
              </w:rPr>
            </w:pPr>
          </w:p>
        </w:tc>
      </w:tr>
      <w:tr w:rsidR="00690723" w:rsidRPr="00D936E0" w14:paraId="4FC58562" w14:textId="77777777" w:rsidTr="00D936E0">
        <w:tc>
          <w:tcPr>
            <w:tcW w:w="7054" w:type="dxa"/>
            <w:shd w:val="clear" w:color="auto" w:fill="auto"/>
          </w:tcPr>
          <w:p w14:paraId="08BEDF0F" w14:textId="77777777" w:rsidR="00690723" w:rsidRPr="00D936E0" w:rsidRDefault="004C3E09" w:rsidP="00D936E0">
            <w:pPr>
              <w:spacing w:after="0" w:line="240" w:lineRule="auto"/>
              <w:rPr>
                <w:rFonts w:eastAsia="Times New Roman"/>
                <w:color w:val="000000"/>
                <w:lang w:eastAsia="en-GB"/>
              </w:rPr>
            </w:pPr>
            <w:r w:rsidRPr="00D936E0">
              <w:rPr>
                <w:rFonts w:eastAsia="Times New Roman"/>
                <w:color w:val="000000"/>
                <w:lang w:eastAsia="en-GB"/>
              </w:rPr>
              <w:t>POLICY PRINCIPLES IN DETAIL</w:t>
            </w:r>
          </w:p>
        </w:tc>
        <w:tc>
          <w:tcPr>
            <w:tcW w:w="2188" w:type="dxa"/>
            <w:shd w:val="clear" w:color="auto" w:fill="auto"/>
          </w:tcPr>
          <w:p w14:paraId="1D7FED76"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7</w:t>
            </w:r>
          </w:p>
        </w:tc>
      </w:tr>
      <w:tr w:rsidR="00690723" w:rsidRPr="00D936E0" w14:paraId="30DF5F7E" w14:textId="77777777" w:rsidTr="00D936E0">
        <w:tc>
          <w:tcPr>
            <w:tcW w:w="7054" w:type="dxa"/>
            <w:shd w:val="clear" w:color="auto" w:fill="auto"/>
          </w:tcPr>
          <w:p w14:paraId="679ADF4F" w14:textId="77777777" w:rsidR="00690723" w:rsidRPr="00D936E0" w:rsidRDefault="00690723" w:rsidP="00D936E0">
            <w:pPr>
              <w:spacing w:after="0" w:line="240" w:lineRule="auto"/>
              <w:rPr>
                <w:rFonts w:eastAsia="Times New Roman"/>
                <w:color w:val="000000"/>
                <w:lang w:eastAsia="en-GB"/>
              </w:rPr>
            </w:pPr>
          </w:p>
        </w:tc>
        <w:tc>
          <w:tcPr>
            <w:tcW w:w="2188" w:type="dxa"/>
            <w:shd w:val="clear" w:color="auto" w:fill="auto"/>
          </w:tcPr>
          <w:p w14:paraId="3B75CA51" w14:textId="77777777" w:rsidR="00690723" w:rsidRPr="00D936E0" w:rsidRDefault="00690723" w:rsidP="00D936E0">
            <w:pPr>
              <w:spacing w:after="0" w:line="240" w:lineRule="auto"/>
              <w:jc w:val="center"/>
              <w:rPr>
                <w:rFonts w:eastAsia="Times New Roman"/>
                <w:color w:val="000000"/>
                <w:lang w:eastAsia="en-GB"/>
              </w:rPr>
            </w:pPr>
          </w:p>
        </w:tc>
      </w:tr>
      <w:tr w:rsidR="00690723" w:rsidRPr="00D936E0" w14:paraId="0BE8288A" w14:textId="77777777" w:rsidTr="00D936E0">
        <w:tc>
          <w:tcPr>
            <w:tcW w:w="7054" w:type="dxa"/>
            <w:shd w:val="clear" w:color="auto" w:fill="auto"/>
          </w:tcPr>
          <w:p w14:paraId="045F24FE" w14:textId="77777777" w:rsidR="00690723" w:rsidRPr="00D936E0" w:rsidRDefault="004C3E09" w:rsidP="00D936E0">
            <w:pPr>
              <w:spacing w:after="0" w:line="240" w:lineRule="auto"/>
              <w:rPr>
                <w:rFonts w:eastAsia="Times New Roman"/>
                <w:color w:val="000000"/>
                <w:lang w:eastAsia="en-GB"/>
              </w:rPr>
            </w:pPr>
            <w:r w:rsidRPr="00D936E0">
              <w:rPr>
                <w:rFonts w:eastAsia="Times New Roman"/>
                <w:color w:val="000000"/>
                <w:lang w:eastAsia="en-GB"/>
              </w:rPr>
              <w:t>IMPLEMENTATION</w:t>
            </w:r>
          </w:p>
        </w:tc>
        <w:tc>
          <w:tcPr>
            <w:tcW w:w="2188" w:type="dxa"/>
            <w:shd w:val="clear" w:color="auto" w:fill="auto"/>
          </w:tcPr>
          <w:p w14:paraId="511ACAF0" w14:textId="77777777" w:rsidR="00690723"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8</w:t>
            </w:r>
          </w:p>
        </w:tc>
      </w:tr>
      <w:tr w:rsidR="004C3E09" w:rsidRPr="00D936E0" w14:paraId="0E9CD65A" w14:textId="77777777" w:rsidTr="00D936E0">
        <w:tc>
          <w:tcPr>
            <w:tcW w:w="7054" w:type="dxa"/>
            <w:shd w:val="clear" w:color="auto" w:fill="auto"/>
          </w:tcPr>
          <w:p w14:paraId="6467F752" w14:textId="77777777" w:rsidR="004C3E09" w:rsidRPr="00D936E0" w:rsidRDefault="004C3E09" w:rsidP="00D936E0">
            <w:pPr>
              <w:spacing w:after="0" w:line="240" w:lineRule="auto"/>
              <w:rPr>
                <w:rFonts w:eastAsia="Times New Roman"/>
                <w:color w:val="000000"/>
                <w:lang w:eastAsia="en-GB"/>
              </w:rPr>
            </w:pPr>
          </w:p>
        </w:tc>
        <w:tc>
          <w:tcPr>
            <w:tcW w:w="2188" w:type="dxa"/>
            <w:shd w:val="clear" w:color="auto" w:fill="auto"/>
          </w:tcPr>
          <w:p w14:paraId="0387DFAE" w14:textId="77777777" w:rsidR="004C3E09" w:rsidRPr="00D936E0" w:rsidRDefault="004C3E09" w:rsidP="00D936E0">
            <w:pPr>
              <w:spacing w:after="0" w:line="240" w:lineRule="auto"/>
              <w:jc w:val="center"/>
              <w:rPr>
                <w:rFonts w:eastAsia="Times New Roman"/>
                <w:color w:val="000000"/>
                <w:lang w:eastAsia="en-GB"/>
              </w:rPr>
            </w:pPr>
          </w:p>
        </w:tc>
      </w:tr>
      <w:tr w:rsidR="004C3E09" w:rsidRPr="00D936E0" w14:paraId="463F9E4E" w14:textId="77777777" w:rsidTr="00D936E0">
        <w:tc>
          <w:tcPr>
            <w:tcW w:w="7054" w:type="dxa"/>
            <w:shd w:val="clear" w:color="auto" w:fill="auto"/>
          </w:tcPr>
          <w:p w14:paraId="31D800C1" w14:textId="77777777" w:rsidR="004C3E09" w:rsidRPr="00D936E0" w:rsidRDefault="004C3E09" w:rsidP="00D936E0">
            <w:pPr>
              <w:spacing w:after="0" w:line="240" w:lineRule="auto"/>
              <w:rPr>
                <w:rFonts w:eastAsia="Times New Roman"/>
                <w:color w:val="000000"/>
                <w:lang w:eastAsia="en-GB"/>
              </w:rPr>
            </w:pPr>
            <w:r w:rsidRPr="00D936E0">
              <w:rPr>
                <w:rFonts w:eastAsia="Times New Roman"/>
                <w:color w:val="000000"/>
                <w:lang w:eastAsia="en-GB"/>
              </w:rPr>
              <w:t>ANNEXES</w:t>
            </w:r>
          </w:p>
        </w:tc>
        <w:tc>
          <w:tcPr>
            <w:tcW w:w="2188" w:type="dxa"/>
            <w:shd w:val="clear" w:color="auto" w:fill="auto"/>
          </w:tcPr>
          <w:p w14:paraId="46A1BF95" w14:textId="77777777" w:rsidR="004C3E09" w:rsidRPr="00D936E0" w:rsidRDefault="00670B12" w:rsidP="00D936E0">
            <w:pPr>
              <w:spacing w:after="0" w:line="240" w:lineRule="auto"/>
              <w:jc w:val="center"/>
              <w:rPr>
                <w:rFonts w:eastAsia="Times New Roman"/>
                <w:color w:val="000000"/>
                <w:lang w:eastAsia="en-GB"/>
              </w:rPr>
            </w:pPr>
            <w:r w:rsidRPr="00D936E0">
              <w:rPr>
                <w:rFonts w:eastAsia="Times New Roman"/>
                <w:color w:val="000000"/>
                <w:lang w:eastAsia="en-GB"/>
              </w:rPr>
              <w:t>9</w:t>
            </w:r>
          </w:p>
        </w:tc>
      </w:tr>
      <w:tr w:rsidR="000B222D" w:rsidRPr="00D936E0" w14:paraId="46249489" w14:textId="77777777" w:rsidTr="00D936E0">
        <w:tc>
          <w:tcPr>
            <w:tcW w:w="7054" w:type="dxa"/>
            <w:shd w:val="clear" w:color="auto" w:fill="auto"/>
          </w:tcPr>
          <w:p w14:paraId="11A8F4C0" w14:textId="77777777" w:rsidR="000B222D" w:rsidRPr="00D936E0" w:rsidRDefault="000B222D" w:rsidP="00D936E0">
            <w:pPr>
              <w:spacing w:after="0" w:line="240" w:lineRule="auto"/>
              <w:ind w:left="720"/>
              <w:rPr>
                <w:rFonts w:eastAsia="Times New Roman"/>
                <w:color w:val="FF0000"/>
                <w:lang w:eastAsia="en-GB"/>
              </w:rPr>
            </w:pPr>
            <w:r w:rsidRPr="00D936E0">
              <w:rPr>
                <w:rFonts w:eastAsia="Times New Roman"/>
                <w:color w:val="FF0000"/>
                <w:highlight w:val="yellow"/>
                <w:lang w:eastAsia="en-GB"/>
              </w:rPr>
              <w:t>List these with titles</w:t>
            </w:r>
          </w:p>
        </w:tc>
        <w:tc>
          <w:tcPr>
            <w:tcW w:w="2188" w:type="dxa"/>
            <w:shd w:val="clear" w:color="auto" w:fill="auto"/>
          </w:tcPr>
          <w:p w14:paraId="19C21822" w14:textId="77777777" w:rsidR="000B222D" w:rsidRPr="00D936E0" w:rsidRDefault="000B222D" w:rsidP="00D936E0">
            <w:pPr>
              <w:spacing w:after="0" w:line="240" w:lineRule="auto"/>
              <w:jc w:val="center"/>
              <w:rPr>
                <w:rFonts w:eastAsia="Times New Roman"/>
                <w:color w:val="000000"/>
                <w:lang w:eastAsia="en-GB"/>
              </w:rPr>
            </w:pPr>
          </w:p>
        </w:tc>
      </w:tr>
    </w:tbl>
    <w:p w14:paraId="046330DA" w14:textId="77777777" w:rsidR="00690723" w:rsidRPr="000B222D" w:rsidRDefault="00690723" w:rsidP="006906DA">
      <w:pPr>
        <w:spacing w:after="0" w:line="240" w:lineRule="auto"/>
        <w:rPr>
          <w:rFonts w:eastAsia="Times New Roman"/>
          <w:color w:val="FF0000"/>
          <w:lang w:eastAsia="en-GB"/>
        </w:rPr>
      </w:pPr>
    </w:p>
    <w:p w14:paraId="6C55CFF1" w14:textId="77777777" w:rsidR="00690723" w:rsidRPr="00D936E0" w:rsidRDefault="00690723" w:rsidP="006906DA">
      <w:pPr>
        <w:spacing w:after="0" w:line="240" w:lineRule="auto"/>
        <w:rPr>
          <w:rFonts w:eastAsia="Times New Roman"/>
          <w:b/>
          <w:color w:val="000000"/>
          <w:highlight w:val="yellow"/>
          <w:u w:val="single"/>
          <w:lang w:eastAsia="en-GB"/>
        </w:rPr>
      </w:pPr>
      <w:r w:rsidRPr="00D936E0">
        <w:rPr>
          <w:rFonts w:eastAsia="Times New Roman"/>
          <w:b/>
          <w:color w:val="000000"/>
          <w:highlight w:val="yellow"/>
          <w:u w:val="single"/>
          <w:lang w:eastAsia="en-GB"/>
        </w:rPr>
        <w:lastRenderedPageBreak/>
        <w:t>POLICY OVERVIEW</w:t>
      </w:r>
    </w:p>
    <w:p w14:paraId="33174BF5" w14:textId="77777777" w:rsidR="00690723" w:rsidRDefault="00690723" w:rsidP="006906DA">
      <w:pPr>
        <w:spacing w:after="0" w:line="240" w:lineRule="auto"/>
        <w:rPr>
          <w:rFonts w:eastAsia="Times New Roman"/>
          <w:color w:val="FF0000"/>
          <w:highlight w:val="yellow"/>
          <w:lang w:eastAsia="en-GB"/>
        </w:rPr>
      </w:pPr>
    </w:p>
    <w:p w14:paraId="1FC9D624" w14:textId="77777777" w:rsidR="000B3C0A" w:rsidRPr="000B3C0A" w:rsidRDefault="000B3C0A" w:rsidP="008E32F4">
      <w:pPr>
        <w:spacing w:after="0" w:line="240" w:lineRule="auto"/>
        <w:rPr>
          <w:rFonts w:eastAsia="Times New Roman"/>
          <w:b/>
          <w:bCs/>
          <w:lang w:eastAsia="en-GB"/>
        </w:rPr>
      </w:pPr>
    </w:p>
    <w:p w14:paraId="1D28D848" w14:textId="77777777" w:rsidR="008E32F4" w:rsidRDefault="00083E9A" w:rsidP="008E32F4">
      <w:pPr>
        <w:spacing w:after="0" w:line="240" w:lineRule="auto"/>
        <w:rPr>
          <w:rFonts w:eastAsia="Times New Roman"/>
          <w:b/>
          <w:bCs/>
          <w:lang w:eastAsia="en-GB"/>
        </w:rPr>
      </w:pPr>
      <w:r w:rsidRPr="000B3C0A">
        <w:rPr>
          <w:rFonts w:eastAsia="Times New Roman"/>
          <w:b/>
          <w:bCs/>
          <w:lang w:eastAsia="en-GB"/>
        </w:rPr>
        <w:t>Overarching Principles</w:t>
      </w:r>
    </w:p>
    <w:p w14:paraId="42FDF449" w14:textId="77777777" w:rsidR="001D1B38" w:rsidRDefault="001D1B38" w:rsidP="008E32F4">
      <w:pPr>
        <w:spacing w:after="0" w:line="240" w:lineRule="auto"/>
        <w:rPr>
          <w:rFonts w:eastAsia="Times New Roman"/>
          <w:b/>
          <w:bCs/>
          <w:lang w:eastAsia="en-GB"/>
        </w:rPr>
      </w:pPr>
    </w:p>
    <w:p w14:paraId="23915BDA" w14:textId="77777777" w:rsidR="000962C8" w:rsidRDefault="000962C8" w:rsidP="000962C8">
      <w:pPr>
        <w:spacing w:after="0" w:line="240" w:lineRule="auto"/>
        <w:rPr>
          <w:rFonts w:eastAsia="Times New Roman"/>
          <w:b/>
          <w:bCs/>
          <w:i/>
          <w:iCs/>
          <w:lang w:val="en-US" w:eastAsia="en-GB"/>
        </w:rPr>
      </w:pPr>
      <w:r w:rsidRPr="000962C8">
        <w:rPr>
          <w:rFonts w:eastAsia="Times New Roman"/>
          <w:b/>
          <w:bCs/>
          <w:lang w:val="en-US" w:eastAsia="en-GB"/>
        </w:rPr>
        <w:t xml:space="preserve"> </w:t>
      </w:r>
      <w:r w:rsidRPr="000962C8">
        <w:rPr>
          <w:rFonts w:eastAsia="Times New Roman"/>
          <w:b/>
          <w:bCs/>
          <w:i/>
          <w:iCs/>
          <w:lang w:val="en-US" w:eastAsia="en-GB"/>
        </w:rPr>
        <w:t xml:space="preserve">“Every child deserves the best possible start in life and the support that enables them to fulfil their potential.” The Statutory Framework for the Early Years Foundation Stage, 2012. </w:t>
      </w:r>
    </w:p>
    <w:p w14:paraId="1A7D910A" w14:textId="77777777" w:rsidR="000962C8" w:rsidRDefault="000962C8" w:rsidP="000962C8">
      <w:pPr>
        <w:spacing w:after="0" w:line="240" w:lineRule="auto"/>
        <w:rPr>
          <w:rFonts w:eastAsia="Times New Roman"/>
          <w:b/>
          <w:bCs/>
          <w:i/>
          <w:iCs/>
          <w:lang w:val="en-US" w:eastAsia="en-GB"/>
        </w:rPr>
      </w:pPr>
    </w:p>
    <w:p w14:paraId="5E31F41D" w14:textId="77777777" w:rsidR="000962C8" w:rsidRDefault="000962C8" w:rsidP="000962C8">
      <w:pPr>
        <w:spacing w:after="0" w:line="240" w:lineRule="auto"/>
        <w:jc w:val="both"/>
        <w:rPr>
          <w:rFonts w:eastAsia="Times New Roman"/>
          <w:bCs/>
          <w:lang w:val="en-US" w:eastAsia="en-GB"/>
        </w:rPr>
      </w:pPr>
      <w:r>
        <w:rPr>
          <w:rFonts w:eastAsia="Times New Roman"/>
          <w:bCs/>
          <w:lang w:val="en-US" w:eastAsia="en-GB"/>
        </w:rPr>
        <w:t>At all REAch2 academies</w:t>
      </w:r>
      <w:r w:rsidRPr="000962C8">
        <w:rPr>
          <w:rFonts w:eastAsia="Times New Roman"/>
          <w:bCs/>
          <w:lang w:val="en-US" w:eastAsia="en-GB"/>
        </w:rPr>
        <w:t xml:space="preserve"> we want every child to be the best that they can be. We believe that this starts with a solid foundation and enjoyment of learning from the very beginning of a child’s school journey. We aim to provide the highest quality care and education for every child. We strive to create a welcoming, safe and happy environment and an enriching curriculum which both challenges and supports pupils to achieve their potential and to become independent, confident learners. The Statutory Framework for the Early Years Foundation Stage provides the structure for our curriculum and approach. </w:t>
      </w:r>
    </w:p>
    <w:p w14:paraId="3D6EE150" w14:textId="77777777" w:rsidR="000962C8" w:rsidRDefault="000962C8" w:rsidP="000962C8">
      <w:pPr>
        <w:spacing w:after="0" w:line="240" w:lineRule="auto"/>
        <w:jc w:val="both"/>
        <w:rPr>
          <w:rFonts w:eastAsia="Times New Roman"/>
          <w:bCs/>
          <w:lang w:val="en-US" w:eastAsia="en-GB"/>
        </w:rPr>
      </w:pPr>
    </w:p>
    <w:p w14:paraId="61C69FAA"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We use the four guiding principles to shape our practice: </w:t>
      </w:r>
    </w:p>
    <w:p w14:paraId="1BE8224A"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every child is a unique child, who is constantly learning and can be resilient, capable, confident and self-assured; </w:t>
      </w:r>
    </w:p>
    <w:p w14:paraId="33782915"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children learn to be strong and independent through positive relationships; </w:t>
      </w:r>
    </w:p>
    <w:p w14:paraId="23CCC6F3"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children learn and develop well in enabling environments, in which their experiences respond to their individual needs and there is a strong partnership between practitioners and parents and/or carers; and </w:t>
      </w:r>
    </w:p>
    <w:p w14:paraId="01F91439"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children develop and learn in different ways and at different rates. The framework covers the education and care of all children in Early Years provision, including children with special educational needs and disabilities. </w:t>
      </w:r>
    </w:p>
    <w:p w14:paraId="4B898E2C" w14:textId="77777777" w:rsidR="000962C8" w:rsidRPr="000962C8" w:rsidRDefault="000962C8" w:rsidP="000962C8">
      <w:pPr>
        <w:spacing w:after="0" w:line="240" w:lineRule="auto"/>
        <w:rPr>
          <w:rFonts w:eastAsia="Times New Roman"/>
          <w:b/>
          <w:bCs/>
          <w:lang w:val="en-US" w:eastAsia="en-GB"/>
        </w:rPr>
      </w:pPr>
    </w:p>
    <w:p w14:paraId="7720020E" w14:textId="77777777" w:rsidR="000962C8" w:rsidRDefault="000962C8" w:rsidP="000962C8">
      <w:pPr>
        <w:spacing w:after="0" w:line="240" w:lineRule="auto"/>
        <w:jc w:val="both"/>
        <w:rPr>
          <w:rFonts w:eastAsia="Times New Roman"/>
          <w:b/>
          <w:bCs/>
          <w:u w:val="single"/>
          <w:lang w:val="en-US" w:eastAsia="en-GB"/>
        </w:rPr>
      </w:pPr>
      <w:r w:rsidRPr="000962C8">
        <w:rPr>
          <w:rFonts w:eastAsia="Times New Roman"/>
          <w:b/>
          <w:bCs/>
          <w:u w:val="single"/>
          <w:lang w:val="en-US" w:eastAsia="en-GB"/>
        </w:rPr>
        <w:t xml:space="preserve">Approach </w:t>
      </w:r>
    </w:p>
    <w:p w14:paraId="21FBBC4A" w14:textId="77777777" w:rsid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Lessons and activities are delivered in an interactive, stimulating environment, which is well equipped, organised, spacious and attractive. Staff ensure that the seven areas of the curriculum are planned for both inside and outside and that all children are able to learn throu</w:t>
      </w:r>
      <w:r>
        <w:rPr>
          <w:rFonts w:eastAsia="Times New Roman"/>
          <w:bCs/>
          <w:lang w:val="en-US" w:eastAsia="en-GB"/>
        </w:rPr>
        <w:t>gh their play in a broad, cross-</w:t>
      </w:r>
      <w:r w:rsidRPr="000962C8">
        <w:rPr>
          <w:rFonts w:eastAsia="Times New Roman"/>
          <w:bCs/>
          <w:lang w:val="en-US" w:eastAsia="en-GB"/>
        </w:rPr>
        <w:t>curricular approach. Children are taught to follow the school rules by being kind, safe and responsible. All adults are committed to enabling every child to become independent, enthusiastic learners with a range of skills that they can draw upon and develop throughout their schooling. We strive to enable every child to achieve or exceed the expected level of development by the end of Reception. While this may not be possible for some children</w:t>
      </w:r>
      <w:r w:rsidR="003530F2">
        <w:rPr>
          <w:rFonts w:eastAsia="Times New Roman"/>
          <w:bCs/>
          <w:lang w:val="en-US" w:eastAsia="en-GB"/>
        </w:rPr>
        <w:t>,</w:t>
      </w:r>
      <w:r w:rsidRPr="000962C8">
        <w:rPr>
          <w:rFonts w:eastAsia="Times New Roman"/>
          <w:bCs/>
          <w:lang w:val="en-US" w:eastAsia="en-GB"/>
        </w:rPr>
        <w:t xml:space="preserve"> we ensure that all childr</w:t>
      </w:r>
      <w:r>
        <w:rPr>
          <w:rFonts w:eastAsia="Times New Roman"/>
          <w:bCs/>
          <w:lang w:val="en-US" w:eastAsia="en-GB"/>
        </w:rPr>
        <w:t>en make good or better progress</w:t>
      </w:r>
      <w:r w:rsidR="003530F2">
        <w:rPr>
          <w:rFonts w:eastAsia="Times New Roman"/>
          <w:bCs/>
          <w:lang w:val="en-US" w:eastAsia="en-GB"/>
        </w:rPr>
        <w:t>.</w:t>
      </w:r>
    </w:p>
    <w:p w14:paraId="51731742" w14:textId="77777777" w:rsidR="000962C8" w:rsidRDefault="000962C8" w:rsidP="000962C8">
      <w:pPr>
        <w:spacing w:after="0" w:line="240" w:lineRule="auto"/>
        <w:rPr>
          <w:rFonts w:eastAsia="Times New Roman"/>
          <w:bCs/>
          <w:lang w:val="en-US" w:eastAsia="en-GB"/>
        </w:rPr>
      </w:pPr>
    </w:p>
    <w:p w14:paraId="4750178B" w14:textId="77777777" w:rsidR="000962C8" w:rsidRPr="000962C8" w:rsidRDefault="000962C8" w:rsidP="000962C8">
      <w:pPr>
        <w:spacing w:after="0" w:line="240" w:lineRule="auto"/>
        <w:rPr>
          <w:rFonts w:eastAsia="Times New Roman"/>
          <w:b/>
          <w:bCs/>
          <w:lang w:val="en-US" w:eastAsia="en-GB"/>
        </w:rPr>
      </w:pPr>
    </w:p>
    <w:p w14:paraId="66A3FDCB" w14:textId="77777777" w:rsidR="000962C8" w:rsidRPr="000962C8" w:rsidRDefault="000962C8" w:rsidP="000962C8">
      <w:pPr>
        <w:spacing w:after="0" w:line="240" w:lineRule="auto"/>
        <w:rPr>
          <w:rFonts w:eastAsia="Times New Roman"/>
          <w:b/>
          <w:bCs/>
          <w:lang w:val="en-US" w:eastAsia="en-GB"/>
        </w:rPr>
      </w:pPr>
      <w:r w:rsidRPr="000962C8">
        <w:rPr>
          <w:rFonts w:eastAsia="Times New Roman"/>
          <w:b/>
          <w:bCs/>
          <w:u w:val="single"/>
          <w:lang w:val="en-US" w:eastAsia="en-GB"/>
        </w:rPr>
        <w:t>Curriculum</w:t>
      </w:r>
    </w:p>
    <w:p w14:paraId="3C4C4DD5"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Our</w:t>
      </w:r>
      <w:r>
        <w:rPr>
          <w:rFonts w:eastAsia="Times New Roman"/>
          <w:bCs/>
          <w:lang w:val="en-US" w:eastAsia="en-GB"/>
        </w:rPr>
        <w:t xml:space="preserve"> school</w:t>
      </w:r>
      <w:r w:rsidRPr="000962C8">
        <w:rPr>
          <w:rFonts w:eastAsia="Times New Roman"/>
          <w:bCs/>
          <w:lang w:val="en-US" w:eastAsia="en-GB"/>
        </w:rPr>
        <w:t xml:space="preserve"> curriculum is</w:t>
      </w:r>
      <w:r>
        <w:rPr>
          <w:rFonts w:eastAsia="Times New Roman"/>
          <w:bCs/>
          <w:lang w:val="en-US" w:eastAsia="en-GB"/>
        </w:rPr>
        <w:t xml:space="preserve"> </w:t>
      </w:r>
      <w:r w:rsidRPr="000962C8">
        <w:rPr>
          <w:rFonts w:eastAsia="Times New Roman"/>
          <w:bCs/>
          <w:lang w:val="en-US" w:eastAsia="en-GB"/>
        </w:rPr>
        <w:t>based on the Statutory Framework for the Early Years Foundation Stage 2012 and supported by Development Matters 2012. There are seven areas of learning.</w:t>
      </w:r>
    </w:p>
    <w:p w14:paraId="5652AC3C" w14:textId="77777777" w:rsidR="000962C8" w:rsidRPr="000962C8" w:rsidRDefault="000962C8" w:rsidP="000962C8">
      <w:pPr>
        <w:spacing w:after="0" w:line="240" w:lineRule="auto"/>
        <w:rPr>
          <w:rFonts w:eastAsia="Times New Roman"/>
          <w:bCs/>
          <w:lang w:val="en-US" w:eastAsia="en-GB"/>
        </w:rPr>
      </w:pPr>
    </w:p>
    <w:p w14:paraId="3CA65B0E"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Three prime areas, which are crucial and build children’s capacity to learn, form relationships and thrive;</w:t>
      </w:r>
    </w:p>
    <w:p w14:paraId="54FFF915"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•Communication and Language</w:t>
      </w:r>
    </w:p>
    <w:p w14:paraId="7B038207"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•Physical Development</w:t>
      </w:r>
    </w:p>
    <w:p w14:paraId="50A039DB"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•Personal, Social andEmotional Development.</w:t>
      </w:r>
    </w:p>
    <w:p w14:paraId="2DD87561" w14:textId="77777777" w:rsidR="000962C8" w:rsidRPr="000962C8" w:rsidRDefault="000962C8" w:rsidP="000962C8">
      <w:pPr>
        <w:spacing w:after="0" w:line="240" w:lineRule="auto"/>
        <w:rPr>
          <w:rFonts w:eastAsia="Times New Roman"/>
          <w:b/>
          <w:bCs/>
          <w:lang w:val="en-US" w:eastAsia="en-GB"/>
        </w:rPr>
      </w:pPr>
    </w:p>
    <w:p w14:paraId="641BD683"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And four specific areas through which the three prime areas are strengthened and</w:t>
      </w:r>
      <w:r w:rsidR="003530F2">
        <w:rPr>
          <w:rFonts w:eastAsia="Times New Roman"/>
          <w:bCs/>
          <w:lang w:val="en-US" w:eastAsia="en-GB"/>
        </w:rPr>
        <w:t xml:space="preserve"> </w:t>
      </w:r>
      <w:r w:rsidRPr="000962C8">
        <w:rPr>
          <w:rFonts w:eastAsia="Times New Roman"/>
          <w:bCs/>
          <w:lang w:val="en-US" w:eastAsia="en-GB"/>
        </w:rPr>
        <w:t>applied:</w:t>
      </w:r>
    </w:p>
    <w:p w14:paraId="1B015C59"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•Literacy</w:t>
      </w:r>
    </w:p>
    <w:p w14:paraId="1E40865F"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•Mathematics</w:t>
      </w:r>
    </w:p>
    <w:p w14:paraId="2C6F9B4B"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lastRenderedPageBreak/>
        <w:t>•Understanding the World </w:t>
      </w:r>
    </w:p>
    <w:p w14:paraId="50A5493D"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•Expressive Arts and Design</w:t>
      </w:r>
    </w:p>
    <w:p w14:paraId="6FF77D74" w14:textId="77777777" w:rsidR="000962C8" w:rsidRPr="000962C8" w:rsidRDefault="000962C8" w:rsidP="000962C8">
      <w:pPr>
        <w:spacing w:after="0" w:line="240" w:lineRule="auto"/>
        <w:rPr>
          <w:rFonts w:eastAsia="Times New Roman"/>
          <w:b/>
          <w:bCs/>
          <w:lang w:val="en-US" w:eastAsia="en-GB"/>
        </w:rPr>
      </w:pPr>
    </w:p>
    <w:p w14:paraId="0494B23F" w14:textId="77777777" w:rsid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xml:space="preserve">Staff working in our </w:t>
      </w:r>
      <w:r>
        <w:rPr>
          <w:rFonts w:eastAsia="Times New Roman"/>
          <w:bCs/>
          <w:lang w:val="en-US" w:eastAsia="en-GB"/>
        </w:rPr>
        <w:t>Nurseries</w:t>
      </w:r>
      <w:r w:rsidRPr="000962C8">
        <w:rPr>
          <w:rFonts w:eastAsia="Times New Roman"/>
          <w:bCs/>
          <w:lang w:val="en-US" w:eastAsia="en-GB"/>
        </w:rPr>
        <w:t xml:space="preserve"> focus strongly on the development of the three prime areas</w:t>
      </w:r>
      <w:r>
        <w:rPr>
          <w:rFonts w:eastAsia="Times New Roman"/>
          <w:bCs/>
          <w:lang w:val="en-US" w:eastAsia="en-GB"/>
        </w:rPr>
        <w:t xml:space="preserve"> </w:t>
      </w:r>
      <w:r w:rsidRPr="000962C8">
        <w:rPr>
          <w:rFonts w:eastAsia="Times New Roman"/>
          <w:bCs/>
          <w:lang w:val="en-US" w:eastAsia="en-GB"/>
        </w:rPr>
        <w:t>as the foundation for the pupils learning,</w:t>
      </w:r>
      <w:r>
        <w:rPr>
          <w:rFonts w:eastAsia="Times New Roman"/>
          <w:bCs/>
          <w:lang w:val="en-US" w:eastAsia="en-GB"/>
        </w:rPr>
        <w:t xml:space="preserve"> </w:t>
      </w:r>
      <w:r w:rsidRPr="000962C8">
        <w:rPr>
          <w:rFonts w:eastAsia="Times New Roman"/>
          <w:bCs/>
          <w:lang w:val="en-US" w:eastAsia="en-GB"/>
        </w:rPr>
        <w:t>this also applies to pupils in</w:t>
      </w:r>
      <w:r>
        <w:rPr>
          <w:rFonts w:eastAsia="Times New Roman"/>
          <w:bCs/>
          <w:lang w:val="en-US" w:eastAsia="en-GB"/>
        </w:rPr>
        <w:t xml:space="preserve"> </w:t>
      </w:r>
      <w:r w:rsidRPr="000962C8">
        <w:rPr>
          <w:rFonts w:eastAsia="Times New Roman"/>
          <w:bCs/>
          <w:lang w:val="en-US" w:eastAsia="en-GB"/>
        </w:rPr>
        <w:t>Reception,</w:t>
      </w:r>
      <w:r>
        <w:rPr>
          <w:rFonts w:eastAsia="Times New Roman"/>
          <w:bCs/>
          <w:lang w:val="en-US" w:eastAsia="en-GB"/>
        </w:rPr>
        <w:t xml:space="preserve"> </w:t>
      </w:r>
      <w:r w:rsidRPr="000962C8">
        <w:rPr>
          <w:rFonts w:eastAsia="Times New Roman"/>
          <w:bCs/>
          <w:lang w:val="en-US" w:eastAsia="en-GB"/>
        </w:rPr>
        <w:t>but who are developmentally working at a Nursery level in one or</w:t>
      </w:r>
      <w:r>
        <w:rPr>
          <w:rFonts w:eastAsia="Times New Roman"/>
          <w:bCs/>
          <w:lang w:val="en-US" w:eastAsia="en-GB"/>
        </w:rPr>
        <w:t xml:space="preserve"> </w:t>
      </w:r>
      <w:r w:rsidRPr="000962C8">
        <w:rPr>
          <w:rFonts w:eastAsia="Times New Roman"/>
          <w:bCs/>
          <w:lang w:val="en-US" w:eastAsia="en-GB"/>
        </w:rPr>
        <w:t xml:space="preserve">more areas. </w:t>
      </w:r>
    </w:p>
    <w:p w14:paraId="5786CBF7" w14:textId="77777777" w:rsidR="000962C8" w:rsidRDefault="000962C8" w:rsidP="000962C8">
      <w:pPr>
        <w:spacing w:after="0" w:line="240" w:lineRule="auto"/>
        <w:jc w:val="both"/>
        <w:rPr>
          <w:rFonts w:eastAsia="Times New Roman"/>
          <w:bCs/>
          <w:lang w:val="en-US" w:eastAsia="en-GB"/>
        </w:rPr>
      </w:pPr>
    </w:p>
    <w:p w14:paraId="694B9B98"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 xml:space="preserve">Staff in Reception </w:t>
      </w:r>
      <w:r>
        <w:rPr>
          <w:rFonts w:eastAsia="Times New Roman"/>
          <w:bCs/>
          <w:lang w:val="en-US" w:eastAsia="en-GB"/>
        </w:rPr>
        <w:t xml:space="preserve">settings </w:t>
      </w:r>
      <w:r w:rsidRPr="000962C8">
        <w:rPr>
          <w:rFonts w:eastAsia="Times New Roman"/>
          <w:bCs/>
          <w:lang w:val="en-US" w:eastAsia="en-GB"/>
        </w:rPr>
        <w:t>focus on</w:t>
      </w:r>
      <w:r>
        <w:rPr>
          <w:rFonts w:eastAsia="Times New Roman"/>
          <w:bCs/>
          <w:lang w:val="en-US" w:eastAsia="en-GB"/>
        </w:rPr>
        <w:t xml:space="preserve"> </w:t>
      </w:r>
      <w:r w:rsidRPr="000962C8">
        <w:rPr>
          <w:rFonts w:eastAsia="Times New Roman"/>
          <w:bCs/>
          <w:lang w:val="en-US" w:eastAsia="en-GB"/>
        </w:rPr>
        <w:t>all seven areas of the curriculum, with</w:t>
      </w:r>
      <w:r>
        <w:rPr>
          <w:rFonts w:eastAsia="Times New Roman"/>
          <w:bCs/>
          <w:lang w:val="en-US" w:eastAsia="en-GB"/>
        </w:rPr>
        <w:t xml:space="preserve"> </w:t>
      </w:r>
      <w:r w:rsidRPr="000962C8">
        <w:rPr>
          <w:rFonts w:eastAsia="Times New Roman"/>
          <w:bCs/>
          <w:lang w:val="en-US" w:eastAsia="en-GB"/>
        </w:rPr>
        <w:t>emphasis on the development of the four specific areas, building upon the learning that has taken place in Nursery</w:t>
      </w:r>
      <w:r>
        <w:rPr>
          <w:rFonts w:eastAsia="Times New Roman"/>
          <w:bCs/>
          <w:lang w:val="en-US" w:eastAsia="en-GB"/>
        </w:rPr>
        <w:t>,</w:t>
      </w:r>
      <w:r w:rsidRPr="000962C8">
        <w:rPr>
          <w:rFonts w:eastAsia="Times New Roman"/>
          <w:bCs/>
          <w:lang w:val="en-US" w:eastAsia="en-GB"/>
        </w:rPr>
        <w:t xml:space="preserve"> as appropriate for each</w:t>
      </w:r>
      <w:r>
        <w:rPr>
          <w:rFonts w:eastAsia="Times New Roman"/>
          <w:bCs/>
          <w:lang w:val="en-US" w:eastAsia="en-GB"/>
        </w:rPr>
        <w:t xml:space="preserve"> </w:t>
      </w:r>
      <w:r w:rsidRPr="000962C8">
        <w:rPr>
          <w:rFonts w:eastAsia="Times New Roman"/>
          <w:bCs/>
          <w:lang w:val="en-US" w:eastAsia="en-GB"/>
        </w:rPr>
        <w:t>child.</w:t>
      </w:r>
    </w:p>
    <w:p w14:paraId="149D0065" w14:textId="77777777" w:rsidR="000962C8" w:rsidRDefault="000962C8" w:rsidP="000962C8">
      <w:pPr>
        <w:spacing w:after="0" w:line="240" w:lineRule="auto"/>
        <w:rPr>
          <w:rFonts w:eastAsia="Times New Roman"/>
          <w:b/>
          <w:bCs/>
          <w:u w:val="single"/>
          <w:lang w:val="en-US" w:eastAsia="en-GB"/>
        </w:rPr>
      </w:pPr>
    </w:p>
    <w:p w14:paraId="6624E4ED" w14:textId="77777777" w:rsidR="000962C8" w:rsidRPr="000962C8" w:rsidRDefault="000962C8" w:rsidP="000962C8">
      <w:pPr>
        <w:spacing w:after="0" w:line="240" w:lineRule="auto"/>
        <w:rPr>
          <w:rFonts w:eastAsia="Times New Roman"/>
          <w:b/>
          <w:bCs/>
          <w:lang w:val="en-US" w:eastAsia="en-GB"/>
        </w:rPr>
      </w:pPr>
      <w:r w:rsidRPr="000962C8">
        <w:rPr>
          <w:rFonts w:eastAsia="Times New Roman"/>
          <w:b/>
          <w:bCs/>
          <w:u w:val="single"/>
          <w:lang w:val="en-US" w:eastAsia="en-GB"/>
        </w:rPr>
        <w:t>Phonics</w:t>
      </w:r>
    </w:p>
    <w:p w14:paraId="306F47D1" w14:textId="77777777" w:rsidR="000962C8" w:rsidRPr="000962C8" w:rsidRDefault="000962C8" w:rsidP="000962C8">
      <w:pPr>
        <w:spacing w:after="0" w:line="240" w:lineRule="auto"/>
        <w:jc w:val="both"/>
        <w:rPr>
          <w:rFonts w:eastAsia="Times New Roman"/>
          <w:bCs/>
          <w:lang w:val="en-US" w:eastAsia="en-GB"/>
        </w:rPr>
      </w:pPr>
      <w:r w:rsidRPr="000962C8">
        <w:rPr>
          <w:rFonts w:eastAsia="Times New Roman"/>
          <w:bCs/>
          <w:lang w:val="en-US" w:eastAsia="en-GB"/>
        </w:rPr>
        <w:t>At REAch2 we value phonics as an essential tool for the development of pupils</w:t>
      </w:r>
      <w:r>
        <w:rPr>
          <w:rFonts w:eastAsia="Times New Roman"/>
          <w:bCs/>
          <w:lang w:val="en-US" w:eastAsia="en-GB"/>
        </w:rPr>
        <w:t>’ l</w:t>
      </w:r>
      <w:r w:rsidRPr="000962C8">
        <w:rPr>
          <w:rFonts w:eastAsia="Times New Roman"/>
          <w:bCs/>
          <w:lang w:val="en-US" w:eastAsia="en-GB"/>
        </w:rPr>
        <w:t xml:space="preserve">iteracy skills. </w:t>
      </w:r>
      <w:r w:rsidR="003530F2">
        <w:rPr>
          <w:rFonts w:eastAsia="Times New Roman"/>
          <w:bCs/>
          <w:lang w:val="en-US" w:eastAsia="en-GB"/>
        </w:rPr>
        <w:t xml:space="preserve"> </w:t>
      </w:r>
      <w:r w:rsidRPr="000962C8">
        <w:rPr>
          <w:rFonts w:eastAsia="Times New Roman"/>
          <w:bCs/>
          <w:lang w:val="en-US" w:eastAsia="en-GB"/>
        </w:rPr>
        <w:t>In Early Years</w:t>
      </w:r>
      <w:r>
        <w:rPr>
          <w:rFonts w:eastAsia="Times New Roman"/>
          <w:bCs/>
          <w:lang w:val="en-US" w:eastAsia="en-GB"/>
        </w:rPr>
        <w:t>,</w:t>
      </w:r>
      <w:r w:rsidRPr="000962C8">
        <w:rPr>
          <w:rFonts w:eastAsia="Times New Roman"/>
          <w:bCs/>
          <w:lang w:val="en-US" w:eastAsia="en-GB"/>
        </w:rPr>
        <w:t xml:space="preserve"> staff are trained to</w:t>
      </w:r>
      <w:r>
        <w:rPr>
          <w:rFonts w:eastAsia="Times New Roman"/>
          <w:bCs/>
          <w:lang w:val="en-US" w:eastAsia="en-GB"/>
        </w:rPr>
        <w:t xml:space="preserve"> </w:t>
      </w:r>
      <w:r w:rsidR="003530F2">
        <w:rPr>
          <w:rFonts w:eastAsia="Times New Roman"/>
          <w:bCs/>
          <w:lang w:val="en-US" w:eastAsia="en-GB"/>
        </w:rPr>
        <w:t>deliver systematic high-</w:t>
      </w:r>
      <w:r w:rsidRPr="000962C8">
        <w:rPr>
          <w:rFonts w:eastAsia="Times New Roman"/>
          <w:bCs/>
          <w:lang w:val="en-US" w:eastAsia="en-GB"/>
        </w:rPr>
        <w:t>quality</w:t>
      </w:r>
      <w:r>
        <w:rPr>
          <w:rFonts w:eastAsia="Times New Roman"/>
          <w:bCs/>
          <w:lang w:val="en-US" w:eastAsia="en-GB"/>
        </w:rPr>
        <w:t xml:space="preserve"> phonics, using either the Read Wite Inc! or </w:t>
      </w:r>
      <w:r w:rsidRPr="000962C8">
        <w:rPr>
          <w:rFonts w:eastAsia="Times New Roman"/>
          <w:bCs/>
          <w:lang w:val="en-US" w:eastAsia="en-GB"/>
        </w:rPr>
        <w:t>Letters and Sounds programme as a basis for planning and</w:t>
      </w:r>
      <w:r>
        <w:rPr>
          <w:rFonts w:eastAsia="Times New Roman"/>
          <w:bCs/>
          <w:lang w:val="en-US" w:eastAsia="en-GB"/>
        </w:rPr>
        <w:t xml:space="preserve"> </w:t>
      </w:r>
      <w:r w:rsidRPr="000962C8">
        <w:rPr>
          <w:rFonts w:eastAsia="Times New Roman"/>
          <w:bCs/>
          <w:lang w:val="en-US" w:eastAsia="en-GB"/>
        </w:rPr>
        <w:t>assessment.</w:t>
      </w:r>
      <w:r>
        <w:rPr>
          <w:rFonts w:eastAsia="Times New Roman"/>
          <w:bCs/>
          <w:lang w:val="en-US" w:eastAsia="en-GB"/>
        </w:rPr>
        <w:t xml:space="preserve">  </w:t>
      </w:r>
      <w:r w:rsidRPr="000962C8">
        <w:rPr>
          <w:rFonts w:eastAsia="Times New Roman"/>
          <w:bCs/>
          <w:lang w:val="en-US" w:eastAsia="en-GB"/>
        </w:rPr>
        <w:t>Children are taught in ability groups according to the phonics phase</w:t>
      </w:r>
      <w:r>
        <w:rPr>
          <w:rFonts w:eastAsia="Times New Roman"/>
          <w:bCs/>
          <w:lang w:val="en-US" w:eastAsia="en-GB"/>
        </w:rPr>
        <w:t xml:space="preserve"> </w:t>
      </w:r>
      <w:r w:rsidRPr="000962C8">
        <w:rPr>
          <w:rFonts w:eastAsia="Times New Roman"/>
          <w:bCs/>
          <w:lang w:val="en-US" w:eastAsia="en-GB"/>
        </w:rPr>
        <w:t>in</w:t>
      </w:r>
      <w:r>
        <w:rPr>
          <w:rFonts w:eastAsia="Times New Roman"/>
          <w:bCs/>
          <w:lang w:val="en-US" w:eastAsia="en-GB"/>
        </w:rPr>
        <w:t xml:space="preserve"> </w:t>
      </w:r>
      <w:r w:rsidRPr="000962C8">
        <w:rPr>
          <w:rFonts w:eastAsia="Times New Roman"/>
          <w:bCs/>
          <w:lang w:val="en-US" w:eastAsia="en-GB"/>
        </w:rPr>
        <w:t>which they are working.</w:t>
      </w:r>
      <w:r>
        <w:rPr>
          <w:rFonts w:eastAsia="Times New Roman"/>
          <w:bCs/>
          <w:lang w:val="en-US" w:eastAsia="en-GB"/>
        </w:rPr>
        <w:t xml:space="preserve">  </w:t>
      </w:r>
      <w:r w:rsidRPr="000962C8">
        <w:rPr>
          <w:rFonts w:eastAsia="Times New Roman"/>
          <w:bCs/>
          <w:lang w:val="en-US" w:eastAsia="en-GB"/>
        </w:rPr>
        <w:t>On entry to Reception, children are informally</w:t>
      </w:r>
      <w:r>
        <w:rPr>
          <w:rFonts w:eastAsia="Times New Roman"/>
          <w:bCs/>
          <w:lang w:val="en-US" w:eastAsia="en-GB"/>
        </w:rPr>
        <w:t xml:space="preserve"> </w:t>
      </w:r>
      <w:r w:rsidRPr="000962C8">
        <w:rPr>
          <w:rFonts w:eastAsia="Times New Roman"/>
          <w:bCs/>
          <w:lang w:val="en-US" w:eastAsia="en-GB"/>
        </w:rPr>
        <w:t>assessed to</w:t>
      </w:r>
      <w:r>
        <w:rPr>
          <w:rFonts w:eastAsia="Times New Roman"/>
          <w:bCs/>
          <w:lang w:val="en-US" w:eastAsia="en-GB"/>
        </w:rPr>
        <w:t xml:space="preserve"> </w:t>
      </w:r>
      <w:r w:rsidRPr="000962C8">
        <w:rPr>
          <w:rFonts w:eastAsia="Times New Roman"/>
          <w:bCs/>
          <w:lang w:val="en-US" w:eastAsia="en-GB"/>
        </w:rPr>
        <w:t>ascertain</w:t>
      </w:r>
      <w:r>
        <w:rPr>
          <w:rFonts w:eastAsia="Times New Roman"/>
          <w:bCs/>
          <w:lang w:val="en-US" w:eastAsia="en-GB"/>
        </w:rPr>
        <w:t xml:space="preserve"> </w:t>
      </w:r>
      <w:r w:rsidRPr="000962C8">
        <w:rPr>
          <w:rFonts w:eastAsia="Times New Roman"/>
          <w:bCs/>
          <w:lang w:val="en-US" w:eastAsia="en-GB"/>
        </w:rPr>
        <w:t>their prior learning and knowledge</w:t>
      </w:r>
      <w:r>
        <w:rPr>
          <w:rFonts w:eastAsia="Times New Roman"/>
          <w:bCs/>
          <w:lang w:val="en-US" w:eastAsia="en-GB"/>
        </w:rPr>
        <w:t xml:space="preserve"> </w:t>
      </w:r>
      <w:r w:rsidRPr="000962C8">
        <w:rPr>
          <w:rFonts w:eastAsia="Times New Roman"/>
          <w:bCs/>
          <w:lang w:val="en-US" w:eastAsia="en-GB"/>
        </w:rPr>
        <w:t>of phonics and</w:t>
      </w:r>
      <w:r>
        <w:rPr>
          <w:rFonts w:eastAsia="Times New Roman"/>
          <w:bCs/>
          <w:lang w:val="en-US" w:eastAsia="en-GB"/>
        </w:rPr>
        <w:t xml:space="preserve"> </w:t>
      </w:r>
      <w:r w:rsidRPr="000962C8">
        <w:rPr>
          <w:rFonts w:eastAsia="Times New Roman"/>
          <w:bCs/>
          <w:lang w:val="en-US" w:eastAsia="en-GB"/>
        </w:rPr>
        <w:t>put in</w:t>
      </w:r>
      <w:r>
        <w:rPr>
          <w:rFonts w:eastAsia="Times New Roman"/>
          <w:bCs/>
          <w:lang w:val="en-US" w:eastAsia="en-GB"/>
        </w:rPr>
        <w:t xml:space="preserve"> </w:t>
      </w:r>
      <w:r w:rsidRPr="000962C8">
        <w:rPr>
          <w:rFonts w:eastAsia="Times New Roman"/>
          <w:bCs/>
          <w:lang w:val="en-US" w:eastAsia="en-GB"/>
        </w:rPr>
        <w:t>to</w:t>
      </w:r>
      <w:r>
        <w:rPr>
          <w:rFonts w:eastAsia="Times New Roman"/>
          <w:bCs/>
          <w:lang w:val="en-US" w:eastAsia="en-GB"/>
        </w:rPr>
        <w:t xml:space="preserve"> </w:t>
      </w:r>
      <w:r w:rsidRPr="000962C8">
        <w:rPr>
          <w:rFonts w:eastAsia="Times New Roman"/>
          <w:bCs/>
          <w:lang w:val="en-US" w:eastAsia="en-GB"/>
        </w:rPr>
        <w:t>an</w:t>
      </w:r>
      <w:r>
        <w:rPr>
          <w:rFonts w:eastAsia="Times New Roman"/>
          <w:bCs/>
          <w:lang w:val="en-US" w:eastAsia="en-GB"/>
        </w:rPr>
        <w:t xml:space="preserve"> </w:t>
      </w:r>
      <w:r w:rsidRPr="000962C8">
        <w:rPr>
          <w:rFonts w:eastAsia="Times New Roman"/>
          <w:bCs/>
          <w:lang w:val="en-US" w:eastAsia="en-GB"/>
        </w:rPr>
        <w:t>appropriate phonics group, which may be any</w:t>
      </w:r>
      <w:r>
        <w:rPr>
          <w:rFonts w:eastAsia="Times New Roman"/>
          <w:bCs/>
          <w:lang w:val="en-US" w:eastAsia="en-GB"/>
        </w:rPr>
        <w:t xml:space="preserve"> </w:t>
      </w:r>
      <w:r w:rsidRPr="000962C8">
        <w:rPr>
          <w:rFonts w:eastAsia="Times New Roman"/>
          <w:bCs/>
          <w:lang w:val="en-US" w:eastAsia="en-GB"/>
        </w:rPr>
        <w:t>of</w:t>
      </w:r>
      <w:r>
        <w:rPr>
          <w:rFonts w:eastAsia="Times New Roman"/>
          <w:bCs/>
          <w:lang w:val="en-US" w:eastAsia="en-GB"/>
        </w:rPr>
        <w:t xml:space="preserve"> </w:t>
      </w:r>
      <w:r w:rsidRPr="000962C8">
        <w:rPr>
          <w:rFonts w:eastAsia="Times New Roman"/>
          <w:bCs/>
          <w:lang w:val="en-US" w:eastAsia="en-GB"/>
        </w:rPr>
        <w:t>t</w:t>
      </w:r>
      <w:r>
        <w:rPr>
          <w:rFonts w:eastAsia="Times New Roman"/>
          <w:bCs/>
          <w:lang w:val="en-US" w:eastAsia="en-GB"/>
        </w:rPr>
        <w:t>he phases</w:t>
      </w:r>
      <w:r w:rsidRPr="000962C8">
        <w:rPr>
          <w:rFonts w:eastAsia="Times New Roman"/>
          <w:bCs/>
          <w:lang w:val="en-US" w:eastAsia="en-GB"/>
        </w:rPr>
        <w:t>. Phonics</w:t>
      </w:r>
      <w:r>
        <w:rPr>
          <w:rFonts w:eastAsia="Times New Roman"/>
          <w:bCs/>
          <w:lang w:val="en-US" w:eastAsia="en-GB"/>
        </w:rPr>
        <w:t xml:space="preserve"> </w:t>
      </w:r>
      <w:r w:rsidRPr="000962C8">
        <w:rPr>
          <w:rFonts w:eastAsia="Times New Roman"/>
          <w:bCs/>
          <w:lang w:val="en-US" w:eastAsia="en-GB"/>
        </w:rPr>
        <w:t>assessments continue at least once per term to ensure pupils are working at the most appropriate level for</w:t>
      </w:r>
      <w:r>
        <w:rPr>
          <w:rFonts w:eastAsia="Times New Roman"/>
          <w:bCs/>
          <w:lang w:val="en-US" w:eastAsia="en-GB"/>
        </w:rPr>
        <w:t xml:space="preserve"> their ability. Phonics home learning</w:t>
      </w:r>
      <w:r w:rsidRPr="000962C8">
        <w:rPr>
          <w:rFonts w:eastAsia="Times New Roman"/>
          <w:bCs/>
          <w:lang w:val="en-US" w:eastAsia="en-GB"/>
        </w:rPr>
        <w:t>, which is matched to</w:t>
      </w:r>
      <w:r>
        <w:rPr>
          <w:rFonts w:eastAsia="Times New Roman"/>
          <w:bCs/>
          <w:lang w:val="en-US" w:eastAsia="en-GB"/>
        </w:rPr>
        <w:t xml:space="preserve"> </w:t>
      </w:r>
      <w:r w:rsidRPr="000962C8">
        <w:rPr>
          <w:rFonts w:eastAsia="Times New Roman"/>
          <w:bCs/>
          <w:lang w:val="en-US" w:eastAsia="en-GB"/>
        </w:rPr>
        <w:t>the phase that</w:t>
      </w:r>
      <w:r>
        <w:rPr>
          <w:rFonts w:eastAsia="Times New Roman"/>
          <w:bCs/>
          <w:lang w:val="en-US" w:eastAsia="en-GB"/>
        </w:rPr>
        <w:t xml:space="preserve"> </w:t>
      </w:r>
      <w:r w:rsidRPr="000962C8">
        <w:rPr>
          <w:rFonts w:eastAsia="Times New Roman"/>
          <w:bCs/>
          <w:lang w:val="en-US" w:eastAsia="en-GB"/>
        </w:rPr>
        <w:t>children are working in,</w:t>
      </w:r>
      <w:r w:rsidR="00880530">
        <w:rPr>
          <w:rFonts w:eastAsia="Times New Roman"/>
          <w:bCs/>
          <w:lang w:val="en-US" w:eastAsia="en-GB"/>
        </w:rPr>
        <w:t xml:space="preserve"> </w:t>
      </w:r>
      <w:r w:rsidRPr="000962C8">
        <w:rPr>
          <w:rFonts w:eastAsia="Times New Roman"/>
          <w:bCs/>
          <w:lang w:val="en-US" w:eastAsia="en-GB"/>
        </w:rPr>
        <w:t xml:space="preserve">is </w:t>
      </w:r>
      <w:r w:rsidR="003530F2">
        <w:rPr>
          <w:rFonts w:eastAsia="Times New Roman"/>
          <w:bCs/>
          <w:lang w:val="en-US" w:eastAsia="en-GB"/>
        </w:rPr>
        <w:t xml:space="preserve">typically </w:t>
      </w:r>
      <w:r w:rsidRPr="000962C8">
        <w:rPr>
          <w:rFonts w:eastAsia="Times New Roman"/>
          <w:bCs/>
          <w:lang w:val="en-US" w:eastAsia="en-GB"/>
        </w:rPr>
        <w:t>sent home weekly.</w:t>
      </w:r>
      <w:r w:rsidR="00880530">
        <w:rPr>
          <w:rFonts w:eastAsia="Times New Roman"/>
          <w:bCs/>
          <w:lang w:val="en-US" w:eastAsia="en-GB"/>
        </w:rPr>
        <w:t xml:space="preserve">  </w:t>
      </w:r>
      <w:r w:rsidRPr="000962C8">
        <w:rPr>
          <w:rFonts w:eastAsia="Times New Roman"/>
          <w:bCs/>
          <w:lang w:val="en-US" w:eastAsia="en-GB"/>
        </w:rPr>
        <w:t>Teachers plan</w:t>
      </w:r>
      <w:r w:rsidR="00880530">
        <w:rPr>
          <w:rFonts w:eastAsia="Times New Roman"/>
          <w:bCs/>
          <w:lang w:val="en-US" w:eastAsia="en-GB"/>
        </w:rPr>
        <w:t xml:space="preserve"> </w:t>
      </w:r>
      <w:r w:rsidRPr="000962C8">
        <w:rPr>
          <w:rFonts w:eastAsia="Times New Roman"/>
          <w:bCs/>
          <w:lang w:val="en-US" w:eastAsia="en-GB"/>
        </w:rPr>
        <w:t>all phonics sessions for all groups.</w:t>
      </w:r>
    </w:p>
    <w:p w14:paraId="3822F019" w14:textId="77777777" w:rsidR="000962C8" w:rsidRDefault="000962C8" w:rsidP="000962C8">
      <w:pPr>
        <w:spacing w:after="0" w:line="240" w:lineRule="auto"/>
        <w:rPr>
          <w:rFonts w:eastAsia="Times New Roman"/>
          <w:bCs/>
          <w:lang w:val="en-US" w:eastAsia="en-GB"/>
        </w:rPr>
      </w:pPr>
    </w:p>
    <w:p w14:paraId="2F61BA63" w14:textId="77777777" w:rsidR="000962C8" w:rsidRPr="00880530" w:rsidRDefault="000962C8" w:rsidP="000962C8">
      <w:pPr>
        <w:spacing w:after="0" w:line="240" w:lineRule="auto"/>
        <w:rPr>
          <w:rFonts w:eastAsia="Times New Roman"/>
          <w:b/>
          <w:bCs/>
          <w:u w:val="single"/>
          <w:lang w:val="en-US" w:eastAsia="en-GB"/>
        </w:rPr>
      </w:pPr>
      <w:r w:rsidRPr="00880530">
        <w:rPr>
          <w:rFonts w:eastAsia="Times New Roman"/>
          <w:b/>
          <w:bCs/>
          <w:u w:val="single"/>
          <w:lang w:val="en-US" w:eastAsia="en-GB"/>
        </w:rPr>
        <w:t>Planning</w:t>
      </w:r>
    </w:p>
    <w:p w14:paraId="5338307F" w14:textId="77777777" w:rsidR="003530F2" w:rsidRDefault="000962C8" w:rsidP="00880530">
      <w:pPr>
        <w:spacing w:after="0" w:line="240" w:lineRule="auto"/>
        <w:jc w:val="both"/>
        <w:rPr>
          <w:rFonts w:eastAsia="Times New Roman"/>
          <w:bCs/>
          <w:lang w:val="en-US" w:eastAsia="en-GB"/>
        </w:rPr>
      </w:pPr>
      <w:r w:rsidRPr="000962C8">
        <w:rPr>
          <w:rFonts w:eastAsia="Times New Roman"/>
          <w:bCs/>
          <w:lang w:val="en-US" w:eastAsia="en-GB"/>
        </w:rPr>
        <w:t>Early Years</w:t>
      </w:r>
      <w:r w:rsidR="00880530">
        <w:rPr>
          <w:rFonts w:eastAsia="Times New Roman"/>
          <w:bCs/>
          <w:lang w:val="en-US" w:eastAsia="en-GB"/>
        </w:rPr>
        <w:t>’</w:t>
      </w:r>
      <w:r w:rsidRPr="000962C8">
        <w:rPr>
          <w:rFonts w:eastAsia="Times New Roman"/>
          <w:bCs/>
          <w:lang w:val="en-US" w:eastAsia="en-GB"/>
        </w:rPr>
        <w:t xml:space="preserve"> team </w:t>
      </w:r>
      <w:r w:rsidR="00880530">
        <w:rPr>
          <w:rFonts w:eastAsia="Times New Roman"/>
          <w:bCs/>
          <w:lang w:val="en-US" w:eastAsia="en-GB"/>
        </w:rPr>
        <w:t xml:space="preserve">members </w:t>
      </w:r>
      <w:r w:rsidRPr="000962C8">
        <w:rPr>
          <w:rFonts w:eastAsia="Times New Roman"/>
          <w:bCs/>
          <w:lang w:val="en-US" w:eastAsia="en-GB"/>
        </w:rPr>
        <w:t>plan together</w:t>
      </w:r>
      <w:r w:rsidR="00880530">
        <w:rPr>
          <w:rFonts w:eastAsia="Times New Roman"/>
          <w:bCs/>
          <w:lang w:val="en-US" w:eastAsia="en-GB"/>
        </w:rPr>
        <w:t xml:space="preserve"> </w:t>
      </w:r>
      <w:r w:rsidRPr="000962C8">
        <w:rPr>
          <w:rFonts w:eastAsia="Times New Roman"/>
          <w:bCs/>
          <w:lang w:val="en-US" w:eastAsia="en-GB"/>
        </w:rPr>
        <w:t>and meet regularly to</w:t>
      </w:r>
      <w:r w:rsidR="00880530">
        <w:rPr>
          <w:rFonts w:eastAsia="Times New Roman"/>
          <w:bCs/>
          <w:lang w:val="en-US" w:eastAsia="en-GB"/>
        </w:rPr>
        <w:t xml:space="preserve"> </w:t>
      </w:r>
      <w:r w:rsidRPr="000962C8">
        <w:rPr>
          <w:rFonts w:eastAsia="Times New Roman"/>
          <w:bCs/>
          <w:lang w:val="en-US" w:eastAsia="en-GB"/>
        </w:rPr>
        <w:t>contribute ideas</w:t>
      </w:r>
      <w:r>
        <w:rPr>
          <w:rFonts w:eastAsia="Times New Roman"/>
          <w:bCs/>
          <w:lang w:val="en-US" w:eastAsia="en-GB"/>
        </w:rPr>
        <w:t xml:space="preserve"> </w:t>
      </w:r>
      <w:r w:rsidRPr="000962C8">
        <w:rPr>
          <w:rFonts w:eastAsia="Times New Roman"/>
          <w:bCs/>
          <w:lang w:val="en-US" w:eastAsia="en-GB"/>
        </w:rPr>
        <w:t>and</w:t>
      </w:r>
      <w:r>
        <w:rPr>
          <w:rFonts w:eastAsia="Times New Roman"/>
          <w:bCs/>
          <w:lang w:val="en-US" w:eastAsia="en-GB"/>
        </w:rPr>
        <w:t xml:space="preserve"> </w:t>
      </w:r>
      <w:r w:rsidRPr="000962C8">
        <w:rPr>
          <w:rFonts w:eastAsia="Times New Roman"/>
          <w:bCs/>
          <w:lang w:val="en-US" w:eastAsia="en-GB"/>
        </w:rPr>
        <w:t>suggest learning focuses for the next topic. Planning is thematic and based on children’s interests. Staff use Development Matters and the Statutory Framework for the Early Years Foundation Stage 2012 to devise learning questions for each area of development that are suitably challenging and developmentally appropriate. Questions are matched to pupils’ levels of development</w:t>
      </w:r>
      <w:r w:rsidR="003530F2">
        <w:rPr>
          <w:rFonts w:eastAsia="Times New Roman"/>
          <w:bCs/>
          <w:lang w:val="en-US" w:eastAsia="en-GB"/>
        </w:rPr>
        <w:t>, and n</w:t>
      </w:r>
      <w:r w:rsidRPr="000962C8">
        <w:rPr>
          <w:rFonts w:eastAsia="Times New Roman"/>
          <w:bCs/>
          <w:lang w:val="en-US" w:eastAsia="en-GB"/>
        </w:rPr>
        <w:t xml:space="preserve">ext steps are personalised for each pupil. In Reception, this is evident throughout the children’s </w:t>
      </w:r>
      <w:r w:rsidR="003530F2">
        <w:rPr>
          <w:rFonts w:eastAsia="Times New Roman"/>
          <w:bCs/>
          <w:lang w:val="en-US" w:eastAsia="en-GB"/>
        </w:rPr>
        <w:t>learning journeys or journals, and occasionally in</w:t>
      </w:r>
      <w:r w:rsidRPr="000962C8">
        <w:rPr>
          <w:rFonts w:eastAsia="Times New Roman"/>
          <w:bCs/>
          <w:lang w:val="en-US" w:eastAsia="en-GB"/>
        </w:rPr>
        <w:t xml:space="preserve"> special books. </w:t>
      </w:r>
    </w:p>
    <w:p w14:paraId="2DA94B62" w14:textId="77777777" w:rsidR="003530F2" w:rsidRDefault="003530F2" w:rsidP="00880530">
      <w:pPr>
        <w:spacing w:after="0" w:line="240" w:lineRule="auto"/>
        <w:jc w:val="both"/>
        <w:rPr>
          <w:rFonts w:eastAsia="Times New Roman"/>
          <w:bCs/>
          <w:lang w:val="en-US" w:eastAsia="en-GB"/>
        </w:rPr>
      </w:pPr>
    </w:p>
    <w:p w14:paraId="52BDC0DF" w14:textId="77777777" w:rsidR="003530F2"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 xml:space="preserve">Observation and Assessment </w:t>
      </w:r>
    </w:p>
    <w:p w14:paraId="549D15C9" w14:textId="77777777" w:rsidR="003530F2" w:rsidRDefault="000962C8" w:rsidP="00880530">
      <w:pPr>
        <w:spacing w:after="0" w:line="240" w:lineRule="auto"/>
        <w:jc w:val="both"/>
        <w:rPr>
          <w:rFonts w:eastAsia="Times New Roman"/>
          <w:bCs/>
          <w:lang w:val="en-US" w:eastAsia="en-GB"/>
        </w:rPr>
      </w:pPr>
      <w:r w:rsidRPr="000962C8">
        <w:rPr>
          <w:rFonts w:eastAsia="Times New Roman"/>
          <w:bCs/>
          <w:lang w:val="en-US" w:eastAsia="en-GB"/>
        </w:rPr>
        <w:t xml:space="preserve">Observation of pupils is an essential tool in Early Years, and contributes greatly to a practitioner’s knowledge of a pupil’s holistic development. Observations are made of each pupil frequently and recorded in their </w:t>
      </w:r>
      <w:r w:rsidR="003530F2">
        <w:rPr>
          <w:rFonts w:eastAsia="Times New Roman"/>
          <w:bCs/>
          <w:lang w:val="en-US" w:eastAsia="en-GB"/>
        </w:rPr>
        <w:t>learning journals</w:t>
      </w:r>
      <w:r w:rsidRPr="000962C8">
        <w:rPr>
          <w:rFonts w:eastAsia="Times New Roman"/>
          <w:bCs/>
          <w:lang w:val="en-US" w:eastAsia="en-GB"/>
        </w:rPr>
        <w:t xml:space="preserve">. The information gathered in each pupil’s </w:t>
      </w:r>
      <w:r w:rsidR="003530F2">
        <w:rPr>
          <w:rFonts w:eastAsia="Times New Roman"/>
          <w:bCs/>
          <w:lang w:val="en-US" w:eastAsia="en-GB"/>
        </w:rPr>
        <w:t>learning journey</w:t>
      </w:r>
      <w:r w:rsidRPr="000962C8">
        <w:rPr>
          <w:rFonts w:eastAsia="Times New Roman"/>
          <w:bCs/>
          <w:lang w:val="en-US" w:eastAsia="en-GB"/>
        </w:rPr>
        <w:t xml:space="preserve"> allows staff to record and ascertain when specific milestones have been reached and enables staff to identify ne</w:t>
      </w:r>
      <w:r w:rsidR="003530F2">
        <w:rPr>
          <w:rFonts w:eastAsia="Times New Roman"/>
          <w:bCs/>
          <w:lang w:val="en-US" w:eastAsia="en-GB"/>
        </w:rPr>
        <w:t>xt steps for each</w:t>
      </w:r>
      <w:r w:rsidRPr="000962C8">
        <w:rPr>
          <w:rFonts w:eastAsia="Times New Roman"/>
          <w:bCs/>
          <w:lang w:val="en-US" w:eastAsia="en-GB"/>
        </w:rPr>
        <w:t xml:space="preserve"> pupil’s development. Observations should be discreet and may not always be recorded. It is essential for pupil/practitioner dialogue to be at the forefront of every interaction and this should not be interrupted by the practitioner recording evidence. All staff should be able to confidently enter into a dialogue about their key children’s progress. All progress should be recorded regularly on the school</w:t>
      </w:r>
      <w:r w:rsidR="003530F2">
        <w:rPr>
          <w:rFonts w:eastAsia="Times New Roman"/>
          <w:bCs/>
          <w:lang w:val="en-US" w:eastAsia="en-GB"/>
        </w:rPr>
        <w:t>’s assessment tracker</w:t>
      </w:r>
      <w:r w:rsidRPr="000962C8">
        <w:rPr>
          <w:rFonts w:eastAsia="Times New Roman"/>
          <w:bCs/>
          <w:lang w:val="en-US" w:eastAsia="en-GB"/>
        </w:rPr>
        <w:t>.</w:t>
      </w:r>
      <w:r w:rsidR="003530F2">
        <w:rPr>
          <w:rFonts w:eastAsia="Times New Roman"/>
          <w:bCs/>
          <w:lang w:val="en-US" w:eastAsia="en-GB"/>
        </w:rPr>
        <w:t xml:space="preserve"> </w:t>
      </w:r>
    </w:p>
    <w:p w14:paraId="295993A4" w14:textId="77777777" w:rsidR="003530F2" w:rsidRDefault="003530F2" w:rsidP="00880530">
      <w:pPr>
        <w:spacing w:after="0" w:line="240" w:lineRule="auto"/>
        <w:jc w:val="both"/>
        <w:rPr>
          <w:rFonts w:eastAsia="Times New Roman"/>
          <w:bCs/>
          <w:lang w:val="en-US" w:eastAsia="en-GB"/>
        </w:rPr>
      </w:pPr>
    </w:p>
    <w:p w14:paraId="6C81C953" w14:textId="77777777" w:rsidR="000962C8"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Inclusion</w:t>
      </w:r>
    </w:p>
    <w:p w14:paraId="4A1571AF" w14:textId="77777777" w:rsidR="003530F2" w:rsidRDefault="000962C8" w:rsidP="00880530">
      <w:pPr>
        <w:spacing w:after="0" w:line="240" w:lineRule="auto"/>
        <w:jc w:val="both"/>
        <w:rPr>
          <w:rFonts w:eastAsia="Times New Roman"/>
          <w:bCs/>
          <w:lang w:val="en-US" w:eastAsia="en-GB"/>
        </w:rPr>
      </w:pPr>
      <w:r w:rsidRPr="000962C8">
        <w:rPr>
          <w:rFonts w:eastAsia="Times New Roman"/>
          <w:bCs/>
          <w:lang w:val="en-US" w:eastAsia="en-GB"/>
        </w:rPr>
        <w:t>In Early Years</w:t>
      </w:r>
      <w:r w:rsidR="003530F2">
        <w:rPr>
          <w:rFonts w:eastAsia="Times New Roman"/>
          <w:bCs/>
          <w:lang w:val="en-US" w:eastAsia="en-GB"/>
        </w:rPr>
        <w:t>,</w:t>
      </w:r>
      <w:r w:rsidRPr="000962C8">
        <w:rPr>
          <w:rFonts w:eastAsia="Times New Roman"/>
          <w:bCs/>
          <w:lang w:val="en-US" w:eastAsia="en-GB"/>
        </w:rPr>
        <w:t xml:space="preserve"> we personalise the learning for all pupils, and we believe that every child has the right to an education and should be supported in order to achieve their full potential. Early intervention is crucial to children’s learning and social development and we work closely with the Inclusion Manager to identify and support pupils with additional needs. We use Development Matters as a tool to enable us to provide developmentally appropriate learning for individuals and groups of pupils. We use our high ratio of staff to pupils to ensure that children have additional support where it is needed and to provide Speech and Language groups when necessary. We are developing clos</w:t>
      </w:r>
      <w:r w:rsidR="003530F2">
        <w:rPr>
          <w:rFonts w:eastAsia="Times New Roman"/>
          <w:bCs/>
          <w:lang w:val="en-US" w:eastAsia="en-GB"/>
        </w:rPr>
        <w:t xml:space="preserve">e relationships with our </w:t>
      </w:r>
      <w:r w:rsidR="003530F2">
        <w:rPr>
          <w:rFonts w:eastAsia="Times New Roman"/>
          <w:bCs/>
          <w:lang w:val="en-US" w:eastAsia="en-GB"/>
        </w:rPr>
        <w:lastRenderedPageBreak/>
        <w:t xml:space="preserve">feeder </w:t>
      </w:r>
      <w:r w:rsidRPr="000962C8">
        <w:rPr>
          <w:rFonts w:eastAsia="Times New Roman"/>
          <w:bCs/>
          <w:lang w:val="en-US" w:eastAsia="en-GB"/>
        </w:rPr>
        <w:t>sc</w:t>
      </w:r>
      <w:r w:rsidR="003530F2">
        <w:rPr>
          <w:rFonts w:eastAsia="Times New Roman"/>
          <w:bCs/>
          <w:lang w:val="en-US" w:eastAsia="en-GB"/>
        </w:rPr>
        <w:t>hools, pre-schools and Nurseries,</w:t>
      </w:r>
      <w:r w:rsidRPr="000962C8">
        <w:rPr>
          <w:rFonts w:eastAsia="Times New Roman"/>
          <w:bCs/>
          <w:lang w:val="en-US" w:eastAsia="en-GB"/>
        </w:rPr>
        <w:t xml:space="preserve"> to ensure tha</w:t>
      </w:r>
      <w:r w:rsidR="003530F2">
        <w:rPr>
          <w:rFonts w:eastAsia="Times New Roman"/>
          <w:bCs/>
          <w:lang w:val="en-US" w:eastAsia="en-GB"/>
        </w:rPr>
        <w:t>t when a pupil starts at each academy</w:t>
      </w:r>
      <w:r w:rsidRPr="000962C8">
        <w:rPr>
          <w:rFonts w:eastAsia="Times New Roman"/>
          <w:bCs/>
          <w:lang w:val="en-US" w:eastAsia="en-GB"/>
        </w:rPr>
        <w:t xml:space="preserve"> we are aware of their needs and can plan for </w:t>
      </w:r>
      <w:r w:rsidR="003530F2">
        <w:rPr>
          <w:rFonts w:eastAsia="Times New Roman"/>
          <w:bCs/>
          <w:lang w:val="en-US" w:eastAsia="en-GB"/>
        </w:rPr>
        <w:t>and support them appropriately.</w:t>
      </w:r>
    </w:p>
    <w:p w14:paraId="33B71C38" w14:textId="77777777" w:rsidR="003530F2" w:rsidRDefault="003530F2" w:rsidP="00880530">
      <w:pPr>
        <w:spacing w:after="0" w:line="240" w:lineRule="auto"/>
        <w:jc w:val="both"/>
        <w:rPr>
          <w:rFonts w:eastAsia="Times New Roman"/>
          <w:bCs/>
          <w:lang w:val="en-US" w:eastAsia="en-GB"/>
        </w:rPr>
      </w:pPr>
    </w:p>
    <w:p w14:paraId="12C25B6D" w14:textId="77777777" w:rsidR="003530F2"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 xml:space="preserve">Safeguarding and Welfare </w:t>
      </w:r>
    </w:p>
    <w:p w14:paraId="453A1839" w14:textId="77777777" w:rsidR="003530F2" w:rsidRDefault="000962C8" w:rsidP="00880530">
      <w:pPr>
        <w:spacing w:after="0" w:line="240" w:lineRule="auto"/>
        <w:jc w:val="both"/>
        <w:rPr>
          <w:rFonts w:eastAsia="Times New Roman"/>
          <w:bCs/>
          <w:lang w:val="en-US" w:eastAsia="en-GB"/>
        </w:rPr>
      </w:pPr>
      <w:r w:rsidRPr="000962C8">
        <w:rPr>
          <w:rFonts w:eastAsia="Times New Roman"/>
          <w:bCs/>
          <w:i/>
          <w:iCs/>
          <w:lang w:val="en-US" w:eastAsia="en-GB"/>
        </w:rPr>
        <w:t xml:space="preserve">“Children learn best when they are healthy, safe and secure, when their individual needs are met, and when they have positive relationships with the adults caring for them.” </w:t>
      </w:r>
      <w:r w:rsidRPr="000962C8">
        <w:rPr>
          <w:rFonts w:eastAsia="Times New Roman"/>
          <w:bCs/>
          <w:lang w:val="en-US" w:eastAsia="en-GB"/>
        </w:rPr>
        <w:t xml:space="preserve">Statutory Framework for the Early Years Foundation Stage 2012 </w:t>
      </w:r>
    </w:p>
    <w:p w14:paraId="60C02250" w14:textId="77777777" w:rsidR="003530F2" w:rsidRDefault="003530F2" w:rsidP="00880530">
      <w:pPr>
        <w:spacing w:after="0" w:line="240" w:lineRule="auto"/>
        <w:jc w:val="both"/>
        <w:rPr>
          <w:rFonts w:eastAsia="Times New Roman"/>
          <w:bCs/>
          <w:lang w:val="en-US" w:eastAsia="en-GB"/>
        </w:rPr>
      </w:pPr>
    </w:p>
    <w:p w14:paraId="45F14E93" w14:textId="77777777" w:rsidR="003530F2" w:rsidRDefault="003530F2" w:rsidP="00880530">
      <w:pPr>
        <w:spacing w:after="0" w:line="240" w:lineRule="auto"/>
        <w:jc w:val="both"/>
        <w:rPr>
          <w:rFonts w:eastAsia="Times New Roman"/>
          <w:bCs/>
          <w:lang w:val="en-US" w:eastAsia="en-GB"/>
        </w:rPr>
      </w:pPr>
      <w:r>
        <w:rPr>
          <w:rFonts w:eastAsia="Times New Roman"/>
          <w:bCs/>
          <w:lang w:val="en-US" w:eastAsia="en-GB"/>
        </w:rPr>
        <w:t>At each academy</w:t>
      </w:r>
      <w:r w:rsidR="000962C8" w:rsidRPr="000962C8">
        <w:rPr>
          <w:rFonts w:eastAsia="Times New Roman"/>
          <w:bCs/>
          <w:lang w:val="en-US" w:eastAsia="en-GB"/>
        </w:rPr>
        <w:t xml:space="preserve">, the health, safety and well-being of the children in our care is paramount. We teach children to be safe, follow rules and respect boundaries. Through our curriculum and activities, children learn to make safe choices. All staff have Child Protection training on an annual basis, they know who the Designated Safeguarding Lead is and will refer to this person when it is appropriate to. Staff regularly take part in First Aid Training, and at least the minimum number of staff are trained in Paediatric First Aid and accompany all EYFS children on trips. Staff conduct risk assessments of the inside and outside areas on a daily basis and throughout the day. If and when an accident does occur, procedures are followed to ensure that children are well looked after, their injuries or ailments are treated and their parents are informed, in writing or by telephone call as necessary. All accidents are recorded and the accident book is reviewed to identify any recurring problems. </w:t>
      </w:r>
    </w:p>
    <w:p w14:paraId="55602C60" w14:textId="77777777" w:rsidR="003530F2" w:rsidRDefault="003530F2" w:rsidP="00880530">
      <w:pPr>
        <w:spacing w:after="0" w:line="240" w:lineRule="auto"/>
        <w:jc w:val="both"/>
        <w:rPr>
          <w:rFonts w:eastAsia="Times New Roman"/>
          <w:bCs/>
          <w:lang w:val="en-US" w:eastAsia="en-GB"/>
        </w:rPr>
      </w:pPr>
    </w:p>
    <w:p w14:paraId="659349F2" w14:textId="77777777" w:rsidR="003530F2" w:rsidRDefault="003530F2" w:rsidP="00880530">
      <w:pPr>
        <w:spacing w:after="0" w:line="240" w:lineRule="auto"/>
        <w:jc w:val="both"/>
        <w:rPr>
          <w:rFonts w:eastAsia="Times New Roman"/>
          <w:bCs/>
          <w:lang w:val="en-US" w:eastAsia="en-GB"/>
        </w:rPr>
      </w:pPr>
      <w:r>
        <w:rPr>
          <w:rFonts w:eastAsia="Times New Roman"/>
          <w:bCs/>
          <w:lang w:val="en-US" w:eastAsia="en-GB"/>
        </w:rPr>
        <w:t>Within each</w:t>
      </w:r>
      <w:r w:rsidR="000962C8" w:rsidRPr="000962C8">
        <w:rPr>
          <w:rFonts w:eastAsia="Times New Roman"/>
          <w:bCs/>
          <w:lang w:val="en-US" w:eastAsia="en-GB"/>
        </w:rPr>
        <w:t xml:space="preserve"> Nursery there is always a minimum ratio of 1 adult for every 13 children, one of these adults is usually a qualified teacher, where the teacher is not present the ratio is 1 adult to 8 children for 3 year olds and 1 adult to four children for 2 year olds. In Reception there is 1 teacher per 30 pupils as per infant class size regulations. In addition to this Reception classes have the support of a nursery nurse each. </w:t>
      </w:r>
    </w:p>
    <w:p w14:paraId="5E88B868" w14:textId="77777777" w:rsidR="003530F2" w:rsidRDefault="003530F2" w:rsidP="00880530">
      <w:pPr>
        <w:spacing w:after="0" w:line="240" w:lineRule="auto"/>
        <w:jc w:val="both"/>
        <w:rPr>
          <w:rFonts w:eastAsia="Times New Roman"/>
          <w:bCs/>
          <w:lang w:val="en-US" w:eastAsia="en-GB"/>
        </w:rPr>
      </w:pPr>
    </w:p>
    <w:p w14:paraId="3E175269" w14:textId="77777777" w:rsidR="003530F2"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Key</w:t>
      </w:r>
      <w:r w:rsidR="003530F2">
        <w:rPr>
          <w:rFonts w:eastAsia="Times New Roman"/>
          <w:b/>
          <w:bCs/>
          <w:u w:val="single"/>
          <w:lang w:val="en-US" w:eastAsia="en-GB"/>
        </w:rPr>
        <w:t xml:space="preserve"> W</w:t>
      </w:r>
      <w:r w:rsidRPr="003530F2">
        <w:rPr>
          <w:rFonts w:eastAsia="Times New Roman"/>
          <w:b/>
          <w:bCs/>
          <w:u w:val="single"/>
          <w:lang w:val="en-US" w:eastAsia="en-GB"/>
        </w:rPr>
        <w:t xml:space="preserve">orkers </w:t>
      </w:r>
    </w:p>
    <w:p w14:paraId="1FC15DD0" w14:textId="77777777" w:rsidR="000962C8" w:rsidRP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As required in the Statutory Framework for the Early Years Foundation Stage 2012, every pupil in Early Years has a key</w:t>
      </w:r>
      <w:r w:rsidR="003530F2">
        <w:rPr>
          <w:rFonts w:eastAsia="Times New Roman"/>
          <w:bCs/>
          <w:lang w:val="en-US" w:eastAsia="en-GB"/>
        </w:rPr>
        <w:t xml:space="preserve"> </w:t>
      </w:r>
      <w:r w:rsidRPr="000962C8">
        <w:rPr>
          <w:rFonts w:eastAsia="Times New Roman"/>
          <w:bCs/>
          <w:lang w:val="en-US" w:eastAsia="en-GB"/>
        </w:rPr>
        <w:t>worker. The key</w:t>
      </w:r>
      <w:r w:rsidR="003530F2">
        <w:rPr>
          <w:rFonts w:eastAsia="Times New Roman"/>
          <w:bCs/>
          <w:lang w:val="en-US" w:eastAsia="en-GB"/>
        </w:rPr>
        <w:t xml:space="preserve"> </w:t>
      </w:r>
      <w:r w:rsidRPr="000962C8">
        <w:rPr>
          <w:rFonts w:eastAsia="Times New Roman"/>
          <w:bCs/>
          <w:lang w:val="en-US" w:eastAsia="en-GB"/>
        </w:rPr>
        <w:t>workers are the nursery nurses or teachers that work in Early Years. The key</w:t>
      </w:r>
      <w:r w:rsidR="003530F2">
        <w:rPr>
          <w:rFonts w:eastAsia="Times New Roman"/>
          <w:bCs/>
          <w:lang w:val="en-US" w:eastAsia="en-GB"/>
        </w:rPr>
        <w:t xml:space="preserve"> </w:t>
      </w:r>
      <w:r w:rsidRPr="000962C8">
        <w:rPr>
          <w:rFonts w:eastAsia="Times New Roman"/>
          <w:bCs/>
          <w:lang w:val="en-US" w:eastAsia="en-GB"/>
        </w:rPr>
        <w:t>worker will: </w:t>
      </w:r>
    </w:p>
    <w:p w14:paraId="5838BBF8" w14:textId="77777777" w:rsidR="000962C8" w:rsidRP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 support their children with some activities </w:t>
      </w:r>
    </w:p>
    <w:p w14:paraId="138FF6E8" w14:textId="77777777" w:rsidR="000962C8" w:rsidRP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 monitor and record the children’s progress in those activities </w:t>
      </w:r>
    </w:p>
    <w:p w14:paraId="14FFE5A5" w14:textId="77777777" w:rsidR="000962C8" w:rsidRP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 deliver specific activities that will help those children develop and learn </w:t>
      </w:r>
    </w:p>
    <w:p w14:paraId="3819A9BB" w14:textId="77777777" w:rsidR="000962C8" w:rsidRP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 be able to discuss the child’s learning needs and progress made with their parents and contribute to, or write, their report</w:t>
      </w:r>
      <w:r w:rsidR="003530F2">
        <w:rPr>
          <w:rFonts w:eastAsia="Times New Roman"/>
          <w:bCs/>
          <w:lang w:val="en-US" w:eastAsia="en-GB"/>
        </w:rPr>
        <w:t>.</w:t>
      </w:r>
      <w:r w:rsidRPr="000962C8">
        <w:rPr>
          <w:rFonts w:eastAsia="Times New Roman"/>
          <w:bCs/>
          <w:lang w:val="en-US" w:eastAsia="en-GB"/>
        </w:rPr>
        <w:t> </w:t>
      </w:r>
    </w:p>
    <w:p w14:paraId="4B914D04" w14:textId="77777777" w:rsidR="000962C8" w:rsidRPr="000962C8" w:rsidRDefault="000962C8" w:rsidP="000962C8">
      <w:pPr>
        <w:spacing w:after="0" w:line="240" w:lineRule="auto"/>
        <w:rPr>
          <w:rFonts w:eastAsia="Times New Roman"/>
          <w:bCs/>
          <w:u w:val="single"/>
          <w:lang w:val="en-US" w:eastAsia="en-GB"/>
        </w:rPr>
      </w:pPr>
    </w:p>
    <w:p w14:paraId="20446361" w14:textId="77777777" w:rsidR="000962C8" w:rsidRDefault="000962C8" w:rsidP="000962C8">
      <w:pPr>
        <w:spacing w:after="0" w:line="240" w:lineRule="auto"/>
        <w:rPr>
          <w:rFonts w:eastAsia="Times New Roman"/>
          <w:bCs/>
          <w:lang w:val="en-US" w:eastAsia="en-GB"/>
        </w:rPr>
      </w:pPr>
    </w:p>
    <w:p w14:paraId="7AA53A4E" w14:textId="77777777" w:rsidR="000962C8" w:rsidRPr="00880530" w:rsidRDefault="00880530" w:rsidP="000962C8">
      <w:pPr>
        <w:spacing w:after="0" w:line="240" w:lineRule="auto"/>
        <w:rPr>
          <w:rFonts w:eastAsia="Times New Roman"/>
          <w:b/>
          <w:bCs/>
          <w:u w:val="single"/>
          <w:lang w:val="en-US" w:eastAsia="en-GB"/>
        </w:rPr>
      </w:pPr>
      <w:r>
        <w:rPr>
          <w:rFonts w:eastAsia="Times New Roman"/>
          <w:b/>
          <w:bCs/>
          <w:u w:val="single"/>
          <w:lang w:val="en-US" w:eastAsia="en-GB"/>
        </w:rPr>
        <w:t>Home Learning</w:t>
      </w:r>
      <w:r w:rsidR="000962C8" w:rsidRPr="00880530">
        <w:rPr>
          <w:rFonts w:eastAsia="Times New Roman"/>
          <w:b/>
          <w:bCs/>
          <w:u w:val="single"/>
          <w:lang w:val="en-US" w:eastAsia="en-GB"/>
        </w:rPr>
        <w:t xml:space="preserve"> In Early Years </w:t>
      </w:r>
    </w:p>
    <w:p w14:paraId="2FBAB9C6" w14:textId="77777777" w:rsidR="003530F2" w:rsidRDefault="00880530" w:rsidP="00880530">
      <w:pPr>
        <w:spacing w:after="0" w:line="240" w:lineRule="auto"/>
        <w:jc w:val="both"/>
        <w:rPr>
          <w:rFonts w:eastAsia="Times New Roman"/>
          <w:bCs/>
          <w:lang w:val="en-US" w:eastAsia="en-GB"/>
        </w:rPr>
      </w:pPr>
      <w:r>
        <w:rPr>
          <w:rFonts w:eastAsia="Times New Roman"/>
          <w:bCs/>
          <w:lang w:val="en-US" w:eastAsia="en-GB"/>
        </w:rPr>
        <w:t xml:space="preserve">We believe that home learning </w:t>
      </w:r>
      <w:r w:rsidR="000962C8" w:rsidRPr="000962C8">
        <w:rPr>
          <w:rFonts w:eastAsia="Times New Roman"/>
          <w:bCs/>
          <w:lang w:val="en-US" w:eastAsia="en-GB"/>
        </w:rPr>
        <w:t xml:space="preserve">provides a link between the learning that takes place in school and that which </w:t>
      </w:r>
      <w:r w:rsidR="003530F2">
        <w:rPr>
          <w:rFonts w:eastAsia="Times New Roman"/>
          <w:bCs/>
          <w:lang w:val="en-US" w:eastAsia="en-GB"/>
        </w:rPr>
        <w:t>takes place in children’s homes. Home learning</w:t>
      </w:r>
      <w:r w:rsidR="000962C8" w:rsidRPr="000962C8">
        <w:rPr>
          <w:rFonts w:eastAsia="Times New Roman"/>
          <w:bCs/>
          <w:lang w:val="en-US" w:eastAsia="en-GB"/>
        </w:rPr>
        <w:t xml:space="preserve"> is differentiated for specific groups of pupils and is designed to enable parents to decide how much work is appropriate for their child. Spellings are sent home as part of the phonics homework when it is developmentally appropriate.</w:t>
      </w:r>
    </w:p>
    <w:p w14:paraId="2975A916" w14:textId="77777777" w:rsidR="003530F2" w:rsidRDefault="003530F2" w:rsidP="00880530">
      <w:pPr>
        <w:spacing w:after="0" w:line="240" w:lineRule="auto"/>
        <w:jc w:val="both"/>
        <w:rPr>
          <w:rFonts w:eastAsia="Times New Roman"/>
          <w:bCs/>
          <w:lang w:val="en-US" w:eastAsia="en-GB"/>
        </w:rPr>
      </w:pPr>
    </w:p>
    <w:p w14:paraId="21E487C3" w14:textId="77777777" w:rsidR="003530F2"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 xml:space="preserve">Home School Partnership </w:t>
      </w:r>
    </w:p>
    <w:p w14:paraId="5739045A" w14:textId="77777777" w:rsidR="003530F2" w:rsidRDefault="000962C8" w:rsidP="00880530">
      <w:pPr>
        <w:spacing w:after="0" w:line="240" w:lineRule="auto"/>
        <w:jc w:val="both"/>
        <w:rPr>
          <w:rFonts w:eastAsia="Times New Roman"/>
          <w:bCs/>
          <w:lang w:val="en-US" w:eastAsia="en-GB"/>
        </w:rPr>
      </w:pPr>
      <w:r w:rsidRPr="000962C8">
        <w:rPr>
          <w:rFonts w:eastAsia="Times New Roman"/>
          <w:bCs/>
          <w:lang w:val="en-US" w:eastAsia="en-GB"/>
        </w:rPr>
        <w:t xml:space="preserve">At </w:t>
      </w:r>
      <w:r w:rsidR="003530F2">
        <w:rPr>
          <w:rFonts w:eastAsia="Times New Roman"/>
          <w:bCs/>
          <w:lang w:val="en-US" w:eastAsia="en-GB"/>
        </w:rPr>
        <w:t>REAch2 academies,</w:t>
      </w:r>
      <w:r w:rsidRPr="000962C8">
        <w:rPr>
          <w:rFonts w:eastAsia="Times New Roman"/>
          <w:bCs/>
          <w:lang w:val="en-US" w:eastAsia="en-GB"/>
        </w:rPr>
        <w:t xml:space="preserve"> we value the contribution that parents/carers make to their child’s education. Parents are a child’s first educators and thus the impact of a parents influence on learning is significant. In Early Years we embrace parents as partners in their child’s learning. We positively welcome parents’ contributions and value their input. We invite parents to meet with us </w:t>
      </w:r>
      <w:r w:rsidR="003530F2">
        <w:rPr>
          <w:rFonts w:eastAsia="Times New Roman"/>
          <w:bCs/>
          <w:lang w:val="en-US" w:eastAsia="en-GB"/>
        </w:rPr>
        <w:t xml:space="preserve">at least </w:t>
      </w:r>
      <w:r w:rsidRPr="000962C8">
        <w:rPr>
          <w:rFonts w:eastAsia="Times New Roman"/>
          <w:bCs/>
          <w:lang w:val="en-US" w:eastAsia="en-GB"/>
        </w:rPr>
        <w:t xml:space="preserve">termly to formally discuss their child’s progress and we are available to meet with parents at other times as needed. We endeavour to arrange informal opportunities for parents to see what their child has been learning, such as shows and events. We also invite parents to </w:t>
      </w:r>
      <w:r w:rsidR="003530F2">
        <w:rPr>
          <w:rFonts w:eastAsia="Times New Roman"/>
          <w:bCs/>
          <w:lang w:val="en-US" w:eastAsia="en-GB"/>
        </w:rPr>
        <w:t>‘</w:t>
      </w:r>
      <w:r w:rsidRPr="000962C8">
        <w:rPr>
          <w:rFonts w:eastAsia="Times New Roman"/>
          <w:bCs/>
          <w:lang w:val="en-US" w:eastAsia="en-GB"/>
        </w:rPr>
        <w:t>Stay and Play</w:t>
      </w:r>
      <w:r w:rsidR="003530F2">
        <w:rPr>
          <w:rFonts w:eastAsia="Times New Roman"/>
          <w:bCs/>
          <w:lang w:val="en-US" w:eastAsia="en-GB"/>
        </w:rPr>
        <w:t>’</w:t>
      </w:r>
      <w:r w:rsidRPr="000962C8">
        <w:rPr>
          <w:rFonts w:eastAsia="Times New Roman"/>
          <w:bCs/>
          <w:lang w:val="en-US" w:eastAsia="en-GB"/>
        </w:rPr>
        <w:t xml:space="preserve"> on a monthly basis, this is an excellent opportunity for parents to get involved in and observe their child’s learning and play. </w:t>
      </w:r>
    </w:p>
    <w:p w14:paraId="4168D998" w14:textId="77777777" w:rsidR="003530F2" w:rsidRDefault="003530F2" w:rsidP="00880530">
      <w:pPr>
        <w:spacing w:after="0" w:line="240" w:lineRule="auto"/>
        <w:jc w:val="both"/>
        <w:rPr>
          <w:rFonts w:eastAsia="Times New Roman"/>
          <w:bCs/>
          <w:lang w:val="en-US" w:eastAsia="en-GB"/>
        </w:rPr>
      </w:pPr>
    </w:p>
    <w:p w14:paraId="6E708172" w14:textId="77777777" w:rsidR="003530F2" w:rsidRPr="003530F2" w:rsidRDefault="000962C8" w:rsidP="00880530">
      <w:pPr>
        <w:spacing w:after="0" w:line="240" w:lineRule="auto"/>
        <w:jc w:val="both"/>
        <w:rPr>
          <w:rFonts w:eastAsia="Times New Roman"/>
          <w:b/>
          <w:bCs/>
          <w:u w:val="single"/>
          <w:lang w:val="en-US" w:eastAsia="en-GB"/>
        </w:rPr>
      </w:pPr>
      <w:r w:rsidRPr="003530F2">
        <w:rPr>
          <w:rFonts w:eastAsia="Times New Roman"/>
          <w:b/>
          <w:bCs/>
          <w:u w:val="single"/>
          <w:lang w:val="en-US" w:eastAsia="en-GB"/>
        </w:rPr>
        <w:t xml:space="preserve">Transition </w:t>
      </w:r>
    </w:p>
    <w:p w14:paraId="6D22DB76" w14:textId="77777777" w:rsidR="00670B12" w:rsidRDefault="000962C8" w:rsidP="00880530">
      <w:pPr>
        <w:spacing w:after="0" w:line="240" w:lineRule="auto"/>
        <w:jc w:val="both"/>
        <w:rPr>
          <w:rFonts w:eastAsia="Times New Roman"/>
          <w:bCs/>
          <w:lang w:val="en-US" w:eastAsia="en-GB"/>
        </w:rPr>
      </w:pPr>
      <w:r w:rsidRPr="000962C8">
        <w:rPr>
          <w:rFonts w:eastAsia="Times New Roman"/>
          <w:bCs/>
          <w:lang w:val="en-US" w:eastAsia="en-GB"/>
        </w:rPr>
        <w:t xml:space="preserve">Smooth transitions are essential for pupils to feel settled, secure and ready to learn. In Nursery, prospective parents are invited to an </w:t>
      </w:r>
      <w:r w:rsidR="003530F2">
        <w:rPr>
          <w:rFonts w:eastAsia="Times New Roman"/>
          <w:bCs/>
          <w:lang w:val="en-US" w:eastAsia="en-GB"/>
        </w:rPr>
        <w:t>‘Open D</w:t>
      </w:r>
      <w:r w:rsidRPr="000962C8">
        <w:rPr>
          <w:rFonts w:eastAsia="Times New Roman"/>
          <w:bCs/>
          <w:lang w:val="en-US" w:eastAsia="en-GB"/>
        </w:rPr>
        <w:t>ay</w:t>
      </w:r>
      <w:r w:rsidR="003530F2">
        <w:rPr>
          <w:rFonts w:eastAsia="Times New Roman"/>
          <w:bCs/>
          <w:lang w:val="en-US" w:eastAsia="en-GB"/>
        </w:rPr>
        <w:t>’</w:t>
      </w:r>
      <w:r w:rsidRPr="000962C8">
        <w:rPr>
          <w:rFonts w:eastAsia="Times New Roman"/>
          <w:bCs/>
          <w:lang w:val="en-US" w:eastAsia="en-GB"/>
        </w:rPr>
        <w:t xml:space="preserve"> where they have the opportunity to explore the Early Years</w:t>
      </w:r>
      <w:r w:rsidR="003530F2">
        <w:rPr>
          <w:rFonts w:eastAsia="Times New Roman"/>
          <w:bCs/>
          <w:lang w:val="en-US" w:eastAsia="en-GB"/>
        </w:rPr>
        <w:t>’</w:t>
      </w:r>
      <w:r w:rsidRPr="000962C8">
        <w:rPr>
          <w:rFonts w:eastAsia="Times New Roman"/>
          <w:bCs/>
          <w:lang w:val="en-US" w:eastAsia="en-GB"/>
        </w:rPr>
        <w:t xml:space="preserve"> environment, ask questions and meet the staff. New children at the start of the academic year have a home visit as well as settling in visits with their parents</w:t>
      </w:r>
      <w:r w:rsidR="003530F2">
        <w:rPr>
          <w:rFonts w:eastAsia="Times New Roman"/>
          <w:bCs/>
          <w:lang w:val="en-US" w:eastAsia="en-GB"/>
        </w:rPr>
        <w:t>/carers. Children who join part-way through a year may</w:t>
      </w:r>
      <w:r w:rsidRPr="000962C8">
        <w:rPr>
          <w:rFonts w:eastAsia="Times New Roman"/>
          <w:bCs/>
          <w:lang w:val="en-US" w:eastAsia="en-GB"/>
        </w:rPr>
        <w:t xml:space="preserve"> not have a home visit, but do have settling in visits</w:t>
      </w:r>
      <w:r w:rsidR="003530F2">
        <w:rPr>
          <w:rFonts w:eastAsia="Times New Roman"/>
          <w:bCs/>
          <w:lang w:val="en-US" w:eastAsia="en-GB"/>
        </w:rPr>
        <w:t>,</w:t>
      </w:r>
      <w:r w:rsidRPr="000962C8">
        <w:rPr>
          <w:rFonts w:eastAsia="Times New Roman"/>
          <w:bCs/>
          <w:lang w:val="en-US" w:eastAsia="en-GB"/>
        </w:rPr>
        <w:t xml:space="preserve"> and more if they are needed. Parents and pupils are given information about </w:t>
      </w:r>
      <w:r w:rsidR="00670B12">
        <w:rPr>
          <w:rFonts w:eastAsia="Times New Roman"/>
          <w:bCs/>
          <w:lang w:val="en-US" w:eastAsia="en-GB"/>
        </w:rPr>
        <w:t xml:space="preserve">school and a Welcome to Early Years </w:t>
      </w:r>
      <w:r w:rsidRPr="000962C8">
        <w:rPr>
          <w:rFonts w:eastAsia="Times New Roman"/>
          <w:bCs/>
          <w:lang w:val="en-US" w:eastAsia="en-GB"/>
        </w:rPr>
        <w:t>booklet which de</w:t>
      </w:r>
      <w:r w:rsidR="00670B12">
        <w:rPr>
          <w:rFonts w:eastAsia="Times New Roman"/>
          <w:bCs/>
          <w:lang w:val="en-US" w:eastAsia="en-GB"/>
        </w:rPr>
        <w:t>scribes a typical day in either Nursery or Reception</w:t>
      </w:r>
      <w:r w:rsidRPr="000962C8">
        <w:rPr>
          <w:rFonts w:eastAsia="Times New Roman"/>
          <w:bCs/>
          <w:lang w:val="en-US" w:eastAsia="en-GB"/>
        </w:rPr>
        <w:t xml:space="preserve">. Staff make good use of any information that is shared by previous settings and spend time with the child and their parents to build trusting, positive relationships. </w:t>
      </w:r>
    </w:p>
    <w:p w14:paraId="6D4A312E" w14:textId="77777777" w:rsidR="000962C8" w:rsidRDefault="000962C8" w:rsidP="00880530">
      <w:pPr>
        <w:spacing w:after="0" w:line="240" w:lineRule="auto"/>
        <w:jc w:val="both"/>
        <w:rPr>
          <w:rFonts w:eastAsia="Times New Roman"/>
          <w:bCs/>
          <w:lang w:val="en-US" w:eastAsia="en-GB"/>
        </w:rPr>
      </w:pPr>
      <w:r w:rsidRPr="000962C8">
        <w:rPr>
          <w:rFonts w:eastAsia="Times New Roman"/>
          <w:bCs/>
          <w:lang w:val="en-US" w:eastAsia="en-GB"/>
        </w:rPr>
        <w:t>On entry to Reception, children may be visited in their pre-school setting where staff are able to have a dialogue with the child as well as their keyworker to ascertain the pupils needs, likes and interests. Pupils and their families are invited to a play visit to their new class and teacher in July before they start school in September. Staff also read and make effective use of the reports and information received from other settings. Prior to entry to school, parents are formally invited to attend a meeting to find out about school, meet the head teacher and class teachers, and to have a tour of the environment. At this meeting, parents are informed about uniform, procedures, routines and expectations. We understand that children settle differently, therefore we are flexible and personalise our approach during the settling in pe</w:t>
      </w:r>
      <w:r w:rsidR="00880530">
        <w:rPr>
          <w:rFonts w:eastAsia="Times New Roman"/>
          <w:bCs/>
          <w:lang w:val="en-US" w:eastAsia="en-GB"/>
        </w:rPr>
        <w:t>riods for Nursery and Reception.</w:t>
      </w:r>
    </w:p>
    <w:p w14:paraId="524DA087" w14:textId="77777777" w:rsidR="00880530" w:rsidRDefault="00880530" w:rsidP="00880530">
      <w:pPr>
        <w:spacing w:after="0" w:line="240" w:lineRule="auto"/>
        <w:jc w:val="both"/>
        <w:rPr>
          <w:rFonts w:eastAsia="Times New Roman"/>
          <w:bCs/>
          <w:lang w:val="en-US" w:eastAsia="en-GB"/>
        </w:rPr>
      </w:pPr>
    </w:p>
    <w:p w14:paraId="07144DC3" w14:textId="77777777" w:rsidR="00880530" w:rsidRPr="00880530" w:rsidRDefault="000962C8" w:rsidP="00880530">
      <w:pPr>
        <w:spacing w:after="0" w:line="240" w:lineRule="auto"/>
        <w:jc w:val="both"/>
        <w:rPr>
          <w:rFonts w:eastAsia="Times New Roman"/>
          <w:b/>
          <w:bCs/>
          <w:u w:val="single"/>
          <w:lang w:val="en-US" w:eastAsia="en-GB"/>
        </w:rPr>
      </w:pPr>
      <w:r w:rsidRPr="00880530">
        <w:rPr>
          <w:rFonts w:eastAsia="Times New Roman"/>
          <w:b/>
          <w:bCs/>
          <w:u w:val="single"/>
          <w:lang w:val="en-US" w:eastAsia="en-GB"/>
        </w:rPr>
        <w:t xml:space="preserve">The wider community </w:t>
      </w:r>
    </w:p>
    <w:p w14:paraId="30F7E8D7" w14:textId="77777777" w:rsidR="000962C8" w:rsidRPr="000962C8" w:rsidRDefault="000962C8" w:rsidP="00880530">
      <w:pPr>
        <w:spacing w:after="0" w:line="240" w:lineRule="auto"/>
        <w:jc w:val="both"/>
        <w:rPr>
          <w:rFonts w:eastAsia="Times New Roman"/>
          <w:b/>
          <w:bCs/>
          <w:lang w:val="en-US" w:eastAsia="en-GB"/>
        </w:rPr>
      </w:pPr>
      <w:r w:rsidRPr="000962C8">
        <w:rPr>
          <w:rFonts w:eastAsia="Times New Roman"/>
          <w:bCs/>
          <w:lang w:val="en-US" w:eastAsia="en-GB"/>
        </w:rPr>
        <w:t>Children learn through hands-on experiences and we enrich the curriculum by taking part in a range of extra-curricular events. We make optimum use of the local environment, using the surrounding area as a tool to enhance learning opportunities for the pupils. We endeavour to organise trips and/or visitors to the school for each new topic. It is our aim to minimise the cost of school trips and we strive to fundraise or provide staggered payments where there may be a significant contribution required from parents.</w:t>
      </w:r>
      <w:r w:rsidRPr="000962C8">
        <w:rPr>
          <w:rFonts w:eastAsia="Times New Roman"/>
          <w:b/>
          <w:bCs/>
          <w:lang w:val="en-US" w:eastAsia="en-GB"/>
        </w:rPr>
        <w:t xml:space="preserve"> </w:t>
      </w:r>
    </w:p>
    <w:p w14:paraId="31AC4005" w14:textId="77777777" w:rsidR="00083E9A" w:rsidRPr="000B3C0A" w:rsidRDefault="00083E9A" w:rsidP="008E32F4">
      <w:pPr>
        <w:spacing w:after="0" w:line="240" w:lineRule="auto"/>
        <w:rPr>
          <w:rFonts w:eastAsia="Times New Roman"/>
          <w:lang w:eastAsia="en-GB"/>
        </w:rPr>
      </w:pPr>
    </w:p>
    <w:p w14:paraId="3820D755" w14:textId="77777777" w:rsidR="00083E9A" w:rsidRPr="000B3C0A" w:rsidRDefault="000B3C0A" w:rsidP="00156EE7">
      <w:pPr>
        <w:spacing w:after="0" w:line="240" w:lineRule="auto"/>
        <w:rPr>
          <w:rFonts w:eastAsia="Times New Roman"/>
          <w:b/>
          <w:bCs/>
          <w:lang w:eastAsia="en-GB"/>
        </w:rPr>
      </w:pPr>
      <w:r w:rsidRPr="000B3C0A">
        <w:rPr>
          <w:rFonts w:eastAsia="Times New Roman"/>
          <w:b/>
          <w:bCs/>
          <w:lang w:eastAsia="en-GB"/>
        </w:rPr>
        <w:t>Intended i</w:t>
      </w:r>
      <w:r w:rsidR="00083E9A" w:rsidRPr="000B3C0A">
        <w:rPr>
          <w:rFonts w:eastAsia="Times New Roman"/>
          <w:b/>
          <w:bCs/>
          <w:lang w:eastAsia="en-GB"/>
        </w:rPr>
        <w:t>mpact</w:t>
      </w:r>
      <w:r w:rsidR="00BA5DA6" w:rsidRPr="000B3C0A">
        <w:rPr>
          <w:rFonts w:eastAsia="Times New Roman"/>
          <w:b/>
          <w:bCs/>
          <w:lang w:eastAsia="en-GB"/>
        </w:rPr>
        <w:t xml:space="preserve"> </w:t>
      </w:r>
    </w:p>
    <w:p w14:paraId="5EF1B7B6" w14:textId="77777777" w:rsidR="00156EE7" w:rsidRDefault="001D1B38" w:rsidP="00156EE7">
      <w:pPr>
        <w:spacing w:after="0" w:line="240" w:lineRule="auto"/>
        <w:rPr>
          <w:rFonts w:eastAsia="Times New Roman"/>
          <w:lang w:eastAsia="en-GB"/>
        </w:rPr>
      </w:pPr>
      <w:r>
        <w:rPr>
          <w:rFonts w:eastAsia="Times New Roman"/>
          <w:lang w:eastAsia="en-GB"/>
        </w:rPr>
        <w:t xml:space="preserve">Over time, consistently high quality </w:t>
      </w:r>
      <w:r w:rsidR="000962C8">
        <w:rPr>
          <w:rFonts w:eastAsia="Times New Roman"/>
          <w:lang w:eastAsia="en-GB"/>
        </w:rPr>
        <w:t xml:space="preserve">Early Years’ </w:t>
      </w:r>
      <w:r>
        <w:rPr>
          <w:rFonts w:eastAsia="Times New Roman"/>
          <w:lang w:eastAsia="en-GB"/>
        </w:rPr>
        <w:t>provision will lead to ‘exceptional opportunities for learning’.</w:t>
      </w:r>
    </w:p>
    <w:p w14:paraId="7A21A72B" w14:textId="77777777" w:rsidR="001D1B38" w:rsidRPr="000B3C0A" w:rsidRDefault="001D1B38" w:rsidP="00156EE7">
      <w:pPr>
        <w:spacing w:after="0" w:line="240" w:lineRule="auto"/>
        <w:rPr>
          <w:rFonts w:eastAsia="Times New Roman"/>
          <w:lang w:eastAsia="en-GB"/>
        </w:rPr>
      </w:pPr>
    </w:p>
    <w:p w14:paraId="78170598" w14:textId="77777777" w:rsidR="001D1B38" w:rsidRDefault="00083E9A" w:rsidP="001D1B38">
      <w:pPr>
        <w:spacing w:after="0" w:line="240" w:lineRule="auto"/>
        <w:rPr>
          <w:rFonts w:eastAsia="Times New Roman"/>
          <w:lang w:eastAsia="en-GB"/>
        </w:rPr>
      </w:pPr>
      <w:r w:rsidRPr="000B3C0A">
        <w:rPr>
          <w:rFonts w:eastAsia="Times New Roman"/>
          <w:b/>
          <w:bCs/>
          <w:lang w:eastAsia="en-GB"/>
        </w:rPr>
        <w:t>Roles &amp; responsibilities</w:t>
      </w:r>
    </w:p>
    <w:p w14:paraId="263E847E" w14:textId="77777777" w:rsidR="001D1B38" w:rsidRDefault="001D1B38" w:rsidP="008931D4">
      <w:pPr>
        <w:spacing w:after="0" w:line="240" w:lineRule="auto"/>
        <w:jc w:val="both"/>
        <w:rPr>
          <w:rFonts w:eastAsia="Times New Roman"/>
          <w:lang w:eastAsia="en-GB"/>
        </w:rPr>
      </w:pPr>
      <w:r>
        <w:rPr>
          <w:rFonts w:eastAsia="Times New Roman"/>
          <w:lang w:eastAsia="en-GB"/>
        </w:rPr>
        <w:t>Pupils will:</w:t>
      </w:r>
      <w:r w:rsidR="005465E1">
        <w:rPr>
          <w:rFonts w:eastAsia="Times New Roman"/>
          <w:lang w:eastAsia="en-GB"/>
        </w:rPr>
        <w:t xml:space="preserve"> </w:t>
      </w:r>
      <w:r w:rsidR="008931D4">
        <w:rPr>
          <w:rFonts w:eastAsia="Times New Roman"/>
          <w:lang w:eastAsia="en-GB"/>
        </w:rPr>
        <w:t>be offered, and enagage fully with, experiences that promote self-esteem, independence, perseverance, self-discipline and a lifelong love of learning</w:t>
      </w:r>
    </w:p>
    <w:p w14:paraId="476D9B62" w14:textId="77777777" w:rsidR="001D1B38" w:rsidRDefault="001D1B38" w:rsidP="008931D4">
      <w:pPr>
        <w:spacing w:after="0" w:line="240" w:lineRule="auto"/>
        <w:jc w:val="both"/>
        <w:rPr>
          <w:rFonts w:eastAsia="Times New Roman"/>
          <w:lang w:eastAsia="en-GB"/>
        </w:rPr>
      </w:pPr>
      <w:r>
        <w:rPr>
          <w:rFonts w:eastAsia="Times New Roman"/>
          <w:lang w:eastAsia="en-GB"/>
        </w:rPr>
        <w:t>Parents/carers will:</w:t>
      </w:r>
      <w:r w:rsidR="005465E1">
        <w:rPr>
          <w:rFonts w:eastAsia="Times New Roman"/>
          <w:lang w:eastAsia="en-GB"/>
        </w:rPr>
        <w:t xml:space="preserve"> support and work with the academy to ensure that learning is highly valued by them and their </w:t>
      </w:r>
      <w:r w:rsidR="0009318A">
        <w:rPr>
          <w:rFonts w:eastAsia="Times New Roman"/>
          <w:lang w:eastAsia="en-GB"/>
        </w:rPr>
        <w:t xml:space="preserve">children; </w:t>
      </w:r>
      <w:r w:rsidR="005465E1">
        <w:rPr>
          <w:rFonts w:eastAsia="Times New Roman"/>
          <w:lang w:eastAsia="en-GB"/>
        </w:rPr>
        <w:t>to ensure children develop into successful learners, confident individuals and responsible citizens</w:t>
      </w:r>
    </w:p>
    <w:p w14:paraId="52EECEA0" w14:textId="77777777" w:rsidR="001D1B38" w:rsidRDefault="001D1B38" w:rsidP="008931D4">
      <w:pPr>
        <w:spacing w:after="0" w:line="240" w:lineRule="auto"/>
        <w:jc w:val="both"/>
        <w:rPr>
          <w:rFonts w:eastAsia="Times New Roman"/>
          <w:lang w:eastAsia="en-GB"/>
        </w:rPr>
      </w:pPr>
      <w:r>
        <w:rPr>
          <w:rFonts w:eastAsia="Times New Roman"/>
          <w:lang w:eastAsia="en-GB"/>
        </w:rPr>
        <w:t>REAch2 schools will:</w:t>
      </w:r>
      <w:r w:rsidR="005465E1">
        <w:rPr>
          <w:rFonts w:eastAsia="Times New Roman"/>
          <w:lang w:eastAsia="en-GB"/>
        </w:rPr>
        <w:t xml:space="preserve"> enable all pupils to gain a core knowledge of Literacy and Numeracy; a specific knowledge of key concepts; the ability to apply learnt skills to new situations to continue their individual</w:t>
      </w:r>
      <w:r w:rsidR="008931D4">
        <w:rPr>
          <w:rFonts w:eastAsia="Times New Roman"/>
          <w:lang w:eastAsia="en-GB"/>
        </w:rPr>
        <w:t xml:space="preserve"> learning</w:t>
      </w:r>
      <w:r w:rsidR="005465E1">
        <w:rPr>
          <w:rFonts w:eastAsia="Times New Roman"/>
          <w:lang w:eastAsia="en-GB"/>
        </w:rPr>
        <w:t xml:space="preserve"> jou</w:t>
      </w:r>
      <w:r w:rsidR="008931D4">
        <w:rPr>
          <w:rFonts w:eastAsia="Times New Roman"/>
          <w:lang w:eastAsia="en-GB"/>
        </w:rPr>
        <w:t>r</w:t>
      </w:r>
      <w:r w:rsidR="005465E1">
        <w:rPr>
          <w:rFonts w:eastAsia="Times New Roman"/>
          <w:lang w:eastAsia="en-GB"/>
        </w:rPr>
        <w:t>neys, and a systematic approach to enquiry</w:t>
      </w:r>
    </w:p>
    <w:p w14:paraId="2E79A9AA" w14:textId="77777777" w:rsidR="001D1B38" w:rsidRDefault="001D1B38" w:rsidP="008931D4">
      <w:pPr>
        <w:spacing w:after="0" w:line="240" w:lineRule="auto"/>
        <w:jc w:val="both"/>
        <w:rPr>
          <w:rFonts w:eastAsia="Times New Roman"/>
          <w:lang w:eastAsia="en-GB"/>
        </w:rPr>
      </w:pPr>
      <w:r>
        <w:rPr>
          <w:rFonts w:eastAsia="Times New Roman"/>
          <w:lang w:eastAsia="en-GB"/>
        </w:rPr>
        <w:t>REAch2 central staff will:</w:t>
      </w:r>
      <w:r w:rsidR="005465E1">
        <w:rPr>
          <w:rFonts w:eastAsia="Times New Roman"/>
          <w:lang w:eastAsia="en-GB"/>
        </w:rPr>
        <w:t xml:space="preserve"> support pupils, families and schools in achieving this, </w:t>
      </w:r>
      <w:r w:rsidR="008931D4">
        <w:rPr>
          <w:rFonts w:eastAsia="Times New Roman"/>
          <w:lang w:eastAsia="en-GB"/>
        </w:rPr>
        <w:t xml:space="preserve">ensuring this is embedded and is </w:t>
      </w:r>
      <w:r w:rsidR="005465E1">
        <w:rPr>
          <w:rFonts w:eastAsia="Times New Roman"/>
          <w:lang w:eastAsia="en-GB"/>
        </w:rPr>
        <w:t>sus</w:t>
      </w:r>
      <w:r w:rsidR="008931D4">
        <w:rPr>
          <w:rFonts w:eastAsia="Times New Roman"/>
          <w:lang w:eastAsia="en-GB"/>
        </w:rPr>
        <w:t>tainable</w:t>
      </w:r>
    </w:p>
    <w:p w14:paraId="0C6EBAEC" w14:textId="77777777" w:rsidR="001D1B38" w:rsidRDefault="001D1B38" w:rsidP="008931D4">
      <w:pPr>
        <w:spacing w:after="0" w:line="240" w:lineRule="auto"/>
        <w:jc w:val="both"/>
        <w:rPr>
          <w:rFonts w:eastAsia="Times New Roman"/>
          <w:lang w:eastAsia="en-GB"/>
        </w:rPr>
      </w:pPr>
      <w:r>
        <w:rPr>
          <w:rFonts w:eastAsia="Times New Roman"/>
          <w:lang w:eastAsia="en-GB"/>
        </w:rPr>
        <w:t>REAch2 non-executives will:</w:t>
      </w:r>
      <w:r w:rsidR="005465E1">
        <w:rPr>
          <w:rFonts w:eastAsia="Times New Roman"/>
          <w:lang w:eastAsia="en-GB"/>
        </w:rPr>
        <w:t xml:space="preserve"> hold central staff members to account for rigorous monitoring and quality </w:t>
      </w:r>
      <w:r w:rsidR="008931D4">
        <w:rPr>
          <w:rFonts w:eastAsia="Times New Roman"/>
          <w:lang w:eastAsia="en-GB"/>
        </w:rPr>
        <w:t xml:space="preserve">assurance; </w:t>
      </w:r>
      <w:r w:rsidR="005465E1">
        <w:rPr>
          <w:rFonts w:eastAsia="Times New Roman"/>
          <w:lang w:eastAsia="en-GB"/>
        </w:rPr>
        <w:t>evidencing increasing impact on high quality provision and pupil outcomes over time</w:t>
      </w:r>
    </w:p>
    <w:p w14:paraId="0F05B340" w14:textId="77777777" w:rsidR="00156EE7" w:rsidRPr="000B3C0A" w:rsidRDefault="00156EE7" w:rsidP="00156EE7">
      <w:pPr>
        <w:spacing w:after="0" w:line="240" w:lineRule="auto"/>
        <w:rPr>
          <w:rFonts w:eastAsia="Times New Roman"/>
          <w:lang w:eastAsia="en-GB"/>
        </w:rPr>
      </w:pPr>
    </w:p>
    <w:p w14:paraId="68BA449C" w14:textId="77777777" w:rsidR="00670B12" w:rsidRDefault="00670B12" w:rsidP="00156EE7">
      <w:pPr>
        <w:spacing w:after="0" w:line="240" w:lineRule="auto"/>
        <w:rPr>
          <w:rFonts w:eastAsia="Times New Roman"/>
          <w:b/>
          <w:bCs/>
          <w:lang w:eastAsia="en-GB"/>
        </w:rPr>
      </w:pPr>
    </w:p>
    <w:p w14:paraId="4CE714E0" w14:textId="77777777" w:rsidR="00083E9A" w:rsidRPr="000B3C0A" w:rsidRDefault="00156EE7" w:rsidP="00156EE7">
      <w:pPr>
        <w:spacing w:after="0" w:line="240" w:lineRule="auto"/>
        <w:rPr>
          <w:rFonts w:eastAsia="Times New Roman"/>
          <w:b/>
          <w:bCs/>
          <w:lang w:eastAsia="en-GB"/>
        </w:rPr>
      </w:pPr>
      <w:r w:rsidRPr="000B3C0A">
        <w:rPr>
          <w:rFonts w:eastAsia="Times New Roman"/>
          <w:b/>
          <w:bCs/>
          <w:lang w:eastAsia="en-GB"/>
        </w:rPr>
        <w:t xml:space="preserve">How </w:t>
      </w:r>
      <w:r w:rsidR="00690723">
        <w:rPr>
          <w:rFonts w:eastAsia="Times New Roman"/>
          <w:b/>
          <w:bCs/>
          <w:lang w:eastAsia="en-GB"/>
        </w:rPr>
        <w:t xml:space="preserve">this </w:t>
      </w:r>
      <w:r w:rsidRPr="000B3C0A">
        <w:rPr>
          <w:rFonts w:eastAsia="Times New Roman"/>
          <w:b/>
          <w:bCs/>
          <w:lang w:eastAsia="en-GB"/>
        </w:rPr>
        <w:t>relates to n</w:t>
      </w:r>
      <w:r w:rsidR="00083E9A" w:rsidRPr="000B3C0A">
        <w:rPr>
          <w:rFonts w:eastAsia="Times New Roman"/>
          <w:b/>
          <w:bCs/>
          <w:lang w:eastAsia="en-GB"/>
        </w:rPr>
        <w:t>ational guidance &amp; requirements</w:t>
      </w:r>
    </w:p>
    <w:p w14:paraId="5818A70C"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Early Years Foundation Stage Framework 2012 (statutory) </w:t>
      </w:r>
    </w:p>
    <w:p w14:paraId="44CD50C0"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Development Matters 2012 </w:t>
      </w:r>
    </w:p>
    <w:p w14:paraId="139FA3FA"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Early Years Foundation Stage: Assessment and Reporting Arrangements 2014 </w:t>
      </w:r>
    </w:p>
    <w:p w14:paraId="6E627992" w14:textId="77777777" w:rsidR="000962C8" w:rsidRPr="000962C8" w:rsidRDefault="000962C8" w:rsidP="000962C8">
      <w:pPr>
        <w:spacing w:after="0" w:line="240" w:lineRule="auto"/>
        <w:rPr>
          <w:rFonts w:eastAsia="Times New Roman"/>
          <w:bCs/>
          <w:lang w:val="en-US" w:eastAsia="en-GB"/>
        </w:rPr>
      </w:pPr>
      <w:r w:rsidRPr="000962C8">
        <w:rPr>
          <w:rFonts w:eastAsia="Times New Roman"/>
          <w:bCs/>
          <w:lang w:val="en-US" w:eastAsia="en-GB"/>
        </w:rPr>
        <w:t>Early Years Foundation Stage Profile: Handbook 2014 </w:t>
      </w:r>
    </w:p>
    <w:p w14:paraId="52DEC861" w14:textId="77777777" w:rsidR="000962C8" w:rsidRDefault="000962C8" w:rsidP="00156EE7">
      <w:pPr>
        <w:spacing w:after="0" w:line="240" w:lineRule="auto"/>
        <w:rPr>
          <w:rFonts w:eastAsia="Times New Roman"/>
          <w:lang w:eastAsia="en-GB"/>
        </w:rPr>
      </w:pPr>
    </w:p>
    <w:p w14:paraId="47BA1245" w14:textId="77777777" w:rsidR="00CB4524" w:rsidRDefault="00CB4524" w:rsidP="00156EE7">
      <w:pPr>
        <w:spacing w:after="0" w:line="240" w:lineRule="auto"/>
        <w:rPr>
          <w:rFonts w:eastAsia="Times New Roman"/>
          <w:lang w:eastAsia="en-GB"/>
        </w:rPr>
      </w:pPr>
      <w:r>
        <w:rPr>
          <w:rFonts w:eastAsia="Times New Roman"/>
          <w:lang w:eastAsia="en-GB"/>
        </w:rPr>
        <w:t>National Curriculum 2014</w:t>
      </w:r>
    </w:p>
    <w:p w14:paraId="485BC386" w14:textId="77777777" w:rsidR="00156EE7" w:rsidRDefault="00C30415" w:rsidP="00156EE7">
      <w:pPr>
        <w:spacing w:after="0" w:line="240" w:lineRule="auto"/>
        <w:rPr>
          <w:rFonts w:eastAsia="Times New Roman"/>
          <w:lang w:eastAsia="en-GB"/>
        </w:rPr>
      </w:pPr>
      <w:r>
        <w:rPr>
          <w:rFonts w:eastAsia="Times New Roman"/>
          <w:lang w:eastAsia="en-GB"/>
        </w:rPr>
        <w:t>Teachers Standards 2012</w:t>
      </w:r>
    </w:p>
    <w:p w14:paraId="0368B916" w14:textId="77777777" w:rsidR="00C30415" w:rsidRDefault="00C30415" w:rsidP="00156EE7">
      <w:pPr>
        <w:spacing w:after="0" w:line="240" w:lineRule="auto"/>
        <w:rPr>
          <w:rFonts w:eastAsia="Times New Roman"/>
          <w:lang w:eastAsia="en-GB"/>
        </w:rPr>
      </w:pPr>
      <w:r>
        <w:rPr>
          <w:rFonts w:eastAsia="Times New Roman"/>
          <w:lang w:eastAsia="en-GB"/>
        </w:rPr>
        <w:t>National Standards of Excellence for Headteachers</w:t>
      </w:r>
    </w:p>
    <w:p w14:paraId="63912674" w14:textId="77777777" w:rsidR="00C30415" w:rsidRDefault="00C30415" w:rsidP="00156EE7">
      <w:pPr>
        <w:spacing w:after="0" w:line="240" w:lineRule="auto"/>
        <w:rPr>
          <w:rFonts w:eastAsia="Times New Roman"/>
          <w:lang w:eastAsia="en-GB"/>
        </w:rPr>
      </w:pPr>
    </w:p>
    <w:p w14:paraId="527D2973" w14:textId="77777777" w:rsidR="00083E9A" w:rsidRPr="000B3C0A" w:rsidRDefault="00083E9A" w:rsidP="00156EE7">
      <w:pPr>
        <w:spacing w:after="0" w:line="240" w:lineRule="auto"/>
        <w:rPr>
          <w:rFonts w:eastAsia="Times New Roman"/>
          <w:b/>
          <w:bCs/>
          <w:lang w:eastAsia="en-GB"/>
        </w:rPr>
      </w:pPr>
      <w:r w:rsidRPr="000B3C0A">
        <w:rPr>
          <w:rFonts w:eastAsia="Times New Roman"/>
          <w:b/>
          <w:bCs/>
          <w:lang w:eastAsia="en-GB"/>
        </w:rPr>
        <w:t>Any key definitions</w:t>
      </w:r>
    </w:p>
    <w:p w14:paraId="26ABFD8A" w14:textId="77777777" w:rsidR="00156EE7" w:rsidRDefault="00156EE7" w:rsidP="00156EE7">
      <w:pPr>
        <w:spacing w:after="0" w:line="240" w:lineRule="auto"/>
        <w:rPr>
          <w:rFonts w:eastAsia="Times New Roman"/>
          <w:lang w:eastAsia="en-GB"/>
        </w:rPr>
      </w:pPr>
    </w:p>
    <w:p w14:paraId="2F2A6C07" w14:textId="77777777" w:rsidR="005465E1" w:rsidRDefault="005465E1" w:rsidP="00156EE7">
      <w:pPr>
        <w:spacing w:after="0" w:line="240" w:lineRule="auto"/>
        <w:rPr>
          <w:rFonts w:eastAsia="Times New Roman"/>
          <w:lang w:eastAsia="en-GB"/>
        </w:rPr>
      </w:pPr>
    </w:p>
    <w:p w14:paraId="097F1AAB" w14:textId="77777777" w:rsidR="005465E1" w:rsidRDefault="005465E1" w:rsidP="00156EE7">
      <w:pPr>
        <w:spacing w:after="0" w:line="240" w:lineRule="auto"/>
        <w:rPr>
          <w:rFonts w:eastAsia="Times New Roman"/>
          <w:lang w:eastAsia="en-GB"/>
        </w:rPr>
      </w:pPr>
    </w:p>
    <w:p w14:paraId="6C2EC897" w14:textId="77777777" w:rsidR="00156EE7" w:rsidRPr="004C3E09" w:rsidRDefault="004C3E09" w:rsidP="00156EE7">
      <w:pPr>
        <w:spacing w:after="0" w:line="240" w:lineRule="auto"/>
        <w:rPr>
          <w:rFonts w:eastAsia="Times New Roman"/>
          <w:b/>
          <w:caps/>
          <w:lang w:eastAsia="en-GB"/>
        </w:rPr>
      </w:pPr>
      <w:r w:rsidRPr="004C3E09">
        <w:rPr>
          <w:rFonts w:eastAsia="Times New Roman"/>
          <w:b/>
          <w:caps/>
          <w:lang w:eastAsia="en-GB"/>
        </w:rPr>
        <w:t>Policy p</w:t>
      </w:r>
      <w:r w:rsidR="00690723" w:rsidRPr="004C3E09">
        <w:rPr>
          <w:rFonts w:eastAsia="Times New Roman"/>
          <w:b/>
          <w:caps/>
          <w:lang w:eastAsia="en-GB"/>
        </w:rPr>
        <w:t xml:space="preserve">rinciples in detail </w:t>
      </w:r>
    </w:p>
    <w:p w14:paraId="59D24B14" w14:textId="77777777" w:rsidR="004C3E09" w:rsidRDefault="004C3E09" w:rsidP="00156EE7">
      <w:pPr>
        <w:spacing w:after="0" w:line="240" w:lineRule="auto"/>
        <w:rPr>
          <w:rFonts w:eastAsia="Times New Roman"/>
          <w:highlight w:val="yellow"/>
          <w:lang w:eastAsia="en-GB"/>
        </w:rPr>
      </w:pPr>
    </w:p>
    <w:p w14:paraId="739732C7" w14:textId="77777777" w:rsidR="00156EE7" w:rsidRPr="000B3C0A" w:rsidRDefault="00156EE7" w:rsidP="00156EE7">
      <w:pPr>
        <w:spacing w:after="0" w:line="240" w:lineRule="auto"/>
        <w:rPr>
          <w:rFonts w:eastAsia="Times New Roman"/>
          <w:lang w:eastAsia="en-GB"/>
        </w:rPr>
      </w:pPr>
      <w:r w:rsidRPr="00690723">
        <w:rPr>
          <w:rFonts w:eastAsia="Times New Roman"/>
          <w:highlight w:val="yellow"/>
          <w:lang w:eastAsia="en-GB"/>
        </w:rPr>
        <w:t>in up to a page of bulleted paras</w:t>
      </w:r>
    </w:p>
    <w:p w14:paraId="0A83E772" w14:textId="77777777" w:rsidR="00156EE7" w:rsidRDefault="00156EE7" w:rsidP="00156EE7">
      <w:pPr>
        <w:spacing w:after="0" w:line="240" w:lineRule="auto"/>
        <w:rPr>
          <w:rFonts w:eastAsia="Times New Roman"/>
          <w:lang w:eastAsia="en-GB"/>
        </w:rPr>
      </w:pPr>
    </w:p>
    <w:p w14:paraId="0152AA4E" w14:textId="77777777" w:rsidR="00690723" w:rsidRDefault="00690723" w:rsidP="00156EE7">
      <w:pPr>
        <w:spacing w:after="0" w:line="240" w:lineRule="auto"/>
        <w:rPr>
          <w:rFonts w:eastAsia="Times New Roman"/>
          <w:lang w:eastAsia="en-GB"/>
        </w:rPr>
      </w:pPr>
    </w:p>
    <w:p w14:paraId="5B5C140D" w14:textId="77777777" w:rsidR="004C3E09" w:rsidRDefault="004C3E09" w:rsidP="00156EE7">
      <w:pPr>
        <w:spacing w:after="0" w:line="240" w:lineRule="auto"/>
        <w:rPr>
          <w:rFonts w:eastAsia="Times New Roman"/>
          <w:lang w:eastAsia="en-GB"/>
        </w:rPr>
      </w:pPr>
    </w:p>
    <w:p w14:paraId="767A2CE2" w14:textId="77777777" w:rsidR="008931D4" w:rsidRDefault="008931D4" w:rsidP="00156EE7">
      <w:pPr>
        <w:spacing w:after="0" w:line="240" w:lineRule="auto"/>
        <w:rPr>
          <w:rFonts w:eastAsia="Times New Roman"/>
          <w:color w:val="FF0000"/>
          <w:lang w:eastAsia="en-GB"/>
        </w:rPr>
      </w:pPr>
    </w:p>
    <w:p w14:paraId="4818D090" w14:textId="77777777" w:rsidR="008931D4" w:rsidRDefault="008931D4" w:rsidP="00156EE7">
      <w:pPr>
        <w:spacing w:after="0" w:line="240" w:lineRule="auto"/>
        <w:rPr>
          <w:rFonts w:eastAsia="Times New Roman"/>
          <w:color w:val="FF0000"/>
          <w:lang w:eastAsia="en-GB"/>
        </w:rPr>
      </w:pPr>
    </w:p>
    <w:p w14:paraId="7B0604E4" w14:textId="77777777" w:rsidR="008931D4" w:rsidRDefault="008931D4" w:rsidP="00156EE7">
      <w:pPr>
        <w:spacing w:after="0" w:line="240" w:lineRule="auto"/>
        <w:rPr>
          <w:rFonts w:eastAsia="Times New Roman"/>
          <w:color w:val="FF0000"/>
          <w:lang w:eastAsia="en-GB"/>
        </w:rPr>
      </w:pPr>
    </w:p>
    <w:p w14:paraId="30F6A434" w14:textId="77777777" w:rsidR="008931D4" w:rsidRDefault="008931D4" w:rsidP="00156EE7">
      <w:pPr>
        <w:spacing w:after="0" w:line="240" w:lineRule="auto"/>
        <w:rPr>
          <w:rFonts w:eastAsia="Times New Roman"/>
          <w:color w:val="FF0000"/>
          <w:lang w:eastAsia="en-GB"/>
        </w:rPr>
      </w:pPr>
    </w:p>
    <w:p w14:paraId="01061EA9" w14:textId="77777777" w:rsidR="008931D4" w:rsidRDefault="008931D4" w:rsidP="00156EE7">
      <w:pPr>
        <w:spacing w:after="0" w:line="240" w:lineRule="auto"/>
        <w:rPr>
          <w:rFonts w:eastAsia="Times New Roman"/>
          <w:color w:val="FF0000"/>
          <w:lang w:eastAsia="en-GB"/>
        </w:rPr>
      </w:pPr>
    </w:p>
    <w:p w14:paraId="62D2DC9C" w14:textId="77777777" w:rsidR="008931D4" w:rsidRDefault="008931D4" w:rsidP="00156EE7">
      <w:pPr>
        <w:spacing w:after="0" w:line="240" w:lineRule="auto"/>
        <w:rPr>
          <w:rFonts w:eastAsia="Times New Roman"/>
          <w:color w:val="FF0000"/>
          <w:lang w:eastAsia="en-GB"/>
        </w:rPr>
      </w:pPr>
    </w:p>
    <w:p w14:paraId="4E6634BF" w14:textId="77777777" w:rsidR="008931D4" w:rsidRDefault="008931D4" w:rsidP="00156EE7">
      <w:pPr>
        <w:spacing w:after="0" w:line="240" w:lineRule="auto"/>
        <w:rPr>
          <w:rFonts w:eastAsia="Times New Roman"/>
          <w:color w:val="FF0000"/>
          <w:lang w:eastAsia="en-GB"/>
        </w:rPr>
      </w:pPr>
    </w:p>
    <w:p w14:paraId="42027427" w14:textId="77777777" w:rsidR="008931D4" w:rsidRDefault="008931D4" w:rsidP="00156EE7">
      <w:pPr>
        <w:spacing w:after="0" w:line="240" w:lineRule="auto"/>
        <w:rPr>
          <w:rFonts w:eastAsia="Times New Roman"/>
          <w:color w:val="FF0000"/>
          <w:lang w:eastAsia="en-GB"/>
        </w:rPr>
      </w:pPr>
    </w:p>
    <w:p w14:paraId="732EE42A" w14:textId="77777777" w:rsidR="008931D4" w:rsidRDefault="008931D4" w:rsidP="00156EE7">
      <w:pPr>
        <w:spacing w:after="0" w:line="240" w:lineRule="auto"/>
        <w:rPr>
          <w:rFonts w:eastAsia="Times New Roman"/>
          <w:color w:val="FF0000"/>
          <w:lang w:eastAsia="en-GB"/>
        </w:rPr>
      </w:pPr>
    </w:p>
    <w:p w14:paraId="68F423F4" w14:textId="77777777" w:rsidR="008931D4" w:rsidRDefault="008931D4" w:rsidP="00156EE7">
      <w:pPr>
        <w:spacing w:after="0" w:line="240" w:lineRule="auto"/>
        <w:rPr>
          <w:rFonts w:eastAsia="Times New Roman"/>
          <w:color w:val="FF0000"/>
          <w:lang w:eastAsia="en-GB"/>
        </w:rPr>
      </w:pPr>
    </w:p>
    <w:p w14:paraId="79143BDA" w14:textId="77777777" w:rsidR="008931D4" w:rsidRDefault="008931D4" w:rsidP="00156EE7">
      <w:pPr>
        <w:spacing w:after="0" w:line="240" w:lineRule="auto"/>
        <w:rPr>
          <w:rFonts w:eastAsia="Times New Roman"/>
          <w:color w:val="FF0000"/>
          <w:lang w:eastAsia="en-GB"/>
        </w:rPr>
      </w:pPr>
    </w:p>
    <w:p w14:paraId="18490FD6" w14:textId="77777777" w:rsidR="008931D4" w:rsidRDefault="008931D4" w:rsidP="00156EE7">
      <w:pPr>
        <w:spacing w:after="0" w:line="240" w:lineRule="auto"/>
        <w:rPr>
          <w:rFonts w:eastAsia="Times New Roman"/>
          <w:color w:val="FF0000"/>
          <w:lang w:eastAsia="en-GB"/>
        </w:rPr>
      </w:pPr>
    </w:p>
    <w:p w14:paraId="45F13F1C" w14:textId="77777777" w:rsidR="008931D4" w:rsidRDefault="008931D4" w:rsidP="00156EE7">
      <w:pPr>
        <w:spacing w:after="0" w:line="240" w:lineRule="auto"/>
        <w:rPr>
          <w:rFonts w:eastAsia="Times New Roman"/>
          <w:color w:val="FF0000"/>
          <w:lang w:eastAsia="en-GB"/>
        </w:rPr>
      </w:pPr>
    </w:p>
    <w:p w14:paraId="530F021E" w14:textId="77777777" w:rsidR="008931D4" w:rsidRDefault="008931D4" w:rsidP="00156EE7">
      <w:pPr>
        <w:spacing w:after="0" w:line="240" w:lineRule="auto"/>
        <w:rPr>
          <w:rFonts w:eastAsia="Times New Roman"/>
          <w:color w:val="FF0000"/>
          <w:lang w:eastAsia="en-GB"/>
        </w:rPr>
      </w:pPr>
    </w:p>
    <w:p w14:paraId="01D116CA" w14:textId="77777777" w:rsidR="008931D4" w:rsidRDefault="008931D4" w:rsidP="00156EE7">
      <w:pPr>
        <w:spacing w:after="0" w:line="240" w:lineRule="auto"/>
        <w:rPr>
          <w:rFonts w:eastAsia="Times New Roman"/>
          <w:color w:val="FF0000"/>
          <w:lang w:eastAsia="en-GB"/>
        </w:rPr>
      </w:pPr>
    </w:p>
    <w:p w14:paraId="4D63E759" w14:textId="77777777" w:rsidR="008931D4" w:rsidRDefault="008931D4" w:rsidP="00156EE7">
      <w:pPr>
        <w:spacing w:after="0" w:line="240" w:lineRule="auto"/>
        <w:rPr>
          <w:rFonts w:eastAsia="Times New Roman"/>
          <w:color w:val="FF0000"/>
          <w:lang w:eastAsia="en-GB"/>
        </w:rPr>
      </w:pPr>
    </w:p>
    <w:p w14:paraId="0CAF225F" w14:textId="77777777" w:rsidR="008931D4" w:rsidRDefault="008931D4" w:rsidP="00156EE7">
      <w:pPr>
        <w:spacing w:after="0" w:line="240" w:lineRule="auto"/>
        <w:rPr>
          <w:rFonts w:eastAsia="Times New Roman"/>
          <w:color w:val="FF0000"/>
          <w:lang w:eastAsia="en-GB"/>
        </w:rPr>
      </w:pPr>
    </w:p>
    <w:p w14:paraId="35C6433F" w14:textId="77777777" w:rsidR="008931D4" w:rsidRDefault="008931D4" w:rsidP="00156EE7">
      <w:pPr>
        <w:spacing w:after="0" w:line="240" w:lineRule="auto"/>
        <w:rPr>
          <w:rFonts w:eastAsia="Times New Roman"/>
          <w:color w:val="FF0000"/>
          <w:lang w:eastAsia="en-GB"/>
        </w:rPr>
      </w:pPr>
    </w:p>
    <w:p w14:paraId="120E8C39" w14:textId="77777777" w:rsidR="008931D4" w:rsidRDefault="008931D4" w:rsidP="00156EE7">
      <w:pPr>
        <w:spacing w:after="0" w:line="240" w:lineRule="auto"/>
        <w:rPr>
          <w:rFonts w:eastAsia="Times New Roman"/>
          <w:color w:val="FF0000"/>
          <w:lang w:eastAsia="en-GB"/>
        </w:rPr>
      </w:pPr>
    </w:p>
    <w:p w14:paraId="5326335C" w14:textId="77777777" w:rsidR="008931D4" w:rsidRDefault="008931D4" w:rsidP="00156EE7">
      <w:pPr>
        <w:spacing w:after="0" w:line="240" w:lineRule="auto"/>
        <w:rPr>
          <w:rFonts w:eastAsia="Times New Roman"/>
          <w:color w:val="FF0000"/>
          <w:lang w:eastAsia="en-GB"/>
        </w:rPr>
      </w:pPr>
    </w:p>
    <w:p w14:paraId="7B8D234A" w14:textId="77777777" w:rsidR="008931D4" w:rsidRDefault="008931D4" w:rsidP="00156EE7">
      <w:pPr>
        <w:spacing w:after="0" w:line="240" w:lineRule="auto"/>
        <w:rPr>
          <w:rFonts w:eastAsia="Times New Roman"/>
          <w:color w:val="FF0000"/>
          <w:lang w:eastAsia="en-GB"/>
        </w:rPr>
      </w:pPr>
    </w:p>
    <w:p w14:paraId="708FCA09" w14:textId="77777777" w:rsidR="008931D4" w:rsidRDefault="008931D4" w:rsidP="00156EE7">
      <w:pPr>
        <w:spacing w:after="0" w:line="240" w:lineRule="auto"/>
        <w:rPr>
          <w:rFonts w:eastAsia="Times New Roman"/>
          <w:color w:val="FF0000"/>
          <w:lang w:eastAsia="en-GB"/>
        </w:rPr>
      </w:pPr>
    </w:p>
    <w:p w14:paraId="5746BAB9" w14:textId="77777777" w:rsidR="008931D4" w:rsidRDefault="008931D4" w:rsidP="00156EE7">
      <w:pPr>
        <w:spacing w:after="0" w:line="240" w:lineRule="auto"/>
        <w:rPr>
          <w:rFonts w:eastAsia="Times New Roman"/>
          <w:color w:val="FF0000"/>
          <w:lang w:eastAsia="en-GB"/>
        </w:rPr>
      </w:pPr>
    </w:p>
    <w:p w14:paraId="4F7623FF" w14:textId="77777777" w:rsidR="008931D4" w:rsidRDefault="008931D4" w:rsidP="00156EE7">
      <w:pPr>
        <w:spacing w:after="0" w:line="240" w:lineRule="auto"/>
        <w:rPr>
          <w:rFonts w:eastAsia="Times New Roman"/>
          <w:color w:val="FF0000"/>
          <w:lang w:eastAsia="en-GB"/>
        </w:rPr>
      </w:pPr>
    </w:p>
    <w:p w14:paraId="024FD0D9" w14:textId="77777777" w:rsidR="008931D4" w:rsidRDefault="008931D4" w:rsidP="00156EE7">
      <w:pPr>
        <w:spacing w:after="0" w:line="240" w:lineRule="auto"/>
        <w:rPr>
          <w:rFonts w:eastAsia="Times New Roman"/>
          <w:color w:val="FF0000"/>
          <w:lang w:eastAsia="en-GB"/>
        </w:rPr>
      </w:pPr>
    </w:p>
    <w:p w14:paraId="4B0BB4D3" w14:textId="77777777" w:rsidR="008931D4" w:rsidRDefault="008931D4" w:rsidP="00156EE7">
      <w:pPr>
        <w:spacing w:after="0" w:line="240" w:lineRule="auto"/>
        <w:rPr>
          <w:rFonts w:eastAsia="Times New Roman"/>
          <w:color w:val="FF0000"/>
          <w:lang w:eastAsia="en-GB"/>
        </w:rPr>
      </w:pPr>
    </w:p>
    <w:p w14:paraId="1B24F200" w14:textId="77777777" w:rsidR="008931D4" w:rsidRDefault="008931D4" w:rsidP="00156EE7">
      <w:pPr>
        <w:spacing w:after="0" w:line="240" w:lineRule="auto"/>
        <w:rPr>
          <w:rFonts w:eastAsia="Times New Roman"/>
          <w:color w:val="FF0000"/>
          <w:lang w:eastAsia="en-GB"/>
        </w:rPr>
      </w:pPr>
    </w:p>
    <w:p w14:paraId="7364B154" w14:textId="77777777" w:rsidR="008931D4" w:rsidRDefault="008931D4" w:rsidP="00156EE7">
      <w:pPr>
        <w:spacing w:after="0" w:line="240" w:lineRule="auto"/>
        <w:rPr>
          <w:rFonts w:eastAsia="Times New Roman"/>
          <w:color w:val="FF0000"/>
          <w:lang w:eastAsia="en-GB"/>
        </w:rPr>
      </w:pPr>
    </w:p>
    <w:p w14:paraId="78F3E0B8" w14:textId="77777777" w:rsidR="008931D4" w:rsidRDefault="008931D4" w:rsidP="00156EE7">
      <w:pPr>
        <w:spacing w:after="0" w:line="240" w:lineRule="auto"/>
        <w:rPr>
          <w:rFonts w:eastAsia="Times New Roman"/>
          <w:color w:val="FF0000"/>
          <w:lang w:eastAsia="en-GB"/>
        </w:rPr>
      </w:pPr>
    </w:p>
    <w:p w14:paraId="3F00E0C4" w14:textId="77777777" w:rsidR="008931D4" w:rsidRDefault="008931D4" w:rsidP="00156EE7">
      <w:pPr>
        <w:spacing w:after="0" w:line="240" w:lineRule="auto"/>
        <w:rPr>
          <w:rFonts w:eastAsia="Times New Roman"/>
          <w:color w:val="FF0000"/>
          <w:lang w:eastAsia="en-GB"/>
        </w:rPr>
      </w:pPr>
    </w:p>
    <w:p w14:paraId="1FBB84AA" w14:textId="77777777" w:rsidR="00670B12" w:rsidRDefault="00670B12" w:rsidP="00156EE7">
      <w:pPr>
        <w:spacing w:after="0" w:line="240" w:lineRule="auto"/>
        <w:rPr>
          <w:rFonts w:eastAsia="Times New Roman"/>
          <w:color w:val="FF0000"/>
          <w:lang w:eastAsia="en-GB"/>
        </w:rPr>
      </w:pPr>
    </w:p>
    <w:p w14:paraId="77DD2FD7" w14:textId="77777777" w:rsidR="00690723" w:rsidRPr="00690723" w:rsidRDefault="004C3E09" w:rsidP="00156EE7">
      <w:pPr>
        <w:spacing w:after="0" w:line="240" w:lineRule="auto"/>
        <w:rPr>
          <w:rFonts w:eastAsia="Times New Roman"/>
          <w:b/>
          <w:lang w:eastAsia="en-GB"/>
        </w:rPr>
      </w:pPr>
      <w:r w:rsidRPr="004C3E09">
        <w:rPr>
          <w:rFonts w:eastAsia="Times New Roman"/>
          <w:b/>
          <w:caps/>
          <w:lang w:eastAsia="en-GB"/>
        </w:rPr>
        <w:t>I</w:t>
      </w:r>
      <w:r w:rsidR="00690723" w:rsidRPr="004C3E09">
        <w:rPr>
          <w:rFonts w:eastAsia="Times New Roman"/>
          <w:b/>
          <w:caps/>
          <w:lang w:eastAsia="en-GB"/>
        </w:rPr>
        <w:t>mplementation</w:t>
      </w:r>
      <w:r w:rsidR="00690723" w:rsidRPr="00690723">
        <w:rPr>
          <w:rFonts w:eastAsia="Times New Roman"/>
          <w:b/>
          <w:lang w:eastAsia="en-GB"/>
        </w:rPr>
        <w:t xml:space="preserve"> </w:t>
      </w:r>
      <w:r w:rsidR="00690723" w:rsidRPr="00690723">
        <w:rPr>
          <w:rFonts w:eastAsia="Times New Roman"/>
          <w:b/>
          <w:highlight w:val="yellow"/>
          <w:lang w:eastAsia="en-GB"/>
        </w:rPr>
        <w:t>[or delete if not relevant]</w:t>
      </w:r>
    </w:p>
    <w:p w14:paraId="7B81533F" w14:textId="77777777" w:rsidR="004C3E09" w:rsidRDefault="004C3E09" w:rsidP="00156EE7">
      <w:pPr>
        <w:spacing w:after="0" w:line="240" w:lineRule="auto"/>
        <w:rPr>
          <w:rFonts w:eastAsia="Times New Roman"/>
          <w:highlight w:val="yellow"/>
          <w:lang w:eastAsia="en-GB"/>
        </w:rPr>
      </w:pPr>
    </w:p>
    <w:p w14:paraId="2B6399BD" w14:textId="77777777" w:rsidR="00156EE7" w:rsidRPr="00690723" w:rsidRDefault="00156EE7" w:rsidP="00156EE7">
      <w:pPr>
        <w:spacing w:after="0" w:line="240" w:lineRule="auto"/>
        <w:rPr>
          <w:rFonts w:eastAsia="Times New Roman"/>
          <w:highlight w:val="yellow"/>
          <w:lang w:eastAsia="en-GB"/>
        </w:rPr>
      </w:pPr>
      <w:r w:rsidRPr="00690723">
        <w:rPr>
          <w:rFonts w:eastAsia="Times New Roman"/>
          <w:highlight w:val="yellow"/>
          <w:lang w:eastAsia="en-GB"/>
        </w:rPr>
        <w:t xml:space="preserve">If appropriate, up to a page of key points on implementation </w:t>
      </w:r>
      <w:r w:rsidR="000B3C0A" w:rsidRPr="00690723">
        <w:rPr>
          <w:rFonts w:eastAsia="Times New Roman"/>
          <w:highlight w:val="yellow"/>
          <w:lang w:eastAsia="en-GB"/>
        </w:rPr>
        <w:t>e.g.</w:t>
      </w:r>
    </w:p>
    <w:p w14:paraId="270DB942" w14:textId="77777777" w:rsidR="000B3C0A" w:rsidRPr="00690723" w:rsidRDefault="000B3C0A" w:rsidP="000B3C0A">
      <w:pPr>
        <w:pStyle w:val="ListParagraph"/>
        <w:numPr>
          <w:ilvl w:val="0"/>
          <w:numId w:val="5"/>
        </w:numPr>
        <w:spacing w:after="0" w:line="240" w:lineRule="auto"/>
        <w:rPr>
          <w:rFonts w:eastAsia="Times New Roman"/>
          <w:highlight w:val="yellow"/>
          <w:lang w:eastAsia="en-GB"/>
        </w:rPr>
      </w:pPr>
      <w:r w:rsidRPr="00690723">
        <w:rPr>
          <w:rFonts w:eastAsia="Times New Roman"/>
          <w:highlight w:val="yellow"/>
          <w:lang w:eastAsia="en-GB"/>
        </w:rPr>
        <w:t>Where the policy must be read by all staff who must sign to say they have received, read and understood it</w:t>
      </w:r>
    </w:p>
    <w:p w14:paraId="5488EB66" w14:textId="77777777" w:rsidR="000B3C0A" w:rsidRDefault="000B3C0A" w:rsidP="000B3C0A">
      <w:pPr>
        <w:pStyle w:val="ListParagraph"/>
        <w:numPr>
          <w:ilvl w:val="0"/>
          <w:numId w:val="5"/>
        </w:numPr>
        <w:spacing w:after="0" w:line="240" w:lineRule="auto"/>
        <w:rPr>
          <w:rFonts w:eastAsia="Times New Roman"/>
          <w:highlight w:val="yellow"/>
          <w:lang w:eastAsia="en-GB"/>
        </w:rPr>
      </w:pPr>
      <w:r w:rsidRPr="00690723">
        <w:rPr>
          <w:rFonts w:eastAsia="Times New Roman"/>
          <w:highlight w:val="yellow"/>
          <w:lang w:eastAsia="en-GB"/>
        </w:rPr>
        <w:t>Examples of monitoring for impact – kinds of evidence, recommended forms to synthesise…</w:t>
      </w:r>
    </w:p>
    <w:p w14:paraId="23BB7A67" w14:textId="77777777" w:rsidR="004C3E09" w:rsidRDefault="004C3E09" w:rsidP="004C3E09">
      <w:pPr>
        <w:spacing w:after="0" w:line="240" w:lineRule="auto"/>
        <w:rPr>
          <w:rFonts w:eastAsia="Times New Roman"/>
          <w:highlight w:val="yellow"/>
          <w:lang w:eastAsia="en-GB"/>
        </w:rPr>
      </w:pPr>
    </w:p>
    <w:p w14:paraId="6A538CCB" w14:textId="77777777" w:rsidR="008931D4" w:rsidRDefault="008931D4" w:rsidP="004C3E09">
      <w:pPr>
        <w:spacing w:after="0" w:line="240" w:lineRule="auto"/>
        <w:rPr>
          <w:rFonts w:eastAsia="Times New Roman"/>
          <w:b/>
          <w:lang w:eastAsia="en-GB"/>
        </w:rPr>
      </w:pPr>
    </w:p>
    <w:p w14:paraId="224D3D9C" w14:textId="77777777" w:rsidR="00670B12" w:rsidRDefault="00670B12" w:rsidP="004C3E09">
      <w:pPr>
        <w:spacing w:after="0" w:line="240" w:lineRule="auto"/>
        <w:rPr>
          <w:rFonts w:eastAsia="Times New Roman"/>
          <w:b/>
          <w:lang w:eastAsia="en-GB"/>
        </w:rPr>
      </w:pPr>
    </w:p>
    <w:p w14:paraId="084158CD" w14:textId="77777777" w:rsidR="00670B12" w:rsidRDefault="00670B12" w:rsidP="004C3E09">
      <w:pPr>
        <w:spacing w:after="0" w:line="240" w:lineRule="auto"/>
        <w:rPr>
          <w:rFonts w:eastAsia="Times New Roman"/>
          <w:b/>
          <w:lang w:eastAsia="en-GB"/>
        </w:rPr>
      </w:pPr>
    </w:p>
    <w:p w14:paraId="4DF85CC1" w14:textId="77777777" w:rsidR="00670B12" w:rsidRDefault="00670B12" w:rsidP="004C3E09">
      <w:pPr>
        <w:spacing w:after="0" w:line="240" w:lineRule="auto"/>
        <w:rPr>
          <w:rFonts w:eastAsia="Times New Roman"/>
          <w:b/>
          <w:lang w:eastAsia="en-GB"/>
        </w:rPr>
      </w:pPr>
    </w:p>
    <w:p w14:paraId="4C0B3F5D" w14:textId="77777777" w:rsidR="00670B12" w:rsidRDefault="00670B12" w:rsidP="004C3E09">
      <w:pPr>
        <w:spacing w:after="0" w:line="240" w:lineRule="auto"/>
        <w:rPr>
          <w:rFonts w:eastAsia="Times New Roman"/>
          <w:b/>
          <w:lang w:eastAsia="en-GB"/>
        </w:rPr>
      </w:pPr>
    </w:p>
    <w:p w14:paraId="668AB829" w14:textId="77777777" w:rsidR="00670B12" w:rsidRDefault="00670B12" w:rsidP="004C3E09">
      <w:pPr>
        <w:spacing w:after="0" w:line="240" w:lineRule="auto"/>
        <w:rPr>
          <w:rFonts w:eastAsia="Times New Roman"/>
          <w:b/>
          <w:lang w:eastAsia="en-GB"/>
        </w:rPr>
      </w:pPr>
    </w:p>
    <w:p w14:paraId="72C7F3E1" w14:textId="77777777" w:rsidR="00670B12" w:rsidRDefault="00670B12" w:rsidP="004C3E09">
      <w:pPr>
        <w:spacing w:after="0" w:line="240" w:lineRule="auto"/>
        <w:rPr>
          <w:rFonts w:eastAsia="Times New Roman"/>
          <w:b/>
          <w:lang w:eastAsia="en-GB"/>
        </w:rPr>
      </w:pPr>
    </w:p>
    <w:p w14:paraId="7BE3E9A8" w14:textId="77777777" w:rsidR="00670B12" w:rsidRDefault="00670B12" w:rsidP="004C3E09">
      <w:pPr>
        <w:spacing w:after="0" w:line="240" w:lineRule="auto"/>
        <w:rPr>
          <w:rFonts w:eastAsia="Times New Roman"/>
          <w:b/>
          <w:lang w:eastAsia="en-GB"/>
        </w:rPr>
      </w:pPr>
    </w:p>
    <w:p w14:paraId="7187DA06" w14:textId="77777777" w:rsidR="00670B12" w:rsidRDefault="00670B12" w:rsidP="004C3E09">
      <w:pPr>
        <w:spacing w:after="0" w:line="240" w:lineRule="auto"/>
        <w:rPr>
          <w:rFonts w:eastAsia="Times New Roman"/>
          <w:b/>
          <w:lang w:eastAsia="en-GB"/>
        </w:rPr>
      </w:pPr>
    </w:p>
    <w:p w14:paraId="03C40C19" w14:textId="77777777" w:rsidR="00670B12" w:rsidRDefault="00670B12" w:rsidP="004C3E09">
      <w:pPr>
        <w:spacing w:after="0" w:line="240" w:lineRule="auto"/>
        <w:rPr>
          <w:rFonts w:eastAsia="Times New Roman"/>
          <w:b/>
          <w:lang w:eastAsia="en-GB"/>
        </w:rPr>
      </w:pPr>
    </w:p>
    <w:p w14:paraId="1310CE90" w14:textId="77777777" w:rsidR="00670B12" w:rsidRDefault="00670B12" w:rsidP="004C3E09">
      <w:pPr>
        <w:spacing w:after="0" w:line="240" w:lineRule="auto"/>
        <w:rPr>
          <w:rFonts w:eastAsia="Times New Roman"/>
          <w:b/>
          <w:lang w:eastAsia="en-GB"/>
        </w:rPr>
      </w:pPr>
    </w:p>
    <w:p w14:paraId="06D115A0" w14:textId="77777777" w:rsidR="00670B12" w:rsidRDefault="00670B12" w:rsidP="004C3E09">
      <w:pPr>
        <w:spacing w:after="0" w:line="240" w:lineRule="auto"/>
        <w:rPr>
          <w:rFonts w:eastAsia="Times New Roman"/>
          <w:b/>
          <w:lang w:eastAsia="en-GB"/>
        </w:rPr>
      </w:pPr>
    </w:p>
    <w:p w14:paraId="1E374E27" w14:textId="77777777" w:rsidR="00670B12" w:rsidRDefault="00670B12" w:rsidP="004C3E09">
      <w:pPr>
        <w:spacing w:after="0" w:line="240" w:lineRule="auto"/>
        <w:rPr>
          <w:rFonts w:eastAsia="Times New Roman"/>
          <w:b/>
          <w:lang w:eastAsia="en-GB"/>
        </w:rPr>
      </w:pPr>
    </w:p>
    <w:p w14:paraId="4ABDFC65" w14:textId="77777777" w:rsidR="00670B12" w:rsidRDefault="00670B12" w:rsidP="004C3E09">
      <w:pPr>
        <w:spacing w:after="0" w:line="240" w:lineRule="auto"/>
        <w:rPr>
          <w:rFonts w:eastAsia="Times New Roman"/>
          <w:b/>
          <w:lang w:eastAsia="en-GB"/>
        </w:rPr>
      </w:pPr>
    </w:p>
    <w:p w14:paraId="75887A71" w14:textId="77777777" w:rsidR="00670B12" w:rsidRDefault="00670B12" w:rsidP="004C3E09">
      <w:pPr>
        <w:spacing w:after="0" w:line="240" w:lineRule="auto"/>
        <w:rPr>
          <w:rFonts w:eastAsia="Times New Roman"/>
          <w:b/>
          <w:lang w:eastAsia="en-GB"/>
        </w:rPr>
      </w:pPr>
    </w:p>
    <w:p w14:paraId="0FCE3365" w14:textId="77777777" w:rsidR="00670B12" w:rsidRDefault="00670B12" w:rsidP="004C3E09">
      <w:pPr>
        <w:spacing w:after="0" w:line="240" w:lineRule="auto"/>
        <w:rPr>
          <w:rFonts w:eastAsia="Times New Roman"/>
          <w:b/>
          <w:lang w:eastAsia="en-GB"/>
        </w:rPr>
      </w:pPr>
    </w:p>
    <w:p w14:paraId="7496645B" w14:textId="77777777" w:rsidR="00670B12" w:rsidRDefault="00670B12" w:rsidP="004C3E09">
      <w:pPr>
        <w:spacing w:after="0" w:line="240" w:lineRule="auto"/>
        <w:rPr>
          <w:rFonts w:eastAsia="Times New Roman"/>
          <w:b/>
          <w:lang w:eastAsia="en-GB"/>
        </w:rPr>
      </w:pPr>
    </w:p>
    <w:p w14:paraId="4894FFE1" w14:textId="77777777" w:rsidR="00670B12" w:rsidRDefault="00670B12" w:rsidP="004C3E09">
      <w:pPr>
        <w:spacing w:after="0" w:line="240" w:lineRule="auto"/>
        <w:rPr>
          <w:rFonts w:eastAsia="Times New Roman"/>
          <w:b/>
          <w:lang w:eastAsia="en-GB"/>
        </w:rPr>
      </w:pPr>
    </w:p>
    <w:p w14:paraId="1729284B" w14:textId="77777777" w:rsidR="00670B12" w:rsidRDefault="00670B12" w:rsidP="004C3E09">
      <w:pPr>
        <w:spacing w:after="0" w:line="240" w:lineRule="auto"/>
        <w:rPr>
          <w:rFonts w:eastAsia="Times New Roman"/>
          <w:b/>
          <w:lang w:eastAsia="en-GB"/>
        </w:rPr>
      </w:pPr>
    </w:p>
    <w:p w14:paraId="20FB78A6" w14:textId="77777777" w:rsidR="00670B12" w:rsidRDefault="00670B12" w:rsidP="004C3E09">
      <w:pPr>
        <w:spacing w:after="0" w:line="240" w:lineRule="auto"/>
        <w:rPr>
          <w:rFonts w:eastAsia="Times New Roman"/>
          <w:b/>
          <w:lang w:eastAsia="en-GB"/>
        </w:rPr>
      </w:pPr>
    </w:p>
    <w:p w14:paraId="6A504302" w14:textId="77777777" w:rsidR="00670B12" w:rsidRDefault="00670B12" w:rsidP="004C3E09">
      <w:pPr>
        <w:spacing w:after="0" w:line="240" w:lineRule="auto"/>
        <w:rPr>
          <w:rFonts w:eastAsia="Times New Roman"/>
          <w:b/>
          <w:lang w:eastAsia="en-GB"/>
        </w:rPr>
      </w:pPr>
    </w:p>
    <w:p w14:paraId="2427813D" w14:textId="77777777" w:rsidR="00670B12" w:rsidRDefault="00670B12" w:rsidP="004C3E09">
      <w:pPr>
        <w:spacing w:after="0" w:line="240" w:lineRule="auto"/>
        <w:rPr>
          <w:rFonts w:eastAsia="Times New Roman"/>
          <w:b/>
          <w:lang w:eastAsia="en-GB"/>
        </w:rPr>
      </w:pPr>
    </w:p>
    <w:p w14:paraId="1A95CF03" w14:textId="77777777" w:rsidR="00670B12" w:rsidRDefault="00670B12" w:rsidP="004C3E09">
      <w:pPr>
        <w:spacing w:after="0" w:line="240" w:lineRule="auto"/>
        <w:rPr>
          <w:rFonts w:eastAsia="Times New Roman"/>
          <w:b/>
          <w:lang w:eastAsia="en-GB"/>
        </w:rPr>
      </w:pPr>
    </w:p>
    <w:p w14:paraId="0033755E" w14:textId="77777777" w:rsidR="00670B12" w:rsidRDefault="00670B12" w:rsidP="004C3E09">
      <w:pPr>
        <w:spacing w:after="0" w:line="240" w:lineRule="auto"/>
        <w:rPr>
          <w:rFonts w:eastAsia="Times New Roman"/>
          <w:b/>
          <w:lang w:eastAsia="en-GB"/>
        </w:rPr>
      </w:pPr>
    </w:p>
    <w:p w14:paraId="512A515E" w14:textId="77777777" w:rsidR="00670B12" w:rsidRDefault="00670B12" w:rsidP="004C3E09">
      <w:pPr>
        <w:spacing w:after="0" w:line="240" w:lineRule="auto"/>
        <w:rPr>
          <w:rFonts w:eastAsia="Times New Roman"/>
          <w:b/>
          <w:lang w:eastAsia="en-GB"/>
        </w:rPr>
      </w:pPr>
    </w:p>
    <w:p w14:paraId="5F806228" w14:textId="77777777" w:rsidR="00670B12" w:rsidRDefault="00670B12" w:rsidP="004C3E09">
      <w:pPr>
        <w:spacing w:after="0" w:line="240" w:lineRule="auto"/>
        <w:rPr>
          <w:rFonts w:eastAsia="Times New Roman"/>
          <w:b/>
          <w:lang w:eastAsia="en-GB"/>
        </w:rPr>
      </w:pPr>
    </w:p>
    <w:p w14:paraId="5B428D0B" w14:textId="77777777" w:rsidR="00670B12" w:rsidRDefault="00670B12" w:rsidP="004C3E09">
      <w:pPr>
        <w:spacing w:after="0" w:line="240" w:lineRule="auto"/>
        <w:rPr>
          <w:rFonts w:eastAsia="Times New Roman"/>
          <w:b/>
          <w:lang w:eastAsia="en-GB"/>
        </w:rPr>
      </w:pPr>
    </w:p>
    <w:p w14:paraId="2329CA25" w14:textId="77777777" w:rsidR="00670B12" w:rsidRDefault="00670B12" w:rsidP="004C3E09">
      <w:pPr>
        <w:spacing w:after="0" w:line="240" w:lineRule="auto"/>
        <w:rPr>
          <w:rFonts w:eastAsia="Times New Roman"/>
          <w:b/>
          <w:lang w:eastAsia="en-GB"/>
        </w:rPr>
      </w:pPr>
    </w:p>
    <w:p w14:paraId="153CBD8B" w14:textId="77777777" w:rsidR="00670B12" w:rsidRDefault="00670B12" w:rsidP="004C3E09">
      <w:pPr>
        <w:spacing w:after="0" w:line="240" w:lineRule="auto"/>
        <w:rPr>
          <w:rFonts w:eastAsia="Times New Roman"/>
          <w:b/>
          <w:lang w:eastAsia="en-GB"/>
        </w:rPr>
      </w:pPr>
    </w:p>
    <w:p w14:paraId="564037A4" w14:textId="77777777" w:rsidR="00670B12" w:rsidRDefault="00670B12" w:rsidP="004C3E09">
      <w:pPr>
        <w:spacing w:after="0" w:line="240" w:lineRule="auto"/>
        <w:rPr>
          <w:rFonts w:eastAsia="Times New Roman"/>
          <w:b/>
          <w:lang w:eastAsia="en-GB"/>
        </w:rPr>
      </w:pPr>
    </w:p>
    <w:p w14:paraId="78A3669E" w14:textId="77777777" w:rsidR="00670B12" w:rsidRDefault="00670B12" w:rsidP="004C3E09">
      <w:pPr>
        <w:spacing w:after="0" w:line="240" w:lineRule="auto"/>
        <w:rPr>
          <w:rFonts w:eastAsia="Times New Roman"/>
          <w:b/>
          <w:lang w:eastAsia="en-GB"/>
        </w:rPr>
      </w:pPr>
    </w:p>
    <w:p w14:paraId="2FA4A5A6" w14:textId="77777777" w:rsidR="00670B12" w:rsidRDefault="00670B12" w:rsidP="004C3E09">
      <w:pPr>
        <w:spacing w:after="0" w:line="240" w:lineRule="auto"/>
        <w:rPr>
          <w:rFonts w:eastAsia="Times New Roman"/>
          <w:b/>
          <w:lang w:eastAsia="en-GB"/>
        </w:rPr>
      </w:pPr>
    </w:p>
    <w:p w14:paraId="5A739AA8" w14:textId="77777777" w:rsidR="00670B12" w:rsidRDefault="00670B12" w:rsidP="004C3E09">
      <w:pPr>
        <w:spacing w:after="0" w:line="240" w:lineRule="auto"/>
        <w:rPr>
          <w:rFonts w:eastAsia="Times New Roman"/>
          <w:b/>
          <w:lang w:eastAsia="en-GB"/>
        </w:rPr>
      </w:pPr>
    </w:p>
    <w:p w14:paraId="20011891" w14:textId="77777777" w:rsidR="00670B12" w:rsidRDefault="00670B12" w:rsidP="004C3E09">
      <w:pPr>
        <w:spacing w:after="0" w:line="240" w:lineRule="auto"/>
        <w:rPr>
          <w:rFonts w:eastAsia="Times New Roman"/>
          <w:b/>
          <w:lang w:eastAsia="en-GB"/>
        </w:rPr>
      </w:pPr>
    </w:p>
    <w:p w14:paraId="65183DFA" w14:textId="77777777" w:rsidR="00670B12" w:rsidRDefault="00670B12" w:rsidP="004C3E09">
      <w:pPr>
        <w:spacing w:after="0" w:line="240" w:lineRule="auto"/>
        <w:rPr>
          <w:rFonts w:eastAsia="Times New Roman"/>
          <w:b/>
          <w:lang w:eastAsia="en-GB"/>
        </w:rPr>
      </w:pPr>
    </w:p>
    <w:p w14:paraId="6E0E8EB6" w14:textId="77777777" w:rsidR="00670B12" w:rsidRDefault="00670B12" w:rsidP="004C3E09">
      <w:pPr>
        <w:spacing w:after="0" w:line="240" w:lineRule="auto"/>
        <w:rPr>
          <w:rFonts w:eastAsia="Times New Roman"/>
          <w:b/>
          <w:lang w:eastAsia="en-GB"/>
        </w:rPr>
      </w:pPr>
    </w:p>
    <w:p w14:paraId="3F85D5BA" w14:textId="77777777" w:rsidR="00670B12" w:rsidRDefault="00670B12" w:rsidP="004C3E09">
      <w:pPr>
        <w:spacing w:after="0" w:line="240" w:lineRule="auto"/>
        <w:rPr>
          <w:rFonts w:eastAsia="Times New Roman"/>
          <w:b/>
          <w:lang w:eastAsia="en-GB"/>
        </w:rPr>
      </w:pPr>
    </w:p>
    <w:p w14:paraId="0C6512EC" w14:textId="77777777" w:rsidR="00670B12" w:rsidRDefault="00670B12" w:rsidP="004C3E09">
      <w:pPr>
        <w:spacing w:after="0" w:line="240" w:lineRule="auto"/>
        <w:rPr>
          <w:rFonts w:eastAsia="Times New Roman"/>
          <w:b/>
          <w:lang w:eastAsia="en-GB"/>
        </w:rPr>
      </w:pPr>
    </w:p>
    <w:p w14:paraId="1C938CC0" w14:textId="77777777" w:rsidR="00670B12" w:rsidRDefault="00670B12" w:rsidP="004C3E09">
      <w:pPr>
        <w:spacing w:after="0" w:line="240" w:lineRule="auto"/>
        <w:rPr>
          <w:rFonts w:eastAsia="Times New Roman"/>
          <w:b/>
          <w:lang w:eastAsia="en-GB"/>
        </w:rPr>
      </w:pPr>
    </w:p>
    <w:p w14:paraId="638B713F" w14:textId="77777777" w:rsidR="00670B12" w:rsidRDefault="00670B12" w:rsidP="004C3E09">
      <w:pPr>
        <w:spacing w:after="0" w:line="240" w:lineRule="auto"/>
        <w:rPr>
          <w:rFonts w:eastAsia="Times New Roman"/>
          <w:b/>
          <w:lang w:eastAsia="en-GB"/>
        </w:rPr>
      </w:pPr>
    </w:p>
    <w:p w14:paraId="7784735F" w14:textId="77777777" w:rsidR="00670B12" w:rsidRDefault="00670B12" w:rsidP="004C3E09">
      <w:pPr>
        <w:spacing w:after="0" w:line="240" w:lineRule="auto"/>
        <w:rPr>
          <w:rFonts w:eastAsia="Times New Roman"/>
          <w:b/>
          <w:lang w:eastAsia="en-GB"/>
        </w:rPr>
      </w:pPr>
    </w:p>
    <w:p w14:paraId="2F4AFC86" w14:textId="77777777" w:rsidR="00670B12" w:rsidRDefault="00670B12" w:rsidP="004C3E09">
      <w:pPr>
        <w:spacing w:after="0" w:line="240" w:lineRule="auto"/>
        <w:rPr>
          <w:rFonts w:eastAsia="Times New Roman"/>
          <w:b/>
          <w:lang w:eastAsia="en-GB"/>
        </w:rPr>
      </w:pPr>
    </w:p>
    <w:p w14:paraId="6AC661A4" w14:textId="77777777" w:rsidR="00670B12" w:rsidRDefault="00670B12" w:rsidP="004C3E09">
      <w:pPr>
        <w:spacing w:after="0" w:line="240" w:lineRule="auto"/>
        <w:rPr>
          <w:rFonts w:eastAsia="Times New Roman"/>
          <w:b/>
          <w:lang w:eastAsia="en-GB"/>
        </w:rPr>
      </w:pPr>
    </w:p>
    <w:p w14:paraId="579CBCEC" w14:textId="77777777" w:rsidR="00A42A48" w:rsidRDefault="00A42A48" w:rsidP="004C3E09">
      <w:pPr>
        <w:spacing w:after="0" w:line="240" w:lineRule="auto"/>
        <w:rPr>
          <w:rFonts w:eastAsia="Times New Roman"/>
          <w:b/>
          <w:lang w:eastAsia="en-GB"/>
        </w:rPr>
      </w:pPr>
    </w:p>
    <w:p w14:paraId="33089CC0" w14:textId="77777777" w:rsidR="004C3E09" w:rsidRPr="004C3E09" w:rsidRDefault="004C3E09" w:rsidP="004C3E09">
      <w:pPr>
        <w:spacing w:after="0" w:line="240" w:lineRule="auto"/>
        <w:rPr>
          <w:rFonts w:eastAsia="Times New Roman"/>
          <w:b/>
          <w:lang w:eastAsia="en-GB"/>
        </w:rPr>
      </w:pPr>
      <w:r w:rsidRPr="004C3E09">
        <w:rPr>
          <w:rFonts w:eastAsia="Times New Roman"/>
          <w:b/>
          <w:lang w:eastAsia="en-GB"/>
        </w:rPr>
        <w:t>ANNEXES</w:t>
      </w:r>
    </w:p>
    <w:sectPr w:rsidR="004C3E09" w:rsidRPr="004C3E09" w:rsidSect="002F58FB">
      <w:footerReference w:type="default" r:id="rId11"/>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7334" w14:textId="77777777" w:rsidR="00C6531E" w:rsidRDefault="00C6531E" w:rsidP="002F58FB">
      <w:pPr>
        <w:spacing w:after="0" w:line="240" w:lineRule="auto"/>
      </w:pPr>
      <w:r>
        <w:separator/>
      </w:r>
    </w:p>
  </w:endnote>
  <w:endnote w:type="continuationSeparator" w:id="0">
    <w:p w14:paraId="0BEE3E41" w14:textId="77777777" w:rsidR="00C6531E" w:rsidRDefault="00C6531E"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DDEB" w14:textId="01B0B3C4" w:rsidR="002F58FB" w:rsidRPr="00D936E0" w:rsidRDefault="004A7E9C" w:rsidP="00690723">
    <w:pPr>
      <w:pStyle w:val="Footer"/>
      <w:jc w:val="center"/>
      <w:rPr>
        <w:rFonts w:cs="Calibri"/>
      </w:rPr>
    </w:pPr>
    <w:r w:rsidRPr="00D936E0">
      <w:rPr>
        <w:rFonts w:cs="Calibri"/>
      </w:rPr>
      <w:t xml:space="preserve">Page </w:t>
    </w:r>
    <w:r w:rsidRPr="00D936E0">
      <w:rPr>
        <w:rFonts w:cs="Calibri"/>
      </w:rPr>
      <w:fldChar w:fldCharType="begin"/>
    </w:r>
    <w:r w:rsidRPr="00D936E0">
      <w:rPr>
        <w:rFonts w:cs="Calibri"/>
      </w:rPr>
      <w:instrText xml:space="preserve"> PAGE </w:instrText>
    </w:r>
    <w:r w:rsidRPr="00D936E0">
      <w:rPr>
        <w:rFonts w:cs="Calibri"/>
      </w:rPr>
      <w:fldChar w:fldCharType="separate"/>
    </w:r>
    <w:r w:rsidR="00322FCA">
      <w:rPr>
        <w:rFonts w:cs="Calibri"/>
        <w:noProof/>
      </w:rPr>
      <w:t>6</w:t>
    </w:r>
    <w:r w:rsidRPr="00D936E0">
      <w:rPr>
        <w:rFonts w:cs="Calibri"/>
      </w:rPr>
      <w:fldChar w:fldCharType="end"/>
    </w:r>
    <w:r w:rsidRPr="00D936E0">
      <w:rPr>
        <w:rFonts w:cs="Calibri"/>
      </w:rPr>
      <w:t xml:space="preserve"> of </w:t>
    </w:r>
    <w:r w:rsidRPr="00D936E0">
      <w:rPr>
        <w:rFonts w:cs="Calibri"/>
      </w:rPr>
      <w:fldChar w:fldCharType="begin"/>
    </w:r>
    <w:r w:rsidRPr="00D936E0">
      <w:rPr>
        <w:rFonts w:cs="Calibri"/>
      </w:rPr>
      <w:instrText xml:space="preserve"> NUMPAGES </w:instrText>
    </w:r>
    <w:r w:rsidRPr="00D936E0">
      <w:rPr>
        <w:rFonts w:cs="Calibri"/>
      </w:rPr>
      <w:fldChar w:fldCharType="separate"/>
    </w:r>
    <w:r w:rsidR="00322FCA">
      <w:rPr>
        <w:rFonts w:cs="Calibri"/>
        <w:noProof/>
      </w:rPr>
      <w:t>8</w:t>
    </w:r>
    <w:r w:rsidRPr="00D936E0">
      <w:rPr>
        <w:rFonts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4E9AD" w14:textId="77777777" w:rsidR="00C6531E" w:rsidRDefault="00C6531E" w:rsidP="002F58FB">
      <w:pPr>
        <w:spacing w:after="0" w:line="240" w:lineRule="auto"/>
      </w:pPr>
      <w:r>
        <w:separator/>
      </w:r>
    </w:p>
  </w:footnote>
  <w:footnote w:type="continuationSeparator" w:id="0">
    <w:p w14:paraId="1248D26C" w14:textId="77777777" w:rsidR="00C6531E" w:rsidRDefault="00C6531E"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5D0"/>
    <w:multiLevelType w:val="hybridMultilevel"/>
    <w:tmpl w:val="2556A1AE"/>
    <w:lvl w:ilvl="0" w:tplc="E2E63906">
      <w:start w:val="2"/>
      <w:numFmt w:val="bullet"/>
      <w:lvlText w:val="-"/>
      <w:lvlJc w:val="left"/>
      <w:pPr>
        <w:ind w:left="400" w:hanging="360"/>
      </w:pPr>
      <w:rPr>
        <w:rFonts w:ascii="Calibri" w:eastAsia="Calibri" w:hAnsi="Calibri"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D2EFB"/>
    <w:multiLevelType w:val="hybridMultilevel"/>
    <w:tmpl w:val="FBFCA604"/>
    <w:lvl w:ilvl="0" w:tplc="E2E63906">
      <w:start w:val="2"/>
      <w:numFmt w:val="bullet"/>
      <w:lvlText w:val="-"/>
      <w:lvlJc w:val="left"/>
      <w:pPr>
        <w:ind w:left="40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E"/>
    <w:rsid w:val="000072C9"/>
    <w:rsid w:val="00083E9A"/>
    <w:rsid w:val="0009318A"/>
    <w:rsid w:val="000962C8"/>
    <w:rsid w:val="000B222D"/>
    <w:rsid w:val="000B3C0A"/>
    <w:rsid w:val="00156EE7"/>
    <w:rsid w:val="001D1B38"/>
    <w:rsid w:val="001D2E0F"/>
    <w:rsid w:val="001D3CFA"/>
    <w:rsid w:val="002F58FB"/>
    <w:rsid w:val="0030179B"/>
    <w:rsid w:val="00322FCA"/>
    <w:rsid w:val="003530F2"/>
    <w:rsid w:val="003A3B77"/>
    <w:rsid w:val="003B3735"/>
    <w:rsid w:val="004A7E9C"/>
    <w:rsid w:val="004C3E09"/>
    <w:rsid w:val="004D388C"/>
    <w:rsid w:val="004D637C"/>
    <w:rsid w:val="005465E1"/>
    <w:rsid w:val="00670B12"/>
    <w:rsid w:val="006906DA"/>
    <w:rsid w:val="00690723"/>
    <w:rsid w:val="00743E14"/>
    <w:rsid w:val="00831318"/>
    <w:rsid w:val="00880530"/>
    <w:rsid w:val="008931D4"/>
    <w:rsid w:val="008E05E9"/>
    <w:rsid w:val="008E32F4"/>
    <w:rsid w:val="009265A2"/>
    <w:rsid w:val="00A24F2E"/>
    <w:rsid w:val="00A34608"/>
    <w:rsid w:val="00A42A48"/>
    <w:rsid w:val="00BA5DA6"/>
    <w:rsid w:val="00C30415"/>
    <w:rsid w:val="00C6531E"/>
    <w:rsid w:val="00C97C01"/>
    <w:rsid w:val="00CB4524"/>
    <w:rsid w:val="00CE4FE9"/>
    <w:rsid w:val="00D024B7"/>
    <w:rsid w:val="00D114A7"/>
    <w:rsid w:val="00D12BDA"/>
    <w:rsid w:val="00D936E0"/>
    <w:rsid w:val="00E32736"/>
    <w:rsid w:val="00E6190F"/>
    <w:rsid w:val="00EE0CFB"/>
    <w:rsid w:val="00EE72E8"/>
    <w:rsid w:val="00FE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8158"/>
  <w15:docId w15:val="{A4F5E58A-0318-45AE-8893-60283F79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0684">
      <w:bodyDiv w:val="1"/>
      <w:marLeft w:val="0"/>
      <w:marRight w:val="0"/>
      <w:marTop w:val="0"/>
      <w:marBottom w:val="0"/>
      <w:divBdr>
        <w:top w:val="none" w:sz="0" w:space="0" w:color="auto"/>
        <w:left w:val="none" w:sz="0" w:space="0" w:color="auto"/>
        <w:bottom w:val="none" w:sz="0" w:space="0" w:color="auto"/>
        <w:right w:val="none" w:sz="0" w:space="0" w:color="auto"/>
      </w:divBdr>
    </w:div>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95488027">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898174420">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3193648">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051340908">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6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nonl\Downloads\Early%20Years%20S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5" ma:contentTypeDescription="Create a new document." ma:contentTypeScope="" ma:versionID="396bb54eaf25296e7d0d3c022f807eb3">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dfa3db8d98cd8ff25c593956ae833910"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8350E-65E1-4AEB-8BCD-C34D72D25414}">
  <ds:schemaRefs>
    <ds:schemaRef ds:uri="http://schemas.microsoft.com/sharepoint/v3/contenttype/forms"/>
  </ds:schemaRefs>
</ds:datastoreItem>
</file>

<file path=customXml/itemProps2.xml><?xml version="1.0" encoding="utf-8"?>
<ds:datastoreItem xmlns:ds="http://schemas.openxmlformats.org/officeDocument/2006/customXml" ds:itemID="{46697440-CCF0-4DE9-A1FF-CB4076A6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Early Years SAW</Template>
  <TotalTime>0</TotalTime>
  <Pages>8</Pages>
  <Words>2488</Words>
  <Characters>14188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GlennonL</dc:creator>
  <cp:keywords/>
  <dc:description/>
  <cp:lastModifiedBy>Rachael Stevenson</cp:lastModifiedBy>
  <cp:revision>2</cp:revision>
  <dcterms:created xsi:type="dcterms:W3CDTF">2021-12-06T09:17:00Z</dcterms:created>
  <dcterms:modified xsi:type="dcterms:W3CDTF">2021-12-06T09:17:00Z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y fmtid="{D5CDD505-2E9C-101B-9397-08002B2CF9AE}" pid="3" name="PublishingExpirationDate">
    <vt:lpwstr/>
  </property>
  <property fmtid="{D5CDD505-2E9C-101B-9397-08002B2CF9AE}" pid="4" name="PublishingStartDate">
    <vt:lpwstr/>
  </property>
</Properties>
</file>