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0B72" w:rsidR="008A5C89" w:rsidRDefault="006C53D9" w14:paraId="225BF8C4" w14:textId="1BCFC870">
      <w:pPr>
        <w:rPr>
          <w:rFonts w:ascii="Arial" w:hAnsi="Arial" w:cs="Arial"/>
        </w:rPr>
      </w:pPr>
      <w:r w:rsidRPr="00950B72">
        <w:rPr>
          <w:rFonts w:ascii="Arial" w:hAnsi="Arial" w:cs="Arial"/>
          <w:noProof/>
          <w:lang w:eastAsia="en-GB"/>
        </w:rPr>
        <w:drawing>
          <wp:anchor distT="0" distB="0" distL="114300" distR="114300" simplePos="0" relativeHeight="251665920" behindDoc="0" locked="0" layoutInCell="1" allowOverlap="1" wp14:anchorId="5B990784" wp14:editId="46453F5D">
            <wp:simplePos x="0" y="0"/>
            <wp:positionH relativeFrom="column">
              <wp:posOffset>1572260</wp:posOffset>
            </wp:positionH>
            <wp:positionV relativeFrom="paragraph">
              <wp:posOffset>2485949</wp:posOffset>
            </wp:positionV>
            <wp:extent cx="2486025" cy="2162175"/>
            <wp:effectExtent l="0" t="0" r="9525" b="9525"/>
            <wp:wrapThrough wrapText="bothSides">
              <wp:wrapPolygon edited="0">
                <wp:start x="0" y="0"/>
                <wp:lineTo x="0" y="21505"/>
                <wp:lineTo x="21517" y="21505"/>
                <wp:lineTo x="21517" y="0"/>
                <wp:lineTo x="0" y="0"/>
              </wp:wrapPolygon>
            </wp:wrapThrough>
            <wp:docPr id="4" name="Picture 4" descr="Welcome | Garden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 Garden City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B72" w:rsidR="00E6249C">
        <w:rPr>
          <w:rFonts w:ascii="Arial" w:hAnsi="Arial" w:cs="Arial"/>
          <w:noProof/>
          <w:lang w:eastAsia="en-GB"/>
        </w:rPr>
        <mc:AlternateContent>
          <mc:Choice Requires="wps">
            <w:drawing>
              <wp:anchor distT="45720" distB="45720" distL="114300" distR="114300" simplePos="0" relativeHeight="251656704" behindDoc="0" locked="0" layoutInCell="1" allowOverlap="1" wp14:anchorId="7380CFF7" wp14:editId="76567A46">
                <wp:simplePos x="0" y="0"/>
                <wp:positionH relativeFrom="margin">
                  <wp:align>right</wp:align>
                </wp:positionH>
                <wp:positionV relativeFrom="paragraph">
                  <wp:posOffset>0</wp:posOffset>
                </wp:positionV>
                <wp:extent cx="5706745" cy="5057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5057775"/>
                        </a:xfrm>
                        <a:prstGeom prst="rect">
                          <a:avLst/>
                        </a:prstGeom>
                        <a:noFill/>
                        <a:ln w="9525">
                          <a:noFill/>
                          <a:miter lim="800000"/>
                          <a:headEnd/>
                          <a:tailEnd/>
                        </a:ln>
                      </wps:spPr>
                      <wps:txbx>
                        <w:txbxContent>
                          <w:p w:rsidRPr="006C53D9" w:rsidR="008A5C89" w:rsidP="008A5C89" w:rsidRDefault="00950B72" w14:paraId="28F318E3" w14:textId="229F5C60">
                            <w:pPr>
                              <w:spacing w:after="0" w:line="240" w:lineRule="auto"/>
                              <w:jc w:val="center"/>
                              <w:rPr>
                                <w:rFonts w:ascii="Museo Sans 500" w:hAnsi="Museo Sans 500"/>
                                <w:b/>
                                <w:color w:val="000000" w:themeColor="text1"/>
                                <w:sz w:val="72"/>
                              </w:rPr>
                            </w:pPr>
                            <w:bookmarkStart w:name="_Hlk479080693" w:id="0"/>
                            <w:r w:rsidRPr="006C53D9">
                              <w:rPr>
                                <w:rFonts w:ascii="Museo Sans 500" w:hAnsi="Museo Sans 500"/>
                                <w:b/>
                                <w:color w:val="000000" w:themeColor="text1"/>
                                <w:sz w:val="72"/>
                              </w:rPr>
                              <w:t xml:space="preserve">Relationships and </w:t>
                            </w:r>
                            <w:proofErr w:type="gramStart"/>
                            <w:r w:rsidRPr="006C53D9">
                              <w:rPr>
                                <w:rFonts w:ascii="Museo Sans 500" w:hAnsi="Museo Sans 500"/>
                                <w:b/>
                                <w:color w:val="000000" w:themeColor="text1"/>
                                <w:sz w:val="72"/>
                              </w:rPr>
                              <w:t xml:space="preserve">Health </w:t>
                            </w:r>
                            <w:r w:rsidRPr="006C53D9" w:rsidR="00E869A1">
                              <w:rPr>
                                <w:rFonts w:ascii="Museo Sans 500" w:hAnsi="Museo Sans 500"/>
                                <w:b/>
                                <w:color w:val="000000" w:themeColor="text1"/>
                                <w:sz w:val="72"/>
                              </w:rPr>
                              <w:t xml:space="preserve"> Education</w:t>
                            </w:r>
                            <w:proofErr w:type="gramEnd"/>
                            <w:r w:rsidRPr="006C53D9" w:rsidR="00E869A1">
                              <w:rPr>
                                <w:rFonts w:ascii="Museo Sans 500" w:hAnsi="Museo Sans 500"/>
                                <w:b/>
                                <w:color w:val="000000" w:themeColor="text1"/>
                                <w:sz w:val="72"/>
                              </w:rPr>
                              <w:t xml:space="preserve"> </w:t>
                            </w:r>
                          </w:p>
                          <w:p w:rsidRPr="006C53D9" w:rsidR="008A5C89" w:rsidP="008A5C89" w:rsidRDefault="008A5C89" w14:paraId="110E824D" w14:textId="77777777">
                            <w:pPr>
                              <w:spacing w:after="0" w:line="240" w:lineRule="auto"/>
                              <w:jc w:val="center"/>
                              <w:rPr>
                                <w:rFonts w:ascii="Museo Sans 500" w:hAnsi="Museo Sans 500"/>
                                <w:b/>
                                <w:color w:val="000000" w:themeColor="text1"/>
                                <w:sz w:val="72"/>
                              </w:rPr>
                            </w:pPr>
                            <w:r w:rsidRPr="006C53D9">
                              <w:rPr>
                                <w:rFonts w:ascii="Museo Sans 500" w:hAnsi="Museo Sans 500"/>
                                <w:b/>
                                <w:color w:val="000000" w:themeColor="text1"/>
                                <w:sz w:val="72"/>
                              </w:rPr>
                              <w:t>Policy</w:t>
                            </w:r>
                          </w:p>
                          <w:p w:rsidRPr="006C53D9" w:rsidR="00950B72" w:rsidP="008A5C89" w:rsidRDefault="00950B72" w14:paraId="6F9A6C4D" w14:textId="2E694399">
                            <w:pPr>
                              <w:spacing w:after="0" w:line="240" w:lineRule="auto"/>
                              <w:jc w:val="center"/>
                              <w:rPr>
                                <w:rFonts w:ascii="Museo Sans 500" w:hAnsi="Museo Sans 500"/>
                                <w:b/>
                                <w:color w:val="000000" w:themeColor="text1"/>
                                <w:sz w:val="72"/>
                              </w:rPr>
                            </w:pPr>
                          </w:p>
                          <w:p w:rsidRPr="006C53D9" w:rsidR="00950B72" w:rsidP="008A5C89" w:rsidRDefault="00950B72" w14:paraId="34650A7F" w14:textId="6090CAA8">
                            <w:pPr>
                              <w:spacing w:after="0" w:line="240" w:lineRule="auto"/>
                              <w:jc w:val="center"/>
                              <w:rPr>
                                <w:rFonts w:ascii="Museo Sans 500" w:hAnsi="Museo Sans 500"/>
                                <w:b/>
                                <w:color w:val="000000" w:themeColor="text1"/>
                                <w:sz w:val="72"/>
                              </w:rPr>
                            </w:pP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80CFF7">
                <v:stroke joinstyle="miter"/>
                <v:path gradientshapeok="t" o:connecttype="rect"/>
              </v:shapetype>
              <v:shape id="Text Box 2" style="position:absolute;margin-left:398.15pt;margin-top:0;width:449.35pt;height:398.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">
                <v:textbox>
                  <w:txbxContent>
                    <w:p w:rsidRPr="006C53D9" w:rsidR="008A5C89" w:rsidP="008A5C89" w:rsidRDefault="00950B72" w14:paraId="28F318E3" w14:textId="229F5C60">
                      <w:pPr>
                        <w:spacing w:after="0" w:line="240" w:lineRule="auto"/>
                        <w:jc w:val="center"/>
                        <w:rPr>
                          <w:rFonts w:ascii="Museo Sans 500" w:hAnsi="Museo Sans 500"/>
                          <w:b/>
                          <w:color w:val="000000" w:themeColor="text1"/>
                          <w:sz w:val="72"/>
                        </w:rPr>
                      </w:pPr>
                      <w:r w:rsidRPr="006C53D9">
                        <w:rPr>
                          <w:rFonts w:ascii="Museo Sans 500" w:hAnsi="Museo Sans 500"/>
                          <w:b/>
                          <w:color w:val="000000" w:themeColor="text1"/>
                          <w:sz w:val="72"/>
                        </w:rPr>
                        <w:t xml:space="preserve">Relationships and </w:t>
                      </w:r>
                      <w:proofErr w:type="gramStart"/>
                      <w:r w:rsidRPr="006C53D9">
                        <w:rPr>
                          <w:rFonts w:ascii="Museo Sans 500" w:hAnsi="Museo Sans 500"/>
                          <w:b/>
                          <w:color w:val="000000" w:themeColor="text1"/>
                          <w:sz w:val="72"/>
                        </w:rPr>
                        <w:t xml:space="preserve">Health </w:t>
                      </w:r>
                      <w:r w:rsidRPr="006C53D9" w:rsidR="00E869A1">
                        <w:rPr>
                          <w:rFonts w:ascii="Museo Sans 500" w:hAnsi="Museo Sans 500"/>
                          <w:b/>
                          <w:color w:val="000000" w:themeColor="text1"/>
                          <w:sz w:val="72"/>
                        </w:rPr>
                        <w:t xml:space="preserve"> Education</w:t>
                      </w:r>
                      <w:proofErr w:type="gramEnd"/>
                      <w:r w:rsidRPr="006C53D9" w:rsidR="00E869A1">
                        <w:rPr>
                          <w:rFonts w:ascii="Museo Sans 500" w:hAnsi="Museo Sans 500"/>
                          <w:b/>
                          <w:color w:val="000000" w:themeColor="text1"/>
                          <w:sz w:val="72"/>
                        </w:rPr>
                        <w:t xml:space="preserve"> </w:t>
                      </w:r>
                    </w:p>
                    <w:p w:rsidRPr="006C53D9" w:rsidR="008A5C89" w:rsidP="008A5C89" w:rsidRDefault="008A5C89" w14:paraId="110E824D" w14:textId="77777777">
                      <w:pPr>
                        <w:spacing w:after="0" w:line="240" w:lineRule="auto"/>
                        <w:jc w:val="center"/>
                        <w:rPr>
                          <w:rFonts w:ascii="Museo Sans 500" w:hAnsi="Museo Sans 500"/>
                          <w:b/>
                          <w:color w:val="000000" w:themeColor="text1"/>
                          <w:sz w:val="72"/>
                        </w:rPr>
                      </w:pPr>
                      <w:r w:rsidRPr="006C53D9">
                        <w:rPr>
                          <w:rFonts w:ascii="Museo Sans 500" w:hAnsi="Museo Sans 500"/>
                          <w:b/>
                          <w:color w:val="000000" w:themeColor="text1"/>
                          <w:sz w:val="72"/>
                        </w:rPr>
                        <w:t>Policy</w:t>
                      </w:r>
                    </w:p>
                    <w:p w:rsidRPr="006C53D9" w:rsidR="00950B72" w:rsidP="008A5C89" w:rsidRDefault="00950B72" w14:paraId="6F9A6C4D" w14:textId="2E694399">
                      <w:pPr>
                        <w:spacing w:after="0" w:line="240" w:lineRule="auto"/>
                        <w:jc w:val="center"/>
                        <w:rPr>
                          <w:rFonts w:ascii="Museo Sans 500" w:hAnsi="Museo Sans 500"/>
                          <w:b/>
                          <w:color w:val="000000" w:themeColor="text1"/>
                          <w:sz w:val="72"/>
                        </w:rPr>
                      </w:pPr>
                    </w:p>
                    <w:p w:rsidRPr="006C53D9" w:rsidR="00950B72" w:rsidP="008A5C89" w:rsidRDefault="00950B72" w14:paraId="34650A7F" w14:textId="6090CAA8">
                      <w:pPr>
                        <w:spacing w:after="0" w:line="240" w:lineRule="auto"/>
                        <w:jc w:val="center"/>
                        <w:rPr>
                          <w:rFonts w:ascii="Museo Sans 500" w:hAnsi="Museo Sans 500"/>
                          <w:b/>
                          <w:color w:val="000000" w:themeColor="text1"/>
                          <w:sz w:val="72"/>
                        </w:rPr>
                      </w:pPr>
                    </w:p>
                  </w:txbxContent>
                </v:textbox>
                <w10:wrap type="square" anchorx="margin"/>
              </v:shape>
            </w:pict>
          </mc:Fallback>
        </mc:AlternateContent>
      </w:r>
      <w:r w:rsidRPr="00950B72" w:rsidR="00E6249C">
        <w:rPr>
          <w:rFonts w:ascii="Arial" w:hAnsi="Arial" w:cs="Arial"/>
          <w:noProof/>
          <w:lang w:eastAsia="en-GB"/>
        </w:rPr>
        <w:t xml:space="preserve"> </w:t>
      </w:r>
      <w:bookmarkStart w:name="_Hlk479080380" w:id="1"/>
      <w:bookmarkEnd w:id="1"/>
    </w:p>
    <w:p w:rsidRPr="00950B72" w:rsidR="008A5C89" w:rsidP="008A5C89" w:rsidRDefault="006C53D9" w14:paraId="3D633A1D" w14:textId="0D492E95">
      <w:pPr>
        <w:rPr>
          <w:rFonts w:ascii="Arial" w:hAnsi="Arial" w:cs="Arial"/>
        </w:rPr>
      </w:pPr>
      <w:bookmarkStart w:name="_Hlk479080440" w:id="2"/>
      <w:bookmarkEnd w:id="2"/>
      <w:r w:rsidRPr="00950B72">
        <w:rPr>
          <w:rFonts w:ascii="Arial" w:hAnsi="Arial" w:cs="Arial"/>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824" behindDoc="0" locked="0" layoutInCell="1" allowOverlap="1" wp14:anchorId="533B5571" wp14:editId="62610E28">
                <wp:simplePos xmlns:wp="http://schemas.openxmlformats.org/drawingml/2006/wordprocessingDrawing" x="0" y="0"/>
                <wp:positionH xmlns:wp="http://schemas.openxmlformats.org/drawingml/2006/wordprocessingDrawing" relativeFrom="margin">
                  <wp:posOffset>22327</wp:posOffset>
                </wp:positionH>
                <wp:positionV xmlns:wp="http://schemas.openxmlformats.org/drawingml/2006/wordprocessingDrawing" relativeFrom="paragraph">
                  <wp:posOffset>217297</wp:posOffset>
                </wp:positionV>
                <wp:extent cx="5880100" cy="1198880"/>
                <wp:effectExtent l="0" t="0" r="25400" b="20320"/>
                <wp:wrapSquare xmlns:wp="http://schemas.openxmlformats.org/drawingml/2006/wordprocessingDrawing" wrapText="bothSides"/>
                <wp:docPr xmlns:wp="http://schemas.openxmlformats.org/drawingml/2006/wordprocessingDrawing" id="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880100" cy="1198880"/>
                        </a:xfrm>
                        <a:prstGeom prst="rect">
                          <a:avLst/>
                        </a:prstGeom>
                        <a:solidFill>
                          <a:srgbClr val="FFFFFF"/>
                        </a:solidFill>
                        <a:ln w="9525">
                          <a:solidFill>
                            <a:srgbClr val="000000"/>
                          </a:solidFill>
                          <a:miter/>
                        </a:ln>
                      </wps:spPr>
                      <wps:txbx>
                        <w:txbxContent>
                          <w:p w:rsidR="00FE1CF7" w:rsidP="0081555B" w:rsidRDefault="00FE1CF7">
                            <w:pPr>
                              <w:spacing w:line="276" w:lineRule="auto"/>
                              <w:rPr>
                                <w:rFonts w:hint="eastAsia" w:ascii="Museo Sans 500" w:hAnsi="Museo Sans 500"/>
                                <w:b/>
                                <w:bCs/>
                                <w:kern w:val="0"/>
                                <w:sz w:val="28"/>
                                <w:szCs w:val="28"/>
                                <w14:ligatures xmlns:w14="http://schemas.microsoft.com/office/word/2010/wordml" w14:val="none"/>
                              </w:rPr>
                            </w:pPr>
                            <w:r>
                              <w:rPr>
                                <w:rFonts w:ascii="Museo Sans 500" w:hAnsi="Museo Sans 500"/>
                                <w:b/>
                                <w:bCs/>
                                <w:sz w:val="28"/>
                                <w:szCs w:val="28"/>
                              </w:rPr>
                              <w:t xml:space="preserve">Author:  </w:t>
                            </w:r>
                            <w:r>
                              <w:rPr>
                                <w:rFonts w:ascii="Museo Sans 100" w:hAnsi="Museo Sans 100"/>
                                <w:b/>
                                <w:bCs/>
                                <w:sz w:val="28"/>
                                <w:szCs w:val="28"/>
                              </w:rPr>
                              <w:t>S</w:t>
                            </w:r>
                            <w:r>
                              <w:rPr>
                                <w:rFonts w:ascii="Museo Sans 500" w:hAnsi="Museo Sans 500"/>
                                <w:b/>
                                <w:bCs/>
                                <w:sz w:val="28"/>
                                <w:szCs w:val="28"/>
                              </w:rPr>
                              <w:t>amantha Ruck</w:t>
                            </w:r>
                          </w:p>
                          <w:p w:rsidR="00FE1CF7" w:rsidP="0081555B" w:rsidRDefault="00FE1CF7">
                            <w:pPr>
                              <w:spacing w:line="276" w:lineRule="auto"/>
                              <w:rPr>
                                <w:rFonts w:hint="eastAsia" w:ascii="Museo Sans 500" w:hAnsi="Museo Sans 500"/>
                                <w:b/>
                                <w:bCs/>
                                <w:sz w:val="28"/>
                                <w:szCs w:val="28"/>
                              </w:rPr>
                            </w:pPr>
                            <w:r>
                              <w:rPr>
                                <w:rFonts w:ascii="Museo Sans 500" w:hAnsi="Museo Sans 500"/>
                                <w:b/>
                                <w:bCs/>
                                <w:sz w:val="28"/>
                                <w:szCs w:val="28"/>
                              </w:rPr>
                              <w:t>Date: March 2026</w:t>
                            </w:r>
                          </w:p>
                          <w:p w:rsidR="00FE1CF7" w:rsidP="0081555B" w:rsidRDefault="00FE1CF7">
                            <w:pPr>
                              <w:spacing w:line="276" w:lineRule="auto"/>
                              <w:rPr>
                                <w:rFonts w:hint="eastAsia" w:ascii="Museo Sans 500" w:hAnsi="Museo Sans 500"/>
                                <w:b/>
                                <w:bCs/>
                                <w:sz w:val="28"/>
                                <w:szCs w:val="28"/>
                              </w:rPr>
                            </w:pPr>
                            <w:r>
                              <w:rPr>
                                <w:rFonts w:ascii="Museo Sans 500" w:hAnsi="Museo Sans 500"/>
                                <w:b/>
                                <w:bCs/>
                                <w:sz w:val="28"/>
                                <w:szCs w:val="28"/>
                              </w:rPr>
                              <w:t>Review Date:March 2027</w:t>
                            </w:r>
                          </w:p>
                          <w:p w:rsidR="00FE1CF7" w:rsidP="0081555B" w:rsidRDefault="00FE1CF7">
                            <w:pPr>
                              <w:spacing w:line="276" w:lineRule="auto"/>
                              <w:rPr>
                                <w:rFonts w:hint="eastAsia" w:ascii="Museo Sans 500" w:hAnsi="Museo Sans 500"/>
                                <w:b/>
                                <w:bCs/>
                                <w:sz w:val="28"/>
                                <w:szCs w:val="28"/>
                              </w:rPr>
                            </w:pPr>
                            <w:r>
                              <w:rPr>
                                <w:rFonts w:ascii="Museo Sans 500" w:hAnsi="Museo Sans 500"/>
                                <w:b/>
                                <w:bCs/>
                                <w:sz w:val="28"/>
                                <w:szCs w:val="28"/>
                              </w:rPr>
                              <w:t>Ratified by:</w:t>
                            </w:r>
                          </w:p>
                          <w:p w:rsidR="00FE1CF7" w:rsidP="0081555B" w:rsidRDefault="00FE1CF7">
                            <w:pPr>
                              <w:spacing w:line="276" w:lineRule="auto"/>
                              <w:rPr>
                                <w:rFonts w:hint="eastAsia" w:ascii="Museo Sans 100" w:hAnsi="Museo Sans 100"/>
                                <w:sz w:val="28"/>
                                <w:szCs w:val="28"/>
                              </w:rPr>
                            </w:pPr>
                            <w:r>
                              <w:rPr>
                                <w:rFonts w:ascii="Museo Sans 100" w:hAnsi="Museo Sans 100"/>
                                <w:sz w:val="28"/>
                                <w:szCs w:val="28"/>
                              </w:rPr>
                              <w:t xml:space="preserve">Chair of Governors   </w:t>
                            </w:r>
                            <w:r>
                              <w:rPr>
                                <w:rFonts w:ascii="Museo Sans 500" w:hAnsi="Museo Sans 500"/>
                                <w:sz w:val="28"/>
                                <w:szCs w:val="28"/>
                              </w:rPr>
                              <w:t>Date:</w:t>
                            </w:r>
                            <w:r>
                              <w:rPr>
                                <w:rFonts w:ascii="Museo Sans 100" w:hAnsi="Museo Sans 100"/>
                                <w:sz w:val="28"/>
                                <w:szCs w:val="28"/>
                              </w:rPr>
                              <w:t xml:space="preserve"> 13.07.22</w:t>
                            </w:r>
                          </w:p>
                          <w:p w:rsidR="00FE1CF7" w:rsidP="0081555B" w:rsidRDefault="00FE1CF7">
                            <w:pPr>
                              <w:spacing w:line="276" w:lineRule="auto"/>
                              <w:rPr>
                                <w:rFonts w:hint="eastAsia" w:ascii="Museo Sans 500" w:hAnsi="Museo Sans 500"/>
                                <w:b/>
                                <w:bCs/>
                                <w:sz w:val="28"/>
                                <w:szCs w:val="28"/>
                              </w:rPr>
                            </w:pPr>
                            <w:r>
                              <w:rPr>
                                <w:rFonts w:ascii="Museo Sans 500" w:hAnsi="Museo Sans 500"/>
                                <w:b/>
                                <w:bCs/>
                                <w:sz w:val="28"/>
                                <w:szCs w:val="28"/>
                              </w:rPr>
                              <w:t>On behalf of:</w:t>
                            </w:r>
                          </w:p>
                          <w:p w:rsidR="00FE1CF7" w:rsidP="0081555B" w:rsidRDefault="00FE1CF7">
                            <w:pPr>
                              <w:spacing w:line="276" w:lineRule="auto"/>
                              <w:rPr>
                                <w:rFonts w:hint="eastAsia" w:ascii="Museo Sans 100" w:hAnsi="Museo Sans 100"/>
                                <w:sz w:val="28"/>
                                <w:szCs w:val="28"/>
                              </w:rPr>
                            </w:pPr>
                            <w:r>
                              <w:rPr>
                                <w:rFonts w:ascii="Museo Sans 100" w:hAnsi="Museo Sans 100"/>
                                <w:sz w:val="28"/>
                                <w:szCs w:val="28"/>
                              </w:rPr>
                              <w:t>Local Governing Body</w:t>
                            </w:r>
                          </w:p>
                          <w:p w:rsidR="00FE1CF7" w:rsidP="0081555B" w:rsidRDefault="00FE1CF7">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Pr="00950B72" w:rsidR="008A5C89" w:rsidP="008A5C89" w:rsidRDefault="008A5C89" w14:paraId="22B94C3E" w14:textId="1BBD1C2B">
      <w:pPr>
        <w:rPr>
          <w:rFonts w:ascii="Arial" w:hAnsi="Arial" w:cs="Arial"/>
        </w:rPr>
      </w:pPr>
      <w:bookmarkStart w:name="_Hlk479080569" w:id="3"/>
      <w:bookmarkEnd w:id="3"/>
    </w:p>
    <w:p w:rsidRPr="00950B72" w:rsidR="008A5C89" w:rsidP="008A5C89" w:rsidRDefault="008A5C89" w14:paraId="39AEBAF8" w14:textId="5EF21570">
      <w:pPr>
        <w:rPr>
          <w:rFonts w:ascii="Arial" w:hAnsi="Arial" w:cs="Arial"/>
        </w:rPr>
      </w:pPr>
    </w:p>
    <w:p w:rsidRPr="00950B72" w:rsidR="008A5C89" w:rsidP="008A5C89" w:rsidRDefault="008A5C89" w14:paraId="7F478AC4" w14:textId="28763F2B">
      <w:pPr>
        <w:rPr>
          <w:rFonts w:ascii="Arial" w:hAnsi="Arial" w:cs="Arial"/>
        </w:rPr>
      </w:pPr>
      <w:bookmarkStart w:name="_Hlk479080645" w:id="4"/>
      <w:bookmarkEnd w:id="4"/>
    </w:p>
    <w:p w:rsidRPr="00950B72" w:rsidR="008A5C89" w:rsidP="008A5C89" w:rsidRDefault="008A5C89" w14:paraId="76A376C3" w14:textId="3F9A8AA4">
      <w:pPr>
        <w:rPr>
          <w:rFonts w:ascii="Arial" w:hAnsi="Arial" w:cs="Arial"/>
        </w:rPr>
      </w:pPr>
    </w:p>
    <w:p w:rsidRPr="00950B72" w:rsidR="008A5C89" w:rsidP="008A5C89" w:rsidRDefault="006C53D9" w14:paraId="781016E4" w14:textId="2E6902ED">
      <w:pPr>
        <w:rPr>
          <w:rFonts w:ascii="Arial" w:hAnsi="Arial" w:cs="Arial"/>
        </w:rPr>
      </w:pPr>
      <w:r w:rsidRPr="00950B72">
        <w:rPr>
          <w:rFonts w:ascii="Arial" w:hAnsi="Arial" w:cs="Arial"/>
          <w:noProof/>
          <w:lang w:eastAsia="en-GB"/>
        </w:rPr>
        <w:drawing>
          <wp:anchor distT="0" distB="0" distL="114300" distR="114300" simplePos="0" relativeHeight="251664896" behindDoc="0" locked="0" layoutInCell="1" allowOverlap="1" wp14:anchorId="75CA81AF" wp14:editId="7055BA7A">
            <wp:simplePos x="0" y="0"/>
            <wp:positionH relativeFrom="margin">
              <wp:posOffset>5083810</wp:posOffset>
            </wp:positionH>
            <wp:positionV relativeFrom="paragraph">
              <wp:posOffset>73025</wp:posOffset>
            </wp:positionV>
            <wp:extent cx="1076960" cy="768985"/>
            <wp:effectExtent l="0" t="0" r="8890" b="0"/>
            <wp:wrapThrough wrapText="bothSides">
              <wp:wrapPolygon edited="0">
                <wp:start x="0" y="0"/>
                <wp:lineTo x="0" y="20869"/>
                <wp:lineTo x="21396" y="20869"/>
                <wp:lineTo x="213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ch2.jpg"/>
                    <pic:cNvPicPr/>
                  </pic:nvPicPr>
                  <pic:blipFill>
                    <a:blip r:embed="rId11">
                      <a:extLst>
                        <a:ext uri="{28A0092B-C50C-407E-A947-70E740481C1C}">
                          <a14:useLocalDpi xmlns:a14="http://schemas.microsoft.com/office/drawing/2010/main" val="0"/>
                        </a:ext>
                      </a:extLst>
                    </a:blip>
                    <a:stretch>
                      <a:fillRect/>
                    </a:stretch>
                  </pic:blipFill>
                  <pic:spPr>
                    <a:xfrm>
                      <a:off x="0" y="0"/>
                      <a:ext cx="1076960" cy="768985"/>
                    </a:xfrm>
                    <a:prstGeom prst="rect">
                      <a:avLst/>
                    </a:prstGeom>
                  </pic:spPr>
                </pic:pic>
              </a:graphicData>
            </a:graphic>
            <wp14:sizeRelH relativeFrom="page">
              <wp14:pctWidth>0</wp14:pctWidth>
            </wp14:sizeRelH>
            <wp14:sizeRelV relativeFrom="page">
              <wp14:pctHeight>0</wp14:pctHeight>
            </wp14:sizeRelV>
          </wp:anchor>
        </w:drawing>
      </w:r>
    </w:p>
    <w:p w:rsidRPr="00950B72" w:rsidR="008A5C89" w:rsidP="008A5C89" w:rsidRDefault="008A5C89" w14:paraId="1C4B1301" w14:textId="0583596F">
      <w:pPr>
        <w:rPr>
          <w:rFonts w:ascii="Arial" w:hAnsi="Arial" w:cs="Arial"/>
        </w:rPr>
      </w:pPr>
    </w:p>
    <w:p w:rsidR="006C53D9" w:rsidP="00E869A1" w:rsidRDefault="006C53D9" w14:paraId="7A97391B" w14:textId="77777777">
      <w:pPr>
        <w:spacing w:after="0" w:line="240" w:lineRule="auto"/>
        <w:jc w:val="both"/>
        <w:rPr>
          <w:rFonts w:ascii="Arial" w:hAnsi="Arial" w:cs="Arial"/>
        </w:rPr>
      </w:pPr>
    </w:p>
    <w:p w:rsidRPr="00FE637E" w:rsidR="00E869A1" w:rsidP="00E869A1" w:rsidRDefault="00E869A1" w14:paraId="4DD76D48" w14:textId="7E3962FB">
      <w:pPr>
        <w:spacing w:after="0" w:line="240" w:lineRule="auto"/>
        <w:jc w:val="both"/>
        <w:rPr>
          <w:rFonts w:ascii="Arial" w:hAnsi="Arial" w:cs="Arial"/>
          <w:b/>
          <w:color w:val="4E9D2D"/>
          <w:sz w:val="21"/>
          <w:szCs w:val="21"/>
        </w:rPr>
      </w:pPr>
      <w:r w:rsidRPr="00FE637E">
        <w:rPr>
          <w:rFonts w:ascii="Arial" w:hAnsi="Arial" w:cs="Arial"/>
          <w:b/>
          <w:color w:val="4E9D2D"/>
          <w:sz w:val="21"/>
          <w:szCs w:val="21"/>
        </w:rPr>
        <w:lastRenderedPageBreak/>
        <w:t>Context</w:t>
      </w:r>
    </w:p>
    <w:p w:rsidRPr="00FE637E" w:rsidR="00E869A1" w:rsidP="00E869A1" w:rsidRDefault="00E869A1" w14:paraId="6876488D" w14:textId="77777777">
      <w:pPr>
        <w:spacing w:after="0" w:line="240" w:lineRule="auto"/>
        <w:jc w:val="both"/>
        <w:rPr>
          <w:rFonts w:ascii="Arial" w:hAnsi="Arial" w:cs="Arial"/>
          <w:b/>
          <w:sz w:val="21"/>
          <w:szCs w:val="21"/>
        </w:rPr>
      </w:pPr>
    </w:p>
    <w:p w:rsidRPr="00950B72" w:rsidR="00E869A1" w:rsidP="00E869A1" w:rsidRDefault="00E6249C" w14:paraId="5C884563" w14:textId="46B409BC">
      <w:pPr>
        <w:spacing w:after="0" w:line="240" w:lineRule="auto"/>
        <w:jc w:val="both"/>
        <w:rPr>
          <w:rFonts w:ascii="Arial" w:hAnsi="Arial" w:cs="Arial"/>
          <w:sz w:val="21"/>
          <w:szCs w:val="21"/>
        </w:rPr>
      </w:pPr>
      <w:r w:rsidRPr="00FE637E">
        <w:rPr>
          <w:rFonts w:ascii="Arial" w:hAnsi="Arial" w:cs="Arial"/>
          <w:sz w:val="21"/>
          <w:szCs w:val="21"/>
        </w:rPr>
        <w:t>Garden City</w:t>
      </w:r>
      <w:r w:rsidRPr="00FE637E" w:rsidR="00E869A1">
        <w:rPr>
          <w:rFonts w:ascii="Arial" w:hAnsi="Arial" w:cs="Arial"/>
          <w:sz w:val="21"/>
          <w:szCs w:val="21"/>
        </w:rPr>
        <w:t xml:space="preserve"> Academy is set in the </w:t>
      </w:r>
      <w:r w:rsidRPr="00FE637E" w:rsidR="003169CC">
        <w:rPr>
          <w:rFonts w:ascii="Arial" w:hAnsi="Arial" w:cs="Arial"/>
          <w:sz w:val="21"/>
          <w:szCs w:val="21"/>
        </w:rPr>
        <w:t>town</w:t>
      </w:r>
      <w:r w:rsidRPr="00FE637E" w:rsidR="00E869A1">
        <w:rPr>
          <w:rFonts w:ascii="Arial" w:hAnsi="Arial" w:cs="Arial"/>
          <w:sz w:val="21"/>
          <w:szCs w:val="21"/>
        </w:rPr>
        <w:t xml:space="preserve"> location of </w:t>
      </w:r>
      <w:r w:rsidRPr="00FE637E">
        <w:rPr>
          <w:rFonts w:ascii="Arial" w:hAnsi="Arial" w:cs="Arial"/>
          <w:sz w:val="21"/>
          <w:szCs w:val="21"/>
        </w:rPr>
        <w:t>Letchworth, in Hertfordshire.</w:t>
      </w:r>
      <w:r w:rsidRPr="00FE637E" w:rsidR="00E869A1">
        <w:rPr>
          <w:rFonts w:ascii="Arial" w:hAnsi="Arial" w:cs="Arial"/>
          <w:sz w:val="21"/>
          <w:szCs w:val="21"/>
        </w:rPr>
        <w:t xml:space="preserve">  The school </w:t>
      </w:r>
      <w:r w:rsidRPr="00FE637E" w:rsidR="00303C37">
        <w:rPr>
          <w:rFonts w:ascii="Arial" w:hAnsi="Arial" w:cs="Arial"/>
          <w:sz w:val="21"/>
          <w:szCs w:val="21"/>
        </w:rPr>
        <w:t>will take</w:t>
      </w:r>
      <w:r w:rsidRPr="00FE637E">
        <w:rPr>
          <w:rFonts w:ascii="Arial" w:hAnsi="Arial" w:cs="Arial"/>
          <w:sz w:val="21"/>
          <w:szCs w:val="21"/>
        </w:rPr>
        <w:t xml:space="preserve"> children from Nursery </w:t>
      </w:r>
      <w:r w:rsidRPr="00FE637E" w:rsidR="00E869A1">
        <w:rPr>
          <w:rFonts w:ascii="Arial" w:hAnsi="Arial" w:cs="Arial"/>
          <w:sz w:val="21"/>
          <w:szCs w:val="21"/>
        </w:rPr>
        <w:t xml:space="preserve">up to Year Six </w:t>
      </w:r>
      <w:proofErr w:type="gramStart"/>
      <w:r w:rsidRPr="00FE637E" w:rsidR="00303C37">
        <w:rPr>
          <w:rFonts w:ascii="Arial" w:hAnsi="Arial" w:cs="Arial"/>
          <w:sz w:val="21"/>
          <w:szCs w:val="21"/>
        </w:rPr>
        <w:t>In</w:t>
      </w:r>
      <w:proofErr w:type="gramEnd"/>
      <w:r w:rsidRPr="00FE637E" w:rsidR="00303C37">
        <w:rPr>
          <w:rFonts w:ascii="Arial" w:hAnsi="Arial" w:cs="Arial"/>
          <w:sz w:val="21"/>
          <w:szCs w:val="21"/>
        </w:rPr>
        <w:t xml:space="preserve"> September, there will be approximately </w:t>
      </w:r>
      <w:r w:rsidRPr="00FE637E" w:rsidR="00FE637E">
        <w:rPr>
          <w:rFonts w:ascii="Arial" w:hAnsi="Arial" w:cs="Arial"/>
          <w:sz w:val="21"/>
          <w:szCs w:val="21"/>
        </w:rPr>
        <w:t>210</w:t>
      </w:r>
      <w:r w:rsidRPr="00FE637E" w:rsidR="00303C37">
        <w:rPr>
          <w:rFonts w:ascii="Arial" w:hAnsi="Arial" w:cs="Arial"/>
          <w:sz w:val="21"/>
          <w:szCs w:val="21"/>
        </w:rPr>
        <w:t xml:space="preserve"> children</w:t>
      </w:r>
      <w:r w:rsidRPr="00FE637E" w:rsidR="00FE637E">
        <w:rPr>
          <w:rFonts w:ascii="Arial" w:hAnsi="Arial" w:cs="Arial"/>
          <w:sz w:val="21"/>
          <w:szCs w:val="21"/>
        </w:rPr>
        <w:t xml:space="preserve"> on roll.</w:t>
      </w:r>
      <w:r w:rsidRPr="00FE637E" w:rsidR="00E869A1">
        <w:rPr>
          <w:rFonts w:ascii="Arial" w:hAnsi="Arial" w:cs="Arial"/>
          <w:sz w:val="21"/>
          <w:szCs w:val="21"/>
        </w:rPr>
        <w:t xml:space="preserve"> The school </w:t>
      </w:r>
      <w:r w:rsidRPr="00FE637E" w:rsidR="00303C37">
        <w:rPr>
          <w:rFonts w:ascii="Arial" w:hAnsi="Arial" w:cs="Arial"/>
          <w:sz w:val="21"/>
          <w:szCs w:val="21"/>
        </w:rPr>
        <w:t>will be</w:t>
      </w:r>
      <w:r w:rsidRPr="00FE637E" w:rsidR="00E869A1">
        <w:rPr>
          <w:rFonts w:ascii="Arial" w:hAnsi="Arial" w:cs="Arial"/>
          <w:sz w:val="21"/>
          <w:szCs w:val="21"/>
        </w:rPr>
        <w:t xml:space="preserve"> predominantly made up of White British children, although there </w:t>
      </w:r>
      <w:r w:rsidRPr="00FE637E" w:rsidR="00303C37">
        <w:rPr>
          <w:rFonts w:ascii="Arial" w:hAnsi="Arial" w:cs="Arial"/>
          <w:sz w:val="21"/>
          <w:szCs w:val="21"/>
        </w:rPr>
        <w:t>is a</w:t>
      </w:r>
      <w:r w:rsidRPr="00FE637E" w:rsidR="00E869A1">
        <w:rPr>
          <w:rFonts w:ascii="Arial" w:hAnsi="Arial" w:cs="Arial"/>
          <w:sz w:val="21"/>
          <w:szCs w:val="21"/>
        </w:rPr>
        <w:t xml:space="preserve"> percentage of EAL </w:t>
      </w:r>
      <w:r w:rsidRPr="00FE637E" w:rsidR="00303C37">
        <w:rPr>
          <w:rFonts w:ascii="Arial" w:hAnsi="Arial" w:cs="Arial"/>
          <w:sz w:val="21"/>
          <w:szCs w:val="21"/>
        </w:rPr>
        <w:t xml:space="preserve">learners and some children </w:t>
      </w:r>
      <w:r w:rsidRPr="00FE637E" w:rsidR="00E869A1">
        <w:rPr>
          <w:rFonts w:ascii="Arial" w:hAnsi="Arial" w:cs="Arial"/>
          <w:sz w:val="21"/>
          <w:szCs w:val="21"/>
        </w:rPr>
        <w:t xml:space="preserve">from minority ethnic backgrounds.  </w:t>
      </w:r>
      <w:r w:rsidRPr="00FE637E" w:rsidR="00303C37">
        <w:rPr>
          <w:rFonts w:ascii="Arial" w:hAnsi="Arial" w:cs="Arial"/>
          <w:sz w:val="21"/>
          <w:szCs w:val="21"/>
        </w:rPr>
        <w:t>Most</w:t>
      </w:r>
      <w:r w:rsidRPr="00FE637E" w:rsidR="00E869A1">
        <w:rPr>
          <w:rFonts w:ascii="Arial" w:hAnsi="Arial" w:cs="Arial"/>
          <w:sz w:val="21"/>
          <w:szCs w:val="21"/>
        </w:rPr>
        <w:t xml:space="preserve"> children </w:t>
      </w:r>
      <w:r w:rsidRPr="00FE637E" w:rsidR="00FE637E">
        <w:rPr>
          <w:rFonts w:ascii="Arial" w:hAnsi="Arial" w:cs="Arial"/>
          <w:sz w:val="21"/>
          <w:szCs w:val="21"/>
        </w:rPr>
        <w:t>are</w:t>
      </w:r>
      <w:r w:rsidRPr="00FE637E" w:rsidR="00303C37">
        <w:rPr>
          <w:rFonts w:ascii="Arial" w:hAnsi="Arial" w:cs="Arial"/>
          <w:sz w:val="21"/>
          <w:szCs w:val="21"/>
        </w:rPr>
        <w:t xml:space="preserve"> of</w:t>
      </w:r>
      <w:r w:rsidRPr="00FE637E" w:rsidR="00E869A1">
        <w:rPr>
          <w:rFonts w:ascii="Arial" w:hAnsi="Arial" w:cs="Arial"/>
          <w:sz w:val="21"/>
          <w:szCs w:val="21"/>
        </w:rPr>
        <w:t xml:space="preserve"> Christian denomination; however</w:t>
      </w:r>
      <w:r w:rsidRPr="00FE637E" w:rsidR="00303C37">
        <w:rPr>
          <w:rFonts w:ascii="Arial" w:hAnsi="Arial" w:cs="Arial"/>
          <w:sz w:val="21"/>
          <w:szCs w:val="21"/>
        </w:rPr>
        <w:t>,</w:t>
      </w:r>
      <w:r w:rsidRPr="00FE637E" w:rsidR="00E869A1">
        <w:rPr>
          <w:rFonts w:ascii="Arial" w:hAnsi="Arial" w:cs="Arial"/>
          <w:sz w:val="21"/>
          <w:szCs w:val="21"/>
        </w:rPr>
        <w:t xml:space="preserve"> some do come from </w:t>
      </w:r>
      <w:r w:rsidRPr="00FE637E" w:rsidR="00FE637E">
        <w:rPr>
          <w:rFonts w:ascii="Arial" w:hAnsi="Arial" w:cs="Arial"/>
          <w:sz w:val="21"/>
          <w:szCs w:val="21"/>
        </w:rPr>
        <w:t xml:space="preserve">a range of </w:t>
      </w:r>
      <w:r w:rsidRPr="00FE637E" w:rsidR="00E869A1">
        <w:rPr>
          <w:rFonts w:ascii="Arial" w:hAnsi="Arial" w:cs="Arial"/>
          <w:sz w:val="21"/>
          <w:szCs w:val="21"/>
        </w:rPr>
        <w:t>other faiths.</w:t>
      </w:r>
      <w:r w:rsidRPr="00950B72" w:rsidR="00E869A1">
        <w:rPr>
          <w:rFonts w:ascii="Arial" w:hAnsi="Arial" w:cs="Arial"/>
          <w:sz w:val="21"/>
          <w:szCs w:val="21"/>
        </w:rPr>
        <w:t xml:space="preserve">  </w:t>
      </w:r>
    </w:p>
    <w:p w:rsidRPr="00950B72" w:rsidR="00E869A1" w:rsidP="00E869A1" w:rsidRDefault="00E869A1" w14:paraId="72DAC5D2" w14:textId="04815BAF">
      <w:pPr>
        <w:spacing w:after="0" w:line="240" w:lineRule="auto"/>
        <w:rPr>
          <w:rFonts w:ascii="Arial" w:hAnsi="Arial" w:cs="Arial"/>
          <w:b/>
          <w:sz w:val="21"/>
          <w:szCs w:val="21"/>
        </w:rPr>
      </w:pPr>
    </w:p>
    <w:p w:rsidRPr="00950B72" w:rsidR="00303C37" w:rsidP="00E869A1" w:rsidRDefault="00303C37" w14:paraId="71A6E99E" w14:textId="77777777">
      <w:pPr>
        <w:spacing w:after="0" w:line="240" w:lineRule="auto"/>
        <w:rPr>
          <w:rFonts w:ascii="Arial" w:hAnsi="Arial" w:cs="Arial"/>
          <w:b/>
          <w:sz w:val="21"/>
          <w:szCs w:val="21"/>
        </w:rPr>
      </w:pPr>
    </w:p>
    <w:p w:rsidR="00E869A1" w:rsidP="00E869A1" w:rsidRDefault="00E869A1" w14:paraId="4DE407D8" w14:textId="0B870553">
      <w:pPr>
        <w:spacing w:after="0" w:line="240" w:lineRule="auto"/>
        <w:rPr>
          <w:rFonts w:ascii="Arial" w:hAnsi="Arial" w:cs="Arial"/>
          <w:b/>
          <w:color w:val="4E9D2D"/>
          <w:sz w:val="21"/>
          <w:szCs w:val="21"/>
        </w:rPr>
      </w:pPr>
      <w:r w:rsidRPr="00950B72">
        <w:rPr>
          <w:rFonts w:ascii="Arial" w:hAnsi="Arial" w:cs="Arial"/>
          <w:b/>
          <w:color w:val="4E9D2D"/>
          <w:sz w:val="21"/>
          <w:szCs w:val="21"/>
        </w:rPr>
        <w:t>Definition of Relationship Education</w:t>
      </w:r>
    </w:p>
    <w:p w:rsidRPr="00950B72" w:rsidR="00950B72" w:rsidP="00E869A1" w:rsidRDefault="00950B72" w14:paraId="5C6E7F78" w14:textId="77777777">
      <w:pPr>
        <w:spacing w:after="0" w:line="240" w:lineRule="auto"/>
        <w:rPr>
          <w:rFonts w:ascii="Arial" w:hAnsi="Arial" w:cs="Arial"/>
          <w:b/>
          <w:color w:val="4E9D2D"/>
          <w:sz w:val="21"/>
          <w:szCs w:val="21"/>
        </w:rPr>
      </w:pPr>
    </w:p>
    <w:p w:rsidRPr="00950B72" w:rsidR="00E869A1" w:rsidP="00E869A1" w:rsidRDefault="00950B72" w14:paraId="400DBB5E" w14:textId="6CB45003">
      <w:pPr>
        <w:spacing w:after="0" w:line="240" w:lineRule="auto"/>
        <w:jc w:val="both"/>
        <w:rPr>
          <w:rFonts w:ascii="Arial" w:hAnsi="Arial" w:cs="Arial"/>
          <w:sz w:val="21"/>
          <w:szCs w:val="21"/>
        </w:rPr>
      </w:pPr>
      <w:r w:rsidRPr="00950B72">
        <w:rPr>
          <w:rFonts w:ascii="Arial" w:hAnsi="Arial" w:cs="Arial"/>
          <w:color w:val="000000" w:themeColor="text1"/>
          <w:sz w:val="21"/>
          <w:szCs w:val="21"/>
        </w:rPr>
        <w:t>Relationship and Health</w:t>
      </w:r>
      <w:r w:rsidRPr="00950B72" w:rsidR="00E869A1">
        <w:rPr>
          <w:rFonts w:ascii="Arial" w:hAnsi="Arial" w:cs="Arial"/>
          <w:sz w:val="21"/>
          <w:szCs w:val="21"/>
        </w:rPr>
        <w:t xml:space="preserve"> education is lifelong learning about physical, moral and emotional development.  It is about the understanding of the importance of loving and caring relationships.  It is about the teaching of sex, sexuality and sexual health.</w:t>
      </w:r>
    </w:p>
    <w:p w:rsidRPr="00950B72" w:rsidR="00E869A1" w:rsidP="00E869A1" w:rsidRDefault="00E869A1" w14:paraId="69D9CD14" w14:textId="77777777">
      <w:pPr>
        <w:spacing w:after="0" w:line="240" w:lineRule="auto"/>
        <w:jc w:val="both"/>
        <w:rPr>
          <w:rFonts w:ascii="Arial" w:hAnsi="Arial" w:cs="Arial"/>
          <w:sz w:val="21"/>
          <w:szCs w:val="21"/>
        </w:rPr>
      </w:pPr>
    </w:p>
    <w:p w:rsidRPr="00950B72" w:rsidR="00E869A1" w:rsidP="00E869A1" w:rsidRDefault="00E869A1" w14:paraId="639D607D" w14:textId="77777777">
      <w:pPr>
        <w:spacing w:after="0" w:line="240" w:lineRule="auto"/>
        <w:jc w:val="both"/>
        <w:rPr>
          <w:rFonts w:ascii="Arial" w:hAnsi="Arial" w:cs="Arial"/>
          <w:sz w:val="21"/>
          <w:szCs w:val="21"/>
        </w:rPr>
      </w:pPr>
      <w:r w:rsidRPr="00950B72">
        <w:rPr>
          <w:rFonts w:ascii="Arial" w:hAnsi="Arial" w:cs="Arial"/>
          <w:sz w:val="21"/>
          <w:szCs w:val="21"/>
        </w:rPr>
        <w:t>Research demonstrates that good, comprehensive sex and relationship education does not make young people more likely to become sexually active at a younger age.</w:t>
      </w:r>
    </w:p>
    <w:p w:rsidRPr="00950B72" w:rsidR="00E869A1" w:rsidP="00E869A1" w:rsidRDefault="00E869A1" w14:paraId="278B8EA7" w14:textId="7AFF2D58">
      <w:pPr>
        <w:spacing w:after="0" w:line="240" w:lineRule="auto"/>
        <w:jc w:val="both"/>
        <w:rPr>
          <w:rFonts w:ascii="Arial" w:hAnsi="Arial" w:cs="Arial"/>
          <w:b/>
          <w:sz w:val="21"/>
          <w:szCs w:val="21"/>
        </w:rPr>
      </w:pPr>
    </w:p>
    <w:p w:rsidRPr="00950B72" w:rsidR="00576A26" w:rsidP="00E869A1" w:rsidRDefault="00576A26" w14:paraId="200408DD" w14:textId="77777777">
      <w:pPr>
        <w:spacing w:after="0" w:line="240" w:lineRule="auto"/>
        <w:jc w:val="both"/>
        <w:rPr>
          <w:rFonts w:ascii="Arial" w:hAnsi="Arial" w:cs="Arial"/>
          <w:b/>
          <w:sz w:val="21"/>
          <w:szCs w:val="21"/>
        </w:rPr>
      </w:pPr>
    </w:p>
    <w:p w:rsidRPr="00950B72" w:rsidR="00E869A1" w:rsidP="00E869A1" w:rsidRDefault="00E869A1" w14:paraId="2FEC5E15" w14:textId="77777777">
      <w:pPr>
        <w:spacing w:after="0" w:line="240" w:lineRule="auto"/>
        <w:jc w:val="both"/>
        <w:rPr>
          <w:rFonts w:ascii="Arial" w:hAnsi="Arial" w:cs="Arial"/>
          <w:color w:val="4E9D2D"/>
          <w:sz w:val="21"/>
          <w:szCs w:val="21"/>
        </w:rPr>
      </w:pPr>
      <w:r w:rsidRPr="00950B72">
        <w:rPr>
          <w:rFonts w:ascii="Arial" w:hAnsi="Arial" w:cs="Arial"/>
          <w:b/>
          <w:color w:val="4E9D2D"/>
          <w:sz w:val="21"/>
          <w:szCs w:val="21"/>
        </w:rPr>
        <w:t>Moral and Values Framework</w:t>
      </w:r>
      <w:r w:rsidRPr="00950B72">
        <w:rPr>
          <w:rFonts w:ascii="Arial" w:hAnsi="Arial" w:cs="Arial"/>
          <w:color w:val="4E9D2D"/>
          <w:sz w:val="21"/>
          <w:szCs w:val="21"/>
        </w:rPr>
        <w:t xml:space="preserve"> </w:t>
      </w:r>
    </w:p>
    <w:p w:rsidRPr="00950B72" w:rsidR="00E869A1" w:rsidP="00E869A1" w:rsidRDefault="00E869A1" w14:paraId="19E21510" w14:textId="77777777">
      <w:pPr>
        <w:spacing w:after="0" w:line="240" w:lineRule="auto"/>
        <w:jc w:val="both"/>
        <w:rPr>
          <w:rFonts w:ascii="Arial" w:hAnsi="Arial" w:cs="Arial"/>
          <w:sz w:val="21"/>
          <w:szCs w:val="21"/>
        </w:rPr>
      </w:pPr>
    </w:p>
    <w:p w:rsidRPr="00950B72" w:rsidR="00E869A1" w:rsidP="00E869A1" w:rsidRDefault="00950B72" w14:paraId="114EBA97" w14:textId="6849CD54">
      <w:pPr>
        <w:spacing w:after="0" w:line="240" w:lineRule="auto"/>
        <w:jc w:val="both"/>
        <w:rPr>
          <w:rFonts w:ascii="Arial" w:hAnsi="Arial" w:cs="Arial"/>
          <w:sz w:val="21"/>
          <w:szCs w:val="21"/>
        </w:rPr>
      </w:pPr>
      <w:r>
        <w:rPr>
          <w:rFonts w:ascii="Arial" w:hAnsi="Arial" w:cs="Arial"/>
          <w:sz w:val="21"/>
          <w:szCs w:val="21"/>
        </w:rPr>
        <w:t>Relationship and Health</w:t>
      </w:r>
      <w:r w:rsidRPr="00950B72" w:rsidR="00E869A1">
        <w:rPr>
          <w:rFonts w:ascii="Arial" w:hAnsi="Arial" w:cs="Arial"/>
          <w:sz w:val="21"/>
          <w:szCs w:val="21"/>
        </w:rPr>
        <w:t xml:space="preserve"> education will reflect the values of the PSHE and Citizenship programme.  </w:t>
      </w:r>
      <w:r w:rsidRPr="00950B72" w:rsidR="00E6249C">
        <w:rPr>
          <w:rFonts w:ascii="Arial" w:hAnsi="Arial" w:cs="Arial"/>
          <w:sz w:val="21"/>
          <w:szCs w:val="21"/>
        </w:rPr>
        <w:t>RHE</w:t>
      </w:r>
      <w:r w:rsidRPr="00950B72" w:rsidR="00E869A1">
        <w:rPr>
          <w:rFonts w:ascii="Arial" w:hAnsi="Arial" w:cs="Arial"/>
          <w:sz w:val="21"/>
          <w:szCs w:val="21"/>
        </w:rPr>
        <w:t xml:space="preserve"> will be taught in the context of relationships.  In addition</w:t>
      </w:r>
      <w:r w:rsidRPr="00950B72" w:rsidR="00303C37">
        <w:rPr>
          <w:rFonts w:ascii="Arial" w:hAnsi="Arial" w:cs="Arial"/>
          <w:sz w:val="21"/>
          <w:szCs w:val="21"/>
        </w:rPr>
        <w:t>,</w:t>
      </w:r>
      <w:r w:rsidRPr="00950B72" w:rsidR="00E869A1">
        <w:rPr>
          <w:rFonts w:ascii="Arial" w:hAnsi="Arial" w:cs="Arial"/>
          <w:sz w:val="21"/>
          <w:szCs w:val="21"/>
        </w:rPr>
        <w:t xml:space="preserve"> </w:t>
      </w:r>
      <w:r w:rsidRPr="00950B72" w:rsidR="00E6249C">
        <w:rPr>
          <w:rFonts w:ascii="Arial" w:hAnsi="Arial" w:cs="Arial"/>
          <w:sz w:val="21"/>
          <w:szCs w:val="21"/>
        </w:rPr>
        <w:t xml:space="preserve">RHE </w:t>
      </w:r>
      <w:r w:rsidRPr="00950B72" w:rsidR="00E869A1">
        <w:rPr>
          <w:rFonts w:ascii="Arial" w:hAnsi="Arial" w:cs="Arial"/>
          <w:sz w:val="21"/>
          <w:szCs w:val="21"/>
        </w:rPr>
        <w:t>will promote self-esteem and emotional health and well-being and help children form and maintain worthwhile and satisfying relationships, based on respect for themselves and for others, at home, school, work and in the community.</w:t>
      </w:r>
    </w:p>
    <w:p w:rsidRPr="00950B72" w:rsidR="00E869A1" w:rsidP="00E869A1" w:rsidRDefault="00E869A1" w14:paraId="1458FA0A" w14:textId="01558C31">
      <w:pPr>
        <w:spacing w:after="0" w:line="240" w:lineRule="auto"/>
        <w:rPr>
          <w:rFonts w:ascii="Arial" w:hAnsi="Arial" w:cs="Arial"/>
          <w:b/>
          <w:sz w:val="21"/>
          <w:szCs w:val="21"/>
        </w:rPr>
      </w:pPr>
    </w:p>
    <w:p w:rsidRPr="00950B72" w:rsidR="00303C37" w:rsidP="00E869A1" w:rsidRDefault="00303C37" w14:paraId="49EFE328" w14:textId="77777777">
      <w:pPr>
        <w:spacing w:after="0" w:line="240" w:lineRule="auto"/>
        <w:rPr>
          <w:rFonts w:ascii="Arial" w:hAnsi="Arial" w:cs="Arial"/>
          <w:b/>
          <w:sz w:val="21"/>
          <w:szCs w:val="21"/>
        </w:rPr>
      </w:pPr>
    </w:p>
    <w:p w:rsidRPr="00950B72" w:rsidR="00E869A1" w:rsidP="00E869A1" w:rsidRDefault="00E869A1" w14:paraId="347D1A8A" w14:textId="7463C90C">
      <w:pPr>
        <w:spacing w:after="0" w:line="240" w:lineRule="auto"/>
        <w:rPr>
          <w:rFonts w:ascii="Arial" w:hAnsi="Arial" w:cs="Arial"/>
          <w:b/>
          <w:color w:val="4E9D2D"/>
          <w:sz w:val="21"/>
          <w:szCs w:val="21"/>
        </w:rPr>
      </w:pPr>
      <w:r w:rsidRPr="00950B72">
        <w:rPr>
          <w:rFonts w:ascii="Arial" w:hAnsi="Arial" w:cs="Arial"/>
          <w:b/>
          <w:color w:val="4E9D2D"/>
          <w:sz w:val="21"/>
          <w:szCs w:val="21"/>
        </w:rPr>
        <w:t xml:space="preserve">Aims and Objectives for Sex and Relationship Education </w:t>
      </w:r>
    </w:p>
    <w:p w:rsidRPr="00950B72" w:rsidR="00303C37" w:rsidP="00E869A1" w:rsidRDefault="00303C37" w14:paraId="3324B4A4" w14:textId="77777777">
      <w:pPr>
        <w:spacing w:after="0" w:line="240" w:lineRule="auto"/>
        <w:rPr>
          <w:rFonts w:ascii="Arial" w:hAnsi="Arial" w:cs="Arial"/>
          <w:b/>
          <w:color w:val="4E9D2D"/>
          <w:sz w:val="21"/>
          <w:szCs w:val="21"/>
        </w:rPr>
      </w:pPr>
    </w:p>
    <w:p w:rsidRPr="00950B72" w:rsidR="00E869A1" w:rsidP="00E869A1" w:rsidRDefault="00E869A1" w14:paraId="3E6FEFDB"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provide the knowledge and information to which all pupils are entitled</w:t>
      </w:r>
    </w:p>
    <w:p w:rsidRPr="00950B72" w:rsidR="00E869A1" w:rsidP="00E869A1" w:rsidRDefault="00E869A1" w14:paraId="67518896"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clarify/reinforce existing knowledge</w:t>
      </w:r>
    </w:p>
    <w:p w:rsidRPr="00950B72" w:rsidR="00E869A1" w:rsidP="00E869A1" w:rsidRDefault="00E869A1" w14:paraId="3DF1CF23"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 xml:space="preserve">To raise pupils’ self-esteem and confidence, especially in their relationships with </w:t>
      </w:r>
      <w:proofErr w:type="gramStart"/>
      <w:r w:rsidRPr="00950B72">
        <w:rPr>
          <w:rFonts w:ascii="Arial" w:hAnsi="Arial" w:cs="Arial"/>
          <w:sz w:val="21"/>
          <w:szCs w:val="21"/>
        </w:rPr>
        <w:t>others;</w:t>
      </w:r>
      <w:proofErr w:type="gramEnd"/>
    </w:p>
    <w:p w:rsidRPr="00950B72" w:rsidR="00E869A1" w:rsidP="00E869A1" w:rsidRDefault="00E869A1" w14:paraId="00A45A18"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 xml:space="preserve">To help pupils understand their sexual feelings and behaviour, so they can lead fulfilling and enjoyable </w:t>
      </w:r>
      <w:proofErr w:type="gramStart"/>
      <w:r w:rsidRPr="00950B72">
        <w:rPr>
          <w:rFonts w:ascii="Arial" w:hAnsi="Arial" w:cs="Arial"/>
          <w:sz w:val="21"/>
          <w:szCs w:val="21"/>
        </w:rPr>
        <w:t>lives;</w:t>
      </w:r>
      <w:proofErr w:type="gramEnd"/>
    </w:p>
    <w:p w:rsidRPr="00950B72" w:rsidR="00E869A1" w:rsidP="00E869A1" w:rsidRDefault="00E869A1" w14:paraId="3C20FF2B" w14:textId="307BE908">
      <w:pPr>
        <w:numPr>
          <w:ilvl w:val="0"/>
          <w:numId w:val="1"/>
        </w:numPr>
        <w:spacing w:after="0" w:line="240" w:lineRule="auto"/>
        <w:rPr>
          <w:rFonts w:ascii="Arial" w:hAnsi="Arial" w:cs="Arial"/>
          <w:sz w:val="21"/>
          <w:szCs w:val="21"/>
        </w:rPr>
      </w:pPr>
      <w:r w:rsidRPr="00950B72">
        <w:rPr>
          <w:rFonts w:ascii="Arial" w:hAnsi="Arial" w:cs="Arial"/>
          <w:sz w:val="21"/>
          <w:szCs w:val="21"/>
        </w:rPr>
        <w:t xml:space="preserve">To help </w:t>
      </w:r>
      <w:r w:rsidRPr="00950B72" w:rsidR="00303C37">
        <w:rPr>
          <w:rFonts w:ascii="Arial" w:hAnsi="Arial" w:cs="Arial"/>
          <w:sz w:val="21"/>
          <w:szCs w:val="21"/>
        </w:rPr>
        <w:t>pupils</w:t>
      </w:r>
      <w:r w:rsidRPr="00950B72">
        <w:rPr>
          <w:rFonts w:ascii="Arial" w:hAnsi="Arial" w:cs="Arial"/>
          <w:sz w:val="21"/>
          <w:szCs w:val="21"/>
        </w:rPr>
        <w:t xml:space="preserve"> develop skills (language, decision making, choice, assertiveness) and make the most of their abilities.</w:t>
      </w:r>
    </w:p>
    <w:p w:rsidRPr="00950B72" w:rsidR="00E869A1" w:rsidP="00E869A1" w:rsidRDefault="00E869A1" w14:paraId="58E9F428"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 xml:space="preserve">To provide the confidence to be participating members of society and to value themselves and </w:t>
      </w:r>
      <w:proofErr w:type="gramStart"/>
      <w:r w:rsidRPr="00950B72">
        <w:rPr>
          <w:rFonts w:ascii="Arial" w:hAnsi="Arial" w:cs="Arial"/>
          <w:sz w:val="21"/>
          <w:szCs w:val="21"/>
        </w:rPr>
        <w:t>others;</w:t>
      </w:r>
      <w:proofErr w:type="gramEnd"/>
    </w:p>
    <w:p w:rsidRPr="00950B72" w:rsidR="00E869A1" w:rsidP="00E869A1" w:rsidRDefault="00E869A1" w14:paraId="2248782D"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 xml:space="preserve">To help gain access to information and support </w:t>
      </w:r>
    </w:p>
    <w:p w:rsidRPr="00950B72" w:rsidR="00E869A1" w:rsidP="00E869A1" w:rsidRDefault="00E869A1" w14:paraId="5137216D"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develop skills for a healthier safer lifestyle</w:t>
      </w:r>
    </w:p>
    <w:p w:rsidRPr="00950B72" w:rsidR="00E869A1" w:rsidP="00E869A1" w:rsidRDefault="00E869A1" w14:paraId="4B0A2C96"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develop and use communication skills and assertiveness skills to cope with the influences of their peers and the media</w:t>
      </w:r>
    </w:p>
    <w:p w:rsidRPr="00950B72" w:rsidR="00E869A1" w:rsidP="00E869A1" w:rsidRDefault="00E869A1" w14:paraId="605D5619"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respect and care for their bodies</w:t>
      </w:r>
    </w:p>
    <w:p w:rsidRPr="00950B72" w:rsidR="00E869A1" w:rsidP="00E869A1" w:rsidRDefault="00E869A1" w14:paraId="77BCF497" w14:textId="77777777">
      <w:pPr>
        <w:numPr>
          <w:ilvl w:val="0"/>
          <w:numId w:val="1"/>
        </w:numPr>
        <w:spacing w:after="0" w:line="240" w:lineRule="auto"/>
        <w:rPr>
          <w:rFonts w:ascii="Arial" w:hAnsi="Arial" w:cs="Arial"/>
          <w:sz w:val="21"/>
          <w:szCs w:val="21"/>
        </w:rPr>
      </w:pPr>
      <w:r w:rsidRPr="00950B72">
        <w:rPr>
          <w:rFonts w:ascii="Arial" w:hAnsi="Arial" w:cs="Arial"/>
          <w:sz w:val="21"/>
          <w:szCs w:val="21"/>
        </w:rPr>
        <w:t>To be prepared for puberty and adulthood</w:t>
      </w:r>
    </w:p>
    <w:p w:rsidRPr="00950B72" w:rsidR="00E869A1" w:rsidP="00E869A1" w:rsidRDefault="00E869A1" w14:paraId="27003A32" w14:textId="77777777">
      <w:pPr>
        <w:spacing w:after="0" w:line="240" w:lineRule="auto"/>
        <w:rPr>
          <w:rFonts w:ascii="Arial" w:hAnsi="Arial" w:cs="Arial"/>
          <w:sz w:val="21"/>
          <w:szCs w:val="21"/>
        </w:rPr>
      </w:pPr>
    </w:p>
    <w:p w:rsidRPr="00950B72" w:rsidR="00E869A1" w:rsidP="00E869A1" w:rsidRDefault="00E869A1" w14:paraId="035B9E40" w14:textId="23078DD1">
      <w:pPr>
        <w:spacing w:after="0" w:line="240" w:lineRule="auto"/>
        <w:rPr>
          <w:rFonts w:ascii="Arial" w:hAnsi="Arial" w:cs="Arial"/>
          <w:sz w:val="21"/>
          <w:szCs w:val="21"/>
        </w:rPr>
      </w:pPr>
    </w:p>
    <w:p w:rsidRPr="00950B72" w:rsidR="00E869A1" w:rsidP="00E869A1" w:rsidRDefault="00E869A1" w14:paraId="6CD2B345" w14:textId="516A90D9">
      <w:pPr>
        <w:spacing w:after="0" w:line="240" w:lineRule="auto"/>
        <w:rPr>
          <w:rFonts w:ascii="Arial" w:hAnsi="Arial" w:cs="Arial"/>
          <w:b/>
          <w:color w:val="4E9D2D"/>
          <w:sz w:val="21"/>
          <w:szCs w:val="21"/>
        </w:rPr>
      </w:pPr>
      <w:r w:rsidRPr="00950B72">
        <w:rPr>
          <w:rFonts w:ascii="Arial" w:hAnsi="Arial" w:cs="Arial"/>
          <w:b/>
          <w:color w:val="4E9D2D"/>
          <w:sz w:val="21"/>
          <w:szCs w:val="21"/>
        </w:rPr>
        <w:t>How sex and relationship education is provided and who is responsible for providing it</w:t>
      </w:r>
    </w:p>
    <w:p w:rsidRPr="00950B72" w:rsidR="00E869A1" w:rsidP="00E869A1" w:rsidRDefault="00C53A3A" w14:paraId="6A345CD8" w14:textId="29F32A94">
      <w:pPr>
        <w:spacing w:after="0" w:line="240" w:lineRule="auto"/>
        <w:jc w:val="both"/>
        <w:rPr>
          <w:rFonts w:ascii="Arial" w:hAnsi="Arial" w:cs="Arial"/>
          <w:sz w:val="21"/>
          <w:szCs w:val="21"/>
        </w:rPr>
      </w:pPr>
      <w:r>
        <w:rPr>
          <w:rFonts w:ascii="Arial" w:hAnsi="Arial" w:cs="Arial"/>
          <w:sz w:val="21"/>
          <w:szCs w:val="21"/>
        </w:rPr>
        <w:t>The PHSE/RHE subject leader, alongside the curriculum leader,</w:t>
      </w:r>
      <w:r w:rsidRPr="00950B72" w:rsidR="00E869A1">
        <w:rPr>
          <w:rFonts w:ascii="Arial" w:hAnsi="Arial" w:cs="Arial"/>
          <w:sz w:val="21"/>
          <w:szCs w:val="21"/>
        </w:rPr>
        <w:t xml:space="preserve"> is the designated teacher with responsibility for coordinating </w:t>
      </w:r>
      <w:r w:rsidR="00950B72">
        <w:rPr>
          <w:rFonts w:ascii="Arial" w:hAnsi="Arial" w:cs="Arial"/>
          <w:sz w:val="21"/>
          <w:szCs w:val="21"/>
        </w:rPr>
        <w:t>relationship and health</w:t>
      </w:r>
      <w:r w:rsidRPr="00950B72" w:rsidR="00E869A1">
        <w:rPr>
          <w:rFonts w:ascii="Arial" w:hAnsi="Arial" w:cs="Arial"/>
          <w:sz w:val="21"/>
          <w:szCs w:val="21"/>
        </w:rPr>
        <w:t xml:space="preserve"> education.</w:t>
      </w:r>
    </w:p>
    <w:p w:rsidRPr="00950B72" w:rsidR="00E869A1" w:rsidP="00E869A1" w:rsidRDefault="00E869A1" w14:paraId="75DAB131" w14:textId="77777777">
      <w:pPr>
        <w:autoSpaceDE w:val="0"/>
        <w:autoSpaceDN w:val="0"/>
        <w:adjustRightInd w:val="0"/>
        <w:spacing w:after="0" w:line="240" w:lineRule="auto"/>
        <w:jc w:val="both"/>
        <w:rPr>
          <w:rFonts w:ascii="Arial" w:hAnsi="Arial" w:cs="Arial"/>
          <w:sz w:val="21"/>
          <w:szCs w:val="21"/>
        </w:rPr>
      </w:pPr>
    </w:p>
    <w:p w:rsidRPr="00950B72" w:rsidR="00E869A1" w:rsidP="00E869A1" w:rsidRDefault="00E869A1" w14:paraId="61CCA620" w14:textId="7BDC4114">
      <w:pPr>
        <w:autoSpaceDE w:val="0"/>
        <w:autoSpaceDN w:val="0"/>
        <w:adjustRightInd w:val="0"/>
        <w:spacing w:after="0" w:line="240" w:lineRule="auto"/>
        <w:jc w:val="both"/>
        <w:rPr>
          <w:rFonts w:ascii="Arial" w:hAnsi="Arial" w:cs="Arial"/>
          <w:sz w:val="21"/>
          <w:szCs w:val="21"/>
        </w:rPr>
      </w:pPr>
      <w:r w:rsidRPr="00950B72">
        <w:rPr>
          <w:rFonts w:ascii="Arial" w:hAnsi="Arial" w:cs="Arial"/>
          <w:sz w:val="21"/>
          <w:szCs w:val="21"/>
        </w:rPr>
        <w:t xml:space="preserve">Delivery of </w:t>
      </w:r>
      <w:r w:rsidR="00950B72">
        <w:rPr>
          <w:rFonts w:ascii="Arial" w:hAnsi="Arial" w:cs="Arial"/>
          <w:sz w:val="21"/>
          <w:szCs w:val="21"/>
        </w:rPr>
        <w:t>Relationship and health</w:t>
      </w:r>
      <w:r w:rsidRPr="00950B72">
        <w:rPr>
          <w:rFonts w:ascii="Arial" w:hAnsi="Arial" w:cs="Arial"/>
          <w:sz w:val="21"/>
          <w:szCs w:val="21"/>
        </w:rPr>
        <w:t xml:space="preserve"> Education is the responsibility of the </w:t>
      </w:r>
      <w:r w:rsidRPr="00950B72" w:rsidR="00303C37">
        <w:rPr>
          <w:rFonts w:ascii="Arial" w:hAnsi="Arial" w:cs="Arial"/>
          <w:sz w:val="21"/>
          <w:szCs w:val="21"/>
        </w:rPr>
        <w:t>Class Teacher</w:t>
      </w:r>
      <w:r w:rsidRPr="00950B72">
        <w:rPr>
          <w:rFonts w:ascii="Arial" w:hAnsi="Arial" w:cs="Arial"/>
          <w:sz w:val="21"/>
          <w:szCs w:val="21"/>
        </w:rPr>
        <w:t>.  However outside agencies, for example the school nurse may also have an input, although always in line with our school ethos. Parents are asked to support the teaching at home.</w:t>
      </w:r>
    </w:p>
    <w:p w:rsidRPr="00950B72" w:rsidR="00E869A1" w:rsidP="00E869A1" w:rsidRDefault="00E869A1" w14:paraId="030E0740" w14:textId="77777777">
      <w:pPr>
        <w:autoSpaceDE w:val="0"/>
        <w:autoSpaceDN w:val="0"/>
        <w:adjustRightInd w:val="0"/>
        <w:spacing w:after="0" w:line="240" w:lineRule="auto"/>
        <w:jc w:val="both"/>
        <w:rPr>
          <w:rFonts w:ascii="Arial" w:hAnsi="Arial" w:cs="Arial"/>
          <w:sz w:val="21"/>
          <w:szCs w:val="21"/>
        </w:rPr>
      </w:pPr>
    </w:p>
    <w:p w:rsidRPr="00950B72" w:rsidR="00E869A1" w:rsidP="00E869A1" w:rsidRDefault="00E869A1" w14:paraId="4C38CBC3" w14:textId="3FECEE69">
      <w:pPr>
        <w:autoSpaceDE w:val="0"/>
        <w:autoSpaceDN w:val="0"/>
        <w:adjustRightInd w:val="0"/>
        <w:spacing w:after="0" w:line="240" w:lineRule="auto"/>
        <w:jc w:val="both"/>
        <w:rPr>
          <w:rFonts w:ascii="Arial" w:hAnsi="Arial" w:cs="Arial"/>
          <w:sz w:val="21"/>
          <w:szCs w:val="21"/>
        </w:rPr>
      </w:pPr>
      <w:r w:rsidRPr="00950B72">
        <w:rPr>
          <w:rFonts w:ascii="Arial" w:hAnsi="Arial" w:cs="Arial"/>
          <w:sz w:val="21"/>
          <w:szCs w:val="21"/>
        </w:rPr>
        <w:t xml:space="preserve">Sex and relationship education is delivered through Science, RE, </w:t>
      </w:r>
      <w:r w:rsidRPr="00950B72" w:rsidR="00E6249C">
        <w:rPr>
          <w:rFonts w:ascii="Arial" w:hAnsi="Arial" w:cs="Arial"/>
          <w:sz w:val="21"/>
          <w:szCs w:val="21"/>
        </w:rPr>
        <w:t>RH</w:t>
      </w:r>
      <w:r w:rsidRPr="00950B72">
        <w:rPr>
          <w:rFonts w:ascii="Arial" w:hAnsi="Arial" w:cs="Arial"/>
          <w:sz w:val="21"/>
          <w:szCs w:val="21"/>
        </w:rPr>
        <w:t>HE &amp; C</w:t>
      </w:r>
      <w:r w:rsidRPr="00950B72" w:rsidR="00E6249C">
        <w:rPr>
          <w:rFonts w:ascii="Arial" w:hAnsi="Arial" w:cs="Arial"/>
          <w:sz w:val="21"/>
          <w:szCs w:val="21"/>
        </w:rPr>
        <w:t>itizenship</w:t>
      </w:r>
      <w:r w:rsidRPr="00950B72">
        <w:rPr>
          <w:rFonts w:ascii="Arial" w:hAnsi="Arial" w:cs="Arial"/>
          <w:sz w:val="21"/>
          <w:szCs w:val="21"/>
        </w:rPr>
        <w:t xml:space="preserve">, Literacy activities, and circle time.  A range of teaching methods which involve children’s full participation </w:t>
      </w:r>
      <w:r w:rsidRPr="00950B72">
        <w:rPr>
          <w:rFonts w:ascii="Arial" w:hAnsi="Arial" w:cs="Arial"/>
          <w:sz w:val="21"/>
          <w:szCs w:val="21"/>
        </w:rPr>
        <w:lastRenderedPageBreak/>
        <w:t>are used to teach sex and relationship education.  These include use of video, discussion, looking at case studies, drama and role-play.  Sex and relationship education is usually delivered in mixed gender groups however, there may be occasions where single gender groups are more appropriate and relevant.</w:t>
      </w:r>
    </w:p>
    <w:p w:rsidRPr="00950B72" w:rsidR="00E869A1" w:rsidP="00E869A1" w:rsidRDefault="00E869A1" w14:paraId="39EDC372" w14:textId="77777777">
      <w:pPr>
        <w:spacing w:after="0" w:line="240" w:lineRule="auto"/>
        <w:rPr>
          <w:rFonts w:ascii="Arial" w:hAnsi="Arial" w:cs="Arial"/>
          <w:sz w:val="21"/>
          <w:szCs w:val="21"/>
        </w:rPr>
      </w:pPr>
    </w:p>
    <w:p w:rsidRPr="00950B72" w:rsidR="00E869A1" w:rsidP="00E869A1" w:rsidRDefault="00E869A1" w14:paraId="716FC174" w14:textId="77777777">
      <w:pPr>
        <w:spacing w:after="0" w:line="240" w:lineRule="auto"/>
        <w:rPr>
          <w:rFonts w:ascii="Arial" w:hAnsi="Arial" w:cs="Arial"/>
          <w:sz w:val="21"/>
          <w:szCs w:val="21"/>
        </w:rPr>
      </w:pPr>
      <w:r w:rsidRPr="00950B72">
        <w:rPr>
          <w:rFonts w:ascii="Arial" w:hAnsi="Arial" w:cs="Arial"/>
          <w:sz w:val="21"/>
          <w:szCs w:val="21"/>
        </w:rPr>
        <w:t>Broadly, the National Curriculum Science (2014) outlines the following coverage:</w:t>
      </w:r>
    </w:p>
    <w:p w:rsidRPr="00950B72" w:rsidR="00E869A1" w:rsidP="00E869A1" w:rsidRDefault="00E869A1" w14:paraId="675D858F" w14:textId="77777777">
      <w:pPr>
        <w:spacing w:after="0" w:line="240" w:lineRule="auto"/>
        <w:rPr>
          <w:rFonts w:ascii="Arial" w:hAnsi="Arial" w:cs="Arial"/>
          <w:sz w:val="21"/>
          <w:szCs w:val="21"/>
        </w:rPr>
      </w:pPr>
    </w:p>
    <w:p w:rsidRPr="00950B72" w:rsidR="00E869A1" w:rsidP="00E869A1" w:rsidRDefault="00E869A1" w14:paraId="09D9BA0F" w14:textId="77777777">
      <w:pPr>
        <w:spacing w:after="0" w:line="240" w:lineRule="auto"/>
        <w:rPr>
          <w:rFonts w:ascii="Arial" w:hAnsi="Arial" w:cs="Arial"/>
          <w:b/>
          <w:color w:val="9C552A"/>
          <w:sz w:val="21"/>
          <w:szCs w:val="21"/>
        </w:rPr>
      </w:pPr>
      <w:r w:rsidRPr="00950B72">
        <w:rPr>
          <w:rFonts w:ascii="Arial" w:hAnsi="Arial" w:cs="Arial"/>
          <w:b/>
          <w:color w:val="9C552A"/>
          <w:sz w:val="21"/>
          <w:szCs w:val="21"/>
        </w:rPr>
        <w:t xml:space="preserve">Key Stage 1 </w:t>
      </w:r>
    </w:p>
    <w:p w:rsidRPr="00950B72" w:rsidR="00E869A1" w:rsidP="00E869A1" w:rsidRDefault="00E869A1" w14:paraId="00C395A3" w14:textId="77777777">
      <w:pPr>
        <w:pStyle w:val="Default"/>
        <w:rPr>
          <w:sz w:val="21"/>
          <w:szCs w:val="21"/>
        </w:rPr>
      </w:pPr>
      <w:r w:rsidRPr="00950B72">
        <w:rPr>
          <w:sz w:val="21"/>
          <w:szCs w:val="21"/>
        </w:rPr>
        <w:t xml:space="preserve">Pupils should be taught to: </w:t>
      </w:r>
    </w:p>
    <w:p w:rsidRPr="00950B72" w:rsidR="00E869A1" w:rsidP="00E869A1" w:rsidRDefault="00E869A1" w14:paraId="6A504CED" w14:textId="77777777">
      <w:pPr>
        <w:pStyle w:val="Default"/>
        <w:numPr>
          <w:ilvl w:val="0"/>
          <w:numId w:val="2"/>
        </w:numPr>
        <w:rPr>
          <w:sz w:val="21"/>
          <w:szCs w:val="21"/>
        </w:rPr>
      </w:pPr>
      <w:r w:rsidRPr="00950B72">
        <w:rPr>
          <w:sz w:val="21"/>
          <w:szCs w:val="21"/>
        </w:rPr>
        <w:t xml:space="preserve">notice that animals, including humans, have offspring which grow into adults </w:t>
      </w:r>
    </w:p>
    <w:p w:rsidRPr="00950B72" w:rsidR="00E869A1" w:rsidP="00E869A1" w:rsidRDefault="00E869A1" w14:paraId="25A42194" w14:textId="77777777">
      <w:pPr>
        <w:pStyle w:val="Default"/>
        <w:numPr>
          <w:ilvl w:val="0"/>
          <w:numId w:val="2"/>
        </w:numPr>
        <w:rPr>
          <w:sz w:val="21"/>
          <w:szCs w:val="21"/>
        </w:rPr>
      </w:pPr>
      <w:r w:rsidRPr="00950B72">
        <w:rPr>
          <w:sz w:val="21"/>
          <w:szCs w:val="21"/>
        </w:rPr>
        <w:t xml:space="preserve">find out about and describe the basic needs of animals, including humans, for survival (water, food and air) </w:t>
      </w:r>
    </w:p>
    <w:p w:rsidRPr="00950B72" w:rsidR="00E869A1" w:rsidP="00E869A1" w:rsidRDefault="00E869A1" w14:paraId="24A8E4E9" w14:textId="77777777">
      <w:pPr>
        <w:pStyle w:val="Default"/>
        <w:numPr>
          <w:ilvl w:val="0"/>
          <w:numId w:val="2"/>
        </w:numPr>
        <w:rPr>
          <w:sz w:val="21"/>
          <w:szCs w:val="21"/>
        </w:rPr>
      </w:pPr>
      <w:r w:rsidRPr="00950B72">
        <w:rPr>
          <w:sz w:val="21"/>
          <w:szCs w:val="21"/>
        </w:rPr>
        <w:t xml:space="preserve">describe the importance for humans of exercise, eating the right amounts of different types of food, and hygiene. </w:t>
      </w:r>
    </w:p>
    <w:p w:rsidRPr="00950B72" w:rsidR="00E869A1" w:rsidP="00E869A1" w:rsidRDefault="00E869A1" w14:paraId="7E6296AF" w14:textId="77777777">
      <w:pPr>
        <w:spacing w:after="0" w:line="240" w:lineRule="auto"/>
        <w:rPr>
          <w:rFonts w:ascii="Arial" w:hAnsi="Arial" w:cs="Arial"/>
          <w:sz w:val="21"/>
          <w:szCs w:val="21"/>
        </w:rPr>
      </w:pPr>
    </w:p>
    <w:p w:rsidRPr="00950B72" w:rsidR="00E869A1" w:rsidP="00E869A1" w:rsidRDefault="00E869A1" w14:paraId="273BA1D3" w14:textId="77777777">
      <w:pPr>
        <w:spacing w:after="0" w:line="240" w:lineRule="auto"/>
        <w:rPr>
          <w:rFonts w:ascii="Arial" w:hAnsi="Arial" w:cs="Arial"/>
          <w:b/>
          <w:color w:val="9C552A"/>
          <w:sz w:val="21"/>
          <w:szCs w:val="21"/>
        </w:rPr>
      </w:pPr>
      <w:r w:rsidRPr="00950B72">
        <w:rPr>
          <w:rFonts w:ascii="Arial" w:hAnsi="Arial" w:cs="Arial"/>
          <w:b/>
          <w:color w:val="9C552A"/>
          <w:sz w:val="21"/>
          <w:szCs w:val="21"/>
        </w:rPr>
        <w:t xml:space="preserve">Key Stage 2 </w:t>
      </w:r>
    </w:p>
    <w:p w:rsidRPr="00950B72" w:rsidR="00E869A1" w:rsidP="00E869A1" w:rsidRDefault="00E869A1" w14:paraId="35BBE502" w14:textId="77777777">
      <w:pPr>
        <w:pStyle w:val="Default"/>
        <w:rPr>
          <w:sz w:val="21"/>
          <w:szCs w:val="21"/>
        </w:rPr>
      </w:pPr>
      <w:r w:rsidRPr="00950B72">
        <w:rPr>
          <w:sz w:val="21"/>
          <w:szCs w:val="21"/>
        </w:rPr>
        <w:t xml:space="preserve">Pupils should be taught to: </w:t>
      </w:r>
    </w:p>
    <w:p w:rsidRPr="00950B72" w:rsidR="00E869A1" w:rsidP="00E869A1" w:rsidRDefault="00E869A1" w14:paraId="044D50E7" w14:textId="77777777">
      <w:pPr>
        <w:pStyle w:val="Default"/>
        <w:numPr>
          <w:ilvl w:val="0"/>
          <w:numId w:val="3"/>
        </w:numPr>
        <w:rPr>
          <w:sz w:val="21"/>
          <w:szCs w:val="21"/>
        </w:rPr>
      </w:pPr>
      <w:r w:rsidRPr="00950B72">
        <w:rPr>
          <w:sz w:val="21"/>
          <w:szCs w:val="21"/>
        </w:rPr>
        <w:t xml:space="preserve">describe the life process of reproduction in some plants and animals. </w:t>
      </w:r>
    </w:p>
    <w:p w:rsidRPr="00950B72" w:rsidR="00E869A1" w:rsidP="00E869A1" w:rsidRDefault="00E869A1" w14:paraId="252552DC" w14:textId="77777777">
      <w:pPr>
        <w:pStyle w:val="Default"/>
        <w:numPr>
          <w:ilvl w:val="0"/>
          <w:numId w:val="3"/>
        </w:numPr>
        <w:rPr>
          <w:sz w:val="21"/>
          <w:szCs w:val="21"/>
        </w:rPr>
      </w:pPr>
      <w:r w:rsidRPr="00950B72">
        <w:rPr>
          <w:sz w:val="21"/>
          <w:szCs w:val="21"/>
        </w:rPr>
        <w:t xml:space="preserve">describe the changes as humans develop to old age. </w:t>
      </w:r>
    </w:p>
    <w:p w:rsidRPr="00950B72" w:rsidR="00E869A1" w:rsidP="00E869A1" w:rsidRDefault="00E869A1" w14:paraId="23E88A74" w14:textId="77777777">
      <w:pPr>
        <w:spacing w:after="0" w:line="240" w:lineRule="auto"/>
        <w:rPr>
          <w:rFonts w:ascii="Arial" w:hAnsi="Arial" w:cs="Arial"/>
          <w:sz w:val="21"/>
          <w:szCs w:val="21"/>
        </w:rPr>
      </w:pPr>
    </w:p>
    <w:p w:rsidRPr="00950B72" w:rsidR="00E869A1" w:rsidP="00E869A1" w:rsidRDefault="00E869A1" w14:paraId="2B145763" w14:textId="30E9844E">
      <w:pPr>
        <w:spacing w:after="0" w:line="240" w:lineRule="auto"/>
        <w:jc w:val="both"/>
        <w:rPr>
          <w:rFonts w:ascii="Arial" w:hAnsi="Arial" w:cs="Arial"/>
          <w:sz w:val="21"/>
          <w:szCs w:val="21"/>
        </w:rPr>
      </w:pPr>
      <w:r w:rsidRPr="00950B72">
        <w:rPr>
          <w:rFonts w:ascii="Arial" w:hAnsi="Arial" w:cs="Arial"/>
          <w:sz w:val="21"/>
          <w:szCs w:val="21"/>
        </w:rPr>
        <w:t>Every</w:t>
      </w:r>
      <w:r w:rsidRPr="00950B72" w:rsidR="00E6249C">
        <w:rPr>
          <w:rFonts w:ascii="Arial" w:hAnsi="Arial" w:cs="Arial"/>
          <w:sz w:val="21"/>
          <w:szCs w:val="21"/>
        </w:rPr>
        <w:t xml:space="preserve"> child is entitled to receive RH</w:t>
      </w:r>
      <w:r w:rsidRPr="00950B72">
        <w:rPr>
          <w:rFonts w:ascii="Arial" w:hAnsi="Arial" w:cs="Arial"/>
          <w:sz w:val="21"/>
          <w:szCs w:val="21"/>
        </w:rPr>
        <w:t>E regardless of ethnicity, gender, religion, age, culture, disability, sexuality, language, Special Educational Needs, disadvantaged and looked after children.</w:t>
      </w:r>
    </w:p>
    <w:p w:rsidRPr="00950B72" w:rsidR="00E869A1" w:rsidP="00E869A1" w:rsidRDefault="00E869A1" w14:paraId="4669433C" w14:textId="77777777">
      <w:pPr>
        <w:spacing w:after="0" w:line="240" w:lineRule="auto"/>
        <w:jc w:val="both"/>
        <w:rPr>
          <w:rFonts w:ascii="Arial" w:hAnsi="Arial" w:cs="Arial"/>
          <w:sz w:val="21"/>
          <w:szCs w:val="21"/>
        </w:rPr>
      </w:pPr>
    </w:p>
    <w:p w:rsidRPr="00950B72" w:rsidR="00E869A1" w:rsidP="00E869A1" w:rsidRDefault="00E869A1" w14:paraId="4F453F92" w14:textId="2659B560">
      <w:pPr>
        <w:spacing w:after="0" w:line="240" w:lineRule="auto"/>
        <w:jc w:val="both"/>
        <w:rPr>
          <w:rFonts w:ascii="Arial" w:hAnsi="Arial" w:cs="Arial"/>
          <w:sz w:val="21"/>
          <w:szCs w:val="21"/>
        </w:rPr>
      </w:pPr>
      <w:r w:rsidRPr="00950B72">
        <w:rPr>
          <w:rFonts w:ascii="Arial" w:hAnsi="Arial" w:cs="Arial"/>
          <w:sz w:val="21"/>
          <w:szCs w:val="21"/>
        </w:rPr>
        <w:t xml:space="preserve">It is our intention all children </w:t>
      </w:r>
      <w:proofErr w:type="gramStart"/>
      <w:r w:rsidRPr="00950B72">
        <w:rPr>
          <w:rFonts w:ascii="Arial" w:hAnsi="Arial" w:cs="Arial"/>
          <w:sz w:val="21"/>
          <w:szCs w:val="21"/>
        </w:rPr>
        <w:t xml:space="preserve">have the opportunity </w:t>
      </w:r>
      <w:r w:rsidRPr="00950B72" w:rsidR="00E6249C">
        <w:rPr>
          <w:rFonts w:ascii="Arial" w:hAnsi="Arial" w:cs="Arial"/>
          <w:sz w:val="21"/>
          <w:szCs w:val="21"/>
        </w:rPr>
        <w:t>to</w:t>
      </w:r>
      <w:proofErr w:type="gramEnd"/>
      <w:r w:rsidRPr="00950B72" w:rsidR="00E6249C">
        <w:rPr>
          <w:rFonts w:ascii="Arial" w:hAnsi="Arial" w:cs="Arial"/>
          <w:sz w:val="21"/>
          <w:szCs w:val="21"/>
        </w:rPr>
        <w:t xml:space="preserve"> experience a programme of RHE</w:t>
      </w:r>
      <w:r w:rsidRPr="00950B72">
        <w:rPr>
          <w:rFonts w:ascii="Arial" w:hAnsi="Arial" w:cs="Arial"/>
          <w:sz w:val="21"/>
          <w:szCs w:val="21"/>
        </w:rPr>
        <w:t xml:space="preserve"> at a level which is appropriate for their age and physical development with differentiated provision if required for those children with Special Educational Needs.</w:t>
      </w:r>
    </w:p>
    <w:p w:rsidRPr="00950B72" w:rsidR="00E869A1" w:rsidP="00E869A1" w:rsidRDefault="00E869A1" w14:paraId="2EA497A9" w14:textId="77777777">
      <w:pPr>
        <w:spacing w:after="0" w:line="240" w:lineRule="auto"/>
        <w:ind w:left="360"/>
        <w:rPr>
          <w:rFonts w:ascii="Arial" w:hAnsi="Arial" w:cs="Arial"/>
          <w:sz w:val="21"/>
          <w:szCs w:val="21"/>
        </w:rPr>
      </w:pPr>
    </w:p>
    <w:p w:rsidRPr="00950B72" w:rsidR="00E869A1" w:rsidP="00E869A1" w:rsidRDefault="00E869A1" w14:paraId="7B5AFD24" w14:textId="77777777">
      <w:pPr>
        <w:spacing w:after="0" w:line="240" w:lineRule="auto"/>
        <w:rPr>
          <w:rFonts w:ascii="Arial" w:hAnsi="Arial" w:cs="Arial"/>
          <w:sz w:val="21"/>
          <w:szCs w:val="21"/>
        </w:rPr>
      </w:pPr>
      <w:r w:rsidRPr="00950B72">
        <w:rPr>
          <w:rFonts w:ascii="Arial" w:hAnsi="Arial" w:cs="Arial"/>
          <w:sz w:val="21"/>
          <w:szCs w:val="21"/>
        </w:rPr>
        <w:t>Such a programme can successfully follow the outline given below:</w:t>
      </w:r>
    </w:p>
    <w:p w:rsidRPr="00950B72" w:rsidR="00E869A1" w:rsidP="00E869A1" w:rsidRDefault="00E869A1" w14:paraId="6CAE4A9B" w14:textId="77777777">
      <w:pPr>
        <w:spacing w:after="0" w:line="240" w:lineRule="auto"/>
        <w:ind w:left="360"/>
        <w:rPr>
          <w:rFonts w:ascii="Arial" w:hAnsi="Arial" w:cs="Arial"/>
          <w:sz w:val="21"/>
          <w:szCs w:val="21"/>
        </w:rPr>
      </w:pPr>
    </w:p>
    <w:p w:rsidRPr="00950B72" w:rsidR="00E869A1" w:rsidP="00E869A1" w:rsidRDefault="00E869A1" w14:paraId="75711850" w14:textId="77777777">
      <w:pPr>
        <w:pStyle w:val="Heading2"/>
        <w:rPr>
          <w:rFonts w:ascii="Arial" w:hAnsi="Arial" w:cs="Arial"/>
          <w:sz w:val="21"/>
          <w:szCs w:val="21"/>
        </w:rPr>
      </w:pPr>
      <w:r w:rsidRPr="00950B72">
        <w:rPr>
          <w:rFonts w:ascii="Arial" w:hAnsi="Arial" w:cs="Arial"/>
          <w:sz w:val="21"/>
          <w:szCs w:val="21"/>
        </w:rPr>
        <w:t>Early Years</w:t>
      </w:r>
    </w:p>
    <w:p w:rsidRPr="00950B72" w:rsidR="00E869A1" w:rsidP="00E869A1" w:rsidRDefault="00E869A1" w14:paraId="0EBEA695" w14:textId="77777777">
      <w:pPr>
        <w:pStyle w:val="BodyTextIndent"/>
        <w:numPr>
          <w:ilvl w:val="0"/>
          <w:numId w:val="6"/>
        </w:numPr>
        <w:rPr>
          <w:rFonts w:ascii="Arial" w:hAnsi="Arial" w:cs="Arial"/>
          <w:sz w:val="21"/>
          <w:szCs w:val="21"/>
        </w:rPr>
      </w:pPr>
      <w:r w:rsidRPr="00950B72">
        <w:rPr>
          <w:rFonts w:ascii="Arial" w:hAnsi="Arial" w:cs="Arial"/>
          <w:sz w:val="21"/>
          <w:szCs w:val="21"/>
        </w:rPr>
        <w:t>Children learn about the concept of male and female and about young animals.  In ongoing PSHE work, they develop skills to form friendships and think about relationships with others.</w:t>
      </w:r>
    </w:p>
    <w:p w:rsidRPr="00950B72" w:rsidR="00E869A1" w:rsidP="00E869A1" w:rsidRDefault="00E869A1" w14:paraId="43095CCC" w14:textId="77777777">
      <w:pPr>
        <w:spacing w:after="0" w:line="240" w:lineRule="auto"/>
        <w:ind w:left="360"/>
        <w:rPr>
          <w:rFonts w:ascii="Arial" w:hAnsi="Arial" w:cs="Arial"/>
          <w:b/>
          <w:sz w:val="21"/>
          <w:szCs w:val="21"/>
        </w:rPr>
      </w:pPr>
    </w:p>
    <w:p w:rsidRPr="00950B72" w:rsidR="00E869A1" w:rsidP="00E869A1" w:rsidRDefault="00E869A1" w14:paraId="5939E090" w14:textId="77777777">
      <w:pPr>
        <w:spacing w:after="0" w:line="240" w:lineRule="auto"/>
        <w:ind w:left="360"/>
        <w:rPr>
          <w:rFonts w:ascii="Arial" w:hAnsi="Arial" w:cs="Arial"/>
          <w:b/>
          <w:sz w:val="21"/>
          <w:szCs w:val="21"/>
        </w:rPr>
      </w:pPr>
    </w:p>
    <w:p w:rsidRPr="00950B72" w:rsidR="00E869A1" w:rsidP="00E869A1" w:rsidRDefault="00E869A1" w14:paraId="1C68E814" w14:textId="344049D6">
      <w:pPr>
        <w:spacing w:after="0" w:line="240" w:lineRule="auto"/>
        <w:ind w:left="360"/>
        <w:rPr>
          <w:rFonts w:ascii="Arial" w:hAnsi="Arial" w:cs="Arial"/>
          <w:b/>
          <w:sz w:val="21"/>
          <w:szCs w:val="21"/>
        </w:rPr>
      </w:pPr>
      <w:r w:rsidRPr="00950B72">
        <w:rPr>
          <w:rFonts w:ascii="Arial" w:hAnsi="Arial" w:cs="Arial"/>
          <w:b/>
          <w:sz w:val="21"/>
          <w:szCs w:val="21"/>
        </w:rPr>
        <w:t>Key Stage 1</w:t>
      </w:r>
    </w:p>
    <w:p w:rsidRPr="00950B72" w:rsidR="004C0A7C" w:rsidP="004C0A7C" w:rsidRDefault="004C0A7C" w14:paraId="215D73CF" w14:textId="2464E02A">
      <w:pPr>
        <w:pStyle w:val="ListParagraph"/>
        <w:numPr>
          <w:ilvl w:val="0"/>
          <w:numId w:val="7"/>
        </w:numPr>
        <w:rPr>
          <w:rFonts w:ascii="Arial" w:hAnsi="Arial" w:cs="Arial"/>
          <w:sz w:val="21"/>
          <w:szCs w:val="21"/>
        </w:rPr>
      </w:pPr>
      <w:r w:rsidRPr="00950B72">
        <w:rPr>
          <w:rFonts w:ascii="Arial" w:hAnsi="Arial" w:cs="Arial"/>
          <w:sz w:val="21"/>
          <w:szCs w:val="21"/>
        </w:rPr>
        <w:t xml:space="preserve">The class teachers will use the </w:t>
      </w:r>
      <w:r w:rsidRPr="00950B72" w:rsidR="00E6249C">
        <w:rPr>
          <w:rFonts w:ascii="Arial" w:hAnsi="Arial" w:cs="Arial"/>
          <w:sz w:val="21"/>
          <w:szCs w:val="21"/>
        </w:rPr>
        <w:t>1 Decision RHE scheme</w:t>
      </w:r>
      <w:r w:rsidRPr="00950B72">
        <w:rPr>
          <w:rFonts w:ascii="Arial" w:hAnsi="Arial" w:cs="Arial"/>
          <w:sz w:val="21"/>
          <w:szCs w:val="21"/>
        </w:rPr>
        <w:t xml:space="preserve"> programme.</w:t>
      </w:r>
    </w:p>
    <w:p w:rsidRPr="00950B72" w:rsidR="00E869A1" w:rsidP="004C0A7C" w:rsidRDefault="004C0A7C" w14:paraId="7F9C1317" w14:textId="30CB3D40">
      <w:pPr>
        <w:pStyle w:val="ListParagraph"/>
        <w:numPr>
          <w:ilvl w:val="0"/>
          <w:numId w:val="7"/>
        </w:numPr>
        <w:rPr>
          <w:rFonts w:ascii="Arial" w:hAnsi="Arial" w:cs="Arial"/>
          <w:sz w:val="21"/>
          <w:szCs w:val="21"/>
        </w:rPr>
      </w:pPr>
      <w:r w:rsidRPr="00950B72">
        <w:rPr>
          <w:rFonts w:ascii="Arial" w:hAnsi="Arial" w:cs="Arial"/>
          <w:sz w:val="21"/>
          <w:szCs w:val="21"/>
        </w:rPr>
        <w:t>Year One will focus on general hygiene and how to stay clean. The starting point for these sessions focuses on creating a respectful place where they can talk to each other and how to respectfully express our emotions. Following on from this, the children will then learn about the differences between boys and girls, leading to the final sessions where the children will learn about different families and who they can turn to when they need help.</w:t>
      </w:r>
    </w:p>
    <w:p w:rsidRPr="00950B72" w:rsidR="004C0A7C" w:rsidP="004C0A7C" w:rsidRDefault="004C0A7C" w14:paraId="799636AD" w14:textId="23D4FC14">
      <w:pPr>
        <w:pStyle w:val="ListParagraph"/>
        <w:numPr>
          <w:ilvl w:val="0"/>
          <w:numId w:val="7"/>
        </w:numPr>
        <w:rPr>
          <w:rFonts w:ascii="Arial" w:hAnsi="Arial" w:cs="Arial"/>
          <w:sz w:val="21"/>
          <w:szCs w:val="21"/>
        </w:rPr>
      </w:pPr>
      <w:r w:rsidRPr="00950B72">
        <w:rPr>
          <w:rFonts w:ascii="Arial" w:hAnsi="Arial" w:cs="Arial"/>
          <w:sz w:val="21"/>
          <w:szCs w:val="21"/>
        </w:rPr>
        <w:t xml:space="preserve">Year Two will expand on the children’s learning about the differences between boys and girls. During these sessions, gender stereotypes will be challenged when they explore some of the similarities boys and girls have (e.g. boys with long hair). Later, the children will then learn that a male and female is required to make a baby through learning about human and animal lifecycles. Finally, the children will learn about the different body parts of males and females. </w:t>
      </w:r>
    </w:p>
    <w:p w:rsidRPr="00950B72" w:rsidR="00E869A1" w:rsidP="00E869A1" w:rsidRDefault="00E869A1" w14:paraId="219552AB" w14:textId="77777777">
      <w:pPr>
        <w:pStyle w:val="ListParagraph"/>
        <w:numPr>
          <w:ilvl w:val="0"/>
          <w:numId w:val="4"/>
        </w:numPr>
        <w:rPr>
          <w:rFonts w:ascii="Arial" w:hAnsi="Arial" w:cs="Arial"/>
          <w:sz w:val="21"/>
          <w:szCs w:val="21"/>
        </w:rPr>
      </w:pPr>
      <w:r w:rsidRPr="00950B72">
        <w:rPr>
          <w:rFonts w:ascii="Arial" w:hAnsi="Arial" w:cs="Arial"/>
          <w:sz w:val="21"/>
          <w:szCs w:val="21"/>
        </w:rPr>
        <w:t xml:space="preserve">Through work in science children learn about life cycles of some animals, understand the idea of growing from young to old and learn that all living things reproduce.  </w:t>
      </w:r>
    </w:p>
    <w:p w:rsidRPr="00950B72" w:rsidR="00E869A1" w:rsidP="00E869A1" w:rsidRDefault="00E869A1" w14:paraId="78912097" w14:textId="77777777">
      <w:pPr>
        <w:pStyle w:val="ListParagraph"/>
        <w:numPr>
          <w:ilvl w:val="0"/>
          <w:numId w:val="4"/>
        </w:numPr>
        <w:rPr>
          <w:rFonts w:ascii="Arial" w:hAnsi="Arial" w:cs="Arial"/>
          <w:sz w:val="21"/>
          <w:szCs w:val="21"/>
        </w:rPr>
      </w:pPr>
      <w:r w:rsidRPr="00950B72">
        <w:rPr>
          <w:rFonts w:ascii="Arial" w:hAnsi="Arial" w:cs="Arial"/>
          <w:sz w:val="21"/>
          <w:szCs w:val="21"/>
        </w:rPr>
        <w:t>They learn about the importance of personal hygiene to maintain good health.  In RE and Citizenship children reflect on family relationships, different family groups and friendship.  They learn about rituals and traditions associated with birth, marriage and death and talk about the emotions involved.</w:t>
      </w:r>
    </w:p>
    <w:p w:rsidRPr="00950B72" w:rsidR="00E869A1" w:rsidP="00E869A1" w:rsidRDefault="00E869A1" w14:paraId="729C4314" w14:textId="77777777">
      <w:pPr>
        <w:pStyle w:val="ListParagraph"/>
        <w:numPr>
          <w:ilvl w:val="0"/>
          <w:numId w:val="4"/>
        </w:numPr>
        <w:rPr>
          <w:rFonts w:ascii="Arial" w:hAnsi="Arial" w:cs="Arial"/>
          <w:sz w:val="21"/>
          <w:szCs w:val="21"/>
        </w:rPr>
      </w:pPr>
      <w:r w:rsidRPr="00950B72">
        <w:rPr>
          <w:rFonts w:ascii="Arial" w:hAnsi="Arial" w:cs="Arial"/>
          <w:sz w:val="21"/>
          <w:szCs w:val="21"/>
        </w:rPr>
        <w:lastRenderedPageBreak/>
        <w:t>They begin to co-operate with others in work and play and begin to recognise the range of human emotions and ways to deal with them.</w:t>
      </w:r>
    </w:p>
    <w:p w:rsidRPr="00950B72" w:rsidR="00E869A1" w:rsidP="00E869A1" w:rsidRDefault="00E869A1" w14:paraId="6FC64AC7" w14:textId="77777777">
      <w:pPr>
        <w:pStyle w:val="ListParagraph"/>
        <w:numPr>
          <w:ilvl w:val="0"/>
          <w:numId w:val="4"/>
        </w:numPr>
        <w:rPr>
          <w:rFonts w:ascii="Arial" w:hAnsi="Arial" w:cs="Arial"/>
          <w:sz w:val="21"/>
          <w:szCs w:val="21"/>
        </w:rPr>
      </w:pPr>
      <w:r w:rsidRPr="00950B72">
        <w:rPr>
          <w:rFonts w:ascii="Arial" w:hAnsi="Arial" w:cs="Arial"/>
          <w:sz w:val="21"/>
          <w:szCs w:val="21"/>
        </w:rPr>
        <w:t>They also learn about personal safety.</w:t>
      </w:r>
    </w:p>
    <w:p w:rsidRPr="00950B72" w:rsidR="00E869A1" w:rsidP="00E869A1" w:rsidRDefault="00E869A1" w14:paraId="252F9F84" w14:textId="77777777">
      <w:pPr>
        <w:spacing w:after="0" w:line="240" w:lineRule="auto"/>
        <w:ind w:left="360"/>
        <w:rPr>
          <w:rFonts w:ascii="Arial" w:hAnsi="Arial" w:cs="Arial"/>
          <w:b/>
          <w:sz w:val="21"/>
          <w:szCs w:val="21"/>
        </w:rPr>
      </w:pPr>
    </w:p>
    <w:p w:rsidRPr="00950B72" w:rsidR="00E869A1" w:rsidP="00E869A1" w:rsidRDefault="00E869A1" w14:paraId="2F076219" w14:textId="77777777">
      <w:pPr>
        <w:spacing w:after="0" w:line="240" w:lineRule="auto"/>
        <w:ind w:left="360"/>
        <w:rPr>
          <w:rFonts w:ascii="Arial" w:hAnsi="Arial" w:cs="Arial"/>
          <w:sz w:val="21"/>
          <w:szCs w:val="21"/>
        </w:rPr>
      </w:pPr>
      <w:r w:rsidRPr="00950B72">
        <w:rPr>
          <w:rFonts w:ascii="Arial" w:hAnsi="Arial" w:cs="Arial"/>
          <w:b/>
          <w:sz w:val="21"/>
          <w:szCs w:val="21"/>
        </w:rPr>
        <w:t>Key Stage 2</w:t>
      </w:r>
      <w:r w:rsidRPr="00950B72">
        <w:rPr>
          <w:rFonts w:ascii="Arial" w:hAnsi="Arial" w:cs="Arial"/>
          <w:sz w:val="21"/>
          <w:szCs w:val="21"/>
        </w:rPr>
        <w:t xml:space="preserve"> </w:t>
      </w:r>
    </w:p>
    <w:p w:rsidRPr="00950B72" w:rsidR="00E869A1" w:rsidP="00E869A1" w:rsidRDefault="00E869A1" w14:paraId="494B1613" w14:textId="77777777">
      <w:pPr>
        <w:spacing w:after="0" w:line="240" w:lineRule="auto"/>
        <w:ind w:left="360"/>
        <w:rPr>
          <w:rFonts w:ascii="Arial" w:hAnsi="Arial" w:cs="Arial"/>
          <w:sz w:val="21"/>
          <w:szCs w:val="21"/>
        </w:rPr>
      </w:pPr>
    </w:p>
    <w:p w:rsidRPr="00950B72" w:rsidR="004C0A7C" w:rsidP="004C0A7C" w:rsidRDefault="004C0A7C" w14:paraId="357E0B6A" w14:textId="722B8360">
      <w:pPr>
        <w:pStyle w:val="ListParagraph"/>
        <w:numPr>
          <w:ilvl w:val="0"/>
          <w:numId w:val="5"/>
        </w:numPr>
        <w:rPr>
          <w:rFonts w:ascii="Arial" w:hAnsi="Arial" w:cs="Arial"/>
          <w:sz w:val="21"/>
          <w:szCs w:val="21"/>
        </w:rPr>
      </w:pPr>
      <w:r w:rsidRPr="00950B72">
        <w:rPr>
          <w:rFonts w:ascii="Arial" w:hAnsi="Arial" w:cs="Arial"/>
          <w:sz w:val="21"/>
          <w:szCs w:val="21"/>
        </w:rPr>
        <w:t xml:space="preserve">The class teachers will use the </w:t>
      </w:r>
      <w:r w:rsidRPr="00950B72" w:rsidR="00E6249C">
        <w:rPr>
          <w:rFonts w:ascii="Arial" w:hAnsi="Arial" w:cs="Arial"/>
          <w:sz w:val="21"/>
          <w:szCs w:val="21"/>
        </w:rPr>
        <w:t>1 Decision RHE scheme programme.</w:t>
      </w:r>
    </w:p>
    <w:p w:rsidRPr="00950B72" w:rsidR="004C0A7C" w:rsidP="004C0A7C" w:rsidRDefault="004C0A7C" w14:paraId="41834CDF" w14:textId="0AE6E72B">
      <w:pPr>
        <w:pStyle w:val="ListParagraph"/>
        <w:numPr>
          <w:ilvl w:val="0"/>
          <w:numId w:val="5"/>
        </w:numPr>
        <w:rPr>
          <w:rFonts w:ascii="Arial" w:hAnsi="Arial" w:cs="Arial"/>
          <w:sz w:val="21"/>
          <w:szCs w:val="21"/>
        </w:rPr>
      </w:pPr>
      <w:r w:rsidRPr="00950B72">
        <w:rPr>
          <w:rFonts w:ascii="Arial" w:hAnsi="Arial" w:cs="Arial"/>
          <w:sz w:val="21"/>
          <w:szCs w:val="21"/>
        </w:rPr>
        <w:t>In Year Three, the children will recap the differences between male and female bodies. They will then learn about consent and how someone has the right to say if they dislike something. This then reinforces the skill of resisting pressure to do something dangerous or something that makes them uncomfortable. Finally, they will learn about different relationships.</w:t>
      </w:r>
    </w:p>
    <w:p w:rsidRPr="00950B72" w:rsidR="004C0A7C" w:rsidP="00E869A1" w:rsidRDefault="004C0A7C" w14:paraId="29C8229A" w14:textId="7FC065DB">
      <w:pPr>
        <w:pStyle w:val="ListParagraph"/>
        <w:numPr>
          <w:ilvl w:val="0"/>
          <w:numId w:val="5"/>
        </w:numPr>
        <w:rPr>
          <w:rFonts w:ascii="Arial" w:hAnsi="Arial" w:cs="Arial"/>
          <w:sz w:val="21"/>
          <w:szCs w:val="21"/>
        </w:rPr>
      </w:pPr>
      <w:r w:rsidRPr="00950B72">
        <w:rPr>
          <w:rFonts w:ascii="Arial" w:hAnsi="Arial" w:cs="Arial"/>
          <w:sz w:val="21"/>
          <w:szCs w:val="21"/>
        </w:rPr>
        <w:t>In Year Four, the children will recap the human lifecycle and how the body changes as a child grows up. Following on from this, they will then learn some of the basic facts of puberty and then make links between puberty and reproduction. As well as the physical elements of growing up, the children will also learn about emotional changes during puberty.</w:t>
      </w:r>
    </w:p>
    <w:p w:rsidRPr="00950B72" w:rsidR="004C0A7C" w:rsidP="004C0A7C" w:rsidRDefault="004C0A7C" w14:paraId="066E987A" w14:textId="0BA78671">
      <w:pPr>
        <w:pStyle w:val="ListParagraph"/>
        <w:numPr>
          <w:ilvl w:val="0"/>
          <w:numId w:val="5"/>
        </w:numPr>
        <w:rPr>
          <w:rFonts w:ascii="Arial" w:hAnsi="Arial" w:cs="Arial"/>
          <w:sz w:val="21"/>
          <w:szCs w:val="21"/>
        </w:rPr>
      </w:pPr>
      <w:r w:rsidRPr="00950B72">
        <w:rPr>
          <w:rFonts w:ascii="Arial" w:hAnsi="Arial" w:cs="Arial"/>
          <w:sz w:val="21"/>
          <w:szCs w:val="21"/>
        </w:rPr>
        <w:t xml:space="preserve">In Year Five, the children will learn about how their emotions may change as they go through puberty. They will also go into more detail about the physical changes males and females go through during puberty. This unit will end with advice on how to ensure they stay hygienic during this time and where they can get support from if they need it. </w:t>
      </w:r>
    </w:p>
    <w:p w:rsidRPr="00950B72" w:rsidR="004C0A7C" w:rsidP="00E869A1" w:rsidRDefault="004C0A7C" w14:paraId="3C8BC05F" w14:textId="5A370429">
      <w:pPr>
        <w:pStyle w:val="ListParagraph"/>
        <w:numPr>
          <w:ilvl w:val="0"/>
          <w:numId w:val="5"/>
        </w:numPr>
        <w:rPr>
          <w:rFonts w:ascii="Arial" w:hAnsi="Arial" w:cs="Arial"/>
          <w:sz w:val="21"/>
          <w:szCs w:val="21"/>
        </w:rPr>
      </w:pPr>
      <w:r w:rsidRPr="00950B72">
        <w:rPr>
          <w:rFonts w:ascii="Arial" w:hAnsi="Arial" w:cs="Arial"/>
          <w:sz w:val="21"/>
          <w:szCs w:val="21"/>
        </w:rPr>
        <w:t xml:space="preserve">Year Six will cover health and wellbeing alongside relationships. Within this the children will learn about how their body will, and emotions may, change as they approach and move through puberty. They will learn about human </w:t>
      </w:r>
      <w:proofErr w:type="gramStart"/>
      <w:r w:rsidRPr="00950B72">
        <w:rPr>
          <w:rFonts w:ascii="Arial" w:hAnsi="Arial" w:cs="Arial"/>
          <w:sz w:val="21"/>
          <w:szCs w:val="21"/>
        </w:rPr>
        <w:t>reproduction,</w:t>
      </w:r>
      <w:proofErr w:type="gramEnd"/>
      <w:r w:rsidRPr="00950B72">
        <w:rPr>
          <w:rFonts w:ascii="Arial" w:hAnsi="Arial" w:cs="Arial"/>
          <w:sz w:val="21"/>
          <w:szCs w:val="21"/>
        </w:rPr>
        <w:t xml:space="preserve"> </w:t>
      </w:r>
      <w:r w:rsidRPr="00950B72" w:rsidR="00950B72">
        <w:rPr>
          <w:rFonts w:ascii="Arial" w:hAnsi="Arial" w:cs="Arial"/>
          <w:sz w:val="21"/>
          <w:szCs w:val="21"/>
        </w:rPr>
        <w:t xml:space="preserve">they will also go into more detail about the physical changes males and females go through during puberty and how this effects their reproductive organs. </w:t>
      </w:r>
      <w:r w:rsidRPr="00950B72">
        <w:rPr>
          <w:rFonts w:ascii="Arial" w:hAnsi="Arial" w:cs="Arial"/>
          <w:sz w:val="21"/>
          <w:szCs w:val="21"/>
        </w:rPr>
        <w:t>the importance of protecting personal information, including passwords, addresses and the distribution of images themselves. Alongside this they will also learn about the different types of relationships including those between friends and families, civil partnerships and marriage. This will all conclude with what a healthy relationship is and what skills they need to form one.</w:t>
      </w:r>
    </w:p>
    <w:p w:rsidRPr="00950B72" w:rsidR="00E869A1" w:rsidP="00E869A1" w:rsidRDefault="00E869A1" w14:paraId="609AAB32" w14:textId="3CD746E9">
      <w:pPr>
        <w:pStyle w:val="ListParagraph"/>
        <w:numPr>
          <w:ilvl w:val="0"/>
          <w:numId w:val="5"/>
        </w:numPr>
        <w:rPr>
          <w:rFonts w:ascii="Arial" w:hAnsi="Arial" w:cs="Arial"/>
          <w:sz w:val="21"/>
          <w:szCs w:val="21"/>
        </w:rPr>
      </w:pPr>
      <w:r w:rsidRPr="00950B72">
        <w:rPr>
          <w:rFonts w:ascii="Arial" w:hAnsi="Arial" w:cs="Arial"/>
          <w:sz w:val="21"/>
          <w:szCs w:val="21"/>
        </w:rPr>
        <w:t>In science children build on their knowledge of life cycles and learn about the basic biology of human reproduction including birth of a baby on years 5 &amp; 6.</w:t>
      </w:r>
    </w:p>
    <w:p w:rsidRPr="00950B72" w:rsidR="00E869A1" w:rsidP="00E869A1" w:rsidRDefault="00E869A1" w14:paraId="28A68444" w14:textId="77777777">
      <w:pPr>
        <w:pStyle w:val="ListParagraph"/>
        <w:numPr>
          <w:ilvl w:val="0"/>
          <w:numId w:val="5"/>
        </w:numPr>
        <w:rPr>
          <w:rFonts w:ascii="Arial" w:hAnsi="Arial" w:cs="Arial"/>
          <w:sz w:val="21"/>
          <w:szCs w:val="21"/>
        </w:rPr>
      </w:pPr>
      <w:r w:rsidRPr="00950B72">
        <w:rPr>
          <w:rFonts w:ascii="Arial" w:hAnsi="Arial" w:cs="Arial"/>
          <w:sz w:val="21"/>
          <w:szCs w:val="21"/>
        </w:rPr>
        <w:t>Children are taught about the physical, emotional and social changes at puberty, which include personal hygiene.  In RE and PSHE &amp; C, they continue to develop an understanding of relationships within a family, between friends and the community and that there are different patterns of friendship.  They will develop skills needed to form relationships and to respect other people’s emotions and feelings.  They will consider how to make simple choices and exercise some basic techniques for resisting pressures.</w:t>
      </w:r>
    </w:p>
    <w:p w:rsidRPr="00950B72" w:rsidR="00E869A1" w:rsidP="00E869A1" w:rsidRDefault="00E869A1" w14:paraId="172CFC26" w14:textId="77777777">
      <w:pPr>
        <w:pStyle w:val="ListParagraph"/>
        <w:numPr>
          <w:ilvl w:val="0"/>
          <w:numId w:val="5"/>
        </w:numPr>
        <w:rPr>
          <w:rFonts w:ascii="Arial" w:hAnsi="Arial" w:cs="Arial"/>
          <w:sz w:val="21"/>
          <w:szCs w:val="21"/>
        </w:rPr>
      </w:pPr>
      <w:r w:rsidRPr="00950B72">
        <w:rPr>
          <w:rFonts w:ascii="Arial" w:hAnsi="Arial" w:cs="Arial"/>
          <w:sz w:val="21"/>
          <w:szCs w:val="21"/>
        </w:rPr>
        <w:t>Sex and relationship education should focus on the development of skills and attitudes not just the acquisition of knowledge.</w:t>
      </w:r>
    </w:p>
    <w:p w:rsidRPr="00950B72" w:rsidR="00E869A1" w:rsidP="00E869A1" w:rsidRDefault="00E869A1" w14:paraId="33D1F04F" w14:textId="49892442">
      <w:pPr>
        <w:spacing w:after="0" w:line="240" w:lineRule="auto"/>
        <w:rPr>
          <w:rFonts w:ascii="Arial" w:hAnsi="Arial" w:cs="Arial"/>
          <w:sz w:val="21"/>
          <w:szCs w:val="21"/>
        </w:rPr>
      </w:pPr>
    </w:p>
    <w:p w:rsidRPr="00950B72" w:rsidR="004C0A7C" w:rsidP="00E869A1" w:rsidRDefault="004C0A7C" w14:paraId="33559926" w14:textId="77777777">
      <w:pPr>
        <w:spacing w:after="0" w:line="240" w:lineRule="auto"/>
        <w:rPr>
          <w:rFonts w:ascii="Arial" w:hAnsi="Arial" w:cs="Arial"/>
          <w:sz w:val="21"/>
          <w:szCs w:val="21"/>
        </w:rPr>
      </w:pPr>
    </w:p>
    <w:p w:rsidR="00E70671" w:rsidP="00E869A1" w:rsidRDefault="00E70671" w14:paraId="51ACB0E0" w14:textId="77777777">
      <w:pPr>
        <w:spacing w:after="0" w:line="240" w:lineRule="auto"/>
        <w:rPr>
          <w:rFonts w:ascii="Arial" w:hAnsi="Arial" w:cs="Arial"/>
          <w:sz w:val="21"/>
          <w:szCs w:val="21"/>
        </w:rPr>
      </w:pPr>
    </w:p>
    <w:p w:rsidR="62F3CB1B" w:rsidP="1FE94D18" w:rsidRDefault="62F3CB1B" w14:paraId="7FEE498A" w14:textId="34DD65F5">
      <w:pPr>
        <w:pStyle w:val="Default"/>
        <w:jc w:val="both"/>
        <w:rPr>
          <w:sz w:val="21"/>
          <w:szCs w:val="21"/>
        </w:rPr>
      </w:pPr>
      <w:r w:rsidRPr="1FE94D18" w:rsidR="62F3CB1B">
        <w:rPr>
          <w:sz w:val="21"/>
          <w:szCs w:val="21"/>
        </w:rPr>
        <w:t>Pupils in Years 5 and 6 are taught specifically about the physical differences between boys and girls. In Year 6 the basic biology of human reproduction and the physical changes of puberty are taught. Depending on the maturity and make-up of the class, the time in which the curriculum is delivered in Year 5 and Year 6 is decided upon by the Class Teacher in discussion with the Senior Leadership Team.</w:t>
      </w:r>
    </w:p>
    <w:p w:rsidR="62F3CB1B" w:rsidP="1FE94D18" w:rsidRDefault="62F3CB1B" w14:paraId="4EA07F4A">
      <w:pPr>
        <w:pStyle w:val="Default"/>
        <w:rPr>
          <w:sz w:val="21"/>
          <w:szCs w:val="21"/>
        </w:rPr>
      </w:pPr>
      <w:r w:rsidRPr="1FE94D18" w:rsidR="62F3CB1B">
        <w:rPr>
          <w:sz w:val="21"/>
          <w:szCs w:val="21"/>
        </w:rPr>
        <w:t xml:space="preserve"> </w:t>
      </w:r>
    </w:p>
    <w:p w:rsidR="62F3CB1B" w:rsidP="1FE94D18" w:rsidRDefault="62F3CB1B" w14:paraId="2C2D6153">
      <w:pPr>
        <w:spacing w:after="0" w:line="240" w:lineRule="auto"/>
        <w:rPr>
          <w:rFonts w:ascii="Arial" w:hAnsi="Arial" w:cs="Arial"/>
          <w:sz w:val="21"/>
          <w:szCs w:val="21"/>
        </w:rPr>
      </w:pPr>
      <w:r w:rsidRPr="1FE94D18" w:rsidR="62F3CB1B">
        <w:rPr>
          <w:rFonts w:ascii="Arial" w:hAnsi="Arial" w:cs="Arial"/>
          <w:sz w:val="21"/>
          <w:szCs w:val="21"/>
        </w:rPr>
        <w:t>In Years 5 and 6, there is a separate session for girls with a female member of staff to talk about issues involved in the menstruation cycle.</w:t>
      </w:r>
    </w:p>
    <w:p w:rsidR="1FE94D18" w:rsidP="1FE94D18" w:rsidRDefault="1FE94D18" w14:paraId="7766B337">
      <w:pPr>
        <w:spacing w:after="0" w:line="240" w:lineRule="auto"/>
        <w:rPr>
          <w:rFonts w:ascii="Arial" w:hAnsi="Arial" w:cs="Arial"/>
          <w:sz w:val="21"/>
          <w:szCs w:val="21"/>
        </w:rPr>
      </w:pPr>
    </w:p>
    <w:p w:rsidR="62F3CB1B" w:rsidP="1FE94D18" w:rsidRDefault="62F3CB1B" w14:paraId="26B9F8D3">
      <w:pPr>
        <w:spacing w:after="0" w:line="240" w:lineRule="auto"/>
        <w:rPr>
          <w:rFonts w:ascii="Arial" w:hAnsi="Arial" w:cs="Arial"/>
          <w:sz w:val="21"/>
          <w:szCs w:val="21"/>
        </w:rPr>
      </w:pPr>
      <w:r w:rsidRPr="1FE94D18" w:rsidR="62F3CB1B">
        <w:rPr>
          <w:rFonts w:ascii="Arial" w:hAnsi="Arial" w:cs="Arial"/>
          <w:sz w:val="21"/>
          <w:szCs w:val="21"/>
        </w:rPr>
        <w:t>Resources to teach sex and relationship education include fiction, reference books, leaflets and extracts from videos.</w:t>
      </w:r>
    </w:p>
    <w:p w:rsidR="1FE94D18" w:rsidP="1FE94D18" w:rsidRDefault="1FE94D18" w14:paraId="3F8685C2" w14:textId="27926054">
      <w:pPr>
        <w:spacing w:after="0" w:line="240" w:lineRule="auto"/>
        <w:rPr>
          <w:rFonts w:ascii="Arial" w:hAnsi="Arial" w:cs="Arial"/>
          <w:sz w:val="21"/>
          <w:szCs w:val="21"/>
        </w:rPr>
      </w:pPr>
    </w:p>
    <w:p w:rsidRPr="00950B72" w:rsidR="00E869A1" w:rsidP="00E869A1" w:rsidRDefault="00E869A1" w14:paraId="1CC1063B" w14:textId="39FD9E3F">
      <w:pPr>
        <w:spacing w:after="0" w:line="240" w:lineRule="auto"/>
        <w:rPr>
          <w:rFonts w:ascii="Arial" w:hAnsi="Arial" w:cs="Arial"/>
          <w:color w:val="4E9D2D"/>
          <w:sz w:val="21"/>
          <w:szCs w:val="21"/>
        </w:rPr>
      </w:pPr>
      <w:r w:rsidRPr="00950B72">
        <w:rPr>
          <w:rFonts w:ascii="Arial" w:hAnsi="Arial" w:cs="Arial"/>
          <w:b/>
          <w:color w:val="4E9D2D"/>
          <w:sz w:val="21"/>
          <w:szCs w:val="21"/>
        </w:rPr>
        <w:lastRenderedPageBreak/>
        <w:t>Parental consultation</w:t>
      </w:r>
      <w:r w:rsidRPr="00950B72">
        <w:rPr>
          <w:rFonts w:ascii="Arial" w:hAnsi="Arial" w:cs="Arial"/>
          <w:color w:val="4E9D2D"/>
          <w:sz w:val="21"/>
          <w:szCs w:val="21"/>
        </w:rPr>
        <w:t xml:space="preserve"> </w:t>
      </w:r>
    </w:p>
    <w:p w:rsidRPr="00950B72" w:rsidR="00576A26" w:rsidP="00576A26" w:rsidRDefault="00576A26" w14:paraId="0335D666" w14:textId="2C9D37BB">
      <w:pPr>
        <w:autoSpaceDE w:val="0"/>
        <w:autoSpaceDN w:val="0"/>
        <w:adjustRightInd w:val="0"/>
        <w:spacing w:after="0" w:line="240" w:lineRule="auto"/>
        <w:jc w:val="both"/>
        <w:rPr>
          <w:rFonts w:ascii="Arial" w:hAnsi="Arial" w:cs="Arial"/>
          <w:color w:val="000000"/>
          <w:sz w:val="23"/>
          <w:szCs w:val="23"/>
        </w:rPr>
      </w:pPr>
    </w:p>
    <w:p w:rsidRPr="00950B72" w:rsidR="00E869A1" w:rsidP="00303C37" w:rsidRDefault="00E869A1" w14:paraId="38237EA6" w14:textId="40556698">
      <w:pPr>
        <w:tabs>
          <w:tab w:val="num" w:pos="567"/>
        </w:tabs>
        <w:spacing w:after="0" w:line="240" w:lineRule="auto"/>
        <w:jc w:val="both"/>
        <w:rPr>
          <w:rFonts w:ascii="Arial" w:hAnsi="Arial" w:cs="Arial"/>
          <w:sz w:val="21"/>
          <w:szCs w:val="21"/>
        </w:rPr>
      </w:pPr>
      <w:r w:rsidRPr="00950B72">
        <w:rPr>
          <w:rFonts w:ascii="Arial" w:hAnsi="Arial" w:cs="Arial"/>
          <w:sz w:val="21"/>
          <w:szCs w:val="21"/>
        </w:rPr>
        <w:t xml:space="preserve">The school informs parents when aspects of the sex and relationship programme are taught </w:t>
      </w:r>
      <w:r w:rsidR="00E70671">
        <w:rPr>
          <w:rFonts w:ascii="Arial" w:hAnsi="Arial" w:cs="Arial"/>
          <w:sz w:val="21"/>
          <w:szCs w:val="21"/>
        </w:rPr>
        <w:t>within Year 6 and Year 5</w:t>
      </w:r>
      <w:r w:rsidR="00BC488E">
        <w:rPr>
          <w:rFonts w:ascii="Arial" w:hAnsi="Arial" w:cs="Arial"/>
          <w:sz w:val="21"/>
          <w:szCs w:val="21"/>
        </w:rPr>
        <w:t xml:space="preserve"> </w:t>
      </w:r>
      <w:r w:rsidRPr="00950B72">
        <w:rPr>
          <w:rFonts w:ascii="Arial" w:hAnsi="Arial" w:cs="Arial"/>
          <w:sz w:val="21"/>
          <w:szCs w:val="21"/>
        </w:rPr>
        <w:t>and provides opportunities for parents to view the resources being used.</w:t>
      </w:r>
      <w:r w:rsidRPr="00950B72" w:rsidR="00303C37">
        <w:rPr>
          <w:rFonts w:ascii="Arial" w:hAnsi="Arial" w:cs="Arial"/>
          <w:sz w:val="21"/>
          <w:szCs w:val="21"/>
        </w:rPr>
        <w:t xml:space="preserve">  </w:t>
      </w:r>
      <w:r w:rsidR="00E70671">
        <w:rPr>
          <w:rFonts w:ascii="Arial" w:hAnsi="Arial" w:cs="Arial"/>
          <w:sz w:val="21"/>
          <w:szCs w:val="21"/>
        </w:rPr>
        <w:t xml:space="preserve">During </w:t>
      </w:r>
      <w:r w:rsidR="00BC488E">
        <w:rPr>
          <w:rFonts w:ascii="Arial" w:hAnsi="Arial" w:cs="Arial"/>
          <w:sz w:val="21"/>
          <w:szCs w:val="21"/>
        </w:rPr>
        <w:t>its</w:t>
      </w:r>
      <w:r w:rsidR="00E70671">
        <w:rPr>
          <w:rFonts w:ascii="Arial" w:hAnsi="Arial" w:cs="Arial"/>
          <w:sz w:val="21"/>
          <w:szCs w:val="21"/>
        </w:rPr>
        <w:t xml:space="preserve"> initial implementation, p</w:t>
      </w:r>
      <w:r w:rsidR="00EC6371">
        <w:rPr>
          <w:rFonts w:ascii="Arial" w:hAnsi="Arial" w:cs="Arial"/>
          <w:sz w:val="21"/>
          <w:szCs w:val="21"/>
        </w:rPr>
        <w:t xml:space="preserve">arents </w:t>
      </w:r>
      <w:r w:rsidR="00E70671">
        <w:rPr>
          <w:rFonts w:ascii="Arial" w:hAnsi="Arial" w:cs="Arial"/>
          <w:sz w:val="21"/>
          <w:szCs w:val="21"/>
        </w:rPr>
        <w:t>were</w:t>
      </w:r>
      <w:r w:rsidR="00EC6371">
        <w:rPr>
          <w:rFonts w:ascii="Arial" w:hAnsi="Arial" w:cs="Arial"/>
          <w:sz w:val="21"/>
          <w:szCs w:val="21"/>
        </w:rPr>
        <w:t xml:space="preserve"> invited to attend a parent consultation where the RHE curriculum is discussed. </w:t>
      </w:r>
      <w:r w:rsidRPr="00950B72">
        <w:rPr>
          <w:rFonts w:ascii="Arial" w:hAnsi="Arial" w:cs="Arial"/>
          <w:sz w:val="21"/>
          <w:szCs w:val="21"/>
        </w:rPr>
        <w:t>All parents/guardians have a right to withdraw th</w:t>
      </w:r>
      <w:r w:rsidRPr="00950B72" w:rsidR="00950B72">
        <w:rPr>
          <w:rFonts w:ascii="Arial" w:hAnsi="Arial" w:cs="Arial"/>
          <w:sz w:val="21"/>
          <w:szCs w:val="21"/>
        </w:rPr>
        <w:t>eir child from all or part of RH</w:t>
      </w:r>
      <w:r w:rsidRPr="00950B72">
        <w:rPr>
          <w:rFonts w:ascii="Arial" w:hAnsi="Arial" w:cs="Arial"/>
          <w:sz w:val="21"/>
          <w:szCs w:val="21"/>
        </w:rPr>
        <w:t xml:space="preserve">E at school except for those parts included in the statutory National Curriculum. </w:t>
      </w:r>
    </w:p>
    <w:p w:rsidRPr="00950B72" w:rsidR="00E869A1" w:rsidP="00E869A1" w:rsidRDefault="00E869A1" w14:paraId="44BE6971" w14:textId="77777777">
      <w:pPr>
        <w:pStyle w:val="Default"/>
        <w:jc w:val="both"/>
        <w:rPr>
          <w:sz w:val="21"/>
          <w:szCs w:val="21"/>
        </w:rPr>
      </w:pPr>
    </w:p>
    <w:p w:rsidRPr="00950B72" w:rsidR="00303C37" w:rsidP="004C0A7C" w:rsidRDefault="00E869A1" w14:paraId="24DD6285" w14:textId="75E103B8">
      <w:pPr>
        <w:tabs>
          <w:tab w:val="num" w:pos="567"/>
        </w:tabs>
        <w:spacing w:after="0" w:line="240" w:lineRule="auto"/>
        <w:jc w:val="both"/>
        <w:rPr>
          <w:rFonts w:ascii="Arial" w:hAnsi="Arial" w:cs="Arial"/>
          <w:sz w:val="21"/>
          <w:szCs w:val="21"/>
        </w:rPr>
      </w:pPr>
      <w:r w:rsidRPr="00950B72">
        <w:rPr>
          <w:rFonts w:ascii="Arial" w:hAnsi="Arial" w:cs="Arial"/>
          <w:sz w:val="21"/>
          <w:szCs w:val="21"/>
        </w:rPr>
        <w:t xml:space="preserve">Year 5 and Year 6 class teachers write to parents/guardians at the start of the term in which material outside the National Curriculum will be delivered. This letter will provide brief details of what will be taught and will request parents who do not wish their child to attend all or some of these sessions to respond to </w:t>
      </w:r>
      <w:r w:rsidRPr="00950B72" w:rsidR="00303C37">
        <w:rPr>
          <w:rFonts w:ascii="Arial" w:hAnsi="Arial" w:cs="Arial"/>
          <w:sz w:val="21"/>
          <w:szCs w:val="21"/>
        </w:rPr>
        <w:t>the Class Teacher</w:t>
      </w:r>
      <w:r w:rsidRPr="00950B72">
        <w:rPr>
          <w:rFonts w:ascii="Arial" w:hAnsi="Arial" w:cs="Arial"/>
          <w:sz w:val="21"/>
          <w:szCs w:val="21"/>
        </w:rPr>
        <w:t xml:space="preserve">. We </w:t>
      </w:r>
      <w:r w:rsidRPr="00950B72" w:rsidR="00303C37">
        <w:rPr>
          <w:rFonts w:ascii="Arial" w:hAnsi="Arial" w:cs="Arial"/>
          <w:sz w:val="21"/>
          <w:szCs w:val="21"/>
        </w:rPr>
        <w:t xml:space="preserve">will </w:t>
      </w:r>
      <w:r w:rsidRPr="00950B72">
        <w:rPr>
          <w:rFonts w:ascii="Arial" w:hAnsi="Arial" w:cs="Arial"/>
          <w:sz w:val="21"/>
          <w:szCs w:val="21"/>
        </w:rPr>
        <w:t>make alternative arrangements for withdrawn children. However</w:t>
      </w:r>
      <w:r w:rsidRPr="00950B72" w:rsidR="00303C37">
        <w:rPr>
          <w:rFonts w:ascii="Arial" w:hAnsi="Arial" w:cs="Arial"/>
          <w:sz w:val="21"/>
          <w:szCs w:val="21"/>
        </w:rPr>
        <w:t>,</w:t>
      </w:r>
      <w:r w:rsidRPr="00950B72">
        <w:rPr>
          <w:rFonts w:ascii="Arial" w:hAnsi="Arial" w:cs="Arial"/>
          <w:sz w:val="21"/>
          <w:szCs w:val="21"/>
        </w:rPr>
        <w:t xml:space="preserve"> by working in partnership with parents </w:t>
      </w:r>
      <w:r w:rsidRPr="00950B72" w:rsidR="00303C37">
        <w:rPr>
          <w:rFonts w:ascii="Arial" w:hAnsi="Arial" w:cs="Arial"/>
          <w:sz w:val="21"/>
          <w:szCs w:val="21"/>
        </w:rPr>
        <w:t xml:space="preserve">we hope that </w:t>
      </w:r>
      <w:r w:rsidRPr="00950B72">
        <w:rPr>
          <w:rFonts w:ascii="Arial" w:hAnsi="Arial" w:cs="Arial"/>
          <w:sz w:val="21"/>
          <w:szCs w:val="21"/>
        </w:rPr>
        <w:t>they recognise the importance of this aspect of their child’s education.</w:t>
      </w:r>
    </w:p>
    <w:p w:rsidRPr="00950B72" w:rsidR="004C0A7C" w:rsidP="004C0A7C" w:rsidRDefault="004C0A7C" w14:paraId="5C732CC3" w14:textId="77777777">
      <w:pPr>
        <w:tabs>
          <w:tab w:val="num" w:pos="567"/>
        </w:tabs>
        <w:spacing w:after="0" w:line="240" w:lineRule="auto"/>
        <w:rPr>
          <w:rFonts w:ascii="Arial" w:hAnsi="Arial" w:cs="Arial"/>
          <w:sz w:val="21"/>
          <w:szCs w:val="21"/>
        </w:rPr>
      </w:pPr>
    </w:p>
    <w:p w:rsidRPr="00950B72" w:rsidR="00E869A1" w:rsidP="00E869A1" w:rsidRDefault="00E869A1" w14:paraId="752EB6E2" w14:textId="5D86BEF0">
      <w:pPr>
        <w:spacing w:after="0" w:line="240" w:lineRule="auto"/>
        <w:rPr>
          <w:rFonts w:ascii="Arial" w:hAnsi="Arial" w:cs="Arial"/>
          <w:b/>
          <w:color w:val="4E9D2D"/>
          <w:sz w:val="21"/>
          <w:szCs w:val="21"/>
        </w:rPr>
      </w:pPr>
      <w:r w:rsidRPr="00950B72">
        <w:rPr>
          <w:rFonts w:ascii="Arial" w:hAnsi="Arial" w:cs="Arial"/>
          <w:b/>
          <w:color w:val="4E9D2D"/>
          <w:sz w:val="21"/>
          <w:szCs w:val="21"/>
        </w:rPr>
        <w:t xml:space="preserve">Safeguarding / Confidentiality </w:t>
      </w:r>
    </w:p>
    <w:p w:rsidRPr="00950B72" w:rsidR="00303C37" w:rsidP="00E869A1" w:rsidRDefault="00303C37" w14:paraId="1557DC46" w14:textId="77777777">
      <w:pPr>
        <w:spacing w:after="0" w:line="240" w:lineRule="auto"/>
        <w:rPr>
          <w:rFonts w:ascii="Arial" w:hAnsi="Arial" w:cs="Arial"/>
          <w:b/>
          <w:color w:val="4E9D2D"/>
          <w:sz w:val="21"/>
          <w:szCs w:val="21"/>
        </w:rPr>
      </w:pPr>
    </w:p>
    <w:p w:rsidRPr="00950B72" w:rsidR="00E869A1" w:rsidP="00E869A1" w:rsidRDefault="00E869A1" w14:paraId="34F0929C" w14:textId="63F87823">
      <w:pPr>
        <w:tabs>
          <w:tab w:val="num" w:pos="567"/>
        </w:tabs>
        <w:spacing w:after="0" w:line="240" w:lineRule="auto"/>
        <w:jc w:val="both"/>
        <w:rPr>
          <w:rFonts w:ascii="Arial" w:hAnsi="Arial" w:cs="Arial"/>
          <w:sz w:val="21"/>
          <w:szCs w:val="21"/>
        </w:rPr>
      </w:pPr>
      <w:r w:rsidRPr="00950B72">
        <w:rPr>
          <w:rFonts w:ascii="Arial" w:hAnsi="Arial" w:cs="Arial"/>
          <w:sz w:val="21"/>
          <w:szCs w:val="21"/>
        </w:rPr>
        <w:t>Teachers need to be aware that effective sex and relationship education, which brings an understanding of what is and is not acceptable in a relationship, may lead to disclosure of a safeguarding issue.  The staff member will inform the Head Teacher /Designated Senior Person for Child Protection person in line with the LA procedures for child protection.</w:t>
      </w:r>
      <w:r w:rsidRPr="00950B72" w:rsidR="00303C37">
        <w:rPr>
          <w:rFonts w:ascii="Arial" w:hAnsi="Arial" w:cs="Arial"/>
          <w:sz w:val="21"/>
          <w:szCs w:val="21"/>
        </w:rPr>
        <w:t xml:space="preserve">  </w:t>
      </w:r>
      <w:r w:rsidRPr="00950B72">
        <w:rPr>
          <w:rFonts w:ascii="Arial" w:hAnsi="Arial" w:cs="Arial"/>
          <w:sz w:val="21"/>
          <w:szCs w:val="21"/>
        </w:rPr>
        <w:t>A member of staff cannot promise confidentiality if concerns exist.</w:t>
      </w:r>
    </w:p>
    <w:p w:rsidRPr="00950B72" w:rsidR="00303C37" w:rsidP="00E869A1" w:rsidRDefault="00303C37" w14:paraId="18269B6C" w14:textId="77777777">
      <w:pPr>
        <w:tabs>
          <w:tab w:val="num" w:pos="567"/>
        </w:tabs>
        <w:spacing w:after="0" w:line="240" w:lineRule="auto"/>
        <w:rPr>
          <w:rFonts w:ascii="Arial" w:hAnsi="Arial" w:cs="Arial"/>
          <w:b/>
          <w:sz w:val="21"/>
          <w:szCs w:val="21"/>
        </w:rPr>
      </w:pPr>
    </w:p>
    <w:p w:rsidRPr="00950B72" w:rsidR="00E869A1" w:rsidP="00E869A1" w:rsidRDefault="00E869A1" w14:paraId="6F0E6FBD" w14:textId="77777777">
      <w:pPr>
        <w:spacing w:after="0" w:line="240" w:lineRule="auto"/>
        <w:rPr>
          <w:rFonts w:ascii="Arial" w:hAnsi="Arial" w:cs="Arial"/>
          <w:b/>
          <w:color w:val="4E9D2D"/>
          <w:sz w:val="21"/>
          <w:szCs w:val="21"/>
        </w:rPr>
      </w:pPr>
      <w:r w:rsidRPr="00950B72">
        <w:rPr>
          <w:rFonts w:ascii="Arial" w:hAnsi="Arial" w:cs="Arial"/>
          <w:b/>
          <w:color w:val="4E9D2D"/>
          <w:sz w:val="21"/>
          <w:szCs w:val="21"/>
        </w:rPr>
        <w:t xml:space="preserve">Dealing with difficult questions </w:t>
      </w:r>
    </w:p>
    <w:p w:rsidRPr="00950B72" w:rsidR="00303C37" w:rsidP="00E869A1" w:rsidRDefault="00303C37" w14:paraId="352AA775" w14:textId="77777777">
      <w:pPr>
        <w:tabs>
          <w:tab w:val="num" w:pos="567"/>
        </w:tabs>
        <w:spacing w:after="0" w:line="240" w:lineRule="auto"/>
        <w:jc w:val="both"/>
        <w:rPr>
          <w:rFonts w:ascii="Arial" w:hAnsi="Arial" w:cs="Arial"/>
          <w:sz w:val="21"/>
          <w:szCs w:val="21"/>
        </w:rPr>
      </w:pPr>
    </w:p>
    <w:p w:rsidRPr="00950B72" w:rsidR="00E869A1" w:rsidP="00E869A1" w:rsidRDefault="00E869A1" w14:paraId="17E196F4" w14:textId="051C991D">
      <w:pPr>
        <w:tabs>
          <w:tab w:val="num" w:pos="567"/>
        </w:tabs>
        <w:spacing w:after="0" w:line="240" w:lineRule="auto"/>
        <w:jc w:val="both"/>
        <w:rPr>
          <w:rFonts w:ascii="Arial" w:hAnsi="Arial" w:cs="Arial"/>
          <w:sz w:val="21"/>
          <w:szCs w:val="21"/>
        </w:rPr>
      </w:pPr>
      <w:r w:rsidRPr="00950B72">
        <w:rPr>
          <w:rFonts w:ascii="Arial" w:hAnsi="Arial" w:cs="Arial"/>
          <w:sz w:val="21"/>
          <w:szCs w:val="21"/>
        </w:rPr>
        <w:t>Ground rules are essential to provide an agreed structure to answering sensitive or difficult questions.  This framework facilitates the use of an anonymous question box as a distancing technique.</w:t>
      </w:r>
    </w:p>
    <w:p w:rsidRPr="00950B72" w:rsidR="00E869A1" w:rsidP="00E869A1" w:rsidRDefault="00E869A1" w14:paraId="4468DAB1" w14:textId="77777777">
      <w:pPr>
        <w:tabs>
          <w:tab w:val="num" w:pos="567"/>
        </w:tabs>
        <w:spacing w:after="0" w:line="240" w:lineRule="auto"/>
        <w:jc w:val="both"/>
        <w:rPr>
          <w:rFonts w:ascii="Arial" w:hAnsi="Arial" w:cs="Arial"/>
          <w:sz w:val="21"/>
          <w:szCs w:val="21"/>
        </w:rPr>
      </w:pPr>
    </w:p>
    <w:p w:rsidRPr="00950B72" w:rsidR="00576A26" w:rsidP="00950B72" w:rsidRDefault="00E869A1" w14:paraId="2441F056" w14:textId="78E40B81">
      <w:pPr>
        <w:tabs>
          <w:tab w:val="num" w:pos="567"/>
        </w:tabs>
        <w:spacing w:after="0" w:line="240" w:lineRule="auto"/>
        <w:jc w:val="both"/>
        <w:rPr>
          <w:rFonts w:ascii="Arial" w:hAnsi="Arial" w:cs="Arial"/>
          <w:sz w:val="21"/>
          <w:szCs w:val="21"/>
        </w:rPr>
      </w:pPr>
      <w:r w:rsidRPr="00950B72">
        <w:rPr>
          <w:rFonts w:ascii="Arial" w:hAnsi="Arial" w:cs="Arial"/>
          <w:sz w:val="21"/>
          <w:szCs w:val="21"/>
        </w:rPr>
        <w:t>Teachers will endeavour to answer questions as honestly as possible but if faced with a question they do not feel comfortable answering within the classroom, provision would be made to meet the individual child’s needs or direct the child to speak with their parents/carers.</w:t>
      </w:r>
    </w:p>
    <w:p w:rsidRPr="00950B72" w:rsidR="00303C37" w:rsidP="00E869A1" w:rsidRDefault="00303C37" w14:paraId="1BFD7E0A" w14:textId="66A055A0">
      <w:pPr>
        <w:spacing w:after="0" w:line="240" w:lineRule="auto"/>
        <w:ind w:left="720"/>
        <w:rPr>
          <w:rFonts w:ascii="Arial" w:hAnsi="Arial" w:cs="Arial"/>
          <w:sz w:val="21"/>
          <w:szCs w:val="21"/>
        </w:rPr>
      </w:pPr>
    </w:p>
    <w:p w:rsidRPr="00950B72" w:rsidR="004C0A7C" w:rsidP="00E869A1" w:rsidRDefault="004C0A7C" w14:paraId="3001D88E" w14:textId="77777777">
      <w:pPr>
        <w:spacing w:after="0" w:line="240" w:lineRule="auto"/>
        <w:ind w:left="720"/>
        <w:rPr>
          <w:rFonts w:ascii="Arial" w:hAnsi="Arial" w:cs="Arial"/>
          <w:sz w:val="21"/>
          <w:szCs w:val="21"/>
        </w:rPr>
      </w:pPr>
    </w:p>
    <w:p w:rsidRPr="00950B72" w:rsidR="00E869A1" w:rsidP="00E869A1" w:rsidRDefault="00E869A1" w14:paraId="246138B2" w14:textId="77777777">
      <w:pPr>
        <w:spacing w:after="0" w:line="240" w:lineRule="auto"/>
        <w:rPr>
          <w:rFonts w:ascii="Arial" w:hAnsi="Arial" w:cs="Arial"/>
          <w:b/>
          <w:color w:val="4E9D2D"/>
          <w:sz w:val="21"/>
          <w:szCs w:val="21"/>
        </w:rPr>
      </w:pPr>
      <w:r w:rsidRPr="00950B72">
        <w:rPr>
          <w:rFonts w:ascii="Arial" w:hAnsi="Arial" w:cs="Arial"/>
          <w:b/>
          <w:color w:val="4E9D2D"/>
          <w:sz w:val="21"/>
          <w:szCs w:val="21"/>
        </w:rPr>
        <w:t xml:space="preserve">Monitoring and Evaluation </w:t>
      </w:r>
    </w:p>
    <w:p w:rsidRPr="00950B72" w:rsidR="00E869A1" w:rsidP="00E869A1" w:rsidRDefault="00E869A1" w14:paraId="40C8CC39" w14:textId="77777777">
      <w:pPr>
        <w:spacing w:after="0" w:line="240" w:lineRule="auto"/>
        <w:rPr>
          <w:rFonts w:ascii="Arial" w:hAnsi="Arial" w:cs="Arial"/>
          <w:b/>
          <w:sz w:val="21"/>
          <w:szCs w:val="21"/>
        </w:rPr>
      </w:pPr>
    </w:p>
    <w:p w:rsidRPr="00950B72" w:rsidR="00E869A1" w:rsidP="00303C37" w:rsidRDefault="00E869A1" w14:paraId="724F6C16" w14:textId="77777777">
      <w:pPr>
        <w:spacing w:after="0" w:line="240" w:lineRule="auto"/>
        <w:jc w:val="both"/>
        <w:rPr>
          <w:rFonts w:ascii="Arial" w:hAnsi="Arial" w:cs="Arial"/>
          <w:sz w:val="21"/>
          <w:szCs w:val="21"/>
        </w:rPr>
      </w:pPr>
      <w:r w:rsidRPr="00950B72">
        <w:rPr>
          <w:rFonts w:ascii="Arial" w:hAnsi="Arial" w:cs="Arial"/>
          <w:sz w:val="21"/>
          <w:szCs w:val="21"/>
        </w:rPr>
        <w:t>Monitoring is the responsibility of the Headteacher, named governor and teacher with responsibility for sex and relationship education. The school will assess the effectiveness of the aims, content and methods in promoting students’ learning by lesson observation, sampling teachers planning, questionnaires to teachers and children and feedback from parents/carers.</w:t>
      </w:r>
    </w:p>
    <w:p w:rsidRPr="00950B72" w:rsidR="00E869A1" w:rsidP="00E869A1" w:rsidRDefault="00E869A1" w14:paraId="6BF28FD6" w14:textId="77777777">
      <w:pPr>
        <w:spacing w:after="0" w:line="240" w:lineRule="auto"/>
        <w:rPr>
          <w:rFonts w:ascii="Arial" w:hAnsi="Arial" w:cs="Arial"/>
          <w:sz w:val="21"/>
          <w:szCs w:val="21"/>
        </w:rPr>
      </w:pPr>
    </w:p>
    <w:p w:rsidRPr="00950B72" w:rsidR="00E869A1" w:rsidP="00E869A1" w:rsidRDefault="00E869A1" w14:paraId="5384EAB8" w14:textId="3B5EE6F7">
      <w:pPr>
        <w:spacing w:after="0" w:line="240" w:lineRule="auto"/>
        <w:rPr>
          <w:rFonts w:ascii="Arial" w:hAnsi="Arial" w:cs="Arial"/>
          <w:sz w:val="21"/>
          <w:szCs w:val="21"/>
        </w:rPr>
      </w:pPr>
      <w:r w:rsidRPr="00950B72">
        <w:rPr>
          <w:rFonts w:ascii="Arial" w:hAnsi="Arial" w:cs="Arial"/>
          <w:sz w:val="21"/>
          <w:szCs w:val="21"/>
        </w:rPr>
        <w:t xml:space="preserve">The effectiveness of the </w:t>
      </w:r>
      <w:r w:rsidRPr="00950B72" w:rsidR="00950B72">
        <w:rPr>
          <w:rFonts w:ascii="Arial" w:hAnsi="Arial" w:cs="Arial"/>
          <w:sz w:val="21"/>
          <w:szCs w:val="21"/>
        </w:rPr>
        <w:t xml:space="preserve">RHE </w:t>
      </w:r>
      <w:r w:rsidRPr="00950B72">
        <w:rPr>
          <w:rFonts w:ascii="Arial" w:hAnsi="Arial" w:cs="Arial"/>
          <w:sz w:val="21"/>
          <w:szCs w:val="21"/>
        </w:rPr>
        <w:t>programme will be evaluated by assessing children’s learning and implementing change if required.</w:t>
      </w:r>
    </w:p>
    <w:p w:rsidRPr="00950B72" w:rsidR="00576A26" w:rsidP="00E869A1" w:rsidRDefault="00576A26" w14:paraId="143CFF22" w14:textId="761C7225">
      <w:pPr>
        <w:spacing w:after="0" w:line="240" w:lineRule="auto"/>
        <w:rPr>
          <w:rFonts w:ascii="Arial" w:hAnsi="Arial" w:cs="Arial"/>
          <w:sz w:val="21"/>
          <w:szCs w:val="21"/>
        </w:rPr>
      </w:pPr>
    </w:p>
    <w:p w:rsidRPr="00950B72" w:rsidR="00576A26" w:rsidP="00E869A1" w:rsidRDefault="00576A26" w14:paraId="3C53FE43" w14:textId="4CEE1F58">
      <w:pPr>
        <w:spacing w:after="0" w:line="240" w:lineRule="auto"/>
        <w:rPr>
          <w:rFonts w:ascii="Arial" w:hAnsi="Arial" w:cs="Arial"/>
          <w:sz w:val="21"/>
          <w:szCs w:val="21"/>
        </w:rPr>
      </w:pPr>
      <w:r w:rsidRPr="00950B72">
        <w:rPr>
          <w:rFonts w:ascii="Arial" w:hAnsi="Arial" w:cs="Arial"/>
          <w:sz w:val="21"/>
          <w:szCs w:val="21"/>
        </w:rPr>
        <w:t>LGBT</w:t>
      </w:r>
    </w:p>
    <w:p w:rsidRPr="00BC488E" w:rsidR="00576A26" w:rsidP="00576A26" w:rsidRDefault="00576A26" w14:paraId="6CE069AC" w14:textId="77777777">
      <w:pPr>
        <w:autoSpaceDE w:val="0"/>
        <w:autoSpaceDN w:val="0"/>
        <w:adjustRightInd w:val="0"/>
        <w:spacing w:after="0" w:line="240" w:lineRule="auto"/>
        <w:rPr>
          <w:rFonts w:ascii="Arial" w:hAnsi="Arial" w:cs="Arial"/>
          <w:sz w:val="21"/>
          <w:szCs w:val="21"/>
        </w:rPr>
      </w:pPr>
    </w:p>
    <w:p w:rsidRPr="00BC488E" w:rsidR="00244F2F" w:rsidP="00BC488E" w:rsidRDefault="00576A26" w14:paraId="35D5AE17" w14:textId="5BBE715A">
      <w:pPr>
        <w:autoSpaceDE w:val="0"/>
        <w:autoSpaceDN w:val="0"/>
        <w:adjustRightInd w:val="0"/>
        <w:spacing w:after="0" w:line="240" w:lineRule="auto"/>
        <w:jc w:val="both"/>
        <w:rPr>
          <w:rFonts w:ascii="Arial" w:hAnsi="Arial" w:cs="Arial"/>
          <w:sz w:val="21"/>
          <w:szCs w:val="21"/>
        </w:rPr>
      </w:pPr>
      <w:r w:rsidRPr="00BC488E">
        <w:rPr>
          <w:rFonts w:ascii="Arial" w:hAnsi="Arial" w:cs="Arial"/>
          <w:sz w:val="21"/>
          <w:szCs w:val="21"/>
        </w:rPr>
        <w:t>Schools are free to determine how they address LGBT specific content, but the Department recommends that it is integral throughout the pro</w:t>
      </w:r>
      <w:r w:rsidRPr="00BC488E" w:rsidR="00950B72">
        <w:rPr>
          <w:rFonts w:ascii="Arial" w:hAnsi="Arial" w:cs="Arial"/>
          <w:sz w:val="21"/>
          <w:szCs w:val="21"/>
        </w:rPr>
        <w:t>grammes of study. As with all RH</w:t>
      </w:r>
      <w:r w:rsidRPr="00BC488E">
        <w:rPr>
          <w:rFonts w:ascii="Arial" w:hAnsi="Arial" w:cs="Arial"/>
          <w:sz w:val="21"/>
          <w:szCs w:val="21"/>
        </w:rPr>
        <w:t>E teaching, schools should ensure that their teaching is sensitive, age-appropriate and delivered with r</w:t>
      </w:r>
      <w:r w:rsidRPr="00BC488E" w:rsidR="00950B72">
        <w:rPr>
          <w:rFonts w:ascii="Arial" w:hAnsi="Arial" w:cs="Arial"/>
          <w:sz w:val="21"/>
          <w:szCs w:val="21"/>
        </w:rPr>
        <w:t>eference to the law. With all RH</w:t>
      </w:r>
      <w:r w:rsidRPr="00BC488E">
        <w:rPr>
          <w:rFonts w:ascii="Arial" w:hAnsi="Arial" w:cs="Arial"/>
          <w:sz w:val="21"/>
          <w:szCs w:val="21"/>
        </w:rPr>
        <w:t>E teaching, schools should ensure that their teaching is</w:t>
      </w:r>
      <w:r w:rsidRPr="00BC488E" w:rsidR="00FE637E">
        <w:rPr>
          <w:rFonts w:ascii="Arial" w:hAnsi="Arial" w:cs="Arial"/>
          <w:sz w:val="21"/>
          <w:szCs w:val="21"/>
        </w:rPr>
        <w:t xml:space="preserve"> sensitive and </w:t>
      </w:r>
      <w:proofErr w:type="gramStart"/>
      <w:r w:rsidRPr="00BC488E" w:rsidR="00FE637E">
        <w:rPr>
          <w:rFonts w:ascii="Arial" w:hAnsi="Arial" w:cs="Arial"/>
          <w:sz w:val="21"/>
          <w:szCs w:val="21"/>
        </w:rPr>
        <w:t>age-appropriate</w:t>
      </w:r>
      <w:proofErr w:type="gramEnd"/>
      <w:r w:rsidRPr="00BC488E" w:rsidR="00FE637E">
        <w:rPr>
          <w:rFonts w:ascii="Arial" w:hAnsi="Arial" w:cs="Arial"/>
          <w:sz w:val="21"/>
          <w:szCs w:val="21"/>
        </w:rPr>
        <w:t>.</w:t>
      </w:r>
    </w:p>
    <w:sectPr w:rsidRPr="00BC488E" w:rsidR="00244F2F">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8DD" w:rsidP="008A5C89" w:rsidRDefault="002348DD" w14:paraId="4455D74E" w14:textId="77777777">
      <w:pPr>
        <w:spacing w:after="0" w:line="240" w:lineRule="auto"/>
      </w:pPr>
      <w:r>
        <w:separator/>
      </w:r>
    </w:p>
  </w:endnote>
  <w:endnote w:type="continuationSeparator" w:id="0">
    <w:p w:rsidR="002348DD" w:rsidP="008A5C89" w:rsidRDefault="002348DD" w14:paraId="05E874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useo Sans 100" w:hAnsi="Museo Sans 100"/>
        <w:sz w:val="18"/>
        <w:szCs w:val="18"/>
      </w:rPr>
      <w:id w:val="2024510446"/>
      <w:docPartObj>
        <w:docPartGallery w:val="Page Numbers (Bottom of Page)"/>
        <w:docPartUnique/>
      </w:docPartObj>
    </w:sdtPr>
    <w:sdtContent>
      <w:sdt>
        <w:sdtPr>
          <w:rPr>
            <w:rFonts w:ascii="Museo Sans 100" w:hAnsi="Museo Sans 100"/>
            <w:sz w:val="18"/>
            <w:szCs w:val="18"/>
          </w:rPr>
          <w:id w:val="-1705238520"/>
          <w:docPartObj>
            <w:docPartGallery w:val="Page Numbers (Top of Page)"/>
            <w:docPartUnique/>
          </w:docPartObj>
        </w:sdtPr>
        <w:sdtContent>
          <w:p w:rsidRPr="00303C37" w:rsidR="00303C37" w:rsidP="00303C37" w:rsidRDefault="00303C37" w14:paraId="4B2E34D3" w14:textId="5A948D26">
            <w:pPr>
              <w:pStyle w:val="Footer"/>
              <w:jc w:val="right"/>
              <w:rPr>
                <w:rFonts w:ascii="Museo Sans 100" w:hAnsi="Museo Sans 100"/>
                <w:sz w:val="18"/>
                <w:szCs w:val="18"/>
              </w:rPr>
            </w:pPr>
            <w:r w:rsidRPr="00303C37">
              <w:rPr>
                <w:rFonts w:ascii="Museo Sans 100" w:hAnsi="Museo Sans 100"/>
                <w:sz w:val="18"/>
                <w:szCs w:val="18"/>
              </w:rPr>
              <w:t xml:space="preserve">Page </w:t>
            </w:r>
            <w:r w:rsidRPr="00303C37">
              <w:rPr>
                <w:rFonts w:ascii="Museo Sans 100" w:hAnsi="Museo Sans 100"/>
                <w:b/>
                <w:bCs/>
                <w:sz w:val="18"/>
                <w:szCs w:val="18"/>
              </w:rPr>
              <w:fldChar w:fldCharType="begin"/>
            </w:r>
            <w:r w:rsidRPr="00303C37">
              <w:rPr>
                <w:rFonts w:ascii="Museo Sans 100" w:hAnsi="Museo Sans 100"/>
                <w:b/>
                <w:bCs/>
                <w:sz w:val="18"/>
                <w:szCs w:val="18"/>
              </w:rPr>
              <w:instrText xml:space="preserve"> PAGE </w:instrText>
            </w:r>
            <w:r w:rsidRPr="00303C37">
              <w:rPr>
                <w:rFonts w:ascii="Museo Sans 100" w:hAnsi="Museo Sans 100"/>
                <w:b/>
                <w:bCs/>
                <w:sz w:val="18"/>
                <w:szCs w:val="18"/>
              </w:rPr>
              <w:fldChar w:fldCharType="separate"/>
            </w:r>
            <w:r w:rsidR="002B1F04">
              <w:rPr>
                <w:rFonts w:ascii="Museo Sans 100" w:hAnsi="Museo Sans 100"/>
                <w:b/>
                <w:bCs/>
                <w:noProof/>
                <w:sz w:val="18"/>
                <w:szCs w:val="18"/>
              </w:rPr>
              <w:t>2</w:t>
            </w:r>
            <w:r w:rsidRPr="00303C37">
              <w:rPr>
                <w:rFonts w:ascii="Museo Sans 100" w:hAnsi="Museo Sans 100"/>
                <w:b/>
                <w:bCs/>
                <w:sz w:val="18"/>
                <w:szCs w:val="18"/>
              </w:rPr>
              <w:fldChar w:fldCharType="end"/>
            </w:r>
            <w:r w:rsidRPr="00303C37">
              <w:rPr>
                <w:rFonts w:ascii="Museo Sans 100" w:hAnsi="Museo Sans 100"/>
                <w:sz w:val="18"/>
                <w:szCs w:val="18"/>
              </w:rPr>
              <w:t xml:space="preserve"> of </w:t>
            </w:r>
            <w:r w:rsidRPr="00303C37">
              <w:rPr>
                <w:rFonts w:ascii="Museo Sans 100" w:hAnsi="Museo Sans 100"/>
                <w:b/>
                <w:bCs/>
                <w:sz w:val="18"/>
                <w:szCs w:val="18"/>
              </w:rPr>
              <w:fldChar w:fldCharType="begin"/>
            </w:r>
            <w:r w:rsidRPr="00303C37">
              <w:rPr>
                <w:rFonts w:ascii="Museo Sans 100" w:hAnsi="Museo Sans 100"/>
                <w:b/>
                <w:bCs/>
                <w:sz w:val="18"/>
                <w:szCs w:val="18"/>
              </w:rPr>
              <w:instrText xml:space="preserve"> NUMPAGES  </w:instrText>
            </w:r>
            <w:r w:rsidRPr="00303C37">
              <w:rPr>
                <w:rFonts w:ascii="Museo Sans 100" w:hAnsi="Museo Sans 100"/>
                <w:b/>
                <w:bCs/>
                <w:sz w:val="18"/>
                <w:szCs w:val="18"/>
              </w:rPr>
              <w:fldChar w:fldCharType="separate"/>
            </w:r>
            <w:r w:rsidR="002B1F04">
              <w:rPr>
                <w:rFonts w:ascii="Museo Sans 100" w:hAnsi="Museo Sans 100"/>
                <w:b/>
                <w:bCs/>
                <w:noProof/>
                <w:sz w:val="18"/>
                <w:szCs w:val="18"/>
              </w:rPr>
              <w:t>7</w:t>
            </w:r>
            <w:r w:rsidRPr="00303C37">
              <w:rPr>
                <w:rFonts w:ascii="Museo Sans 100" w:hAnsi="Museo Sans 100"/>
                <w:b/>
                <w:bCs/>
                <w:sz w:val="18"/>
                <w:szCs w:val="18"/>
              </w:rPr>
              <w:fldChar w:fldCharType="end"/>
            </w:r>
          </w:p>
        </w:sdtContent>
        <w:sdtEndPr>
          <w:rPr>
            <w:rFonts w:ascii="Museo Sans 100" w:hAnsi="Museo Sans 100"/>
            <w:sz w:val="18"/>
            <w:szCs w:val="18"/>
          </w:rPr>
        </w:sdtEndPr>
      </w:sdt>
    </w:sdtContent>
    <w:sdtEndPr>
      <w:rPr>
        <w:rFonts w:ascii="Museo Sans 100" w:hAnsi="Museo Sans 100"/>
        <w:sz w:val="18"/>
        <w:szCs w:val="18"/>
      </w:rPr>
    </w:sdtEndPr>
  </w:sdt>
  <w:p w:rsidRPr="00303C37" w:rsidR="00303C37" w:rsidP="00303C37" w:rsidRDefault="00303C37" w14:paraId="34EF4EE4" w14:textId="77777777">
    <w:pPr>
      <w:pStyle w:val="Footer"/>
      <w:jc w:val="right"/>
      <w:rPr>
        <w:rFonts w:ascii="Museo Sans 100" w:hAnsi="Museo Sans 1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8DD" w:rsidP="008A5C89" w:rsidRDefault="002348DD" w14:paraId="7E66690E" w14:textId="77777777">
      <w:pPr>
        <w:spacing w:after="0" w:line="240" w:lineRule="auto"/>
      </w:pPr>
      <w:r>
        <w:separator/>
      </w:r>
    </w:p>
  </w:footnote>
  <w:footnote w:type="continuationSeparator" w:id="0">
    <w:p w:rsidR="002348DD" w:rsidP="008A5C89" w:rsidRDefault="002348DD" w14:paraId="5E73CB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0E20"/>
    <w:multiLevelType w:val="hybridMultilevel"/>
    <w:tmpl w:val="2172582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93075C0"/>
    <w:multiLevelType w:val="hybridMultilevel"/>
    <w:tmpl w:val="0590A49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B665970"/>
    <w:multiLevelType w:val="hybridMultilevel"/>
    <w:tmpl w:val="D7AEB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A7260E"/>
    <w:multiLevelType w:val="hybridMultilevel"/>
    <w:tmpl w:val="291809C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99A763D"/>
    <w:multiLevelType w:val="hybridMultilevel"/>
    <w:tmpl w:val="8B70DE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6C0E330A"/>
    <w:multiLevelType w:val="hybridMultilevel"/>
    <w:tmpl w:val="85A47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3EC7354"/>
    <w:multiLevelType w:val="hybridMultilevel"/>
    <w:tmpl w:val="626673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502358789">
    <w:abstractNumId w:val="3"/>
  </w:num>
  <w:num w:numId="2" w16cid:durableId="1788040151">
    <w:abstractNumId w:val="2"/>
  </w:num>
  <w:num w:numId="3" w16cid:durableId="198857951">
    <w:abstractNumId w:val="5"/>
  </w:num>
  <w:num w:numId="4" w16cid:durableId="1627465825">
    <w:abstractNumId w:val="4"/>
  </w:num>
  <w:num w:numId="5" w16cid:durableId="407464497">
    <w:abstractNumId w:val="0"/>
  </w:num>
  <w:num w:numId="6" w16cid:durableId="1030881319">
    <w:abstractNumId w:val="6"/>
  </w:num>
  <w:num w:numId="7" w16cid:durableId="88980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89"/>
    <w:rsid w:val="00156AB3"/>
    <w:rsid w:val="002348DD"/>
    <w:rsid w:val="00244F2F"/>
    <w:rsid w:val="0025305B"/>
    <w:rsid w:val="002B1F04"/>
    <w:rsid w:val="00303C37"/>
    <w:rsid w:val="003169CC"/>
    <w:rsid w:val="00496E23"/>
    <w:rsid w:val="004C0A7C"/>
    <w:rsid w:val="004F694E"/>
    <w:rsid w:val="00576A26"/>
    <w:rsid w:val="005B080E"/>
    <w:rsid w:val="006C53D9"/>
    <w:rsid w:val="006E2F5F"/>
    <w:rsid w:val="008A5C89"/>
    <w:rsid w:val="00950B72"/>
    <w:rsid w:val="009B1A0A"/>
    <w:rsid w:val="00BC488E"/>
    <w:rsid w:val="00C53A3A"/>
    <w:rsid w:val="00E6249C"/>
    <w:rsid w:val="00E70671"/>
    <w:rsid w:val="00E869A1"/>
    <w:rsid w:val="00EC6371"/>
    <w:rsid w:val="00FE637E"/>
    <w:rsid w:val="15689384"/>
    <w:rsid w:val="1FE94D18"/>
    <w:rsid w:val="62F3CB1B"/>
    <w:rsid w:val="6D46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4F3F"/>
  <w15:docId w15:val="{558ADFAC-BDDD-4E66-AA69-E89A308E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E869A1"/>
    <w:pPr>
      <w:keepNext/>
      <w:spacing w:after="0" w:line="240" w:lineRule="auto"/>
      <w:outlineLvl w:val="0"/>
    </w:pPr>
    <w:rPr>
      <w:rFonts w:ascii="Comic Sans MS" w:hAnsi="Comic Sans MS" w:eastAsia="Times New Roman" w:cs="Times New Roman"/>
      <w:b/>
      <w:bCs/>
      <w:sz w:val="28"/>
      <w:szCs w:val="24"/>
    </w:rPr>
  </w:style>
  <w:style w:type="paragraph" w:styleId="Heading2">
    <w:name w:val="heading 2"/>
    <w:basedOn w:val="Normal"/>
    <w:next w:val="Normal"/>
    <w:link w:val="Heading2Char"/>
    <w:qFormat/>
    <w:rsid w:val="00E869A1"/>
    <w:pPr>
      <w:keepNext/>
      <w:spacing w:after="0" w:line="240" w:lineRule="auto"/>
      <w:ind w:left="360"/>
      <w:outlineLvl w:val="1"/>
    </w:pPr>
    <w:rPr>
      <w:rFonts w:ascii="Comic Sans MS" w:hAnsi="Comic Sans MS"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A5C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5C89"/>
  </w:style>
  <w:style w:type="paragraph" w:styleId="Footer">
    <w:name w:val="footer"/>
    <w:basedOn w:val="Normal"/>
    <w:link w:val="FooterChar"/>
    <w:uiPriority w:val="99"/>
    <w:unhideWhenUsed/>
    <w:rsid w:val="008A5C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5C89"/>
  </w:style>
  <w:style w:type="table" w:styleId="TableGrid">
    <w:name w:val="Table Grid"/>
    <w:basedOn w:val="TableNormal"/>
    <w:uiPriority w:val="39"/>
    <w:rsid w:val="008A5C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E869A1"/>
    <w:rPr>
      <w:rFonts w:ascii="Comic Sans MS" w:hAnsi="Comic Sans MS" w:eastAsia="Times New Roman" w:cs="Times New Roman"/>
      <w:b/>
      <w:bCs/>
      <w:sz w:val="28"/>
      <w:szCs w:val="24"/>
    </w:rPr>
  </w:style>
  <w:style w:type="character" w:styleId="Heading2Char" w:customStyle="1">
    <w:name w:val="Heading 2 Char"/>
    <w:basedOn w:val="DefaultParagraphFont"/>
    <w:link w:val="Heading2"/>
    <w:rsid w:val="00E869A1"/>
    <w:rPr>
      <w:rFonts w:ascii="Comic Sans MS" w:hAnsi="Comic Sans MS" w:eastAsia="Times New Roman" w:cs="Times New Roman"/>
      <w:b/>
      <w:bCs/>
      <w:sz w:val="24"/>
      <w:szCs w:val="24"/>
    </w:rPr>
  </w:style>
  <w:style w:type="paragraph" w:styleId="BodyTextIndent">
    <w:name w:val="Body Text Indent"/>
    <w:basedOn w:val="Normal"/>
    <w:link w:val="BodyTextIndentChar"/>
    <w:rsid w:val="00E869A1"/>
    <w:pPr>
      <w:spacing w:after="0" w:line="240" w:lineRule="auto"/>
      <w:ind w:left="360"/>
    </w:pPr>
    <w:rPr>
      <w:rFonts w:ascii="Comic Sans MS" w:hAnsi="Comic Sans MS" w:eastAsia="Times New Roman" w:cs="Times New Roman"/>
      <w:sz w:val="24"/>
      <w:szCs w:val="24"/>
    </w:rPr>
  </w:style>
  <w:style w:type="character" w:styleId="BodyTextIndentChar" w:customStyle="1">
    <w:name w:val="Body Text Indent Char"/>
    <w:basedOn w:val="DefaultParagraphFont"/>
    <w:link w:val="BodyTextIndent"/>
    <w:rsid w:val="00E869A1"/>
    <w:rPr>
      <w:rFonts w:ascii="Comic Sans MS" w:hAnsi="Comic Sans MS" w:eastAsia="Times New Roman" w:cs="Times New Roman"/>
      <w:sz w:val="24"/>
      <w:szCs w:val="24"/>
    </w:rPr>
  </w:style>
  <w:style w:type="paragraph" w:styleId="Default" w:customStyle="1">
    <w:name w:val="Default"/>
    <w:rsid w:val="00E869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869A1"/>
    <w:pPr>
      <w:spacing w:after="0" w:line="240" w:lineRule="auto"/>
      <w:ind w:left="720"/>
      <w:contextualSpacing/>
    </w:pPr>
    <w:rPr>
      <w:rFonts w:ascii="Times New Roman" w:hAnsi="Times New Roman" w:eastAsia="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E624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2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a5a2482-dff6-46dd-95a3-b840067f4b93" xsi:nil="true"/>
    <TaxCatchAll xmlns="abddf9f3-fb8d-418e-b470-9b0cf08c8d70" xsi:nil="true"/>
    <lcf76f155ced4ddcb4097134ff3c332f xmlns="ba5a2482-dff6-46dd-95a3-b840067f4b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09FD31160974790EF968AD39A3C1C" ma:contentTypeVersion="16" ma:contentTypeDescription="Create a new document." ma:contentTypeScope="" ma:versionID="ddd57f9beeeccb0aa49bd27ee31ca250">
  <xsd:schema xmlns:xsd="http://www.w3.org/2001/XMLSchema" xmlns:xs="http://www.w3.org/2001/XMLSchema" xmlns:p="http://schemas.microsoft.com/office/2006/metadata/properties" xmlns:ns2="ba5a2482-dff6-46dd-95a3-b840067f4b93" xmlns:ns3="abddf9f3-fb8d-418e-b470-9b0cf08c8d70" targetNamespace="http://schemas.microsoft.com/office/2006/metadata/properties" ma:root="true" ma:fieldsID="36ad876db635a11bf61d017e602216a1" ns2:_="" ns3:_="">
    <xsd:import namespace="ba5a2482-dff6-46dd-95a3-b840067f4b93"/>
    <xsd:import namespace="abddf9f3-fb8d-418e-b470-9b0cf08c8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a2482-dff6-46dd-95a3-b840067f4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df9f3-fb8d-418e-b470-9b0cf08c8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d026a-47b9-4e8d-af54-2b854d14143e}" ma:internalName="TaxCatchAll" ma:showField="CatchAllData" ma:web="abddf9f3-fb8d-418e-b470-9b0cf08c8d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3EFDA-D0DC-4C08-AAE8-C407ACA54BB1}">
  <ds:schemaRefs>
    <ds:schemaRef ds:uri="http://schemas.microsoft.com/office/2006/metadata/properties"/>
    <ds:schemaRef ds:uri="http://schemas.microsoft.com/office/infopath/2007/PartnerControls"/>
    <ds:schemaRef ds:uri="ba5a2482-dff6-46dd-95a3-b840067f4b93"/>
    <ds:schemaRef ds:uri="abddf9f3-fb8d-418e-b470-9b0cf08c8d70"/>
  </ds:schemaRefs>
</ds:datastoreItem>
</file>

<file path=customXml/itemProps2.xml><?xml version="1.0" encoding="utf-8"?>
<ds:datastoreItem xmlns:ds="http://schemas.openxmlformats.org/officeDocument/2006/customXml" ds:itemID="{70FC82A5-8C09-4AF3-85D3-C836A59F23D4}"/>
</file>

<file path=customXml/itemProps3.xml><?xml version="1.0" encoding="utf-8"?>
<ds:datastoreItem xmlns:ds="http://schemas.openxmlformats.org/officeDocument/2006/customXml" ds:itemID="{A15E1522-A8CB-4F37-BD19-EDA676A112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Aaron Wanford</dc:creator>
  <lastModifiedBy>Leannda Best</lastModifiedBy>
  <revision>8</revision>
  <dcterms:created xsi:type="dcterms:W3CDTF">2021-06-16T07:40:00.0000000Z</dcterms:created>
  <dcterms:modified xsi:type="dcterms:W3CDTF">2026-04-16T14:39:14.2893792Z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0x0101005F309FD31160974790EF968AD39A3C1C</vt:lpwstr>
  </property>
  <property fmtid="{D5CDD505-2E9C-101B-9397-08002B2CF9AE}" pid="3" name="Order">
    <vt:r8>37446400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