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A3" w:rsidRPr="005F3717" w:rsidRDefault="00D473F4" w:rsidP="00D473F4">
      <w:pPr>
        <w:spacing w:after="0"/>
        <w:jc w:val="center"/>
        <w:rPr>
          <w:b/>
          <w:sz w:val="20"/>
          <w:szCs w:val="18"/>
          <w:u w:val="single"/>
        </w:rPr>
      </w:pPr>
      <w:bookmarkStart w:id="0" w:name="_GoBack"/>
      <w:bookmarkEnd w:id="0"/>
      <w:r w:rsidRPr="005F3717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94D10F4" wp14:editId="3C9028DF">
            <wp:simplePos x="0" y="0"/>
            <wp:positionH relativeFrom="column">
              <wp:posOffset>267789</wp:posOffset>
            </wp:positionH>
            <wp:positionV relativeFrom="paragraph">
              <wp:posOffset>-581297</wp:posOffset>
            </wp:positionV>
            <wp:extent cx="751114" cy="755978"/>
            <wp:effectExtent l="0" t="0" r="0" b="6350"/>
            <wp:wrapNone/>
            <wp:docPr id="1" name="Picture 1" descr="GCA Logo-offic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A Logo-office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09" cy="7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717">
        <w:rPr>
          <w:b/>
          <w:noProof/>
          <w:sz w:val="24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FC82D" wp14:editId="172F48A8">
                <wp:simplePos x="0" y="0"/>
                <wp:positionH relativeFrom="column">
                  <wp:posOffset>-533400</wp:posOffset>
                </wp:positionH>
                <wp:positionV relativeFrom="paragraph">
                  <wp:posOffset>-528955</wp:posOffset>
                </wp:positionV>
                <wp:extent cx="737870" cy="64008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Believe</w:t>
                            </w:r>
                          </w:p>
                          <w:p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And</w:t>
                            </w:r>
                          </w:p>
                          <w:p w:rsidR="00D473F4" w:rsidRPr="00D473F4" w:rsidRDefault="00D473F4" w:rsidP="00D473F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D473F4">
                              <w:rPr>
                                <w:sz w:val="20"/>
                              </w:rPr>
                              <w:t>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41.65pt;width:58.1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">
                <v:textbox>
                  <w:txbxContent>
                    <w:p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Believe</w:t>
                      </w:r>
                    </w:p>
                    <w:p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And</w:t>
                      </w:r>
                    </w:p>
                    <w:p w:rsidR="00D473F4" w:rsidRPr="00D473F4" w:rsidRDefault="00D473F4" w:rsidP="00D473F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D473F4">
                        <w:rPr>
                          <w:sz w:val="20"/>
                        </w:rPr>
                        <w:t>Achieve</w:t>
                      </w:r>
                    </w:p>
                  </w:txbxContent>
                </v:textbox>
              </v:shape>
            </w:pict>
          </mc:Fallback>
        </mc:AlternateContent>
      </w:r>
      <w:r w:rsidRPr="005F3717">
        <w:rPr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1666432" behindDoc="0" locked="0" layoutInCell="1" allowOverlap="1" wp14:anchorId="6D362034" wp14:editId="507E6373">
            <wp:simplePos x="0" y="0"/>
            <wp:positionH relativeFrom="column">
              <wp:posOffset>5466080</wp:posOffset>
            </wp:positionH>
            <wp:positionV relativeFrom="paragraph">
              <wp:posOffset>-620395</wp:posOffset>
            </wp:positionV>
            <wp:extent cx="878205" cy="5302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717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D0409BD" wp14:editId="2EF68847">
            <wp:simplePos x="0" y="0"/>
            <wp:positionH relativeFrom="column">
              <wp:posOffset>8648700</wp:posOffset>
            </wp:positionH>
            <wp:positionV relativeFrom="paragraph">
              <wp:posOffset>-245110</wp:posOffset>
            </wp:positionV>
            <wp:extent cx="878205" cy="533400"/>
            <wp:effectExtent l="0" t="0" r="0" b="0"/>
            <wp:wrapNone/>
            <wp:docPr id="2" name="Picture 2" descr="C:\Users\Alex\AppData\Local\Temp\Temp1_REAch2 Refreshed Logo.zip\REAch2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Temp1_REAch2 Refreshed Logo.zip\REAch2-Final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12">
        <w:rPr>
          <w:b/>
          <w:sz w:val="24"/>
          <w:szCs w:val="18"/>
          <w:u w:val="single"/>
        </w:rPr>
        <w:t>MFL</w:t>
      </w:r>
      <w:r w:rsidRPr="005F3717">
        <w:rPr>
          <w:b/>
          <w:sz w:val="24"/>
          <w:szCs w:val="18"/>
          <w:u w:val="single"/>
        </w:rPr>
        <w:t xml:space="preserve"> at GCA</w:t>
      </w:r>
      <w:r w:rsidRPr="005F3717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93AD305" wp14:editId="40BE41B5">
            <wp:simplePos x="0" y="0"/>
            <wp:positionH relativeFrom="column">
              <wp:posOffset>8801100</wp:posOffset>
            </wp:positionH>
            <wp:positionV relativeFrom="paragraph">
              <wp:posOffset>-92710</wp:posOffset>
            </wp:positionV>
            <wp:extent cx="878205" cy="533400"/>
            <wp:effectExtent l="0" t="0" r="0" b="0"/>
            <wp:wrapNone/>
            <wp:docPr id="3" name="Picture 3" descr="C:\Users\Alex\AppData\Local\Temp\Temp1_REAch2 Refreshed Logo.zip\REAch2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Temp1_REAch2 Refreshed Logo.zip\REAch2-Final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3F4" w:rsidRPr="005F3717" w:rsidRDefault="00D473F4" w:rsidP="00D473F4">
      <w:pPr>
        <w:spacing w:after="0"/>
        <w:jc w:val="center"/>
        <w:rPr>
          <w:b/>
          <w:sz w:val="20"/>
          <w:szCs w:val="18"/>
        </w:rPr>
      </w:pPr>
    </w:p>
    <w:p w:rsidR="00D867A3" w:rsidRDefault="00D867A3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  <w:r w:rsidRPr="005F3717">
        <w:rPr>
          <w:b/>
          <w:sz w:val="20"/>
          <w:szCs w:val="18"/>
          <w:u w:val="single"/>
        </w:rPr>
        <w:t>Intent:</w:t>
      </w:r>
    </w:p>
    <w:p w:rsidR="00840730" w:rsidRDefault="00840730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</w:p>
    <w:p w:rsidR="00840730" w:rsidRDefault="00840730" w:rsidP="008D5718">
      <w:pPr>
        <w:shd w:val="clear" w:color="auto" w:fill="CCFFCC"/>
        <w:spacing w:after="0"/>
        <w:rPr>
          <w:sz w:val="20"/>
          <w:szCs w:val="18"/>
        </w:rPr>
      </w:pPr>
      <w:r w:rsidRPr="00840730">
        <w:rPr>
          <w:sz w:val="20"/>
          <w:szCs w:val="18"/>
        </w:rPr>
        <w:t xml:space="preserve">Through the teaching of MFL at GCA, we aim </w:t>
      </w:r>
      <w:r>
        <w:rPr>
          <w:sz w:val="20"/>
          <w:szCs w:val="18"/>
        </w:rPr>
        <w:t>to</w:t>
      </w:r>
      <w:r w:rsidRPr="00840730">
        <w:rPr>
          <w:sz w:val="20"/>
          <w:szCs w:val="18"/>
        </w:rPr>
        <w:t>:</w:t>
      </w:r>
    </w:p>
    <w:p w:rsidR="00840730" w:rsidRPr="00840730" w:rsidRDefault="00840730" w:rsidP="008D5718">
      <w:pPr>
        <w:shd w:val="clear" w:color="auto" w:fill="CCFFCC"/>
        <w:spacing w:after="0"/>
        <w:rPr>
          <w:sz w:val="20"/>
          <w:szCs w:val="18"/>
        </w:rPr>
      </w:pPr>
    </w:p>
    <w:p w:rsidR="00D473F4" w:rsidRDefault="005A2CFB" w:rsidP="006A7912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Give our children</w:t>
      </w:r>
      <w:r w:rsidR="006A7912">
        <w:rPr>
          <w:sz w:val="20"/>
          <w:szCs w:val="18"/>
        </w:rPr>
        <w:t xml:space="preserve"> a curiosity for, and enjoyment of languages</w:t>
      </w:r>
    </w:p>
    <w:p w:rsidR="006A7912" w:rsidRDefault="005A2CFB" w:rsidP="006A7912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Develop our children’s</w:t>
      </w:r>
      <w:r w:rsidR="006A7912">
        <w:rPr>
          <w:sz w:val="20"/>
          <w:szCs w:val="18"/>
        </w:rPr>
        <w:t xml:space="preserve"> resilience and self-confidence </w:t>
      </w:r>
      <w:r>
        <w:rPr>
          <w:sz w:val="20"/>
          <w:szCs w:val="18"/>
        </w:rPr>
        <w:t xml:space="preserve">in order </w:t>
      </w:r>
      <w:r w:rsidR="006A7912">
        <w:rPr>
          <w:sz w:val="20"/>
          <w:szCs w:val="18"/>
        </w:rPr>
        <w:t>to communicate in another language</w:t>
      </w:r>
    </w:p>
    <w:p w:rsidR="006A7912" w:rsidRDefault="005A2CFB" w:rsidP="006A7912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Equip our</w:t>
      </w:r>
      <w:r w:rsidR="006A7912">
        <w:rPr>
          <w:sz w:val="20"/>
          <w:szCs w:val="18"/>
        </w:rPr>
        <w:t xml:space="preserve"> children </w:t>
      </w:r>
      <w:r>
        <w:rPr>
          <w:sz w:val="20"/>
          <w:szCs w:val="18"/>
        </w:rPr>
        <w:t>with</w:t>
      </w:r>
      <w:r w:rsidR="006A7912">
        <w:rPr>
          <w:sz w:val="20"/>
          <w:szCs w:val="18"/>
        </w:rPr>
        <w:t xml:space="preserve"> generic language learning</w:t>
      </w:r>
      <w:r>
        <w:rPr>
          <w:sz w:val="20"/>
          <w:szCs w:val="18"/>
        </w:rPr>
        <w:t xml:space="preserve"> strategies that</w:t>
      </w:r>
      <w:r w:rsidR="006A7912">
        <w:rPr>
          <w:sz w:val="20"/>
          <w:szCs w:val="18"/>
        </w:rPr>
        <w:t xml:space="preserve"> can be applied to other languages and future study</w:t>
      </w:r>
    </w:p>
    <w:p w:rsidR="006A7912" w:rsidRDefault="005A2CFB" w:rsidP="006A7912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E</w:t>
      </w:r>
      <w:r w:rsidR="006A7912">
        <w:rPr>
          <w:sz w:val="20"/>
          <w:szCs w:val="18"/>
        </w:rPr>
        <w:t>ncourage good pronunciation in the target language</w:t>
      </w:r>
    </w:p>
    <w:p w:rsidR="006A7912" w:rsidRDefault="005A2CFB" w:rsidP="006A7912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P</w:t>
      </w:r>
      <w:r w:rsidR="006A7912">
        <w:rPr>
          <w:sz w:val="20"/>
          <w:szCs w:val="18"/>
        </w:rPr>
        <w:t>romote awareness, tolerance of</w:t>
      </w:r>
      <w:r w:rsidR="00B56B6A">
        <w:rPr>
          <w:sz w:val="20"/>
          <w:szCs w:val="18"/>
        </w:rPr>
        <w:t>,</w:t>
      </w:r>
      <w:r w:rsidR="006A7912">
        <w:rPr>
          <w:sz w:val="20"/>
          <w:szCs w:val="18"/>
        </w:rPr>
        <w:t xml:space="preserve"> an</w:t>
      </w:r>
      <w:r w:rsidR="00B56B6A">
        <w:rPr>
          <w:sz w:val="20"/>
          <w:szCs w:val="18"/>
        </w:rPr>
        <w:t>d</w:t>
      </w:r>
      <w:r w:rsidR="006A7912">
        <w:rPr>
          <w:sz w:val="20"/>
          <w:szCs w:val="18"/>
        </w:rPr>
        <w:t xml:space="preserve"> respect for other cultures</w:t>
      </w:r>
    </w:p>
    <w:p w:rsidR="006A7912" w:rsidRDefault="005A2CFB" w:rsidP="006A7912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E</w:t>
      </w:r>
      <w:r w:rsidR="006A7912">
        <w:rPr>
          <w:sz w:val="20"/>
          <w:szCs w:val="18"/>
        </w:rPr>
        <w:t>ncourage children to have aspirations to travel and visit other countries</w:t>
      </w:r>
    </w:p>
    <w:p w:rsidR="006A7912" w:rsidRDefault="005A2CFB" w:rsidP="006A7912">
      <w:pPr>
        <w:pStyle w:val="ListParagraph"/>
        <w:numPr>
          <w:ilvl w:val="0"/>
          <w:numId w:val="10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E</w:t>
      </w:r>
      <w:r w:rsidR="006A7912">
        <w:rPr>
          <w:sz w:val="20"/>
          <w:szCs w:val="18"/>
        </w:rPr>
        <w:t xml:space="preserve">nable children to make substantial progress </w:t>
      </w:r>
      <w:r w:rsidR="000F1F8A">
        <w:rPr>
          <w:sz w:val="20"/>
          <w:szCs w:val="18"/>
        </w:rPr>
        <w:t xml:space="preserve">in a foreign language </w:t>
      </w:r>
      <w:r w:rsidR="006A7912">
        <w:rPr>
          <w:sz w:val="20"/>
          <w:szCs w:val="18"/>
        </w:rPr>
        <w:t xml:space="preserve">and work towards meeting </w:t>
      </w:r>
      <w:r w:rsidR="00B56B6A">
        <w:rPr>
          <w:sz w:val="20"/>
          <w:szCs w:val="18"/>
        </w:rPr>
        <w:t xml:space="preserve">the </w:t>
      </w:r>
      <w:r w:rsidR="006A7912">
        <w:rPr>
          <w:sz w:val="20"/>
          <w:szCs w:val="18"/>
        </w:rPr>
        <w:t xml:space="preserve">targets </w:t>
      </w:r>
      <w:r w:rsidR="000F1F8A">
        <w:rPr>
          <w:sz w:val="20"/>
          <w:szCs w:val="18"/>
        </w:rPr>
        <w:t>outlined in the</w:t>
      </w:r>
      <w:r w:rsidR="00B56B6A">
        <w:rPr>
          <w:sz w:val="20"/>
          <w:szCs w:val="18"/>
        </w:rPr>
        <w:t xml:space="preserve"> KS2 P</w:t>
      </w:r>
      <w:r w:rsidR="000F1F8A">
        <w:rPr>
          <w:sz w:val="20"/>
          <w:szCs w:val="18"/>
        </w:rPr>
        <w:t xml:space="preserve">rogramme </w:t>
      </w:r>
      <w:r w:rsidR="00B56B6A">
        <w:rPr>
          <w:sz w:val="20"/>
          <w:szCs w:val="18"/>
        </w:rPr>
        <w:t>o</w:t>
      </w:r>
      <w:r w:rsidR="000F1F8A">
        <w:rPr>
          <w:sz w:val="20"/>
          <w:szCs w:val="18"/>
        </w:rPr>
        <w:t xml:space="preserve">f </w:t>
      </w:r>
      <w:r w:rsidR="00B56B6A">
        <w:rPr>
          <w:sz w:val="20"/>
          <w:szCs w:val="18"/>
        </w:rPr>
        <w:t>S</w:t>
      </w:r>
      <w:r w:rsidR="000F1F8A">
        <w:rPr>
          <w:sz w:val="20"/>
          <w:szCs w:val="18"/>
        </w:rPr>
        <w:t>tudy for M</w:t>
      </w:r>
      <w:r w:rsidR="00BB0B3B">
        <w:rPr>
          <w:sz w:val="20"/>
          <w:szCs w:val="18"/>
        </w:rPr>
        <w:t xml:space="preserve">odern </w:t>
      </w:r>
      <w:r w:rsidR="000F1F8A">
        <w:rPr>
          <w:sz w:val="20"/>
          <w:szCs w:val="18"/>
        </w:rPr>
        <w:t>F</w:t>
      </w:r>
      <w:r w:rsidR="00BB0B3B">
        <w:rPr>
          <w:sz w:val="20"/>
          <w:szCs w:val="18"/>
        </w:rPr>
        <w:t xml:space="preserve">oreign </w:t>
      </w:r>
      <w:r w:rsidR="000F1F8A">
        <w:rPr>
          <w:sz w:val="20"/>
          <w:szCs w:val="18"/>
        </w:rPr>
        <w:t>L</w:t>
      </w:r>
      <w:r w:rsidR="00BB0B3B">
        <w:rPr>
          <w:sz w:val="20"/>
          <w:szCs w:val="18"/>
        </w:rPr>
        <w:t>anguages</w:t>
      </w:r>
      <w:r w:rsidR="000F1F8A">
        <w:rPr>
          <w:sz w:val="20"/>
          <w:szCs w:val="18"/>
        </w:rPr>
        <w:t>.</w:t>
      </w:r>
    </w:p>
    <w:p w:rsidR="006A7912" w:rsidRPr="006A7912" w:rsidRDefault="006A7912" w:rsidP="00B56B6A">
      <w:pPr>
        <w:pStyle w:val="ListParagraph"/>
        <w:shd w:val="clear" w:color="auto" w:fill="CCFFCC"/>
        <w:spacing w:after="0"/>
        <w:rPr>
          <w:sz w:val="20"/>
          <w:szCs w:val="18"/>
        </w:rPr>
      </w:pPr>
    </w:p>
    <w:p w:rsidR="006C01D2" w:rsidRDefault="006C01D2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  <w:r w:rsidRPr="005F3717">
        <w:rPr>
          <w:b/>
          <w:sz w:val="20"/>
          <w:szCs w:val="18"/>
          <w:u w:val="single"/>
        </w:rPr>
        <w:t>Implementation:</w:t>
      </w:r>
    </w:p>
    <w:p w:rsidR="005A2CFB" w:rsidRDefault="005A2CFB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</w:p>
    <w:p w:rsidR="005A2CFB" w:rsidRPr="005A2CFB" w:rsidRDefault="005A2CFB" w:rsidP="008D5718">
      <w:pPr>
        <w:shd w:val="clear" w:color="auto" w:fill="CCFFCC"/>
        <w:spacing w:after="0"/>
        <w:rPr>
          <w:sz w:val="20"/>
          <w:szCs w:val="18"/>
        </w:rPr>
      </w:pPr>
      <w:r w:rsidRPr="005A2CFB">
        <w:rPr>
          <w:sz w:val="20"/>
          <w:szCs w:val="18"/>
        </w:rPr>
        <w:t>The language we teach at GCA is French, and this is currently taught to all Key Stage 2 children.</w:t>
      </w:r>
    </w:p>
    <w:p w:rsidR="005A2CFB" w:rsidRPr="005F3717" w:rsidRDefault="005A2CFB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</w:p>
    <w:p w:rsidR="00D473F4" w:rsidRPr="005F3717" w:rsidRDefault="005A2CFB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MFL</w:t>
      </w:r>
      <w:r w:rsidR="00D473F4" w:rsidRPr="005F3717">
        <w:rPr>
          <w:sz w:val="20"/>
          <w:szCs w:val="18"/>
        </w:rPr>
        <w:t xml:space="preserve"> </w:t>
      </w:r>
      <w:r w:rsidR="00840730">
        <w:rPr>
          <w:sz w:val="20"/>
          <w:szCs w:val="18"/>
        </w:rPr>
        <w:t xml:space="preserve">is </w:t>
      </w:r>
      <w:r w:rsidR="00D473F4" w:rsidRPr="005F3717">
        <w:rPr>
          <w:sz w:val="20"/>
          <w:szCs w:val="18"/>
        </w:rPr>
        <w:t xml:space="preserve">to be taught </w:t>
      </w:r>
      <w:r w:rsidR="006A7912">
        <w:rPr>
          <w:sz w:val="20"/>
          <w:szCs w:val="18"/>
        </w:rPr>
        <w:t>for at least one hour per week</w:t>
      </w:r>
      <w:r w:rsidR="00B56B6A">
        <w:rPr>
          <w:sz w:val="20"/>
          <w:szCs w:val="18"/>
        </w:rPr>
        <w:t xml:space="preserve"> across the whole of KS2</w:t>
      </w:r>
      <w:r w:rsidR="006A7912">
        <w:rPr>
          <w:sz w:val="20"/>
          <w:szCs w:val="18"/>
        </w:rPr>
        <w:t>. This should ideally be one taught lesson of at least 30 minutes, plus several shorter activities throughout the week to practise and embed vocabulary.</w:t>
      </w:r>
    </w:p>
    <w:p w:rsidR="00151166" w:rsidRPr="005F3717" w:rsidRDefault="006A7912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>Teaching should cover all aspects of the KS2 Programmes of St</w:t>
      </w:r>
      <w:r w:rsidR="00BB0B3B">
        <w:rPr>
          <w:sz w:val="20"/>
          <w:szCs w:val="18"/>
        </w:rPr>
        <w:t>udy for MFL</w:t>
      </w:r>
      <w:r>
        <w:rPr>
          <w:sz w:val="20"/>
          <w:szCs w:val="18"/>
        </w:rPr>
        <w:t xml:space="preserve"> and follow the skills progression in each of the skills of speaking, listening, reading, </w:t>
      </w:r>
      <w:r w:rsidR="00B56B6A">
        <w:rPr>
          <w:sz w:val="20"/>
          <w:szCs w:val="18"/>
        </w:rPr>
        <w:t>writing, phonics and grammar.</w:t>
      </w:r>
    </w:p>
    <w:p w:rsidR="005A2CFB" w:rsidRDefault="008D5718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 w:rsidRPr="005F3717">
        <w:rPr>
          <w:sz w:val="20"/>
          <w:szCs w:val="18"/>
        </w:rPr>
        <w:t xml:space="preserve">Learning </w:t>
      </w:r>
      <w:r w:rsidR="006A7912">
        <w:rPr>
          <w:sz w:val="20"/>
          <w:szCs w:val="18"/>
        </w:rPr>
        <w:t>should be</w:t>
      </w:r>
      <w:r w:rsidR="00D54907">
        <w:rPr>
          <w:sz w:val="20"/>
          <w:szCs w:val="18"/>
        </w:rPr>
        <w:t xml:space="preserve"> exciting, interactive, fun and memorable, with </w:t>
      </w:r>
      <w:r w:rsidR="005A2CFB">
        <w:rPr>
          <w:sz w:val="20"/>
          <w:szCs w:val="18"/>
        </w:rPr>
        <w:t>a variety of activities such as games, songs, roleplays and other enrichment activities to aid learning.</w:t>
      </w:r>
    </w:p>
    <w:p w:rsidR="005A2CFB" w:rsidRDefault="005A2CFB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Lessons should include </w:t>
      </w:r>
      <w:r w:rsidR="00235CCB">
        <w:rPr>
          <w:sz w:val="20"/>
          <w:szCs w:val="18"/>
        </w:rPr>
        <w:t>learning about the culture of French speaking countries, as well as making links to real life.</w:t>
      </w:r>
    </w:p>
    <w:p w:rsidR="008D5718" w:rsidRPr="005F3717" w:rsidRDefault="005A2CFB" w:rsidP="008D5718">
      <w:pPr>
        <w:pStyle w:val="ListParagraph"/>
        <w:numPr>
          <w:ilvl w:val="0"/>
          <w:numId w:val="9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Lessons should provide regular </w:t>
      </w:r>
      <w:r w:rsidR="00D54907">
        <w:rPr>
          <w:sz w:val="20"/>
          <w:szCs w:val="18"/>
        </w:rPr>
        <w:t xml:space="preserve">opportunities to revisit language </w:t>
      </w:r>
      <w:r w:rsidR="00B56B6A">
        <w:rPr>
          <w:sz w:val="20"/>
          <w:szCs w:val="18"/>
        </w:rPr>
        <w:t>to ensure that vocabulary and language knowledge</w:t>
      </w:r>
      <w:r w:rsidR="008D5718" w:rsidRPr="005F3717">
        <w:rPr>
          <w:sz w:val="20"/>
          <w:szCs w:val="18"/>
        </w:rPr>
        <w:t xml:space="preserve"> stick.</w:t>
      </w:r>
      <w:r>
        <w:rPr>
          <w:sz w:val="20"/>
          <w:szCs w:val="18"/>
        </w:rPr>
        <w:t xml:space="preserve"> </w:t>
      </w:r>
    </w:p>
    <w:tbl>
      <w:tblPr>
        <w:tblW w:w="209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6"/>
        <w:gridCol w:w="38"/>
        <w:gridCol w:w="38"/>
        <w:gridCol w:w="2755"/>
        <w:gridCol w:w="3006"/>
        <w:gridCol w:w="6029"/>
      </w:tblGrid>
      <w:tr w:rsidR="008D5718" w:rsidRPr="005F3717" w:rsidTr="008D5718">
        <w:trPr>
          <w:trHeight w:val="20"/>
        </w:trPr>
        <w:tc>
          <w:tcPr>
            <w:tcW w:w="9055" w:type="dxa"/>
            <w:gridSpan w:val="2"/>
            <w:vAlign w:val="center"/>
            <w:hideMark/>
          </w:tcPr>
          <w:p w:rsidR="003C52D7" w:rsidRPr="00D54907" w:rsidRDefault="003C52D7" w:rsidP="00D54907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72" w:type="dxa"/>
            <w:gridSpan w:val="2"/>
            <w:vAlign w:val="center"/>
            <w:hideMark/>
          </w:tcPr>
          <w:p w:rsidR="002F762C" w:rsidRPr="005F3717" w:rsidRDefault="002F762C" w:rsidP="008D5718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  <w:r w:rsidRPr="005F3717">
              <w:rPr>
                <w:rFonts w:eastAsia="Times New Roman" w:cs="Arial"/>
                <w:b/>
                <w:bCs/>
                <w:color w:val="000080"/>
                <w:sz w:val="20"/>
                <w:szCs w:val="18"/>
                <w:lang w:eastAsia="en-GB"/>
              </w:rPr>
              <w:t xml:space="preserve">  </w:t>
            </w:r>
          </w:p>
        </w:tc>
        <w:tc>
          <w:tcPr>
            <w:tcW w:w="2724" w:type="dxa"/>
            <w:vAlign w:val="center"/>
            <w:hideMark/>
          </w:tcPr>
          <w:p w:rsidR="002F762C" w:rsidRPr="005F3717" w:rsidRDefault="002F762C" w:rsidP="008D5718">
            <w:pPr>
              <w:spacing w:after="0" w:line="288" w:lineRule="atLeast"/>
              <w:rPr>
                <w:rFonts w:eastAsia="Times New Roman" w:cs="Arial"/>
                <w:b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:rsidR="002F762C" w:rsidRPr="005F3717" w:rsidRDefault="002F762C" w:rsidP="008D5718">
            <w:pPr>
              <w:spacing w:after="0" w:line="288" w:lineRule="atLeast"/>
              <w:rPr>
                <w:rFonts w:eastAsia="Times New Roman" w:cs="Arial"/>
                <w:color w:val="000000"/>
                <w:sz w:val="20"/>
                <w:szCs w:val="18"/>
                <w:lang w:eastAsia="en-GB"/>
              </w:rPr>
            </w:pPr>
          </w:p>
        </w:tc>
      </w:tr>
      <w:tr w:rsidR="008D5718" w:rsidRPr="005F371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2760" w:type="dxa"/>
            <w:gridSpan w:val="2"/>
            <w:vAlign w:val="center"/>
            <w:hideMark/>
          </w:tcPr>
          <w:p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3012" w:type="dxa"/>
            <w:vAlign w:val="center"/>
            <w:hideMark/>
          </w:tcPr>
          <w:p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</w:tr>
      <w:tr w:rsidR="008D5718" w:rsidRPr="005F371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</w:tr>
      <w:tr w:rsidR="008D5718" w:rsidRPr="005F371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</w:tr>
      <w:tr w:rsidR="008D5718" w:rsidRPr="005F3717" w:rsidTr="008D5718">
        <w:trPr>
          <w:gridAfter w:val="1"/>
          <w:wAfter w:w="6041" w:type="dxa"/>
        </w:trPr>
        <w:tc>
          <w:tcPr>
            <w:tcW w:w="9049" w:type="dxa"/>
            <w:vAlign w:val="center"/>
            <w:hideMark/>
          </w:tcPr>
          <w:p w:rsidR="002F762C" w:rsidRPr="005F3717" w:rsidRDefault="002F762C" w:rsidP="00D473F4">
            <w:pPr>
              <w:spacing w:before="100" w:beforeAutospacing="1" w:after="0" w:line="288" w:lineRule="atLeast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762C" w:rsidRPr="005F3717" w:rsidRDefault="002F762C" w:rsidP="00D47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</w:tc>
      </w:tr>
    </w:tbl>
    <w:p w:rsidR="00D867A3" w:rsidRDefault="00D32D64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  <w:r w:rsidRPr="005F3717">
        <w:rPr>
          <w:b/>
          <w:sz w:val="20"/>
          <w:szCs w:val="18"/>
          <w:u w:val="single"/>
        </w:rPr>
        <w:t>Impact:</w:t>
      </w:r>
    </w:p>
    <w:p w:rsidR="00840730" w:rsidRDefault="00840730" w:rsidP="008D5718">
      <w:pPr>
        <w:shd w:val="clear" w:color="auto" w:fill="CCFFCC"/>
        <w:spacing w:after="0"/>
        <w:rPr>
          <w:b/>
          <w:sz w:val="20"/>
          <w:szCs w:val="18"/>
          <w:u w:val="single"/>
        </w:rPr>
      </w:pPr>
    </w:p>
    <w:p w:rsidR="00840730" w:rsidRDefault="00840730" w:rsidP="008D5718">
      <w:pPr>
        <w:shd w:val="clear" w:color="auto" w:fill="CCFFCC"/>
        <w:spacing w:after="0"/>
        <w:rPr>
          <w:sz w:val="20"/>
          <w:szCs w:val="18"/>
        </w:rPr>
      </w:pPr>
      <w:r w:rsidRPr="00840730">
        <w:rPr>
          <w:sz w:val="20"/>
          <w:szCs w:val="18"/>
        </w:rPr>
        <w:t>We will assess the impact of the MFL curriculum through ongoing assessments during lessons, marking of pupil work and oral presentations, and use of pupil voice.</w:t>
      </w:r>
      <w:r>
        <w:rPr>
          <w:sz w:val="20"/>
          <w:szCs w:val="18"/>
        </w:rPr>
        <w:t xml:space="preserve"> By the end of KS2, we expect that:</w:t>
      </w:r>
    </w:p>
    <w:p w:rsidR="00840730" w:rsidRPr="00840730" w:rsidRDefault="00840730" w:rsidP="008D5718">
      <w:pPr>
        <w:shd w:val="clear" w:color="auto" w:fill="CCFFCC"/>
        <w:spacing w:after="0"/>
        <w:rPr>
          <w:sz w:val="20"/>
          <w:szCs w:val="18"/>
        </w:rPr>
      </w:pPr>
    </w:p>
    <w:p w:rsidR="00D32D64" w:rsidRPr="00F506C9" w:rsidRDefault="00D32D64" w:rsidP="008D5718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 w:rsidRPr="00F506C9">
        <w:rPr>
          <w:sz w:val="20"/>
          <w:szCs w:val="18"/>
        </w:rPr>
        <w:t xml:space="preserve">Children will have </w:t>
      </w:r>
      <w:r w:rsidR="001C0BFA" w:rsidRPr="00F506C9">
        <w:rPr>
          <w:sz w:val="20"/>
          <w:szCs w:val="18"/>
        </w:rPr>
        <w:t>made good progress towards achieving</w:t>
      </w:r>
      <w:r w:rsidR="00D54907" w:rsidRPr="00F506C9">
        <w:rPr>
          <w:sz w:val="20"/>
          <w:szCs w:val="18"/>
        </w:rPr>
        <w:t xml:space="preserve"> </w:t>
      </w:r>
      <w:r w:rsidR="00BB0B3B" w:rsidRPr="00F506C9">
        <w:rPr>
          <w:sz w:val="20"/>
          <w:szCs w:val="18"/>
        </w:rPr>
        <w:t>the targets outlined in the KS2</w:t>
      </w:r>
      <w:r w:rsidR="00D54907" w:rsidRPr="00F506C9">
        <w:rPr>
          <w:sz w:val="20"/>
          <w:szCs w:val="18"/>
        </w:rPr>
        <w:t xml:space="preserve"> </w:t>
      </w:r>
      <w:r w:rsidR="00BB0B3B" w:rsidRPr="00F506C9">
        <w:rPr>
          <w:sz w:val="20"/>
          <w:szCs w:val="18"/>
        </w:rPr>
        <w:t>Programme of Study for MFL</w:t>
      </w:r>
      <w:r w:rsidR="002368A4" w:rsidRPr="00F506C9">
        <w:rPr>
          <w:sz w:val="20"/>
          <w:szCs w:val="18"/>
        </w:rPr>
        <w:t xml:space="preserve"> </w:t>
      </w:r>
    </w:p>
    <w:p w:rsidR="00B56729" w:rsidRDefault="00D54907" w:rsidP="00B56729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Children will </w:t>
      </w:r>
      <w:r w:rsidR="00CE5E71">
        <w:rPr>
          <w:sz w:val="20"/>
          <w:szCs w:val="18"/>
        </w:rPr>
        <w:t>understand</w:t>
      </w:r>
      <w:r>
        <w:rPr>
          <w:sz w:val="20"/>
          <w:szCs w:val="18"/>
        </w:rPr>
        <w:t xml:space="preserve"> how lang</w:t>
      </w:r>
      <w:r w:rsidR="00CE5E71">
        <w:rPr>
          <w:sz w:val="20"/>
          <w:szCs w:val="18"/>
        </w:rPr>
        <w:t>uage</w:t>
      </w:r>
      <w:r>
        <w:rPr>
          <w:sz w:val="20"/>
          <w:szCs w:val="18"/>
        </w:rPr>
        <w:t xml:space="preserve">s work, </w:t>
      </w:r>
      <w:r w:rsidR="00CE5E71">
        <w:rPr>
          <w:sz w:val="20"/>
          <w:szCs w:val="18"/>
        </w:rPr>
        <w:t>and will be able to apply this knowledge to other languages they learn, either at secondary school or later in life.</w:t>
      </w:r>
    </w:p>
    <w:p w:rsidR="00B56729" w:rsidRPr="00B56729" w:rsidRDefault="00D32D64" w:rsidP="00B56729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 w:rsidRPr="00B56729">
        <w:rPr>
          <w:sz w:val="20"/>
          <w:szCs w:val="18"/>
        </w:rPr>
        <w:t xml:space="preserve">Children </w:t>
      </w:r>
      <w:r w:rsidR="00D54907" w:rsidRPr="00B56729">
        <w:rPr>
          <w:sz w:val="20"/>
          <w:szCs w:val="18"/>
        </w:rPr>
        <w:t xml:space="preserve">will </w:t>
      </w:r>
      <w:r w:rsidR="00CE5E71" w:rsidRPr="00B56729">
        <w:rPr>
          <w:sz w:val="20"/>
          <w:szCs w:val="18"/>
        </w:rPr>
        <w:t>have a</w:t>
      </w:r>
      <w:r w:rsidR="00B56729" w:rsidRPr="00B56729">
        <w:rPr>
          <w:sz w:val="20"/>
          <w:szCs w:val="18"/>
        </w:rPr>
        <w:t xml:space="preserve"> curiosity for</w:t>
      </w:r>
      <w:r w:rsidR="00D54907" w:rsidRPr="00B56729">
        <w:rPr>
          <w:sz w:val="20"/>
          <w:szCs w:val="18"/>
        </w:rPr>
        <w:t xml:space="preserve"> languages </w:t>
      </w:r>
      <w:r w:rsidR="00B56729" w:rsidRPr="00B56729">
        <w:rPr>
          <w:sz w:val="20"/>
          <w:szCs w:val="18"/>
        </w:rPr>
        <w:t xml:space="preserve">which they will </w:t>
      </w:r>
      <w:r w:rsidR="0091029B">
        <w:rPr>
          <w:sz w:val="20"/>
          <w:szCs w:val="18"/>
        </w:rPr>
        <w:t>carry</w:t>
      </w:r>
      <w:r w:rsidR="00B56729" w:rsidRPr="00B56729">
        <w:rPr>
          <w:sz w:val="20"/>
          <w:szCs w:val="18"/>
        </w:rPr>
        <w:t xml:space="preserve"> with them</w:t>
      </w:r>
      <w:r w:rsidR="0091029B">
        <w:rPr>
          <w:sz w:val="20"/>
          <w:szCs w:val="18"/>
        </w:rPr>
        <w:t xml:space="preserve"> into later life.</w:t>
      </w:r>
    </w:p>
    <w:p w:rsidR="00D54907" w:rsidRPr="00F506C9" w:rsidRDefault="001C0BFA" w:rsidP="00D54907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 w:rsidRPr="00F506C9">
        <w:rPr>
          <w:sz w:val="20"/>
          <w:szCs w:val="18"/>
        </w:rPr>
        <w:t xml:space="preserve">Children will have mutual </w:t>
      </w:r>
      <w:r w:rsidR="00D54907" w:rsidRPr="00F506C9">
        <w:rPr>
          <w:sz w:val="20"/>
          <w:szCs w:val="18"/>
        </w:rPr>
        <w:t xml:space="preserve">respect </w:t>
      </w:r>
      <w:r w:rsidRPr="00F506C9">
        <w:rPr>
          <w:sz w:val="20"/>
          <w:szCs w:val="18"/>
        </w:rPr>
        <w:t xml:space="preserve">and appreciation </w:t>
      </w:r>
      <w:r w:rsidR="00D54907" w:rsidRPr="00F506C9">
        <w:rPr>
          <w:sz w:val="20"/>
          <w:szCs w:val="18"/>
        </w:rPr>
        <w:t>for other cultures</w:t>
      </w:r>
      <w:r w:rsidR="00CE5E71" w:rsidRPr="00F506C9">
        <w:rPr>
          <w:sz w:val="20"/>
          <w:szCs w:val="18"/>
        </w:rPr>
        <w:t>, which will</w:t>
      </w:r>
      <w:r w:rsidR="00D54907" w:rsidRPr="00F506C9">
        <w:rPr>
          <w:sz w:val="20"/>
          <w:szCs w:val="18"/>
        </w:rPr>
        <w:t xml:space="preserve"> enable them to </w:t>
      </w:r>
      <w:r w:rsidRPr="00F506C9">
        <w:rPr>
          <w:sz w:val="20"/>
          <w:szCs w:val="18"/>
        </w:rPr>
        <w:t>contribute positively</w:t>
      </w:r>
      <w:r w:rsidR="00B56729" w:rsidRPr="00F506C9">
        <w:rPr>
          <w:sz w:val="20"/>
          <w:szCs w:val="18"/>
        </w:rPr>
        <w:t xml:space="preserve"> </w:t>
      </w:r>
      <w:r w:rsidRPr="00F506C9">
        <w:rPr>
          <w:sz w:val="20"/>
          <w:szCs w:val="18"/>
        </w:rPr>
        <w:t>as citizens with</w:t>
      </w:r>
      <w:r w:rsidR="00B56729" w:rsidRPr="00F506C9">
        <w:rPr>
          <w:sz w:val="20"/>
          <w:szCs w:val="18"/>
        </w:rPr>
        <w:t xml:space="preserve">in </w:t>
      </w:r>
      <w:r w:rsidR="00CE5E71" w:rsidRPr="00F506C9">
        <w:rPr>
          <w:sz w:val="20"/>
          <w:szCs w:val="18"/>
        </w:rPr>
        <w:t>society</w:t>
      </w:r>
      <w:r w:rsidRPr="00F506C9">
        <w:rPr>
          <w:sz w:val="20"/>
          <w:szCs w:val="18"/>
        </w:rPr>
        <w:t>.</w:t>
      </w:r>
    </w:p>
    <w:p w:rsidR="0004076C" w:rsidRPr="00840730" w:rsidRDefault="00CE5E71" w:rsidP="0004076C">
      <w:pPr>
        <w:pStyle w:val="ListParagraph"/>
        <w:numPr>
          <w:ilvl w:val="0"/>
          <w:numId w:val="4"/>
        </w:numPr>
        <w:shd w:val="clear" w:color="auto" w:fill="CCFFCC"/>
        <w:spacing w:after="0"/>
        <w:rPr>
          <w:sz w:val="20"/>
          <w:szCs w:val="18"/>
        </w:rPr>
      </w:pPr>
      <w:r w:rsidRPr="00CE5E71">
        <w:rPr>
          <w:sz w:val="20"/>
          <w:szCs w:val="18"/>
        </w:rPr>
        <w:t>Children will have the self-</w:t>
      </w:r>
      <w:r w:rsidR="00D54907" w:rsidRPr="00CE5E71">
        <w:rPr>
          <w:sz w:val="20"/>
          <w:szCs w:val="18"/>
        </w:rPr>
        <w:t xml:space="preserve">confidence to </w:t>
      </w:r>
      <w:r w:rsidR="00B56729">
        <w:rPr>
          <w:sz w:val="20"/>
          <w:szCs w:val="18"/>
        </w:rPr>
        <w:t>communicate with other people</w:t>
      </w:r>
    </w:p>
    <w:sectPr w:rsidR="0004076C" w:rsidRPr="0084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0C2"/>
    <w:multiLevelType w:val="hybridMultilevel"/>
    <w:tmpl w:val="EF82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F4B"/>
    <w:multiLevelType w:val="hybridMultilevel"/>
    <w:tmpl w:val="04D83B1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CD01516"/>
    <w:multiLevelType w:val="hybridMultilevel"/>
    <w:tmpl w:val="2676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466"/>
    <w:multiLevelType w:val="hybridMultilevel"/>
    <w:tmpl w:val="0D98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6035"/>
    <w:multiLevelType w:val="multilevel"/>
    <w:tmpl w:val="2C0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34C8A"/>
    <w:multiLevelType w:val="hybridMultilevel"/>
    <w:tmpl w:val="008A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673C5"/>
    <w:multiLevelType w:val="hybridMultilevel"/>
    <w:tmpl w:val="36D4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33F68"/>
    <w:multiLevelType w:val="hybridMultilevel"/>
    <w:tmpl w:val="92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15950"/>
    <w:multiLevelType w:val="hybridMultilevel"/>
    <w:tmpl w:val="4770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E60A1"/>
    <w:multiLevelType w:val="hybridMultilevel"/>
    <w:tmpl w:val="730E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3"/>
    <w:rsid w:val="0004076C"/>
    <w:rsid w:val="000E431E"/>
    <w:rsid w:val="000F1F8A"/>
    <w:rsid w:val="00137598"/>
    <w:rsid w:val="00151166"/>
    <w:rsid w:val="001C0BFA"/>
    <w:rsid w:val="00235CCB"/>
    <w:rsid w:val="002368A4"/>
    <w:rsid w:val="00286FEE"/>
    <w:rsid w:val="002F762C"/>
    <w:rsid w:val="003A2EF0"/>
    <w:rsid w:val="003C52D7"/>
    <w:rsid w:val="00406034"/>
    <w:rsid w:val="004514AF"/>
    <w:rsid w:val="00451CC2"/>
    <w:rsid w:val="005A2CFB"/>
    <w:rsid w:val="005F3717"/>
    <w:rsid w:val="006A7912"/>
    <w:rsid w:val="006C01D2"/>
    <w:rsid w:val="00840730"/>
    <w:rsid w:val="008540D3"/>
    <w:rsid w:val="008D5718"/>
    <w:rsid w:val="0091029B"/>
    <w:rsid w:val="009F7488"/>
    <w:rsid w:val="00A05332"/>
    <w:rsid w:val="00B56729"/>
    <w:rsid w:val="00B56B6A"/>
    <w:rsid w:val="00BB0B3B"/>
    <w:rsid w:val="00CE5E71"/>
    <w:rsid w:val="00D32D64"/>
    <w:rsid w:val="00D473F4"/>
    <w:rsid w:val="00D54907"/>
    <w:rsid w:val="00D867A3"/>
    <w:rsid w:val="00E6116A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62C"/>
    <w:rPr>
      <w:b/>
      <w:bCs/>
    </w:rPr>
  </w:style>
  <w:style w:type="paragraph" w:styleId="NormalWeb">
    <w:name w:val="Normal (Web)"/>
    <w:basedOn w:val="Normal"/>
    <w:uiPriority w:val="99"/>
    <w:unhideWhenUsed/>
    <w:rsid w:val="002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62C"/>
    <w:rPr>
      <w:b/>
      <w:bCs/>
    </w:rPr>
  </w:style>
  <w:style w:type="paragraph" w:styleId="NormalWeb">
    <w:name w:val="Normal (Web)"/>
    <w:basedOn w:val="Normal"/>
    <w:uiPriority w:val="99"/>
    <w:unhideWhenUsed/>
    <w:rsid w:val="002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399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F7A7-156D-4D71-AB47-8DC54BDB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Claire Anderson</cp:lastModifiedBy>
  <cp:revision>2</cp:revision>
  <dcterms:created xsi:type="dcterms:W3CDTF">2020-09-22T12:51:00Z</dcterms:created>
  <dcterms:modified xsi:type="dcterms:W3CDTF">2020-09-22T12:51:00Z</dcterms:modified>
</cp:coreProperties>
</file>