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72"/>
        <w:tblW w:w="0" w:type="auto"/>
        <w:tblLook w:val="04A0" w:firstRow="1" w:lastRow="0" w:firstColumn="1" w:lastColumn="0" w:noHBand="0" w:noVBand="1"/>
      </w:tblPr>
      <w:tblGrid>
        <w:gridCol w:w="1846"/>
      </w:tblGrid>
      <w:tr w:rsidR="00067AB9" w14:paraId="1021E1BF" w14:textId="77777777" w:rsidTr="00067AB9">
        <w:trPr>
          <w:trHeight w:val="1225"/>
        </w:trPr>
        <w:tc>
          <w:tcPr>
            <w:tcW w:w="1846" w:type="dxa"/>
          </w:tcPr>
          <w:p w14:paraId="092CA0CF" w14:textId="230D707C" w:rsidR="00067AB9" w:rsidRPr="00067AB9" w:rsidRDefault="00067AB9" w:rsidP="00067AB9">
            <w:pPr>
              <w:rPr>
                <w:sz w:val="52"/>
                <w:szCs w:val="52"/>
              </w:rPr>
            </w:pPr>
          </w:p>
        </w:tc>
      </w:tr>
    </w:tbl>
    <w:p w14:paraId="7494E46B" w14:textId="55A10FC0" w:rsidR="00B12CD5" w:rsidRDefault="0000678B" w:rsidP="00067AB9">
      <w:pPr>
        <w:jc w:val="right"/>
      </w:pPr>
      <w:r>
        <w:rPr>
          <w:noProof/>
        </w:rPr>
        <w:drawing>
          <wp:anchor distT="0" distB="0" distL="114300" distR="114300" simplePos="0" relativeHeight="251659264" behindDoc="0" locked="0" layoutInCell="1" allowOverlap="1" wp14:anchorId="70AF5F93" wp14:editId="1FC3B0FF">
            <wp:simplePos x="0" y="0"/>
            <wp:positionH relativeFrom="column">
              <wp:posOffset>-1430654</wp:posOffset>
            </wp:positionH>
            <wp:positionV relativeFrom="paragraph">
              <wp:posOffset>0</wp:posOffset>
            </wp:positionV>
            <wp:extent cx="1314450" cy="1322966"/>
            <wp:effectExtent l="0" t="0" r="0" b="0"/>
            <wp:wrapNone/>
            <wp:docPr id="12" name="Picture 1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776" cy="1325308"/>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548531B1" w:rsidR="00E16C55" w:rsidRPr="00474289" w:rsidRDefault="00B31082" w:rsidP="001342C6">
      <w:pPr>
        <w:jc w:val="center"/>
        <w:rPr>
          <w:rFonts w:cs="Arial"/>
          <w:b/>
          <w:color w:val="1F4E79" w:themeColor="accent1" w:themeShade="80"/>
          <w:sz w:val="66"/>
          <w:szCs w:val="66"/>
        </w:rPr>
      </w:pPr>
      <w:r>
        <w:rPr>
          <w:rFonts w:cs="Arial"/>
          <w:b/>
          <w:color w:val="1F4E79" w:themeColor="accent1" w:themeShade="80"/>
          <w:sz w:val="66"/>
          <w:szCs w:val="66"/>
        </w:rPr>
        <w:t>Admissions Policy 2022</w:t>
      </w:r>
      <w:r w:rsidR="00BA7B7C" w:rsidRPr="00474289">
        <w:rPr>
          <w:rFonts w:cs="Arial"/>
          <w:b/>
          <w:color w:val="1F4E79" w:themeColor="accent1" w:themeShade="80"/>
          <w:sz w:val="66"/>
          <w:szCs w:val="66"/>
        </w:rPr>
        <w:t>/2</w:t>
      </w:r>
      <w:r>
        <w:rPr>
          <w:rFonts w:cs="Arial"/>
          <w:b/>
          <w:color w:val="1F4E79" w:themeColor="accent1" w:themeShade="80"/>
          <w:sz w:val="66"/>
          <w:szCs w:val="66"/>
        </w:rPr>
        <w:t>023</w:t>
      </w:r>
    </w:p>
    <w:p w14:paraId="3DD8515A" w14:textId="425912A4" w:rsidR="00474289" w:rsidRDefault="00474289" w:rsidP="0000678B">
      <w:pP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6F0F71C" w14:textId="25478C0B" w:rsidR="00474289" w:rsidRPr="0000678B" w:rsidRDefault="00474289" w:rsidP="007306CA">
            <w:pPr>
              <w:tabs>
                <w:tab w:val="left" w:pos="3510"/>
              </w:tabs>
              <w:rPr>
                <w:rFonts w:cstheme="minorHAnsi"/>
                <w:color w:val="000000" w:themeColor="text1"/>
              </w:rPr>
            </w:pPr>
            <w:r w:rsidRPr="0062725E">
              <w:rPr>
                <w:rFonts w:cstheme="minorHAnsi"/>
                <w:color w:val="000000" w:themeColor="text1"/>
              </w:rPr>
              <w:t>Trustees</w:t>
            </w: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28CE8F46" w:rsidR="00474289" w:rsidRPr="00BA5697" w:rsidRDefault="00B31082" w:rsidP="007306CA">
            <w:pPr>
              <w:tabs>
                <w:tab w:val="left" w:pos="3510"/>
              </w:tabs>
              <w:rPr>
                <w:rFonts w:cstheme="minorHAnsi"/>
              </w:rPr>
            </w:pPr>
            <w:r>
              <w:rPr>
                <w:rFonts w:cstheme="minorHAnsi"/>
              </w:rPr>
              <w:t>September 2020</w:t>
            </w: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1EE0FD1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2363DF6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0D9714EA" w:rsidR="00474289" w:rsidRDefault="00B31082" w:rsidP="007306CA">
            <w:pPr>
              <w:tabs>
                <w:tab w:val="left" w:pos="3510"/>
              </w:tabs>
              <w:rPr>
                <w:rFonts w:cstheme="minorHAnsi"/>
                <w:highlight w:val="yellow"/>
              </w:rPr>
            </w:pPr>
            <w:r>
              <w:rPr>
                <w:rFonts w:cstheme="minorHAnsi"/>
              </w:rPr>
              <w:t>September 2021 for 2023/2024</w:t>
            </w:r>
            <w:bookmarkStart w:id="0" w:name="_GoBack"/>
            <w:bookmarkEnd w:id="0"/>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0D64B294" w:rsidR="005453CA" w:rsidRPr="006828E8" w:rsidRDefault="0000678B" w:rsidP="006828E8">
      <w:pPr>
        <w:pStyle w:val="BodyText"/>
      </w:pPr>
      <w:r>
        <w:t>Garden City Academy</w:t>
      </w:r>
      <w:r w:rsidR="005453CA" w:rsidRPr="006828E8">
        <w:t xml:space="preserve"> (the School) i</w:t>
      </w:r>
      <w:r>
        <w:t>s a primary academy located at Radburn Way, Letchworth,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1"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393B0F0F" w:rsidR="005453CA" w:rsidRPr="0000678B" w:rsidRDefault="005453CA" w:rsidP="006828E8">
      <w:pPr>
        <w:pStyle w:val="BodyText"/>
      </w:pPr>
      <w:r w:rsidRPr="006828E8">
        <w:t xml:space="preserve">The </w:t>
      </w:r>
      <w:r w:rsidRPr="0000678B">
        <w:t xml:space="preserve">School is </w:t>
      </w:r>
      <w:r w:rsidR="0000678B" w:rsidRPr="0000678B">
        <w:t>a primary academy.</w:t>
      </w:r>
      <w:r w:rsidRPr="0000678B">
        <w:t xml:space="preserve"> </w:t>
      </w:r>
    </w:p>
    <w:p w14:paraId="45673867" w14:textId="77777777" w:rsidR="005453CA" w:rsidRPr="006828E8" w:rsidRDefault="005453CA" w:rsidP="006828E8">
      <w:pPr>
        <w:pStyle w:val="BodyText"/>
      </w:pPr>
    </w:p>
    <w:p w14:paraId="16377890" w14:textId="0E8753D0" w:rsidR="005453CA" w:rsidRPr="006828E8" w:rsidRDefault="005453CA" w:rsidP="006828E8">
      <w:pPr>
        <w:pStyle w:val="BodyText"/>
        <w:rPr>
          <w:color w:val="FF0000"/>
          <w:u w:val="single"/>
        </w:rPr>
      </w:pPr>
      <w:r w:rsidRPr="006828E8">
        <w:t xml:space="preserve">More information about the School is available on its website:  </w:t>
      </w:r>
      <w:hyperlink r:id="rId12" w:history="1">
        <w:r w:rsidR="0000678B" w:rsidRPr="00625947">
          <w:rPr>
            <w:rStyle w:val="Hyperlink"/>
          </w:rPr>
          <w:t>https://www.gardencityacademy.co.uk/</w:t>
        </w:r>
      </w:hyperlink>
      <w:r w:rsidR="0000678B">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A1FA2A4" w:rsidR="006170E6" w:rsidRPr="0000678B" w:rsidRDefault="0055160F" w:rsidP="006828E8">
      <w:pPr>
        <w:pStyle w:val="BodyText"/>
      </w:pPr>
      <w:r w:rsidRPr="006828E8">
        <w:t xml:space="preserve">The PAN </w:t>
      </w:r>
      <w:r w:rsidR="006170E6" w:rsidRPr="006828E8">
        <w:t>is the number of pupils the school will admit in to Reception. The admission number f</w:t>
      </w:r>
      <w:r w:rsidR="006170E6" w:rsidRPr="0000678B">
        <w:t xml:space="preserve">or </w:t>
      </w:r>
      <w:r w:rsidR="0000678B" w:rsidRPr="0000678B">
        <w:t>Garden City</w:t>
      </w:r>
      <w:r w:rsidR="006170E6" w:rsidRPr="0000678B">
        <w:t xml:space="preserve"> Academy is </w:t>
      </w:r>
      <w:r w:rsidR="0000678B" w:rsidRPr="0000678B">
        <w:t>30</w:t>
      </w:r>
      <w:r w:rsidR="006170E6" w:rsidRPr="0000678B">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cases under this category.  Children will be regarded as having been in state care outside England if they were accommodated by a public authority, a religious organisation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38A7D3" w14:textId="77777777" w:rsidR="005F1B96" w:rsidRDefault="005F1B96" w:rsidP="005F1B96">
      <w:pPr>
        <w:pStyle w:val="BodyText"/>
        <w:rPr>
          <w:sz w:val="23"/>
          <w:szCs w:val="23"/>
        </w:rPr>
      </w:pPr>
      <w:r>
        <w:t>We measure distances using a computerised mapping system to 2 decimal places. The measurement is taken from the AddressBase Premium address point of your child’s house to the address point of the school. AddressBase Premium data is a nationally recognised method of identifying the location of schools and individual residences</w:t>
      </w:r>
      <w:r>
        <w:rPr>
          <w:sz w:val="23"/>
          <w:szCs w:val="23"/>
        </w:rPr>
        <w:t>.</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52EC8385" w14:textId="77777777" w:rsidR="00647B74" w:rsidRDefault="00647B74" w:rsidP="006828E8">
      <w:pPr>
        <w:pStyle w:val="BodyText"/>
        <w:rPr>
          <w:b/>
          <w:color w:val="1F4E79" w:themeColor="accent1" w:themeShade="80"/>
          <w:sz w:val="24"/>
        </w:rPr>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F994E9D"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C6713A" w:rsidRPr="005F1B96">
        <w:t xml:space="preserve">the </w:t>
      </w:r>
      <w:r w:rsidR="005F1B96" w:rsidRPr="005F1B96">
        <w:t xml:space="preserve">closing date </w:t>
      </w:r>
      <w:r w:rsidRPr="006828E8">
        <w:t>will be considered equally. Late applications can be accepted for goo</w:t>
      </w:r>
      <w:r w:rsidR="00D30730" w:rsidRPr="006828E8">
        <w:t>d</w:t>
      </w:r>
      <w:r w:rsidR="005F1B96">
        <w:t xml:space="preserve"> reasons</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720E8B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5F1B96" w:rsidRPr="005F1B96">
        <w:t>1</w:t>
      </w:r>
      <w:r w:rsidR="005F1B96" w:rsidRPr="005F1B96">
        <w:rPr>
          <w:vertAlign w:val="superscript"/>
        </w:rPr>
        <w:t>st</w:t>
      </w:r>
      <w:r w:rsidR="005F1B96" w:rsidRPr="005F1B96">
        <w:t xml:space="preserve"> </w:t>
      </w:r>
      <w:r w:rsidR="005F1B96">
        <w:t>May</w:t>
      </w:r>
      <w:r w:rsidRPr="006828E8">
        <w:rPr>
          <w:color w:val="000000" w:themeColor="text1"/>
        </w:rPr>
        <w:t>, after which parents/carers must re-apply for a place in Year 1. The waiting list will be maintained by the school</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4"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BE15C96" w14:textId="77777777" w:rsidR="005F1B96" w:rsidRDefault="005F1B96" w:rsidP="005F1B96">
      <w:pPr>
        <w:pStyle w:val="BodyText"/>
      </w:pPr>
    </w:p>
    <w:p w14:paraId="4FA9A9B4" w14:textId="77777777" w:rsidR="005F1B96" w:rsidRPr="006828E8" w:rsidRDefault="005F1B96" w:rsidP="005F1B96">
      <w:pPr>
        <w:pStyle w:val="BodyText"/>
      </w:pPr>
      <w:r>
        <w:t xml:space="preserve">Appellants should contact </w:t>
      </w:r>
      <w:hyperlink r:id="rId15" w:history="1">
        <w:r w:rsidRPr="00476E3C">
          <w:rPr>
            <w:rStyle w:val="Hyperlink"/>
          </w:rPr>
          <w:t>https://www.hertfordshire.gov.uk/services/schools-and-education/school-admissions/primary-junior-and-middle-schools/primary-school-appeals</w:t>
        </w:r>
      </w:hyperlink>
      <w:r>
        <w:t xml:space="preserve">  for information about how to appeal. The appeals process is run in accordance with the statutory processes and timescales set out in the School Admissions Appeals Code.</w:t>
      </w:r>
    </w:p>
    <w:p w14:paraId="7E42F49C" w14:textId="7DF9F096" w:rsidR="00647B74" w:rsidRDefault="00647B74" w:rsidP="00647B74">
      <w:pPr>
        <w:pStyle w:val="BodyText"/>
        <w:rPr>
          <w:b/>
          <w:color w:val="1F4E79" w:themeColor="accent1" w:themeShade="80"/>
          <w:sz w:val="24"/>
        </w:rPr>
      </w:pPr>
    </w:p>
    <w:p w14:paraId="5B9A4831" w14:textId="0C032B64"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7B5B2FC8" w14:textId="674DAA55" w:rsidR="00647B74" w:rsidRPr="00647B74" w:rsidRDefault="00647B74" w:rsidP="006828E8">
      <w:pPr>
        <w:pStyle w:val="BodyText"/>
      </w:pPr>
      <w:r>
        <w:t xml:space="preserve">Parents or Carers interested in transferring a child in-year should contact the school office or Local Authority Admissions Team for further information. </w:t>
      </w:r>
    </w:p>
    <w:p w14:paraId="7EF9F87E" w14:textId="2EE79049"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6B7F3B0"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B31082">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B31082">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2088" w14:textId="01B37C3B" w:rsidR="00D4137D" w:rsidRDefault="00D4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17"/>
    <w:rsid w:val="000007B5"/>
    <w:rsid w:val="00001B64"/>
    <w:rsid w:val="00002084"/>
    <w:rsid w:val="0000678B"/>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5F1B96"/>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31082"/>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dencityacademy.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ch2.org" TargetMode="External"/><Relationship Id="rId5" Type="http://schemas.openxmlformats.org/officeDocument/2006/relationships/settings" Target="settings.xml"/><Relationship Id="rId15" Type="http://schemas.openxmlformats.org/officeDocument/2006/relationships/hyperlink" Target="https://www.hertfordshire.gov.uk/services/schools-and-education/school-admissions/primary-junior-and-middle-schools/primary-school-appeal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chool-admissions-appeal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2C6-E74C-4C92-9CD9-0B6DD90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2020-10-09T11:24:00Z</dcterms:created>
  <dcterms:modified xsi:type="dcterms:W3CDTF">2020-10-09T11:24:00Z</dcterms:modified>
</cp:coreProperties>
</file>