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4B8F" w14:textId="235BE7D9" w:rsidR="004C421B" w:rsidRPr="00651ACB" w:rsidRDefault="004C6A61" w:rsidP="004C421B">
      <w:pPr>
        <w:jc w:val="both"/>
        <w:rPr>
          <w:rFonts w:cs="Calibri"/>
        </w:rPr>
      </w:pPr>
      <w:r>
        <w:rPr>
          <w:noProof/>
          <w:lang w:eastAsia="en-GB"/>
        </w:rPr>
        <w:drawing>
          <wp:anchor distT="0" distB="0" distL="114300" distR="114300" simplePos="0" relativeHeight="251658240" behindDoc="0" locked="0" layoutInCell="1" allowOverlap="1" wp14:anchorId="234BAD8A" wp14:editId="10221062">
            <wp:simplePos x="0" y="0"/>
            <wp:positionH relativeFrom="column">
              <wp:posOffset>4914900</wp:posOffset>
            </wp:positionH>
            <wp:positionV relativeFrom="paragraph">
              <wp:posOffset>0</wp:posOffset>
            </wp:positionV>
            <wp:extent cx="1781175" cy="1152525"/>
            <wp:effectExtent l="0" t="0" r="952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E9B2C" w14:textId="2ACAA863" w:rsidR="004C421B" w:rsidRPr="00651ACB" w:rsidRDefault="00AA1750" w:rsidP="004C421B">
      <w:pPr>
        <w:tabs>
          <w:tab w:val="left" w:pos="3510"/>
        </w:tabs>
        <w:jc w:val="both"/>
        <w:rPr>
          <w:rFonts w:cs="Calibri"/>
        </w:rPr>
      </w:pPr>
      <w:r>
        <w:rPr>
          <w:noProof/>
        </w:rPr>
        <w:drawing>
          <wp:anchor distT="0" distB="0" distL="114300" distR="114300" simplePos="0" relativeHeight="251659264" behindDoc="0" locked="0" layoutInCell="1" allowOverlap="1" wp14:anchorId="42F5412E" wp14:editId="1E3D0662">
            <wp:simplePos x="0" y="0"/>
            <wp:positionH relativeFrom="column">
              <wp:posOffset>403860</wp:posOffset>
            </wp:positionH>
            <wp:positionV relativeFrom="paragraph">
              <wp:posOffset>3810</wp:posOffset>
            </wp:positionV>
            <wp:extent cx="1402080" cy="1142436"/>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2080" cy="1142436"/>
                    </a:xfrm>
                    <a:prstGeom prst="rect">
                      <a:avLst/>
                    </a:prstGeom>
                  </pic:spPr>
                </pic:pic>
              </a:graphicData>
            </a:graphic>
            <wp14:sizeRelH relativeFrom="page">
              <wp14:pctWidth>0</wp14:pctWidth>
            </wp14:sizeRelH>
            <wp14:sizeRelV relativeFrom="page">
              <wp14:pctHeight>0</wp14:pctHeight>
            </wp14:sizeRelV>
          </wp:anchor>
        </w:drawing>
      </w:r>
    </w:p>
    <w:p w14:paraId="3943A1E1" w14:textId="20B06976" w:rsidR="004C421B" w:rsidRPr="00651ACB" w:rsidRDefault="004C421B" w:rsidP="004C421B">
      <w:pPr>
        <w:jc w:val="both"/>
        <w:rPr>
          <w:rFonts w:cs="Calibri"/>
        </w:rPr>
      </w:pPr>
    </w:p>
    <w:p w14:paraId="72A605BC" w14:textId="77777777" w:rsidR="004C421B" w:rsidRPr="00651ACB" w:rsidRDefault="004C421B" w:rsidP="004C421B">
      <w:pPr>
        <w:jc w:val="both"/>
        <w:rPr>
          <w:rFonts w:cs="Calibri"/>
        </w:rPr>
      </w:pPr>
      <w:bookmarkStart w:id="0" w:name="_GoBack"/>
      <w:bookmarkEnd w:id="0"/>
    </w:p>
    <w:p w14:paraId="6636E4B2" w14:textId="77777777" w:rsidR="004C421B" w:rsidRPr="00651ACB" w:rsidRDefault="004C421B" w:rsidP="004C421B">
      <w:pPr>
        <w:tabs>
          <w:tab w:val="left" w:pos="3510"/>
        </w:tabs>
        <w:jc w:val="both"/>
        <w:rPr>
          <w:rFonts w:cs="Calibri"/>
        </w:rPr>
      </w:pPr>
    </w:p>
    <w:p w14:paraId="62F073FA" w14:textId="1E806E81" w:rsidR="004C421B" w:rsidRPr="00651ACB" w:rsidRDefault="008D74F8" w:rsidP="004C421B">
      <w:pPr>
        <w:tabs>
          <w:tab w:val="left" w:pos="3510"/>
        </w:tabs>
        <w:jc w:val="center"/>
        <w:rPr>
          <w:rFonts w:cs="Calibri"/>
          <w:sz w:val="72"/>
          <w:szCs w:val="72"/>
        </w:rPr>
      </w:pPr>
      <w:r>
        <w:rPr>
          <w:rFonts w:cs="Calibri"/>
          <w:sz w:val="72"/>
          <w:szCs w:val="72"/>
        </w:rPr>
        <w:t>Safer r</w:t>
      </w:r>
      <w:r w:rsidR="004C421B" w:rsidRPr="00651ACB">
        <w:rPr>
          <w:rFonts w:cs="Calibri"/>
          <w:sz w:val="72"/>
          <w:szCs w:val="72"/>
        </w:rPr>
        <w:t xml:space="preserve">ecruitment and </w:t>
      </w:r>
      <w:r>
        <w:rPr>
          <w:rFonts w:cs="Calibri"/>
          <w:sz w:val="72"/>
          <w:szCs w:val="72"/>
        </w:rPr>
        <w:t>s</w:t>
      </w:r>
      <w:r w:rsidR="004C421B" w:rsidRPr="00651ACB">
        <w:rPr>
          <w:rFonts w:cs="Calibri"/>
          <w:sz w:val="72"/>
          <w:szCs w:val="72"/>
        </w:rPr>
        <w:t xml:space="preserve">election </w:t>
      </w:r>
      <w:r>
        <w:rPr>
          <w:rFonts w:cs="Calibri"/>
          <w:sz w:val="72"/>
          <w:szCs w:val="72"/>
        </w:rPr>
        <w:t>p</w:t>
      </w:r>
      <w:r w:rsidR="004C421B" w:rsidRPr="00651ACB">
        <w:rPr>
          <w:rFonts w:cs="Calibri"/>
          <w:sz w:val="72"/>
          <w:szCs w:val="72"/>
        </w:rPr>
        <w:t>olicy</w:t>
      </w:r>
    </w:p>
    <w:p w14:paraId="3D9E2C91" w14:textId="77777777" w:rsidR="004C421B" w:rsidRPr="00651ACB" w:rsidRDefault="004C421B" w:rsidP="004C421B">
      <w:pPr>
        <w:tabs>
          <w:tab w:val="left" w:pos="3510"/>
        </w:tabs>
        <w:jc w:val="both"/>
        <w:rPr>
          <w:rFonts w:cs="Calibri"/>
        </w:rPr>
      </w:pPr>
    </w:p>
    <w:p w14:paraId="78207BFB" w14:textId="77777777" w:rsidR="004C421B" w:rsidRPr="00651ACB" w:rsidRDefault="004C421B" w:rsidP="004C421B">
      <w:pPr>
        <w:tabs>
          <w:tab w:val="left" w:pos="3510"/>
        </w:tabs>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9"/>
      </w:tblGrid>
      <w:tr w:rsidR="004C421B" w:rsidRPr="00651ACB" w14:paraId="1AEB12D6" w14:textId="77777777" w:rsidTr="004057FE">
        <w:trPr>
          <w:trHeight w:val="70"/>
          <w:jc w:val="center"/>
        </w:trPr>
        <w:tc>
          <w:tcPr>
            <w:tcW w:w="2268" w:type="dxa"/>
            <w:shd w:val="clear" w:color="auto" w:fill="auto"/>
          </w:tcPr>
          <w:p w14:paraId="11414D10" w14:textId="77777777" w:rsidR="004C421B" w:rsidRPr="00651ACB" w:rsidRDefault="004C421B" w:rsidP="00651ACB">
            <w:pPr>
              <w:tabs>
                <w:tab w:val="left" w:pos="3510"/>
              </w:tabs>
              <w:spacing w:after="0" w:line="240" w:lineRule="auto"/>
              <w:jc w:val="both"/>
              <w:rPr>
                <w:rFonts w:cs="Calibri"/>
              </w:rPr>
            </w:pPr>
            <w:r w:rsidRPr="00651ACB">
              <w:rPr>
                <w:rFonts w:cs="Calibri"/>
              </w:rPr>
              <w:t>Audience:</w:t>
            </w:r>
          </w:p>
        </w:tc>
        <w:tc>
          <w:tcPr>
            <w:tcW w:w="4819" w:type="dxa"/>
            <w:shd w:val="clear" w:color="auto" w:fill="auto"/>
          </w:tcPr>
          <w:p w14:paraId="506DAF4E" w14:textId="34F22619" w:rsidR="004C421B" w:rsidRPr="008D74F8" w:rsidRDefault="004C421B" w:rsidP="00651ACB">
            <w:pPr>
              <w:tabs>
                <w:tab w:val="left" w:pos="3510"/>
              </w:tabs>
              <w:spacing w:after="0" w:line="240" w:lineRule="auto"/>
              <w:jc w:val="both"/>
              <w:rPr>
                <w:rFonts w:cs="Calibri"/>
                <w:color w:val="000000"/>
              </w:rPr>
            </w:pPr>
            <w:r w:rsidRPr="00651ACB">
              <w:rPr>
                <w:rFonts w:cs="Calibri"/>
                <w:color w:val="000000"/>
              </w:rPr>
              <w:t>Parents</w:t>
            </w:r>
            <w:r w:rsidR="004057FE">
              <w:rPr>
                <w:rFonts w:cs="Calibri"/>
                <w:color w:val="000000"/>
              </w:rPr>
              <w:t xml:space="preserve"> • </w:t>
            </w:r>
            <w:r w:rsidRPr="00651ACB">
              <w:rPr>
                <w:rFonts w:cs="Calibri"/>
                <w:color w:val="000000"/>
              </w:rPr>
              <w:t xml:space="preserve">Academy staff and volunteers </w:t>
            </w:r>
            <w:r w:rsidR="004057FE">
              <w:rPr>
                <w:rFonts w:cs="Calibri"/>
                <w:color w:val="000000"/>
              </w:rPr>
              <w:t xml:space="preserve">• </w:t>
            </w:r>
            <w:r w:rsidRPr="00651ACB">
              <w:rPr>
                <w:rFonts w:cs="Calibri"/>
                <w:color w:val="000000"/>
              </w:rPr>
              <w:t>Local Governing Bodies</w:t>
            </w:r>
            <w:r w:rsidR="004057FE">
              <w:rPr>
                <w:rFonts w:cs="Calibri"/>
                <w:color w:val="000000"/>
              </w:rPr>
              <w:t xml:space="preserve"> • </w:t>
            </w:r>
            <w:r w:rsidRPr="00651ACB">
              <w:rPr>
                <w:rFonts w:cs="Calibri"/>
                <w:color w:val="000000"/>
              </w:rPr>
              <w:t>Trustees</w:t>
            </w:r>
            <w:r w:rsidR="004057FE">
              <w:rPr>
                <w:rFonts w:cs="Calibri"/>
                <w:color w:val="000000"/>
              </w:rPr>
              <w:t xml:space="preserve"> • Cluster </w:t>
            </w:r>
            <w:r w:rsidRPr="00651ACB">
              <w:rPr>
                <w:rFonts w:cs="Calibri"/>
                <w:color w:val="000000"/>
              </w:rPr>
              <w:t>Boards</w:t>
            </w:r>
            <w:r w:rsidR="008D74F8">
              <w:rPr>
                <w:rFonts w:cs="Calibri"/>
                <w:color w:val="000000"/>
              </w:rPr>
              <w:t xml:space="preserve"> • </w:t>
            </w:r>
            <w:r w:rsidRPr="00651ACB">
              <w:rPr>
                <w:rFonts w:cs="Calibri"/>
                <w:color w:val="000000"/>
              </w:rPr>
              <w:t>Local Authorities</w:t>
            </w:r>
          </w:p>
        </w:tc>
      </w:tr>
      <w:tr w:rsidR="004C421B" w:rsidRPr="00651ACB" w14:paraId="14702285" w14:textId="77777777" w:rsidTr="00651ACB">
        <w:trPr>
          <w:trHeight w:val="70"/>
          <w:jc w:val="center"/>
        </w:trPr>
        <w:tc>
          <w:tcPr>
            <w:tcW w:w="2268" w:type="dxa"/>
            <w:shd w:val="clear" w:color="auto" w:fill="auto"/>
          </w:tcPr>
          <w:p w14:paraId="473E6ADE" w14:textId="77777777" w:rsidR="004C421B" w:rsidRPr="00651ACB" w:rsidRDefault="004C421B" w:rsidP="00651ACB">
            <w:pPr>
              <w:tabs>
                <w:tab w:val="left" w:pos="3510"/>
              </w:tabs>
              <w:spacing w:after="0" w:line="240" w:lineRule="auto"/>
              <w:jc w:val="both"/>
              <w:rPr>
                <w:rFonts w:cs="Calibri"/>
              </w:rPr>
            </w:pPr>
            <w:r w:rsidRPr="00651ACB">
              <w:rPr>
                <w:rFonts w:cs="Calibri"/>
              </w:rPr>
              <w:t>Approved:</w:t>
            </w:r>
          </w:p>
        </w:tc>
        <w:tc>
          <w:tcPr>
            <w:tcW w:w="4819" w:type="dxa"/>
            <w:shd w:val="clear" w:color="auto" w:fill="auto"/>
          </w:tcPr>
          <w:p w14:paraId="6C83B97F" w14:textId="6F188371" w:rsidR="00245C0E" w:rsidRPr="00651ACB" w:rsidRDefault="00245C0E" w:rsidP="00651ACB">
            <w:pPr>
              <w:tabs>
                <w:tab w:val="left" w:pos="3510"/>
              </w:tabs>
              <w:spacing w:after="0" w:line="240" w:lineRule="auto"/>
              <w:jc w:val="both"/>
              <w:rPr>
                <w:rFonts w:cs="Calibri"/>
                <w:color w:val="000000"/>
              </w:rPr>
            </w:pPr>
          </w:p>
        </w:tc>
      </w:tr>
      <w:tr w:rsidR="004C421B" w:rsidRPr="00651ACB" w14:paraId="608DA799" w14:textId="77777777" w:rsidTr="00651ACB">
        <w:trPr>
          <w:jc w:val="center"/>
        </w:trPr>
        <w:tc>
          <w:tcPr>
            <w:tcW w:w="2268" w:type="dxa"/>
            <w:shd w:val="clear" w:color="auto" w:fill="auto"/>
          </w:tcPr>
          <w:p w14:paraId="2CE8F2A7" w14:textId="77777777" w:rsidR="004C421B" w:rsidRPr="00651ACB" w:rsidRDefault="004C421B" w:rsidP="00651ACB">
            <w:pPr>
              <w:tabs>
                <w:tab w:val="left" w:pos="3510"/>
              </w:tabs>
              <w:spacing w:after="0" w:line="240" w:lineRule="auto"/>
              <w:jc w:val="both"/>
              <w:rPr>
                <w:rFonts w:cs="Calibri"/>
              </w:rPr>
            </w:pPr>
            <w:r w:rsidRPr="00651ACB">
              <w:rPr>
                <w:rFonts w:cs="Calibri"/>
              </w:rPr>
              <w:t>Other related policies:</w:t>
            </w:r>
          </w:p>
        </w:tc>
        <w:tc>
          <w:tcPr>
            <w:tcW w:w="4819" w:type="dxa"/>
            <w:shd w:val="clear" w:color="auto" w:fill="auto"/>
          </w:tcPr>
          <w:p w14:paraId="7FB1BC31" w14:textId="76EEE918" w:rsidR="004C421B" w:rsidRPr="00651ACB" w:rsidRDefault="004C421B" w:rsidP="008D74F8">
            <w:pPr>
              <w:pStyle w:val="NoSpacing"/>
              <w:jc w:val="both"/>
            </w:pPr>
            <w:r w:rsidRPr="00651ACB">
              <w:t>S</w:t>
            </w:r>
            <w:r w:rsidR="004057FE">
              <w:t xml:space="preserve">afeguarding &amp; Child Protection </w:t>
            </w:r>
            <w:r w:rsidR="004057FE">
              <w:rPr>
                <w:color w:val="000000"/>
              </w:rPr>
              <w:t xml:space="preserve">• </w:t>
            </w:r>
            <w:r w:rsidR="004057FE">
              <w:t xml:space="preserve">Code of Conduct </w:t>
            </w:r>
            <w:r w:rsidR="004057FE">
              <w:rPr>
                <w:color w:val="000000"/>
              </w:rPr>
              <w:t>•</w:t>
            </w:r>
            <w:r w:rsidRPr="00651ACB">
              <w:t xml:space="preserve"> </w:t>
            </w:r>
            <w:r w:rsidR="004057FE">
              <w:t xml:space="preserve">Data Protection </w:t>
            </w:r>
            <w:r w:rsidR="004057FE">
              <w:rPr>
                <w:color w:val="000000"/>
              </w:rPr>
              <w:t xml:space="preserve">• </w:t>
            </w:r>
            <w:r w:rsidRPr="00651ACB">
              <w:t>Disciplinary</w:t>
            </w:r>
            <w:r w:rsidR="004057FE">
              <w:t xml:space="preserve"> </w:t>
            </w:r>
            <w:r w:rsidR="00C2255E">
              <w:rPr>
                <w:color w:val="000000"/>
              </w:rPr>
              <w:t xml:space="preserve">• </w:t>
            </w:r>
            <w:r w:rsidR="00C2255E">
              <w:t xml:space="preserve">Visitors </w:t>
            </w:r>
            <w:r w:rsidR="004057FE">
              <w:rPr>
                <w:color w:val="000000"/>
              </w:rPr>
              <w:t>•</w:t>
            </w:r>
            <w:r w:rsidRPr="00651ACB">
              <w:t xml:space="preserve"> Volunteers and student</w:t>
            </w:r>
            <w:r w:rsidR="004057FE">
              <w:t xml:space="preserve">s </w:t>
            </w:r>
            <w:r w:rsidR="00C2255E">
              <w:rPr>
                <w:color w:val="000000"/>
              </w:rPr>
              <w:t xml:space="preserve">• </w:t>
            </w:r>
            <w:r w:rsidR="00C2255E" w:rsidRPr="00651ACB">
              <w:t>Whistleblowing</w:t>
            </w:r>
          </w:p>
        </w:tc>
      </w:tr>
      <w:tr w:rsidR="004C421B" w:rsidRPr="00651ACB" w14:paraId="267AAB3F" w14:textId="77777777" w:rsidTr="00651ACB">
        <w:trPr>
          <w:jc w:val="center"/>
        </w:trPr>
        <w:tc>
          <w:tcPr>
            <w:tcW w:w="2268" w:type="dxa"/>
            <w:shd w:val="clear" w:color="auto" w:fill="auto"/>
          </w:tcPr>
          <w:p w14:paraId="356385E7" w14:textId="77777777" w:rsidR="004C421B" w:rsidRPr="00651ACB" w:rsidRDefault="004C421B" w:rsidP="00651ACB">
            <w:pPr>
              <w:tabs>
                <w:tab w:val="left" w:pos="3510"/>
              </w:tabs>
              <w:spacing w:after="0" w:line="240" w:lineRule="auto"/>
              <w:jc w:val="both"/>
              <w:rPr>
                <w:rFonts w:cs="Calibri"/>
              </w:rPr>
            </w:pPr>
            <w:r w:rsidRPr="00651ACB">
              <w:rPr>
                <w:rFonts w:cs="Calibri"/>
              </w:rPr>
              <w:t>Policy owner:</w:t>
            </w:r>
          </w:p>
        </w:tc>
        <w:tc>
          <w:tcPr>
            <w:tcW w:w="4819" w:type="dxa"/>
            <w:shd w:val="clear" w:color="auto" w:fill="auto"/>
          </w:tcPr>
          <w:p w14:paraId="4614C948" w14:textId="0CD013C5" w:rsidR="004C421B" w:rsidRPr="00651ACB" w:rsidRDefault="004057FE" w:rsidP="00651ACB">
            <w:pPr>
              <w:tabs>
                <w:tab w:val="left" w:pos="3510"/>
              </w:tabs>
              <w:spacing w:after="0" w:line="240" w:lineRule="auto"/>
              <w:jc w:val="both"/>
              <w:rPr>
                <w:rFonts w:cs="Calibri"/>
              </w:rPr>
            </w:pPr>
            <w:r>
              <w:rPr>
                <w:rFonts w:cs="Calibri"/>
              </w:rPr>
              <w:t>Head of Safeguarding</w:t>
            </w:r>
          </w:p>
        </w:tc>
      </w:tr>
      <w:tr w:rsidR="004C421B" w:rsidRPr="00651ACB" w14:paraId="04063DC9" w14:textId="77777777" w:rsidTr="00651ACB">
        <w:trPr>
          <w:jc w:val="center"/>
        </w:trPr>
        <w:tc>
          <w:tcPr>
            <w:tcW w:w="2268" w:type="dxa"/>
            <w:shd w:val="clear" w:color="auto" w:fill="auto"/>
          </w:tcPr>
          <w:p w14:paraId="32B01CF4" w14:textId="77777777" w:rsidR="004C421B" w:rsidRPr="00651ACB" w:rsidRDefault="004C421B" w:rsidP="00651ACB">
            <w:pPr>
              <w:tabs>
                <w:tab w:val="left" w:pos="3510"/>
              </w:tabs>
              <w:spacing w:after="0" w:line="240" w:lineRule="auto"/>
              <w:jc w:val="both"/>
              <w:rPr>
                <w:rFonts w:cs="Calibri"/>
              </w:rPr>
            </w:pPr>
            <w:r w:rsidRPr="00651ACB">
              <w:rPr>
                <w:rFonts w:cs="Calibri"/>
              </w:rPr>
              <w:t>Review:</w:t>
            </w:r>
          </w:p>
        </w:tc>
        <w:tc>
          <w:tcPr>
            <w:tcW w:w="4819" w:type="dxa"/>
            <w:shd w:val="clear" w:color="auto" w:fill="auto"/>
          </w:tcPr>
          <w:p w14:paraId="29538446" w14:textId="4C9DFB54" w:rsidR="004C421B" w:rsidRPr="00651ACB" w:rsidRDefault="004C421B" w:rsidP="004057FE">
            <w:pPr>
              <w:tabs>
                <w:tab w:val="left" w:pos="3510"/>
              </w:tabs>
              <w:spacing w:after="0" w:line="240" w:lineRule="auto"/>
              <w:jc w:val="both"/>
              <w:rPr>
                <w:rFonts w:cs="Calibri"/>
              </w:rPr>
            </w:pPr>
            <w:r w:rsidRPr="00651ACB">
              <w:rPr>
                <w:rFonts w:cs="Calibri"/>
              </w:rPr>
              <w:t xml:space="preserve">Annually as a minimum, and in line with new </w:t>
            </w:r>
            <w:r w:rsidR="004057FE">
              <w:rPr>
                <w:rFonts w:cs="Calibri"/>
              </w:rPr>
              <w:t>l</w:t>
            </w:r>
            <w:r w:rsidRPr="00651ACB">
              <w:rPr>
                <w:rFonts w:cs="Calibri"/>
              </w:rPr>
              <w:t>egislati</w:t>
            </w:r>
            <w:r w:rsidR="004057FE">
              <w:rPr>
                <w:rFonts w:cs="Calibri"/>
              </w:rPr>
              <w:t>on / statutory guidance</w:t>
            </w:r>
          </w:p>
        </w:tc>
      </w:tr>
      <w:tr w:rsidR="004057FE" w:rsidRPr="00651ACB" w14:paraId="49513786" w14:textId="77777777" w:rsidTr="00651ACB">
        <w:trPr>
          <w:jc w:val="center"/>
        </w:trPr>
        <w:tc>
          <w:tcPr>
            <w:tcW w:w="2268" w:type="dxa"/>
            <w:vMerge w:val="restart"/>
            <w:shd w:val="clear" w:color="auto" w:fill="auto"/>
          </w:tcPr>
          <w:p w14:paraId="30DE303F" w14:textId="77777777" w:rsidR="004057FE" w:rsidRPr="00651ACB" w:rsidRDefault="004057FE" w:rsidP="00651ACB">
            <w:pPr>
              <w:tabs>
                <w:tab w:val="left" w:pos="3510"/>
              </w:tabs>
              <w:spacing w:after="0" w:line="240" w:lineRule="auto"/>
              <w:jc w:val="both"/>
              <w:rPr>
                <w:rFonts w:cs="Calibri"/>
              </w:rPr>
            </w:pPr>
            <w:r w:rsidRPr="00651ACB">
              <w:rPr>
                <w:rFonts w:cs="Calibri"/>
              </w:rPr>
              <w:t>Version number:</w:t>
            </w:r>
          </w:p>
          <w:p w14:paraId="7E7CFF03" w14:textId="78A83527" w:rsidR="004057FE" w:rsidRPr="00651ACB" w:rsidRDefault="004057FE" w:rsidP="00651ACB">
            <w:pPr>
              <w:tabs>
                <w:tab w:val="left" w:pos="3510"/>
              </w:tabs>
              <w:spacing w:after="0" w:line="240" w:lineRule="auto"/>
              <w:jc w:val="both"/>
              <w:rPr>
                <w:rFonts w:cs="Calibri"/>
              </w:rPr>
            </w:pPr>
          </w:p>
        </w:tc>
        <w:tc>
          <w:tcPr>
            <w:tcW w:w="4819" w:type="dxa"/>
            <w:shd w:val="clear" w:color="auto" w:fill="auto"/>
          </w:tcPr>
          <w:p w14:paraId="1C5022BC" w14:textId="4B582D06" w:rsidR="004057FE" w:rsidRPr="00651ACB" w:rsidRDefault="004057FE" w:rsidP="004057FE">
            <w:pPr>
              <w:tabs>
                <w:tab w:val="left" w:pos="3510"/>
              </w:tabs>
              <w:spacing w:after="0" w:line="240" w:lineRule="auto"/>
              <w:jc w:val="both"/>
              <w:rPr>
                <w:rFonts w:cs="Calibri"/>
              </w:rPr>
            </w:pPr>
            <w:r w:rsidRPr="00651ACB">
              <w:rPr>
                <w:rFonts w:cs="Calibri"/>
              </w:rPr>
              <w:t xml:space="preserve">1.0 Updated </w:t>
            </w:r>
            <w:r>
              <w:rPr>
                <w:rFonts w:cs="Calibri"/>
              </w:rPr>
              <w:t>September 2018</w:t>
            </w:r>
          </w:p>
        </w:tc>
      </w:tr>
      <w:tr w:rsidR="004057FE" w:rsidRPr="00651ACB" w14:paraId="3D26A663" w14:textId="77777777" w:rsidTr="00651ACB">
        <w:trPr>
          <w:jc w:val="center"/>
        </w:trPr>
        <w:tc>
          <w:tcPr>
            <w:tcW w:w="2268" w:type="dxa"/>
            <w:vMerge/>
            <w:shd w:val="clear" w:color="auto" w:fill="auto"/>
          </w:tcPr>
          <w:p w14:paraId="4BCBF67B" w14:textId="1E7F6BF5" w:rsidR="004057FE" w:rsidRPr="00651ACB" w:rsidRDefault="004057FE" w:rsidP="00651ACB">
            <w:pPr>
              <w:tabs>
                <w:tab w:val="left" w:pos="3510"/>
              </w:tabs>
              <w:spacing w:after="0" w:line="240" w:lineRule="auto"/>
              <w:jc w:val="both"/>
              <w:rPr>
                <w:rFonts w:cs="Calibri"/>
              </w:rPr>
            </w:pPr>
          </w:p>
        </w:tc>
        <w:tc>
          <w:tcPr>
            <w:tcW w:w="4819" w:type="dxa"/>
            <w:shd w:val="clear" w:color="auto" w:fill="auto"/>
          </w:tcPr>
          <w:p w14:paraId="6ABBAE9D" w14:textId="180100CB" w:rsidR="004057FE" w:rsidRPr="00651ACB" w:rsidRDefault="004057FE" w:rsidP="004057FE">
            <w:pPr>
              <w:tabs>
                <w:tab w:val="left" w:pos="3510"/>
              </w:tabs>
              <w:spacing w:after="0" w:line="240" w:lineRule="auto"/>
              <w:jc w:val="both"/>
              <w:rPr>
                <w:rFonts w:cs="Calibri"/>
              </w:rPr>
            </w:pPr>
            <w:r>
              <w:rPr>
                <w:rFonts w:cs="Calibri"/>
              </w:rPr>
              <w:t>1.1 Updated February 2019</w:t>
            </w:r>
          </w:p>
        </w:tc>
      </w:tr>
      <w:tr w:rsidR="004057FE" w:rsidRPr="00651ACB" w14:paraId="13DAB33D" w14:textId="77777777" w:rsidTr="00651ACB">
        <w:trPr>
          <w:jc w:val="center"/>
        </w:trPr>
        <w:tc>
          <w:tcPr>
            <w:tcW w:w="2268" w:type="dxa"/>
            <w:vMerge/>
            <w:shd w:val="clear" w:color="auto" w:fill="auto"/>
          </w:tcPr>
          <w:p w14:paraId="61B88FE1" w14:textId="42A8C49D" w:rsidR="004057FE" w:rsidRPr="00651ACB" w:rsidRDefault="004057FE" w:rsidP="00651ACB">
            <w:pPr>
              <w:tabs>
                <w:tab w:val="left" w:pos="3510"/>
              </w:tabs>
              <w:spacing w:after="0" w:line="240" w:lineRule="auto"/>
              <w:jc w:val="both"/>
              <w:rPr>
                <w:rFonts w:cs="Calibri"/>
              </w:rPr>
            </w:pPr>
          </w:p>
        </w:tc>
        <w:tc>
          <w:tcPr>
            <w:tcW w:w="4819" w:type="dxa"/>
            <w:shd w:val="clear" w:color="auto" w:fill="auto"/>
          </w:tcPr>
          <w:p w14:paraId="0074973D" w14:textId="42C50A19" w:rsidR="004057FE" w:rsidRPr="00651ACB" w:rsidRDefault="004057FE" w:rsidP="00651ACB">
            <w:pPr>
              <w:tabs>
                <w:tab w:val="left" w:pos="3510"/>
              </w:tabs>
              <w:spacing w:after="0" w:line="240" w:lineRule="auto"/>
              <w:jc w:val="both"/>
              <w:rPr>
                <w:rFonts w:cs="Calibri"/>
              </w:rPr>
            </w:pPr>
            <w:r>
              <w:rPr>
                <w:rFonts w:cs="Calibri"/>
              </w:rPr>
              <w:t>2.0 Reviewed and updated July 2021</w:t>
            </w:r>
          </w:p>
        </w:tc>
      </w:tr>
    </w:tbl>
    <w:p w14:paraId="0EC9E648" w14:textId="77777777" w:rsidR="004C421B" w:rsidRPr="00651ACB" w:rsidRDefault="004C421B" w:rsidP="004C421B">
      <w:pPr>
        <w:tabs>
          <w:tab w:val="left" w:pos="3510"/>
        </w:tabs>
        <w:jc w:val="both"/>
        <w:rPr>
          <w:rFonts w:cs="Calibri"/>
        </w:rPr>
      </w:pPr>
    </w:p>
    <w:p w14:paraId="7294021D" w14:textId="77777777" w:rsidR="004C421B" w:rsidRPr="00651ACB" w:rsidRDefault="004C421B" w:rsidP="004C421B">
      <w:pPr>
        <w:jc w:val="both"/>
        <w:rPr>
          <w:rFonts w:cs="Calibri"/>
        </w:rPr>
      </w:pPr>
      <w:r w:rsidRPr="00651ACB">
        <w:rPr>
          <w:rFonts w:cs="Calibri"/>
        </w:rPr>
        <w:br w:type="page"/>
      </w:r>
    </w:p>
    <w:tbl>
      <w:tblPr>
        <w:tblW w:w="0" w:type="auto"/>
        <w:tblLook w:val="04A0" w:firstRow="1" w:lastRow="0" w:firstColumn="1" w:lastColumn="0" w:noHBand="0" w:noVBand="1"/>
      </w:tblPr>
      <w:tblGrid>
        <w:gridCol w:w="6041"/>
        <w:gridCol w:w="3201"/>
      </w:tblGrid>
      <w:tr w:rsidR="004C421B" w:rsidRPr="00651ACB" w14:paraId="4BA2D111" w14:textId="77777777" w:rsidTr="5F64DCDB">
        <w:tc>
          <w:tcPr>
            <w:tcW w:w="6041" w:type="dxa"/>
            <w:shd w:val="clear" w:color="auto" w:fill="auto"/>
          </w:tcPr>
          <w:p w14:paraId="3B97C108" w14:textId="741DE28D" w:rsidR="004C421B" w:rsidRPr="00651ACB" w:rsidRDefault="004C421B" w:rsidP="004057FE">
            <w:pPr>
              <w:spacing w:after="0" w:line="240" w:lineRule="auto"/>
              <w:jc w:val="both"/>
              <w:rPr>
                <w:rFonts w:eastAsia="Times New Roman" w:cs="Calibri"/>
                <w:lang w:eastAsia="en-GB"/>
              </w:rPr>
            </w:pPr>
            <w:r w:rsidRPr="00651ACB">
              <w:rPr>
                <w:rFonts w:eastAsia="Times New Roman" w:cs="Calibri"/>
                <w:sz w:val="36"/>
                <w:szCs w:val="36"/>
                <w:lang w:eastAsia="en-GB"/>
              </w:rPr>
              <w:lastRenderedPageBreak/>
              <w:t xml:space="preserve">REAch2 </w:t>
            </w:r>
            <w:r w:rsidR="004057FE">
              <w:rPr>
                <w:rFonts w:eastAsia="Times New Roman" w:cs="Calibri"/>
                <w:sz w:val="36"/>
                <w:szCs w:val="36"/>
                <w:lang w:eastAsia="en-GB"/>
              </w:rPr>
              <w:t>safer recruitment and selection</w:t>
            </w:r>
            <w:r w:rsidRPr="00651ACB">
              <w:rPr>
                <w:rFonts w:eastAsia="Times New Roman" w:cs="Calibri"/>
                <w:sz w:val="36"/>
                <w:szCs w:val="36"/>
                <w:lang w:eastAsia="en-GB"/>
              </w:rPr>
              <w:t xml:space="preserve"> policy </w:t>
            </w:r>
            <w:r w:rsidRPr="00651ACB">
              <w:rPr>
                <w:rFonts w:eastAsia="Times New Roman" w:cs="Calibri"/>
                <w:noProof/>
                <w:sz w:val="36"/>
                <w:szCs w:val="36"/>
                <w:lang w:eastAsia="en-GB"/>
              </w:rPr>
              <w:t xml:space="preserve"> </w:t>
            </w:r>
            <w:r w:rsidRPr="00651ACB">
              <w:rPr>
                <w:rFonts w:eastAsia="Times New Roman" w:cs="Calibri"/>
                <w:noProof/>
                <w:lang w:eastAsia="en-GB"/>
              </w:rPr>
              <w:t xml:space="preserve">                                                                                   </w:t>
            </w:r>
          </w:p>
          <w:p w14:paraId="47D51BE2" w14:textId="77777777" w:rsidR="004C421B" w:rsidRPr="00651ACB" w:rsidRDefault="004C421B" w:rsidP="00651ACB">
            <w:pPr>
              <w:spacing w:after="0" w:line="240" w:lineRule="auto"/>
              <w:jc w:val="both"/>
              <w:rPr>
                <w:rFonts w:eastAsia="Times New Roman" w:cs="Calibri"/>
                <w:sz w:val="36"/>
                <w:szCs w:val="36"/>
                <w:lang w:eastAsia="en-GB"/>
              </w:rPr>
            </w:pPr>
          </w:p>
        </w:tc>
        <w:tc>
          <w:tcPr>
            <w:tcW w:w="3201" w:type="dxa"/>
            <w:shd w:val="clear" w:color="auto" w:fill="auto"/>
          </w:tcPr>
          <w:p w14:paraId="559B8DFC" w14:textId="3D0C79D1" w:rsidR="004C421B" w:rsidRPr="00651ACB" w:rsidRDefault="004C6A61" w:rsidP="00651ACB">
            <w:pPr>
              <w:spacing w:after="0" w:line="240" w:lineRule="auto"/>
              <w:jc w:val="both"/>
              <w:rPr>
                <w:rFonts w:eastAsia="Times New Roman" w:cs="Calibri"/>
                <w:sz w:val="36"/>
                <w:szCs w:val="36"/>
                <w:lang w:eastAsia="en-GB"/>
              </w:rPr>
            </w:pPr>
            <w:r>
              <w:rPr>
                <w:noProof/>
                <w:lang w:eastAsia="en-GB"/>
              </w:rPr>
              <w:drawing>
                <wp:inline distT="0" distB="0" distL="0" distR="0" wp14:anchorId="596CA38F" wp14:editId="04CF73EF">
                  <wp:extent cx="1895475" cy="1266825"/>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95475" cy="1266825"/>
                          </a:xfrm>
                          <a:prstGeom prst="rect">
                            <a:avLst/>
                          </a:prstGeom>
                        </pic:spPr>
                      </pic:pic>
                    </a:graphicData>
                  </a:graphic>
                </wp:inline>
              </w:drawing>
            </w:r>
          </w:p>
        </w:tc>
      </w:tr>
    </w:tbl>
    <w:p w14:paraId="403B4ED2" w14:textId="77777777" w:rsidR="004C421B" w:rsidRPr="00651ACB" w:rsidRDefault="004C421B" w:rsidP="004C421B">
      <w:pPr>
        <w:spacing w:after="0" w:line="240" w:lineRule="auto"/>
        <w:jc w:val="both"/>
        <w:rPr>
          <w:rFonts w:eastAsia="Times New Roman" w:cs="Calibri"/>
          <w:lang w:eastAsia="en-GB"/>
        </w:rPr>
      </w:pPr>
    </w:p>
    <w:p w14:paraId="3E4B995E" w14:textId="77777777" w:rsidR="004C421B" w:rsidRPr="00651ACB" w:rsidRDefault="004C421B" w:rsidP="004C421B">
      <w:pPr>
        <w:spacing w:after="0" w:line="240" w:lineRule="auto"/>
        <w:jc w:val="both"/>
        <w:rPr>
          <w:rFonts w:eastAsia="Times New Roman" w:cs="Calibri"/>
          <w:lang w:eastAsia="en-GB"/>
        </w:rPr>
      </w:pPr>
      <w:r w:rsidRPr="00651ACB">
        <w:rPr>
          <w:rFonts w:eastAsia="Times New Roman" w:cs="Calibri"/>
          <w:lang w:eastAsia="en-GB"/>
        </w:rPr>
        <w:t xml:space="preserve">At REAch2, our actions and our intentions as school leaders are guided by our Touchstones: </w:t>
      </w:r>
    </w:p>
    <w:p w14:paraId="75478522" w14:textId="77777777" w:rsidR="004C421B" w:rsidRPr="00651ACB" w:rsidRDefault="004C421B" w:rsidP="004C421B">
      <w:pPr>
        <w:spacing w:after="0" w:line="240" w:lineRule="auto"/>
        <w:jc w:val="both"/>
        <w:rPr>
          <w:rFonts w:eastAsia="Times New Roman" w:cs="Calibri"/>
          <w:lang w:eastAsia="en-GB"/>
        </w:rPr>
      </w:pPr>
    </w:p>
    <w:tbl>
      <w:tblPr>
        <w:tblW w:w="9322" w:type="dxa"/>
        <w:tblLook w:val="04A0" w:firstRow="1" w:lastRow="0" w:firstColumn="1" w:lastColumn="0" w:noHBand="0" w:noVBand="1"/>
      </w:tblPr>
      <w:tblGrid>
        <w:gridCol w:w="1809"/>
        <w:gridCol w:w="7513"/>
      </w:tblGrid>
      <w:tr w:rsidR="004C421B" w:rsidRPr="00651ACB" w14:paraId="27FE651E" w14:textId="77777777" w:rsidTr="00651ACB">
        <w:tc>
          <w:tcPr>
            <w:tcW w:w="1809" w:type="dxa"/>
            <w:shd w:val="clear" w:color="auto" w:fill="auto"/>
          </w:tcPr>
          <w:p w14:paraId="53CB6F53" w14:textId="77777777" w:rsidR="004C421B" w:rsidRPr="00651ACB" w:rsidRDefault="004C421B" w:rsidP="00651ACB">
            <w:pPr>
              <w:spacing w:after="0" w:line="240" w:lineRule="auto"/>
              <w:jc w:val="both"/>
              <w:rPr>
                <w:rFonts w:eastAsia="Times New Roman" w:cs="Calibri"/>
                <w:color w:val="2E74B5"/>
                <w:lang w:eastAsia="en-GB"/>
              </w:rPr>
            </w:pPr>
            <w:r w:rsidRPr="00651ACB">
              <w:rPr>
                <w:rFonts w:eastAsia="Times New Roman" w:cs="Calibri"/>
                <w:color w:val="2E74B5"/>
                <w:lang w:eastAsia="en-GB"/>
              </w:rPr>
              <w:t xml:space="preserve">Integrity </w:t>
            </w:r>
          </w:p>
          <w:p w14:paraId="3E7A944D" w14:textId="77777777" w:rsidR="004C421B" w:rsidRPr="00651ACB" w:rsidRDefault="004C421B" w:rsidP="00651ACB">
            <w:pPr>
              <w:spacing w:after="0" w:line="240" w:lineRule="auto"/>
              <w:ind w:firstLine="720"/>
              <w:jc w:val="both"/>
              <w:rPr>
                <w:rFonts w:eastAsia="Times New Roman" w:cs="Calibri"/>
                <w:color w:val="2E74B5"/>
                <w:lang w:eastAsia="en-GB"/>
              </w:rPr>
            </w:pPr>
          </w:p>
        </w:tc>
        <w:tc>
          <w:tcPr>
            <w:tcW w:w="7513" w:type="dxa"/>
            <w:shd w:val="clear" w:color="auto" w:fill="auto"/>
          </w:tcPr>
          <w:p w14:paraId="7F981CF2" w14:textId="77777777" w:rsidR="004C421B" w:rsidRPr="00651ACB" w:rsidRDefault="004C421B" w:rsidP="00651ACB">
            <w:pPr>
              <w:spacing w:after="0" w:line="240" w:lineRule="auto"/>
              <w:jc w:val="both"/>
              <w:rPr>
                <w:rFonts w:eastAsia="Times New Roman" w:cs="Calibri"/>
                <w:lang w:eastAsia="en-GB"/>
              </w:rPr>
            </w:pPr>
            <w:r w:rsidRPr="00651ACB">
              <w:rPr>
                <w:rFonts w:eastAsia="Times New Roman" w:cs="Calibri"/>
                <w:lang w:eastAsia="en-GB"/>
              </w:rPr>
              <w:t xml:space="preserve">We recognise that we lead by example and if we want children to grow up to behave appropriately and with integrity then we must model this behaviour </w:t>
            </w:r>
          </w:p>
          <w:p w14:paraId="099B5AFE" w14:textId="77777777" w:rsidR="004C421B" w:rsidRPr="00651ACB" w:rsidRDefault="004C421B" w:rsidP="00651ACB">
            <w:pPr>
              <w:spacing w:after="0" w:line="240" w:lineRule="auto"/>
              <w:jc w:val="both"/>
              <w:rPr>
                <w:rFonts w:eastAsia="Times New Roman" w:cs="Calibri"/>
                <w:lang w:eastAsia="en-GB"/>
              </w:rPr>
            </w:pPr>
          </w:p>
        </w:tc>
      </w:tr>
      <w:tr w:rsidR="004C421B" w:rsidRPr="00651ACB" w14:paraId="4239F286" w14:textId="77777777" w:rsidTr="00651ACB">
        <w:tc>
          <w:tcPr>
            <w:tcW w:w="1809" w:type="dxa"/>
            <w:shd w:val="clear" w:color="auto" w:fill="auto"/>
          </w:tcPr>
          <w:p w14:paraId="6579F521" w14:textId="77777777" w:rsidR="004C421B" w:rsidRPr="00651ACB" w:rsidRDefault="004C421B" w:rsidP="00651ACB">
            <w:pPr>
              <w:spacing w:after="0" w:line="240" w:lineRule="auto"/>
              <w:jc w:val="both"/>
              <w:rPr>
                <w:rFonts w:eastAsia="Times New Roman" w:cs="Calibri"/>
                <w:color w:val="2E74B5"/>
                <w:lang w:eastAsia="en-GB"/>
              </w:rPr>
            </w:pPr>
            <w:r w:rsidRPr="00651ACB">
              <w:rPr>
                <w:rFonts w:eastAsia="Times New Roman" w:cs="Calibri"/>
                <w:color w:val="2E74B5"/>
                <w:lang w:eastAsia="en-GB"/>
              </w:rPr>
              <w:t xml:space="preserve">Responsibility </w:t>
            </w:r>
          </w:p>
          <w:p w14:paraId="12BDECE6" w14:textId="77777777" w:rsidR="004C421B" w:rsidRPr="00651ACB" w:rsidRDefault="004C421B" w:rsidP="00651ACB">
            <w:pPr>
              <w:spacing w:after="0" w:line="240" w:lineRule="auto"/>
              <w:jc w:val="both"/>
              <w:rPr>
                <w:rFonts w:eastAsia="Times New Roman" w:cs="Calibri"/>
                <w:color w:val="2E74B5"/>
                <w:lang w:eastAsia="en-GB"/>
              </w:rPr>
            </w:pPr>
          </w:p>
        </w:tc>
        <w:tc>
          <w:tcPr>
            <w:tcW w:w="7513" w:type="dxa"/>
            <w:shd w:val="clear" w:color="auto" w:fill="auto"/>
          </w:tcPr>
          <w:p w14:paraId="1B35FB57" w14:textId="77777777" w:rsidR="004C421B" w:rsidRPr="00651ACB" w:rsidRDefault="004C421B" w:rsidP="00651ACB">
            <w:pPr>
              <w:spacing w:after="0" w:line="240" w:lineRule="auto"/>
              <w:jc w:val="both"/>
              <w:rPr>
                <w:rFonts w:eastAsia="Times New Roman" w:cs="Calibri"/>
                <w:lang w:eastAsia="en-GB"/>
              </w:rPr>
            </w:pPr>
            <w:r w:rsidRPr="00651ACB">
              <w:rPr>
                <w:rFonts w:eastAsia="Times New Roman" w:cs="Calibri"/>
                <w:lang w:eastAsia="en-GB"/>
              </w:rPr>
              <w:t xml:space="preserve">We act judiciously with sensitivity and care. We don’t make excuses, but mindfully answer for actions and continually seek to make improvements </w:t>
            </w:r>
          </w:p>
          <w:p w14:paraId="00F7EC89" w14:textId="77777777" w:rsidR="004C421B" w:rsidRPr="00651ACB" w:rsidRDefault="004C421B" w:rsidP="00651ACB">
            <w:pPr>
              <w:spacing w:after="0" w:line="240" w:lineRule="auto"/>
              <w:jc w:val="both"/>
              <w:rPr>
                <w:rFonts w:eastAsia="Times New Roman" w:cs="Calibri"/>
                <w:lang w:eastAsia="en-GB"/>
              </w:rPr>
            </w:pPr>
          </w:p>
        </w:tc>
      </w:tr>
      <w:tr w:rsidR="004C421B" w:rsidRPr="00651ACB" w14:paraId="71DB963E" w14:textId="77777777" w:rsidTr="00651ACB">
        <w:tc>
          <w:tcPr>
            <w:tcW w:w="1809" w:type="dxa"/>
            <w:shd w:val="clear" w:color="auto" w:fill="auto"/>
          </w:tcPr>
          <w:p w14:paraId="4419E5B5" w14:textId="77777777" w:rsidR="004C421B" w:rsidRPr="00651ACB" w:rsidRDefault="004C421B" w:rsidP="00651ACB">
            <w:pPr>
              <w:spacing w:after="0" w:line="240" w:lineRule="auto"/>
              <w:jc w:val="both"/>
              <w:rPr>
                <w:rFonts w:eastAsia="Times New Roman" w:cs="Calibri"/>
                <w:color w:val="2E74B5"/>
                <w:lang w:eastAsia="en-GB"/>
              </w:rPr>
            </w:pPr>
            <w:r w:rsidRPr="00651ACB">
              <w:rPr>
                <w:rFonts w:eastAsia="Times New Roman" w:cs="Calibri"/>
                <w:color w:val="2E74B5"/>
                <w:lang w:eastAsia="en-GB"/>
              </w:rPr>
              <w:t xml:space="preserve">Inclusion </w:t>
            </w:r>
          </w:p>
          <w:p w14:paraId="308E2CB1" w14:textId="77777777" w:rsidR="004C421B" w:rsidRPr="00651ACB" w:rsidRDefault="004C421B" w:rsidP="00651ACB">
            <w:pPr>
              <w:spacing w:after="0" w:line="240" w:lineRule="auto"/>
              <w:jc w:val="both"/>
              <w:rPr>
                <w:rFonts w:eastAsia="Times New Roman" w:cs="Calibri"/>
                <w:color w:val="2E74B5"/>
                <w:lang w:eastAsia="en-GB"/>
              </w:rPr>
            </w:pPr>
          </w:p>
        </w:tc>
        <w:tc>
          <w:tcPr>
            <w:tcW w:w="7513" w:type="dxa"/>
            <w:shd w:val="clear" w:color="auto" w:fill="auto"/>
          </w:tcPr>
          <w:p w14:paraId="59555745" w14:textId="77777777" w:rsidR="004C421B" w:rsidRPr="00651ACB" w:rsidRDefault="004C421B" w:rsidP="00651ACB">
            <w:pPr>
              <w:spacing w:after="0" w:line="240" w:lineRule="auto"/>
              <w:jc w:val="both"/>
              <w:rPr>
                <w:rFonts w:eastAsia="Times New Roman" w:cs="Calibri"/>
                <w:lang w:eastAsia="en-GB"/>
              </w:rPr>
            </w:pPr>
            <w:r w:rsidRPr="00651ACB">
              <w:rPr>
                <w:rFonts w:eastAsia="Times New Roman" w:cs="Calibri"/>
                <w:lang w:eastAsia="en-GB"/>
              </w:rPr>
              <w:t xml:space="preserve">We acknowledge and celebrate that all people are different and can play a role in the REAch2 family whatever their background or learning style </w:t>
            </w:r>
          </w:p>
          <w:p w14:paraId="3A01CB28" w14:textId="77777777" w:rsidR="004C421B" w:rsidRPr="00651ACB" w:rsidRDefault="004C421B" w:rsidP="00651ACB">
            <w:pPr>
              <w:spacing w:after="0" w:line="240" w:lineRule="auto"/>
              <w:jc w:val="both"/>
              <w:rPr>
                <w:rFonts w:eastAsia="Times New Roman" w:cs="Calibri"/>
                <w:lang w:eastAsia="en-GB"/>
              </w:rPr>
            </w:pPr>
          </w:p>
        </w:tc>
      </w:tr>
      <w:tr w:rsidR="004C421B" w:rsidRPr="00651ACB" w14:paraId="7CBBE79C" w14:textId="77777777" w:rsidTr="00651ACB">
        <w:tc>
          <w:tcPr>
            <w:tcW w:w="1809" w:type="dxa"/>
            <w:shd w:val="clear" w:color="auto" w:fill="auto"/>
          </w:tcPr>
          <w:p w14:paraId="101FCB20" w14:textId="77777777" w:rsidR="004C421B" w:rsidRPr="00651ACB" w:rsidRDefault="004C421B" w:rsidP="00651ACB">
            <w:pPr>
              <w:spacing w:after="0" w:line="240" w:lineRule="auto"/>
              <w:jc w:val="both"/>
              <w:rPr>
                <w:rFonts w:eastAsia="Times New Roman" w:cs="Calibri"/>
                <w:color w:val="2E74B5"/>
                <w:lang w:eastAsia="en-GB"/>
              </w:rPr>
            </w:pPr>
            <w:r w:rsidRPr="00651ACB">
              <w:rPr>
                <w:rFonts w:eastAsia="Times New Roman" w:cs="Calibri"/>
                <w:color w:val="2E74B5"/>
                <w:lang w:eastAsia="en-GB"/>
              </w:rPr>
              <w:t>Enjoyment</w:t>
            </w:r>
          </w:p>
        </w:tc>
        <w:tc>
          <w:tcPr>
            <w:tcW w:w="7513" w:type="dxa"/>
            <w:shd w:val="clear" w:color="auto" w:fill="auto"/>
          </w:tcPr>
          <w:p w14:paraId="2EC0552E" w14:textId="77777777" w:rsidR="004C421B" w:rsidRPr="00651ACB" w:rsidRDefault="004C421B" w:rsidP="00651ACB">
            <w:pPr>
              <w:spacing w:after="0" w:line="240" w:lineRule="auto"/>
              <w:jc w:val="both"/>
              <w:rPr>
                <w:rFonts w:eastAsia="Times New Roman" w:cs="Calibri"/>
                <w:lang w:eastAsia="en-GB"/>
              </w:rPr>
            </w:pPr>
            <w:r w:rsidRPr="00651ACB">
              <w:rPr>
                <w:rFonts w:eastAsia="Times New Roman" w:cs="Calibri"/>
                <w:lang w:eastAsia="en-GB"/>
              </w:rPr>
              <w:t>Providing learning that is relevant, motivating and engaging releases a child’s curiosity and fun, so that a task can be tackled and their goals achieved</w:t>
            </w:r>
          </w:p>
          <w:p w14:paraId="23909549" w14:textId="77777777" w:rsidR="004C421B" w:rsidRPr="00651ACB" w:rsidRDefault="004C421B" w:rsidP="00651ACB">
            <w:pPr>
              <w:spacing w:after="0" w:line="240" w:lineRule="auto"/>
              <w:jc w:val="both"/>
              <w:rPr>
                <w:rFonts w:eastAsia="Times New Roman" w:cs="Calibri"/>
                <w:lang w:eastAsia="en-GB"/>
              </w:rPr>
            </w:pPr>
          </w:p>
        </w:tc>
      </w:tr>
      <w:tr w:rsidR="004C421B" w:rsidRPr="00651ACB" w14:paraId="7F87685B" w14:textId="77777777" w:rsidTr="00651ACB">
        <w:tc>
          <w:tcPr>
            <w:tcW w:w="1809" w:type="dxa"/>
            <w:shd w:val="clear" w:color="auto" w:fill="auto"/>
          </w:tcPr>
          <w:p w14:paraId="4FB1408F" w14:textId="77777777" w:rsidR="004C421B" w:rsidRPr="00651ACB" w:rsidRDefault="004C421B" w:rsidP="00651ACB">
            <w:pPr>
              <w:spacing w:after="0" w:line="240" w:lineRule="auto"/>
              <w:jc w:val="both"/>
              <w:rPr>
                <w:rFonts w:eastAsia="Times New Roman" w:cs="Calibri"/>
                <w:color w:val="2E74B5"/>
                <w:lang w:eastAsia="en-GB"/>
              </w:rPr>
            </w:pPr>
            <w:r w:rsidRPr="00651ACB">
              <w:rPr>
                <w:rFonts w:eastAsia="Times New Roman" w:cs="Calibri"/>
                <w:color w:val="2E74B5"/>
                <w:lang w:eastAsia="en-GB"/>
              </w:rPr>
              <w:t>Inspiration</w:t>
            </w:r>
          </w:p>
        </w:tc>
        <w:tc>
          <w:tcPr>
            <w:tcW w:w="7513" w:type="dxa"/>
            <w:shd w:val="clear" w:color="auto" w:fill="auto"/>
          </w:tcPr>
          <w:p w14:paraId="5E069593" w14:textId="77777777" w:rsidR="004C421B" w:rsidRPr="00651ACB" w:rsidRDefault="004C421B" w:rsidP="00651ACB">
            <w:pPr>
              <w:spacing w:after="0" w:line="240" w:lineRule="auto"/>
              <w:jc w:val="both"/>
              <w:rPr>
                <w:rFonts w:eastAsia="Times New Roman" w:cs="Calibri"/>
                <w:lang w:eastAsia="en-GB"/>
              </w:rPr>
            </w:pPr>
            <w:r w:rsidRPr="00651ACB">
              <w:rPr>
                <w:rFonts w:eastAsia="Times New Roman" w:cs="Calibri"/>
                <w:lang w:eastAsia="en-GB"/>
              </w:rPr>
              <w:t xml:space="preserve">Inspiration breathes life into our schools. Introducing children to influential experiences of people and place, motivates them to live their lives to the full </w:t>
            </w:r>
          </w:p>
          <w:p w14:paraId="3DA50A42" w14:textId="77777777" w:rsidR="004C421B" w:rsidRPr="00651ACB" w:rsidRDefault="004C421B" w:rsidP="00651ACB">
            <w:pPr>
              <w:spacing w:after="0" w:line="240" w:lineRule="auto"/>
              <w:jc w:val="both"/>
              <w:rPr>
                <w:rFonts w:eastAsia="Times New Roman" w:cs="Calibri"/>
                <w:lang w:eastAsia="en-GB"/>
              </w:rPr>
            </w:pPr>
          </w:p>
        </w:tc>
      </w:tr>
      <w:tr w:rsidR="004C421B" w:rsidRPr="00651ACB" w14:paraId="46A4F0D4" w14:textId="77777777" w:rsidTr="00651ACB">
        <w:tc>
          <w:tcPr>
            <w:tcW w:w="1809" w:type="dxa"/>
            <w:shd w:val="clear" w:color="auto" w:fill="auto"/>
          </w:tcPr>
          <w:p w14:paraId="08BB57DC" w14:textId="77777777" w:rsidR="004C421B" w:rsidRPr="00651ACB" w:rsidRDefault="004C421B" w:rsidP="00651ACB">
            <w:pPr>
              <w:spacing w:after="0" w:line="240" w:lineRule="auto"/>
              <w:jc w:val="both"/>
              <w:rPr>
                <w:rFonts w:eastAsia="Times New Roman" w:cs="Calibri"/>
                <w:color w:val="2E74B5"/>
                <w:lang w:eastAsia="en-GB"/>
              </w:rPr>
            </w:pPr>
            <w:r w:rsidRPr="00651ACB">
              <w:rPr>
                <w:rFonts w:eastAsia="Times New Roman" w:cs="Calibri"/>
                <w:color w:val="2E74B5"/>
                <w:lang w:eastAsia="en-GB"/>
              </w:rPr>
              <w:t xml:space="preserve">Learning </w:t>
            </w:r>
          </w:p>
          <w:p w14:paraId="16263C83" w14:textId="77777777" w:rsidR="004C421B" w:rsidRPr="00651ACB" w:rsidRDefault="004C421B" w:rsidP="00651ACB">
            <w:pPr>
              <w:spacing w:after="0" w:line="240" w:lineRule="auto"/>
              <w:jc w:val="both"/>
              <w:rPr>
                <w:rFonts w:eastAsia="Times New Roman" w:cs="Calibri"/>
                <w:color w:val="2E74B5"/>
                <w:lang w:eastAsia="en-GB"/>
              </w:rPr>
            </w:pPr>
          </w:p>
        </w:tc>
        <w:tc>
          <w:tcPr>
            <w:tcW w:w="7513" w:type="dxa"/>
            <w:shd w:val="clear" w:color="auto" w:fill="auto"/>
          </w:tcPr>
          <w:p w14:paraId="53EC19CC" w14:textId="77777777" w:rsidR="004C421B" w:rsidRPr="00651ACB" w:rsidRDefault="004C421B" w:rsidP="00651ACB">
            <w:pPr>
              <w:spacing w:after="0" w:line="240" w:lineRule="auto"/>
              <w:jc w:val="both"/>
              <w:rPr>
                <w:rFonts w:eastAsia="Times New Roman" w:cs="Calibri"/>
                <w:lang w:eastAsia="en-GB"/>
              </w:rPr>
            </w:pPr>
            <w:r w:rsidRPr="00651ACB">
              <w:rPr>
                <w:rFonts w:eastAsia="Times New Roman" w:cs="Calibri"/>
                <w:lang w:eastAsia="en-GB"/>
              </w:rPr>
              <w:t xml:space="preserve">Children and adults will flourish in their learning and through learning discover a future that is worth pursuing </w:t>
            </w:r>
          </w:p>
          <w:p w14:paraId="23A68765" w14:textId="77777777" w:rsidR="004C421B" w:rsidRPr="00651ACB" w:rsidRDefault="004C421B" w:rsidP="00651ACB">
            <w:pPr>
              <w:spacing w:after="0" w:line="240" w:lineRule="auto"/>
              <w:jc w:val="both"/>
              <w:rPr>
                <w:rFonts w:eastAsia="Times New Roman" w:cs="Calibri"/>
                <w:lang w:eastAsia="en-GB"/>
              </w:rPr>
            </w:pPr>
          </w:p>
        </w:tc>
      </w:tr>
      <w:tr w:rsidR="004C421B" w:rsidRPr="00651ACB" w14:paraId="6B129D42" w14:textId="77777777" w:rsidTr="00651ACB">
        <w:tc>
          <w:tcPr>
            <w:tcW w:w="1809" w:type="dxa"/>
            <w:shd w:val="clear" w:color="auto" w:fill="auto"/>
          </w:tcPr>
          <w:p w14:paraId="40B7C544" w14:textId="77777777" w:rsidR="004C421B" w:rsidRPr="00651ACB" w:rsidRDefault="004C421B" w:rsidP="00651ACB">
            <w:pPr>
              <w:spacing w:after="0" w:line="240" w:lineRule="auto"/>
              <w:jc w:val="both"/>
              <w:rPr>
                <w:rFonts w:eastAsia="Times New Roman" w:cs="Calibri"/>
                <w:color w:val="2E74B5"/>
                <w:lang w:eastAsia="en-GB"/>
              </w:rPr>
            </w:pPr>
            <w:r w:rsidRPr="00651ACB">
              <w:rPr>
                <w:rFonts w:eastAsia="Times New Roman" w:cs="Calibri"/>
                <w:color w:val="2E74B5"/>
                <w:lang w:eastAsia="en-GB"/>
              </w:rPr>
              <w:t xml:space="preserve">Leadership </w:t>
            </w:r>
          </w:p>
          <w:p w14:paraId="651789C8" w14:textId="77777777" w:rsidR="004C421B" w:rsidRPr="00651ACB" w:rsidRDefault="004C421B" w:rsidP="00651ACB">
            <w:pPr>
              <w:spacing w:after="0" w:line="240" w:lineRule="auto"/>
              <w:jc w:val="both"/>
              <w:rPr>
                <w:rFonts w:eastAsia="Times New Roman" w:cs="Calibri"/>
                <w:color w:val="2E74B5"/>
                <w:lang w:eastAsia="en-GB"/>
              </w:rPr>
            </w:pPr>
          </w:p>
        </w:tc>
        <w:tc>
          <w:tcPr>
            <w:tcW w:w="7513" w:type="dxa"/>
            <w:shd w:val="clear" w:color="auto" w:fill="auto"/>
          </w:tcPr>
          <w:p w14:paraId="530DB3D1" w14:textId="77777777" w:rsidR="004C421B" w:rsidRPr="00651ACB" w:rsidRDefault="004C421B" w:rsidP="00651ACB">
            <w:pPr>
              <w:spacing w:after="0" w:line="240" w:lineRule="auto"/>
              <w:jc w:val="both"/>
              <w:rPr>
                <w:rFonts w:eastAsia="Times New Roman" w:cs="Calibri"/>
                <w:lang w:eastAsia="en-GB"/>
              </w:rPr>
            </w:pPr>
            <w:r w:rsidRPr="00651ACB">
              <w:rPr>
                <w:rFonts w:eastAsia="Times New Roman" w:cs="Calibri"/>
                <w:lang w:eastAsia="en-GB"/>
              </w:rPr>
              <w:t>REAch2 aspires for high quality leadership by seeking out talent, developing potential and spotting the possible in people as well as the actual</w:t>
            </w:r>
          </w:p>
          <w:p w14:paraId="4FB843EC" w14:textId="77777777" w:rsidR="004C421B" w:rsidRPr="00651ACB" w:rsidRDefault="004C421B" w:rsidP="00651ACB">
            <w:pPr>
              <w:spacing w:after="0" w:line="240" w:lineRule="auto"/>
              <w:jc w:val="both"/>
              <w:rPr>
                <w:rFonts w:eastAsia="Times New Roman" w:cs="Calibri"/>
                <w:lang w:eastAsia="en-GB"/>
              </w:rPr>
            </w:pPr>
          </w:p>
        </w:tc>
      </w:tr>
    </w:tbl>
    <w:p w14:paraId="4427D5BA" w14:textId="77777777" w:rsidR="004C421B" w:rsidRPr="00651ACB" w:rsidRDefault="004C421B" w:rsidP="004C421B">
      <w:pPr>
        <w:spacing w:after="0" w:line="240" w:lineRule="auto"/>
        <w:jc w:val="both"/>
        <w:rPr>
          <w:rFonts w:eastAsia="Times New Roman" w:cs="Calibri"/>
          <w:color w:val="000000"/>
          <w:sz w:val="28"/>
          <w:szCs w:val="28"/>
          <w:u w:val="single"/>
          <w:lang w:eastAsia="en-GB"/>
        </w:rPr>
      </w:pPr>
      <w:r w:rsidRPr="00651ACB">
        <w:rPr>
          <w:rFonts w:eastAsia="Times New Roman" w:cs="Calibri"/>
          <w:color w:val="000000"/>
          <w:sz w:val="28"/>
          <w:szCs w:val="28"/>
          <w:u w:val="single"/>
          <w:lang w:eastAsia="en-GB"/>
        </w:rPr>
        <w:t>Contents</w:t>
      </w:r>
    </w:p>
    <w:p w14:paraId="473F1803" w14:textId="77777777" w:rsidR="004C421B" w:rsidRPr="00651ACB" w:rsidRDefault="004C421B" w:rsidP="004C421B">
      <w:pPr>
        <w:spacing w:after="0" w:line="240" w:lineRule="auto"/>
        <w:jc w:val="both"/>
        <w:rPr>
          <w:rFonts w:eastAsia="Times New Roman" w:cs="Calibri"/>
          <w:color w:val="FF0000"/>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88"/>
      </w:tblGrid>
      <w:tr w:rsidR="004C421B" w:rsidRPr="00651ACB" w14:paraId="4E0BC129" w14:textId="77777777" w:rsidTr="00651ACB">
        <w:tc>
          <w:tcPr>
            <w:tcW w:w="7054" w:type="dxa"/>
            <w:shd w:val="clear" w:color="auto" w:fill="auto"/>
          </w:tcPr>
          <w:p w14:paraId="5A8903F4" w14:textId="77777777" w:rsidR="004C421B" w:rsidRPr="00651ACB" w:rsidRDefault="004C421B" w:rsidP="00651ACB">
            <w:pPr>
              <w:spacing w:after="0" w:line="240" w:lineRule="auto"/>
              <w:jc w:val="both"/>
              <w:rPr>
                <w:rFonts w:eastAsia="Times New Roman" w:cs="Calibri"/>
                <w:color w:val="FF0000"/>
                <w:highlight w:val="yellow"/>
                <w:lang w:eastAsia="en-GB"/>
              </w:rPr>
            </w:pPr>
            <w:r w:rsidRPr="00651ACB">
              <w:rPr>
                <w:rFonts w:eastAsia="Times New Roman" w:cs="Calibri"/>
                <w:lang w:eastAsia="en-GB"/>
              </w:rPr>
              <w:t xml:space="preserve">Title </w:t>
            </w:r>
          </w:p>
        </w:tc>
        <w:tc>
          <w:tcPr>
            <w:tcW w:w="2188" w:type="dxa"/>
            <w:shd w:val="clear" w:color="auto" w:fill="auto"/>
          </w:tcPr>
          <w:p w14:paraId="556991D0" w14:textId="77777777" w:rsidR="004C421B" w:rsidRPr="00651ACB" w:rsidRDefault="004C421B" w:rsidP="00651ACB">
            <w:pPr>
              <w:spacing w:after="0" w:line="240" w:lineRule="auto"/>
              <w:jc w:val="both"/>
              <w:rPr>
                <w:rFonts w:eastAsia="Times New Roman" w:cs="Calibri"/>
                <w:color w:val="FF0000"/>
                <w:highlight w:val="yellow"/>
                <w:lang w:eastAsia="en-GB"/>
              </w:rPr>
            </w:pPr>
            <w:r w:rsidRPr="00651ACB">
              <w:rPr>
                <w:rFonts w:eastAsia="Times New Roman" w:cs="Calibri"/>
                <w:color w:val="000000"/>
                <w:lang w:eastAsia="en-GB"/>
              </w:rPr>
              <w:t>Page</w:t>
            </w:r>
          </w:p>
        </w:tc>
      </w:tr>
      <w:tr w:rsidR="004C421B" w:rsidRPr="00651ACB" w14:paraId="6866E78E" w14:textId="77777777" w:rsidTr="00651ACB">
        <w:tc>
          <w:tcPr>
            <w:tcW w:w="7054" w:type="dxa"/>
            <w:shd w:val="clear" w:color="auto" w:fill="auto"/>
          </w:tcPr>
          <w:p w14:paraId="33FE319D" w14:textId="71F4C80C" w:rsidR="004C421B" w:rsidRPr="00651ACB" w:rsidRDefault="00086301" w:rsidP="00651ACB">
            <w:pPr>
              <w:spacing w:before="100" w:beforeAutospacing="1" w:after="100" w:afterAutospacing="1" w:line="240" w:lineRule="auto"/>
              <w:ind w:right="-425"/>
              <w:jc w:val="both"/>
              <w:rPr>
                <w:rFonts w:cs="Calibri"/>
                <w:bCs/>
              </w:rPr>
            </w:pPr>
            <w:r>
              <w:rPr>
                <w:rFonts w:cs="Calibri"/>
                <w:bCs/>
              </w:rPr>
              <w:t>Aims and objectives</w:t>
            </w:r>
          </w:p>
        </w:tc>
        <w:tc>
          <w:tcPr>
            <w:tcW w:w="2188" w:type="dxa"/>
            <w:shd w:val="clear" w:color="auto" w:fill="auto"/>
          </w:tcPr>
          <w:p w14:paraId="39C22735" w14:textId="56AB56BD" w:rsidR="004C421B" w:rsidRPr="00651ACB" w:rsidRDefault="00086301" w:rsidP="00651ACB">
            <w:pPr>
              <w:spacing w:after="0" w:line="240" w:lineRule="auto"/>
              <w:jc w:val="both"/>
              <w:rPr>
                <w:rFonts w:eastAsia="Times New Roman" w:cs="Calibri"/>
                <w:color w:val="000000"/>
                <w:lang w:eastAsia="en-GB"/>
              </w:rPr>
            </w:pPr>
            <w:r>
              <w:rPr>
                <w:rFonts w:eastAsia="Times New Roman" w:cs="Calibri"/>
                <w:color w:val="000000"/>
                <w:lang w:eastAsia="en-GB"/>
              </w:rPr>
              <w:t>3</w:t>
            </w:r>
          </w:p>
        </w:tc>
      </w:tr>
      <w:tr w:rsidR="004C421B" w:rsidRPr="00651ACB" w14:paraId="466602BB" w14:textId="77777777" w:rsidTr="00651ACB">
        <w:tc>
          <w:tcPr>
            <w:tcW w:w="7054" w:type="dxa"/>
            <w:shd w:val="clear" w:color="auto" w:fill="auto"/>
          </w:tcPr>
          <w:p w14:paraId="4ECE217B" w14:textId="0C4A77C1" w:rsidR="004C421B" w:rsidRPr="00651ACB" w:rsidRDefault="00086301" w:rsidP="00651ACB">
            <w:pPr>
              <w:tabs>
                <w:tab w:val="left" w:pos="1125"/>
              </w:tabs>
              <w:spacing w:after="0" w:line="240" w:lineRule="auto"/>
              <w:jc w:val="both"/>
              <w:rPr>
                <w:rFonts w:eastAsia="Times New Roman" w:cs="Calibri"/>
                <w:lang w:eastAsia="en-GB"/>
              </w:rPr>
            </w:pPr>
            <w:r>
              <w:rPr>
                <w:rFonts w:eastAsia="Times New Roman" w:cs="Calibri"/>
                <w:lang w:eastAsia="en-GB"/>
              </w:rPr>
              <w:t>Roles and responsibilities</w:t>
            </w:r>
          </w:p>
        </w:tc>
        <w:tc>
          <w:tcPr>
            <w:tcW w:w="2188" w:type="dxa"/>
            <w:shd w:val="clear" w:color="auto" w:fill="auto"/>
          </w:tcPr>
          <w:p w14:paraId="54E73EEE" w14:textId="07014086" w:rsidR="004C421B" w:rsidRPr="00651ACB" w:rsidRDefault="00086301" w:rsidP="00651ACB">
            <w:pPr>
              <w:spacing w:after="0" w:line="240" w:lineRule="auto"/>
              <w:jc w:val="both"/>
              <w:rPr>
                <w:rFonts w:eastAsia="Times New Roman" w:cs="Calibri"/>
                <w:color w:val="000000"/>
                <w:lang w:eastAsia="en-GB"/>
              </w:rPr>
            </w:pPr>
            <w:r>
              <w:rPr>
                <w:rFonts w:eastAsia="Times New Roman" w:cs="Calibri"/>
                <w:color w:val="000000"/>
                <w:lang w:eastAsia="en-GB"/>
              </w:rPr>
              <w:t>3</w:t>
            </w:r>
          </w:p>
        </w:tc>
      </w:tr>
      <w:tr w:rsidR="004C421B" w:rsidRPr="00651ACB" w14:paraId="3A92F2A0" w14:textId="77777777" w:rsidTr="00651ACB">
        <w:trPr>
          <w:trHeight w:val="45"/>
        </w:trPr>
        <w:tc>
          <w:tcPr>
            <w:tcW w:w="7054" w:type="dxa"/>
            <w:shd w:val="clear" w:color="auto" w:fill="auto"/>
          </w:tcPr>
          <w:p w14:paraId="5283AAB5" w14:textId="7DF2F2DE" w:rsidR="004C421B" w:rsidRPr="00651ACB" w:rsidRDefault="00086301" w:rsidP="00651ACB">
            <w:pPr>
              <w:pStyle w:val="NoSpacing"/>
              <w:jc w:val="both"/>
              <w:rPr>
                <w:rFonts w:cs="Calibri"/>
                <w:bCs/>
              </w:rPr>
            </w:pPr>
            <w:r>
              <w:rPr>
                <w:rFonts w:cs="Calibri"/>
                <w:bCs/>
              </w:rPr>
              <w:t>Training, guidance and support</w:t>
            </w:r>
          </w:p>
        </w:tc>
        <w:tc>
          <w:tcPr>
            <w:tcW w:w="2188" w:type="dxa"/>
            <w:shd w:val="clear" w:color="auto" w:fill="auto"/>
          </w:tcPr>
          <w:p w14:paraId="2038B560" w14:textId="6F91648A" w:rsidR="004C421B" w:rsidRPr="00651ACB" w:rsidRDefault="00086301" w:rsidP="00651ACB">
            <w:pPr>
              <w:spacing w:after="0" w:line="240" w:lineRule="auto"/>
              <w:jc w:val="both"/>
              <w:rPr>
                <w:rFonts w:eastAsia="Times New Roman" w:cs="Calibri"/>
                <w:color w:val="000000"/>
                <w:lang w:eastAsia="en-GB"/>
              </w:rPr>
            </w:pPr>
            <w:r>
              <w:rPr>
                <w:rFonts w:eastAsia="Times New Roman" w:cs="Calibri"/>
                <w:color w:val="000000"/>
                <w:lang w:eastAsia="en-GB"/>
              </w:rPr>
              <w:t>3</w:t>
            </w:r>
          </w:p>
        </w:tc>
      </w:tr>
      <w:tr w:rsidR="004C421B" w:rsidRPr="00651ACB" w14:paraId="1AF9CA2B" w14:textId="77777777" w:rsidTr="00651ACB">
        <w:tc>
          <w:tcPr>
            <w:tcW w:w="7054" w:type="dxa"/>
            <w:shd w:val="clear" w:color="auto" w:fill="auto"/>
          </w:tcPr>
          <w:p w14:paraId="3272BA4B" w14:textId="3F3804BE" w:rsidR="004C421B" w:rsidRPr="00651ACB" w:rsidRDefault="00086301" w:rsidP="00651ACB">
            <w:pPr>
              <w:spacing w:after="0" w:line="240" w:lineRule="auto"/>
              <w:jc w:val="both"/>
              <w:rPr>
                <w:rFonts w:eastAsia="Times New Roman" w:cs="Calibri"/>
                <w:lang w:eastAsia="en-GB"/>
              </w:rPr>
            </w:pPr>
            <w:r>
              <w:rPr>
                <w:rFonts w:eastAsia="Times New Roman" w:cs="Calibri"/>
                <w:lang w:eastAsia="en-GB"/>
              </w:rPr>
              <w:t>Recruitment and selection procedure</w:t>
            </w:r>
          </w:p>
        </w:tc>
        <w:tc>
          <w:tcPr>
            <w:tcW w:w="2188" w:type="dxa"/>
            <w:shd w:val="clear" w:color="auto" w:fill="auto"/>
          </w:tcPr>
          <w:p w14:paraId="7661A4BC" w14:textId="757F4734" w:rsidR="004C421B" w:rsidRPr="00651ACB" w:rsidRDefault="00086301" w:rsidP="00651ACB">
            <w:pPr>
              <w:spacing w:after="0" w:line="240" w:lineRule="auto"/>
              <w:jc w:val="both"/>
              <w:rPr>
                <w:rFonts w:eastAsia="Times New Roman" w:cs="Calibri"/>
                <w:color w:val="000000"/>
                <w:lang w:eastAsia="en-GB"/>
              </w:rPr>
            </w:pPr>
            <w:r>
              <w:rPr>
                <w:rFonts w:eastAsia="Times New Roman" w:cs="Calibri"/>
                <w:color w:val="000000"/>
                <w:lang w:eastAsia="en-GB"/>
              </w:rPr>
              <w:t>4 - 9</w:t>
            </w:r>
          </w:p>
        </w:tc>
      </w:tr>
      <w:tr w:rsidR="00086301" w:rsidRPr="00651ACB" w14:paraId="68FD2D5D" w14:textId="77777777" w:rsidTr="00651ACB">
        <w:tc>
          <w:tcPr>
            <w:tcW w:w="7054" w:type="dxa"/>
            <w:shd w:val="clear" w:color="auto" w:fill="auto"/>
          </w:tcPr>
          <w:p w14:paraId="14E64FBB" w14:textId="1342673D" w:rsidR="00086301" w:rsidRPr="00651ACB" w:rsidRDefault="00086301" w:rsidP="00651ACB">
            <w:pPr>
              <w:spacing w:after="0" w:line="240" w:lineRule="auto"/>
              <w:jc w:val="both"/>
              <w:rPr>
                <w:rFonts w:eastAsia="Times New Roman" w:cs="Calibri"/>
                <w:lang w:eastAsia="en-GB"/>
              </w:rPr>
            </w:pPr>
            <w:r>
              <w:rPr>
                <w:rFonts w:eastAsia="Times New Roman" w:cs="Calibri"/>
                <w:lang w:eastAsia="en-GB"/>
              </w:rPr>
              <w:t>Other adults working in our academy / with our pupils</w:t>
            </w:r>
          </w:p>
        </w:tc>
        <w:tc>
          <w:tcPr>
            <w:tcW w:w="2188" w:type="dxa"/>
            <w:shd w:val="clear" w:color="auto" w:fill="auto"/>
          </w:tcPr>
          <w:p w14:paraId="628D7CE4" w14:textId="68A69AF4" w:rsidR="00086301" w:rsidRPr="00651ACB" w:rsidRDefault="00086301" w:rsidP="00651ACB">
            <w:pPr>
              <w:spacing w:after="0" w:line="240" w:lineRule="auto"/>
              <w:jc w:val="both"/>
              <w:rPr>
                <w:rFonts w:eastAsia="Times New Roman" w:cs="Calibri"/>
                <w:color w:val="000000"/>
                <w:lang w:eastAsia="en-GB"/>
              </w:rPr>
            </w:pPr>
            <w:r>
              <w:rPr>
                <w:rFonts w:eastAsia="Times New Roman" w:cs="Calibri"/>
                <w:color w:val="000000"/>
                <w:lang w:eastAsia="en-GB"/>
              </w:rPr>
              <w:t>9 - 10</w:t>
            </w:r>
          </w:p>
        </w:tc>
      </w:tr>
      <w:tr w:rsidR="00086301" w:rsidRPr="00651ACB" w14:paraId="04A4CABE" w14:textId="77777777" w:rsidTr="00651ACB">
        <w:tc>
          <w:tcPr>
            <w:tcW w:w="7054" w:type="dxa"/>
            <w:shd w:val="clear" w:color="auto" w:fill="auto"/>
          </w:tcPr>
          <w:p w14:paraId="15830C31" w14:textId="3CB7F2FD" w:rsidR="00086301" w:rsidRDefault="00086301" w:rsidP="00651ACB">
            <w:pPr>
              <w:spacing w:after="0" w:line="240" w:lineRule="auto"/>
              <w:jc w:val="both"/>
              <w:rPr>
                <w:rFonts w:eastAsia="Times New Roman" w:cs="Calibri"/>
                <w:lang w:eastAsia="en-GB"/>
              </w:rPr>
            </w:pPr>
            <w:r>
              <w:rPr>
                <w:rFonts w:eastAsia="Times New Roman" w:cs="Calibri"/>
                <w:lang w:eastAsia="en-GB"/>
              </w:rPr>
              <w:t>Review</w:t>
            </w:r>
          </w:p>
        </w:tc>
        <w:tc>
          <w:tcPr>
            <w:tcW w:w="2188" w:type="dxa"/>
            <w:shd w:val="clear" w:color="auto" w:fill="auto"/>
          </w:tcPr>
          <w:p w14:paraId="5F7773DD" w14:textId="0DD44E3A" w:rsidR="00086301" w:rsidRDefault="00086301" w:rsidP="00651ACB">
            <w:pPr>
              <w:spacing w:after="0" w:line="240" w:lineRule="auto"/>
              <w:jc w:val="both"/>
              <w:rPr>
                <w:rFonts w:eastAsia="Times New Roman" w:cs="Calibri"/>
                <w:color w:val="000000"/>
                <w:lang w:eastAsia="en-GB"/>
              </w:rPr>
            </w:pPr>
            <w:r>
              <w:rPr>
                <w:rFonts w:eastAsia="Times New Roman" w:cs="Calibri"/>
                <w:color w:val="000000"/>
                <w:lang w:eastAsia="en-GB"/>
              </w:rPr>
              <w:t>10</w:t>
            </w:r>
          </w:p>
        </w:tc>
      </w:tr>
    </w:tbl>
    <w:p w14:paraId="7BCD8F7C" w14:textId="77777777" w:rsidR="004C421B" w:rsidRPr="00651ACB" w:rsidRDefault="004C421B" w:rsidP="004C421B">
      <w:pPr>
        <w:spacing w:after="0" w:line="240" w:lineRule="auto"/>
        <w:jc w:val="both"/>
        <w:rPr>
          <w:rFonts w:eastAsia="Times New Roman" w:cs="Calibri"/>
          <w:color w:val="000000"/>
          <w:u w:val="single"/>
          <w:lang w:eastAsia="en-GB"/>
        </w:rPr>
      </w:pPr>
    </w:p>
    <w:p w14:paraId="18068D46" w14:textId="77777777" w:rsidR="004C421B" w:rsidRPr="00651ACB" w:rsidRDefault="004C421B" w:rsidP="004C421B">
      <w:pPr>
        <w:spacing w:after="0" w:line="240" w:lineRule="auto"/>
        <w:jc w:val="both"/>
        <w:rPr>
          <w:rFonts w:eastAsia="Times New Roman" w:cs="Calibri"/>
          <w:color w:val="000000"/>
          <w:u w:val="single"/>
          <w:lang w:eastAsia="en-GB"/>
        </w:rPr>
      </w:pPr>
    </w:p>
    <w:p w14:paraId="4E666868" w14:textId="77777777" w:rsidR="004C421B" w:rsidRPr="00651ACB" w:rsidRDefault="004C421B" w:rsidP="004C421B">
      <w:pPr>
        <w:spacing w:after="0" w:line="240" w:lineRule="auto"/>
        <w:jc w:val="both"/>
        <w:rPr>
          <w:rFonts w:eastAsia="Times New Roman" w:cs="Calibri"/>
          <w:color w:val="000000"/>
          <w:u w:val="single"/>
          <w:lang w:eastAsia="en-GB"/>
        </w:rPr>
      </w:pPr>
    </w:p>
    <w:p w14:paraId="49C03D8A" w14:textId="77777777" w:rsidR="004C421B" w:rsidRPr="00651ACB" w:rsidRDefault="004C421B" w:rsidP="004C421B">
      <w:pPr>
        <w:spacing w:after="0" w:line="240" w:lineRule="auto"/>
        <w:jc w:val="both"/>
        <w:rPr>
          <w:rFonts w:eastAsia="Times New Roman" w:cs="Calibri"/>
          <w:color w:val="000000"/>
          <w:u w:val="single"/>
          <w:lang w:eastAsia="en-GB"/>
        </w:rPr>
      </w:pPr>
    </w:p>
    <w:p w14:paraId="6F05B637" w14:textId="77777777" w:rsidR="004C421B" w:rsidRPr="00651ACB" w:rsidRDefault="004C421B" w:rsidP="004C421B">
      <w:pPr>
        <w:spacing w:after="0" w:line="240" w:lineRule="auto"/>
        <w:jc w:val="both"/>
        <w:rPr>
          <w:rFonts w:eastAsia="Times New Roman" w:cs="Calibri"/>
          <w:color w:val="000000"/>
          <w:u w:val="single"/>
          <w:lang w:eastAsia="en-GB"/>
        </w:rPr>
      </w:pPr>
    </w:p>
    <w:p w14:paraId="492C4913" w14:textId="77777777" w:rsidR="004C421B" w:rsidRPr="00651ACB" w:rsidRDefault="004C421B" w:rsidP="004C421B">
      <w:pPr>
        <w:spacing w:after="0" w:line="240" w:lineRule="auto"/>
        <w:jc w:val="both"/>
        <w:rPr>
          <w:rFonts w:eastAsia="Times New Roman" w:cs="Calibri"/>
          <w:color w:val="000000"/>
          <w:u w:val="single"/>
          <w:lang w:eastAsia="en-GB"/>
        </w:rPr>
      </w:pPr>
    </w:p>
    <w:p w14:paraId="42FC49B9" w14:textId="77777777" w:rsidR="004C421B" w:rsidRPr="00651ACB" w:rsidRDefault="004C421B" w:rsidP="004C421B">
      <w:pPr>
        <w:spacing w:after="0" w:line="240" w:lineRule="auto"/>
        <w:jc w:val="both"/>
        <w:rPr>
          <w:rFonts w:eastAsia="Times New Roman" w:cs="Calibri"/>
          <w:color w:val="000000"/>
          <w:u w:val="single"/>
          <w:lang w:eastAsia="en-GB"/>
        </w:rPr>
      </w:pPr>
    </w:p>
    <w:p w14:paraId="63A526A8" w14:textId="77777777" w:rsidR="004C421B" w:rsidRPr="00651ACB" w:rsidRDefault="004C421B" w:rsidP="004C421B">
      <w:pPr>
        <w:spacing w:after="0" w:line="240" w:lineRule="auto"/>
        <w:jc w:val="both"/>
        <w:rPr>
          <w:rFonts w:eastAsia="Times New Roman" w:cs="Calibri"/>
          <w:color w:val="000000"/>
          <w:u w:val="single"/>
          <w:lang w:eastAsia="en-GB"/>
        </w:rPr>
      </w:pPr>
    </w:p>
    <w:p w14:paraId="51C8DCD0" w14:textId="77777777" w:rsidR="004C421B" w:rsidRPr="00651ACB" w:rsidRDefault="004C421B" w:rsidP="004C421B">
      <w:pPr>
        <w:spacing w:after="0" w:line="240" w:lineRule="auto"/>
        <w:jc w:val="both"/>
        <w:rPr>
          <w:rFonts w:eastAsia="Times New Roman" w:cs="Calibri"/>
          <w:color w:val="000000"/>
          <w:u w:val="single"/>
          <w:lang w:eastAsia="en-GB"/>
        </w:rPr>
      </w:pPr>
    </w:p>
    <w:p w14:paraId="21CBF2FA" w14:textId="77777777" w:rsidR="004C421B" w:rsidRPr="00651ACB" w:rsidRDefault="004C421B" w:rsidP="004C421B">
      <w:pPr>
        <w:spacing w:after="0" w:line="240" w:lineRule="auto"/>
        <w:jc w:val="both"/>
        <w:rPr>
          <w:rFonts w:eastAsia="Times New Roman" w:cs="Calibri"/>
          <w:color w:val="000000"/>
          <w:u w:val="single"/>
          <w:lang w:eastAsia="en-GB"/>
        </w:rPr>
      </w:pPr>
    </w:p>
    <w:p w14:paraId="28352B60" w14:textId="467145CA" w:rsidR="004C421B" w:rsidRDefault="004C421B" w:rsidP="004C421B">
      <w:pPr>
        <w:spacing w:after="0" w:line="240" w:lineRule="auto"/>
        <w:jc w:val="both"/>
        <w:rPr>
          <w:rFonts w:eastAsia="Times New Roman" w:cs="Calibri"/>
          <w:color w:val="000000"/>
          <w:u w:val="single"/>
          <w:lang w:eastAsia="en-GB"/>
        </w:rPr>
      </w:pPr>
    </w:p>
    <w:p w14:paraId="028F2AD5" w14:textId="3E2A3D1E" w:rsidR="00C2255E" w:rsidRDefault="00C2255E" w:rsidP="004C421B">
      <w:pPr>
        <w:spacing w:after="0" w:line="240" w:lineRule="auto"/>
        <w:jc w:val="both"/>
        <w:rPr>
          <w:rFonts w:eastAsia="Times New Roman" w:cs="Calibri"/>
          <w:color w:val="000000"/>
          <w:u w:val="single"/>
          <w:lang w:eastAsia="en-GB"/>
        </w:rPr>
      </w:pPr>
    </w:p>
    <w:p w14:paraId="757781F6" w14:textId="6C6134FE" w:rsidR="00C2255E" w:rsidRDefault="00C2255E" w:rsidP="004C421B">
      <w:pPr>
        <w:spacing w:after="0" w:line="240" w:lineRule="auto"/>
        <w:jc w:val="both"/>
        <w:rPr>
          <w:rFonts w:eastAsia="Times New Roman" w:cs="Calibri"/>
          <w:color w:val="000000"/>
          <w:u w:val="single"/>
          <w:lang w:eastAsia="en-GB"/>
        </w:rPr>
      </w:pPr>
    </w:p>
    <w:p w14:paraId="683AF5E6" w14:textId="393E87E9" w:rsidR="00C2255E" w:rsidRDefault="00C2255E" w:rsidP="004C421B">
      <w:pPr>
        <w:spacing w:after="0" w:line="240" w:lineRule="auto"/>
        <w:jc w:val="both"/>
        <w:rPr>
          <w:rFonts w:eastAsia="Times New Roman" w:cs="Calibri"/>
          <w:color w:val="000000"/>
          <w:u w:val="single"/>
          <w:lang w:eastAsia="en-GB"/>
        </w:rPr>
      </w:pPr>
    </w:p>
    <w:p w14:paraId="2EF0D0E9" w14:textId="77777777" w:rsidR="00C2255E" w:rsidRPr="00651ACB" w:rsidRDefault="00C2255E" w:rsidP="004C421B">
      <w:pPr>
        <w:spacing w:after="0" w:line="240" w:lineRule="auto"/>
        <w:jc w:val="both"/>
        <w:rPr>
          <w:rFonts w:eastAsia="Times New Roman" w:cs="Calibri"/>
          <w:color w:val="000000"/>
          <w:u w:val="single"/>
          <w:lang w:eastAsia="en-GB"/>
        </w:rPr>
      </w:pPr>
    </w:p>
    <w:p w14:paraId="1ACDD174" w14:textId="77777777" w:rsidR="004C421B" w:rsidRPr="00651ACB" w:rsidRDefault="004C421B" w:rsidP="004C421B">
      <w:pPr>
        <w:spacing w:after="0" w:line="240" w:lineRule="auto"/>
        <w:jc w:val="both"/>
        <w:rPr>
          <w:rFonts w:eastAsia="Times New Roman" w:cs="Calibri"/>
          <w:color w:val="000000"/>
          <w:u w:val="single"/>
          <w:lang w:eastAsia="en-GB"/>
        </w:rPr>
      </w:pPr>
    </w:p>
    <w:p w14:paraId="17D79266" w14:textId="0B1DEEC3" w:rsidR="004C421B" w:rsidRPr="00CE75E3" w:rsidRDefault="004C421B" w:rsidP="00CE75E3">
      <w:pPr>
        <w:pStyle w:val="NoSpacing"/>
        <w:jc w:val="both"/>
        <w:rPr>
          <w:b/>
        </w:rPr>
      </w:pPr>
      <w:r w:rsidRPr="00CE75E3">
        <w:rPr>
          <w:b/>
        </w:rPr>
        <w:lastRenderedPageBreak/>
        <w:t>AIMS AND OBJECTIVES</w:t>
      </w:r>
    </w:p>
    <w:p w14:paraId="44180E8C" w14:textId="77777777" w:rsidR="004C421B" w:rsidRPr="00651ACB" w:rsidRDefault="004C421B" w:rsidP="00CE75E3">
      <w:pPr>
        <w:pStyle w:val="NoSpacing"/>
        <w:jc w:val="both"/>
      </w:pPr>
    </w:p>
    <w:p w14:paraId="69F2F33D" w14:textId="1343DA2B" w:rsidR="004C421B" w:rsidRPr="00651ACB" w:rsidRDefault="004C421B" w:rsidP="00CE75E3">
      <w:pPr>
        <w:pStyle w:val="NoSpacing"/>
        <w:jc w:val="both"/>
        <w:rPr>
          <w:lang w:eastAsia="en-GB"/>
        </w:rPr>
      </w:pPr>
      <w:r w:rsidRPr="00651ACB">
        <w:t>REAch2 Academy Trust is committed to safeguarding and promoting the we</w:t>
      </w:r>
      <w:r w:rsidR="008D74F8">
        <w:t xml:space="preserve">lfare of all pupils in its care, </w:t>
      </w:r>
      <w:r w:rsidRPr="00651ACB">
        <w:t>and the safe recruitment of staff is the first step to</w:t>
      </w:r>
      <w:r w:rsidR="008D74F8">
        <w:t xml:space="preserve"> achieving this</w:t>
      </w:r>
      <w:r w:rsidRPr="00651ACB">
        <w:t xml:space="preserve">. </w:t>
      </w:r>
      <w:r w:rsidR="008D74F8">
        <w:t xml:space="preserve">Our </w:t>
      </w:r>
      <w:r w:rsidRPr="00651ACB">
        <w:t>academy expects all staff</w:t>
      </w:r>
      <w:r w:rsidR="00A4705F">
        <w:t xml:space="preserve"> and other adults working with </w:t>
      </w:r>
      <w:r w:rsidR="005D1818">
        <w:t xml:space="preserve">us </w:t>
      </w:r>
      <w:r w:rsidRPr="00651ACB">
        <w:t xml:space="preserve">to share this commitment. </w:t>
      </w:r>
      <w:r w:rsidR="008D74F8">
        <w:rPr>
          <w:lang w:eastAsia="en-GB"/>
        </w:rPr>
        <w:t>The aims of the s</w:t>
      </w:r>
      <w:r w:rsidRPr="00651ACB">
        <w:rPr>
          <w:lang w:eastAsia="en-GB"/>
        </w:rPr>
        <w:t xml:space="preserve">afer </w:t>
      </w:r>
      <w:r w:rsidR="008D74F8">
        <w:rPr>
          <w:lang w:eastAsia="en-GB"/>
        </w:rPr>
        <w:t>r</w:t>
      </w:r>
      <w:r w:rsidRPr="00651ACB">
        <w:rPr>
          <w:lang w:eastAsia="en-GB"/>
        </w:rPr>
        <w:t xml:space="preserve">ecruitment and </w:t>
      </w:r>
      <w:r w:rsidR="008D74F8">
        <w:rPr>
          <w:lang w:eastAsia="en-GB"/>
        </w:rPr>
        <w:t>s</w:t>
      </w:r>
      <w:r w:rsidRPr="00651ACB">
        <w:rPr>
          <w:lang w:eastAsia="en-GB"/>
        </w:rPr>
        <w:t xml:space="preserve">election </w:t>
      </w:r>
      <w:r w:rsidR="008D74F8">
        <w:rPr>
          <w:lang w:eastAsia="en-GB"/>
        </w:rPr>
        <w:t>p</w:t>
      </w:r>
      <w:r w:rsidRPr="00651ACB">
        <w:rPr>
          <w:lang w:eastAsia="en-GB"/>
        </w:rPr>
        <w:t xml:space="preserve">olicy are to </w:t>
      </w:r>
      <w:r w:rsidR="005D1818">
        <w:rPr>
          <w:lang w:eastAsia="en-GB"/>
        </w:rPr>
        <w:t xml:space="preserve">establish a robust and effective culture of safeguarding, </w:t>
      </w:r>
      <w:r w:rsidRPr="00651ACB">
        <w:rPr>
          <w:lang w:eastAsia="en-GB"/>
        </w:rPr>
        <w:t>attract the most suitable, high calibre candidates</w:t>
      </w:r>
      <w:r w:rsidR="008D74F8">
        <w:rPr>
          <w:lang w:eastAsia="en-GB"/>
        </w:rPr>
        <w:t>,</w:t>
      </w:r>
      <w:r w:rsidRPr="00651ACB">
        <w:rPr>
          <w:lang w:eastAsia="en-GB"/>
        </w:rPr>
        <w:t xml:space="preserve"> and to help deter, reject or identify people who might abuse pupils or are otherwise unsuited to wor</w:t>
      </w:r>
      <w:r w:rsidR="005D1818">
        <w:rPr>
          <w:lang w:eastAsia="en-GB"/>
        </w:rPr>
        <w:t>king with them.</w:t>
      </w:r>
    </w:p>
    <w:p w14:paraId="286A57F5" w14:textId="77777777" w:rsidR="004C421B" w:rsidRPr="00651ACB" w:rsidRDefault="004C421B" w:rsidP="00CE75E3">
      <w:pPr>
        <w:pStyle w:val="NoSpacing"/>
        <w:jc w:val="both"/>
        <w:rPr>
          <w:lang w:eastAsia="en-GB"/>
        </w:rPr>
      </w:pPr>
    </w:p>
    <w:p w14:paraId="12BD21F5" w14:textId="12C53CD3" w:rsidR="004C421B" w:rsidRPr="00651ACB" w:rsidRDefault="004C421B" w:rsidP="00CE75E3">
      <w:pPr>
        <w:pStyle w:val="NoSpacing"/>
        <w:jc w:val="both"/>
        <w:rPr>
          <w:lang w:eastAsia="en-GB"/>
        </w:rPr>
      </w:pPr>
      <w:r w:rsidRPr="00651ACB">
        <w:t xml:space="preserve">By having a robust recruitment and selection procedure that is followed every time we </w:t>
      </w:r>
      <w:proofErr w:type="gramStart"/>
      <w:r w:rsidRPr="00651ACB">
        <w:t>make a decision</w:t>
      </w:r>
      <w:proofErr w:type="gramEnd"/>
      <w:r w:rsidRPr="00651ACB">
        <w:t xml:space="preserve"> to recruit a new employee</w:t>
      </w:r>
      <w:r w:rsidR="008D74F8">
        <w:t>,</w:t>
      </w:r>
      <w:r w:rsidRPr="00651ACB">
        <w:t xml:space="preserve"> and by applying the procedures consistently and fairly in line with our Touchstones, we </w:t>
      </w:r>
      <w:r w:rsidR="008D74F8">
        <w:t xml:space="preserve">will </w:t>
      </w:r>
      <w:r w:rsidRPr="00651ACB">
        <w:t>be able to demonstrate we value the diversity and potential of all our employees</w:t>
      </w:r>
      <w:r w:rsidR="008D74F8">
        <w:t>,</w:t>
      </w:r>
      <w:r w:rsidRPr="00651ACB">
        <w:t xml:space="preserve"> which will help to make </w:t>
      </w:r>
      <w:r w:rsidR="005D1818">
        <w:t>our academy</w:t>
      </w:r>
      <w:r w:rsidRPr="00651ACB">
        <w:t xml:space="preserve"> and REAch2 Academy Trust an employer of choice. </w:t>
      </w:r>
    </w:p>
    <w:p w14:paraId="7CCC6035" w14:textId="77777777" w:rsidR="004C421B" w:rsidRPr="00651ACB" w:rsidRDefault="004C421B" w:rsidP="00CE75E3">
      <w:pPr>
        <w:pStyle w:val="NoSpacing"/>
        <w:jc w:val="both"/>
        <w:rPr>
          <w:lang w:eastAsia="en-GB"/>
        </w:rPr>
      </w:pPr>
    </w:p>
    <w:p w14:paraId="4793D7E6" w14:textId="4CD92A29" w:rsidR="004C421B" w:rsidRPr="00651ACB" w:rsidRDefault="004C421B" w:rsidP="00CE75E3">
      <w:pPr>
        <w:pStyle w:val="NoSpacing"/>
        <w:jc w:val="both"/>
        <w:rPr>
          <w:lang w:eastAsia="en-GB"/>
        </w:rPr>
      </w:pPr>
      <w:r w:rsidRPr="00651ACB">
        <w:rPr>
          <w:lang w:eastAsia="en-GB"/>
        </w:rPr>
        <w:t xml:space="preserve">The aims of </w:t>
      </w:r>
      <w:r w:rsidR="008D74F8">
        <w:rPr>
          <w:lang w:eastAsia="en-GB"/>
        </w:rPr>
        <w:t xml:space="preserve">this </w:t>
      </w:r>
      <w:r w:rsidRPr="00651ACB">
        <w:rPr>
          <w:lang w:eastAsia="en-GB"/>
        </w:rPr>
        <w:t>policy are as follows:</w:t>
      </w:r>
    </w:p>
    <w:p w14:paraId="11271ED5" w14:textId="3DB51CA8" w:rsidR="00A4705F" w:rsidRPr="00BD778D" w:rsidRDefault="00A4705F" w:rsidP="00BD778D">
      <w:pPr>
        <w:pStyle w:val="NoSpacing"/>
        <w:numPr>
          <w:ilvl w:val="0"/>
          <w:numId w:val="19"/>
        </w:numPr>
        <w:jc w:val="both"/>
      </w:pPr>
      <w:r w:rsidRPr="00BD778D">
        <w:t>to ensure compliance with all relevant legislation,</w:t>
      </w:r>
      <w:r w:rsidR="005D1818" w:rsidRPr="00BD778D">
        <w:t xml:space="preserve"> statutory requirements</w:t>
      </w:r>
      <w:r w:rsidRPr="00BD778D">
        <w:t xml:space="preserve"> and guidance, including Keeping Children Safe in Education (KCSIE), the Prevent Duty Guidance for England and Wales 2016, Childcare Disqualification Regulations 2006, updated August 2018, The Safeguarding Vulnerable Groups Act 2006, Protection of Freedoms Act 2012, and The Police Act 1997, any guidance or code of practice published by the Disclosure and Barring Service (DBS)</w:t>
      </w:r>
      <w:r w:rsidR="00BD778D" w:rsidRPr="00BD778D">
        <w:t xml:space="preserve">, the Equality Act (2010), and the </w:t>
      </w:r>
      <w:r w:rsidR="00BD778D" w:rsidRPr="00BD778D">
        <w:rPr>
          <w:rStyle w:val="Emphasis"/>
          <w:i w:val="0"/>
          <w:iCs w:val="0"/>
        </w:rPr>
        <w:t>Rehabilitation of Offenders Act (1974</w:t>
      </w:r>
      <w:r w:rsidR="00BD778D">
        <w:rPr>
          <w:rStyle w:val="Emphasis"/>
          <w:i w:val="0"/>
          <w:iCs w:val="0"/>
        </w:rPr>
        <w:t>)</w:t>
      </w:r>
    </w:p>
    <w:p w14:paraId="7468A885" w14:textId="75FF8094" w:rsidR="00A4705F" w:rsidRPr="00651ACB" w:rsidRDefault="00A4705F" w:rsidP="00A4705F">
      <w:pPr>
        <w:pStyle w:val="NoSpacing"/>
        <w:numPr>
          <w:ilvl w:val="0"/>
          <w:numId w:val="19"/>
        </w:numPr>
        <w:jc w:val="both"/>
        <w:rPr>
          <w:lang w:eastAsia="en-GB"/>
        </w:rPr>
      </w:pPr>
      <w:r w:rsidRPr="00651ACB">
        <w:rPr>
          <w:lang w:eastAsia="en-GB"/>
        </w:rPr>
        <w:t xml:space="preserve">to ensure that the </w:t>
      </w:r>
      <w:r w:rsidR="00C63C04">
        <w:rPr>
          <w:lang w:eastAsia="en-GB"/>
        </w:rPr>
        <w:t>academy</w:t>
      </w:r>
      <w:r w:rsidRPr="00651ACB">
        <w:rPr>
          <w:lang w:eastAsia="en-GB"/>
        </w:rPr>
        <w:t xml:space="preserve"> meets its commitment to safeguarding and promoting the welfare of children and young people by </w:t>
      </w:r>
      <w:r w:rsidR="005D1818">
        <w:rPr>
          <w:lang w:eastAsia="en-GB"/>
        </w:rPr>
        <w:t xml:space="preserve">establishing a safe culture and </w:t>
      </w:r>
      <w:r w:rsidRPr="00651ACB">
        <w:rPr>
          <w:lang w:eastAsia="en-GB"/>
        </w:rPr>
        <w:t xml:space="preserve">carrying out all necessary </w:t>
      </w:r>
      <w:r w:rsidR="005D1818">
        <w:rPr>
          <w:lang w:eastAsia="en-GB"/>
        </w:rPr>
        <w:t xml:space="preserve">checks related to </w:t>
      </w:r>
      <w:r w:rsidRPr="00651ACB">
        <w:rPr>
          <w:lang w:eastAsia="en-GB"/>
        </w:rPr>
        <w:t xml:space="preserve">pre-employment </w:t>
      </w:r>
      <w:r w:rsidR="005D1818">
        <w:rPr>
          <w:lang w:eastAsia="en-GB"/>
        </w:rPr>
        <w:t xml:space="preserve">and continued suitability </w:t>
      </w:r>
    </w:p>
    <w:p w14:paraId="457CD534" w14:textId="2848FE73" w:rsidR="004C421B" w:rsidRPr="00651ACB" w:rsidRDefault="004C421B" w:rsidP="00CE75E3">
      <w:pPr>
        <w:pStyle w:val="NoSpacing"/>
        <w:numPr>
          <w:ilvl w:val="0"/>
          <w:numId w:val="19"/>
        </w:numPr>
        <w:jc w:val="both"/>
        <w:rPr>
          <w:lang w:eastAsia="en-GB"/>
        </w:rPr>
      </w:pPr>
      <w:r w:rsidRPr="00651ACB">
        <w:rPr>
          <w:lang w:eastAsia="en-GB"/>
        </w:rPr>
        <w:t>to ensure that the best possible staff are recruited on the basis of their merits, abilities and suit</w:t>
      </w:r>
      <w:r w:rsidR="00F93B94">
        <w:rPr>
          <w:lang w:eastAsia="en-GB"/>
        </w:rPr>
        <w:t>ability</w:t>
      </w:r>
    </w:p>
    <w:p w14:paraId="27BD0C28" w14:textId="0796829A" w:rsidR="004C421B" w:rsidRPr="00651ACB" w:rsidRDefault="004C421B" w:rsidP="00405CB8">
      <w:pPr>
        <w:pStyle w:val="NoSpacing"/>
        <w:numPr>
          <w:ilvl w:val="0"/>
          <w:numId w:val="19"/>
        </w:numPr>
        <w:jc w:val="both"/>
        <w:rPr>
          <w:lang w:eastAsia="en-GB"/>
        </w:rPr>
      </w:pPr>
      <w:r w:rsidRPr="00651ACB">
        <w:rPr>
          <w:lang w:eastAsia="en-GB"/>
        </w:rPr>
        <w:t>to ensure that all job applicants are cons</w:t>
      </w:r>
      <w:r w:rsidR="008D74F8">
        <w:rPr>
          <w:lang w:eastAsia="en-GB"/>
        </w:rPr>
        <w:t>idered equally and consistently</w:t>
      </w:r>
      <w:r w:rsidR="00933949">
        <w:rPr>
          <w:lang w:eastAsia="en-GB"/>
        </w:rPr>
        <w:t xml:space="preserve">, and </w:t>
      </w:r>
      <w:r w:rsidRPr="00651ACB">
        <w:rPr>
          <w:lang w:eastAsia="en-GB"/>
        </w:rPr>
        <w:t xml:space="preserve">no job applicant is treated unfairly on </w:t>
      </w:r>
      <w:r w:rsidRPr="00A4705F">
        <w:rPr>
          <w:lang w:eastAsia="en-GB"/>
        </w:rPr>
        <w:t>any</w:t>
      </w:r>
      <w:r w:rsidRPr="00651ACB">
        <w:rPr>
          <w:lang w:eastAsia="en-GB"/>
        </w:rPr>
        <w:t xml:space="preserve"> grounds</w:t>
      </w:r>
    </w:p>
    <w:p w14:paraId="008C4E8D" w14:textId="77777777" w:rsidR="004C421B" w:rsidRPr="00651ACB" w:rsidRDefault="004C421B" w:rsidP="00CE75E3">
      <w:pPr>
        <w:pStyle w:val="NoSpacing"/>
        <w:jc w:val="both"/>
        <w:rPr>
          <w:lang w:eastAsia="en-GB"/>
        </w:rPr>
      </w:pPr>
    </w:p>
    <w:p w14:paraId="45F06B38" w14:textId="10367D9F" w:rsidR="004C421B" w:rsidRPr="00651ACB" w:rsidRDefault="004C421B" w:rsidP="00CE75E3">
      <w:pPr>
        <w:pStyle w:val="NoSpacing"/>
        <w:jc w:val="both"/>
        <w:rPr>
          <w:lang w:eastAsia="en-GB"/>
        </w:rPr>
      </w:pPr>
      <w:r w:rsidRPr="00651ACB">
        <w:rPr>
          <w:lang w:eastAsia="en-GB"/>
        </w:rPr>
        <w:t xml:space="preserve">We have a principle of open competition in our approach to recruitment and will seek to recruit </w:t>
      </w:r>
      <w:r w:rsidR="00CE75E3">
        <w:rPr>
          <w:lang w:eastAsia="en-GB"/>
        </w:rPr>
        <w:t>the best applicant for the job.</w:t>
      </w:r>
      <w:r w:rsidRPr="00651ACB">
        <w:rPr>
          <w:lang w:eastAsia="en-GB"/>
        </w:rPr>
        <w:t xml:space="preserve"> The recruitment and selection process </w:t>
      </w:r>
      <w:r w:rsidR="00A4705F">
        <w:rPr>
          <w:lang w:eastAsia="en-GB"/>
        </w:rPr>
        <w:t xml:space="preserve">will </w:t>
      </w:r>
      <w:r w:rsidRPr="00651ACB">
        <w:rPr>
          <w:lang w:eastAsia="en-GB"/>
        </w:rPr>
        <w:t>ensure the identification of the person best suited to the job based on the applicant’s abilities, qualification, experience and merit</w:t>
      </w:r>
      <w:r w:rsidR="00CE75E3">
        <w:rPr>
          <w:lang w:eastAsia="en-GB"/>
        </w:rPr>
        <w:t>,</w:t>
      </w:r>
      <w:r w:rsidRPr="00651ACB">
        <w:rPr>
          <w:lang w:eastAsia="en-GB"/>
        </w:rPr>
        <w:t xml:space="preserve"> as measured against the job description and person specification. </w:t>
      </w:r>
      <w:r w:rsidR="00747C2D">
        <w:rPr>
          <w:lang w:eastAsia="en-GB"/>
        </w:rPr>
        <w:t xml:space="preserve">We </w:t>
      </w:r>
      <w:r w:rsidRPr="00651ACB">
        <w:rPr>
          <w:lang w:eastAsia="en-GB"/>
        </w:rPr>
        <w:t xml:space="preserve">aim to operate </w:t>
      </w:r>
      <w:r w:rsidR="00747C2D">
        <w:rPr>
          <w:lang w:eastAsia="en-GB"/>
        </w:rPr>
        <w:t xml:space="preserve">these </w:t>
      </w:r>
      <w:r w:rsidRPr="00651ACB">
        <w:rPr>
          <w:lang w:eastAsia="en-GB"/>
        </w:rPr>
        <w:t>procedure</w:t>
      </w:r>
      <w:r w:rsidR="00747C2D">
        <w:rPr>
          <w:lang w:eastAsia="en-GB"/>
        </w:rPr>
        <w:t>s</w:t>
      </w:r>
      <w:r w:rsidRPr="00651ACB">
        <w:rPr>
          <w:lang w:eastAsia="en-GB"/>
        </w:rPr>
        <w:t xml:space="preserve"> consistently and thoroughly while obtaining, collating, analysing and evaluating information from and about applicants applying for job vacancies.</w:t>
      </w:r>
    </w:p>
    <w:p w14:paraId="334E2EE8" w14:textId="77777777" w:rsidR="004C421B" w:rsidRPr="00651ACB" w:rsidRDefault="004C421B" w:rsidP="00CE75E3">
      <w:pPr>
        <w:pStyle w:val="NoSpacing"/>
        <w:jc w:val="both"/>
        <w:rPr>
          <w:lang w:eastAsia="en-GB"/>
        </w:rPr>
      </w:pPr>
    </w:p>
    <w:p w14:paraId="596A371F" w14:textId="77777777" w:rsidR="004C421B" w:rsidRPr="00CE75E3" w:rsidRDefault="004C421B" w:rsidP="00CE75E3">
      <w:pPr>
        <w:pStyle w:val="NoSpacing"/>
        <w:jc w:val="both"/>
        <w:rPr>
          <w:b/>
          <w:bCs/>
        </w:rPr>
      </w:pPr>
      <w:r w:rsidRPr="00CE75E3">
        <w:rPr>
          <w:b/>
          <w:bCs/>
        </w:rPr>
        <w:t>ROLES AND RESPONSIBILITIES</w:t>
      </w:r>
    </w:p>
    <w:p w14:paraId="5AD18CFB" w14:textId="77777777" w:rsidR="004C421B" w:rsidRPr="00651ACB" w:rsidRDefault="004C421B" w:rsidP="00CE75E3">
      <w:pPr>
        <w:pStyle w:val="NoSpacing"/>
        <w:jc w:val="both"/>
        <w:rPr>
          <w:bCs/>
        </w:rPr>
      </w:pPr>
    </w:p>
    <w:p w14:paraId="35DD704F" w14:textId="5986C51D" w:rsidR="00A4705F" w:rsidRDefault="00A4705F" w:rsidP="00A4705F">
      <w:pPr>
        <w:pStyle w:val="NoSpacing"/>
        <w:jc w:val="both"/>
      </w:pPr>
      <w:r w:rsidRPr="00651ACB">
        <w:t xml:space="preserve">As an Academy Trust, REAch2 is the employer and is responsible </w:t>
      </w:r>
      <w:r>
        <w:t xml:space="preserve">overall </w:t>
      </w:r>
      <w:r w:rsidRPr="00651ACB">
        <w:t>for appointments within the Trust and its academies. Under loc</w:t>
      </w:r>
      <w:r>
        <w:t>al management, the Headteacher and the L</w:t>
      </w:r>
      <w:r w:rsidRPr="00651ACB">
        <w:t xml:space="preserve">ocal </w:t>
      </w:r>
      <w:r>
        <w:t>G</w:t>
      </w:r>
      <w:r w:rsidRPr="00651ACB">
        <w:t xml:space="preserve">overning </w:t>
      </w:r>
      <w:r>
        <w:t>B</w:t>
      </w:r>
      <w:r w:rsidRPr="00651ACB">
        <w:t xml:space="preserve">ody is responsible for determining the staffing complement of </w:t>
      </w:r>
      <w:r w:rsidR="00747C2D">
        <w:t xml:space="preserve">our </w:t>
      </w:r>
      <w:r w:rsidRPr="00651ACB">
        <w:t>academy and appointing staff to work</w:t>
      </w:r>
      <w:r w:rsidR="00747C2D">
        <w:t xml:space="preserve"> here</w:t>
      </w:r>
      <w:r w:rsidRPr="00651ACB">
        <w:t>.</w:t>
      </w:r>
    </w:p>
    <w:p w14:paraId="14CE25E3" w14:textId="77777777" w:rsidR="00A4705F" w:rsidRPr="00651ACB" w:rsidRDefault="00A4705F" w:rsidP="00A4705F">
      <w:pPr>
        <w:pStyle w:val="NoSpacing"/>
        <w:jc w:val="both"/>
        <w:rPr>
          <w:bCs/>
        </w:rPr>
      </w:pPr>
    </w:p>
    <w:p w14:paraId="341A6887" w14:textId="26656604" w:rsidR="00DD2F88" w:rsidRPr="00651ACB" w:rsidRDefault="004C421B" w:rsidP="00CE75E3">
      <w:pPr>
        <w:pStyle w:val="NoSpacing"/>
        <w:jc w:val="both"/>
        <w:rPr>
          <w:lang w:eastAsia="en-GB"/>
        </w:rPr>
      </w:pPr>
      <w:r w:rsidRPr="00651ACB">
        <w:rPr>
          <w:lang w:eastAsia="en-GB"/>
        </w:rPr>
        <w:t xml:space="preserve">It is the responsibility of the Governing Body to ensure that </w:t>
      </w:r>
      <w:r w:rsidR="00747C2D">
        <w:rPr>
          <w:lang w:eastAsia="en-GB"/>
        </w:rPr>
        <w:t xml:space="preserve">we have </w:t>
      </w:r>
      <w:r w:rsidRPr="00651ACB">
        <w:rPr>
          <w:lang w:eastAsia="en-GB"/>
        </w:rPr>
        <w:t xml:space="preserve">effective policies and procedures in place for </w:t>
      </w:r>
      <w:r w:rsidR="00DD2F88" w:rsidRPr="00651ACB">
        <w:rPr>
          <w:lang w:eastAsia="en-GB"/>
        </w:rPr>
        <w:t xml:space="preserve">the </w:t>
      </w:r>
      <w:r w:rsidRPr="00651ACB">
        <w:rPr>
          <w:lang w:eastAsia="en-GB"/>
        </w:rPr>
        <w:t xml:space="preserve">recruitment of all </w:t>
      </w:r>
      <w:r w:rsidR="00747C2D">
        <w:rPr>
          <w:lang w:eastAsia="en-GB"/>
        </w:rPr>
        <w:t xml:space="preserve">adults working with children, </w:t>
      </w:r>
      <w:r w:rsidRPr="00651ACB">
        <w:rPr>
          <w:lang w:eastAsia="en-GB"/>
        </w:rPr>
        <w:t xml:space="preserve">in accordance with DfE guidance and legal requirements, and </w:t>
      </w:r>
      <w:r w:rsidR="00DD2F88" w:rsidRPr="00651ACB">
        <w:rPr>
          <w:lang w:eastAsia="en-GB"/>
        </w:rPr>
        <w:t xml:space="preserve">to </w:t>
      </w:r>
      <w:r w:rsidRPr="00651ACB">
        <w:rPr>
          <w:lang w:eastAsia="en-GB"/>
        </w:rPr>
        <w:t>monitor our compliance with them. It is the responsibility of the Headteacher, Senior Leaders and other designated staff involved in recruitment to ensure that we operate safe recruitment procedures</w:t>
      </w:r>
      <w:r w:rsidR="00CE75E3">
        <w:rPr>
          <w:lang w:eastAsia="en-GB"/>
        </w:rPr>
        <w:t>,</w:t>
      </w:r>
      <w:r w:rsidRPr="00651ACB">
        <w:rPr>
          <w:lang w:eastAsia="en-GB"/>
        </w:rPr>
        <w:t xml:space="preserve"> and make</w:t>
      </w:r>
      <w:r w:rsidR="00CE75E3">
        <w:rPr>
          <w:lang w:eastAsia="en-GB"/>
        </w:rPr>
        <w:t xml:space="preserve"> </w:t>
      </w:r>
      <w:r w:rsidRPr="00651ACB">
        <w:rPr>
          <w:lang w:eastAsia="en-GB"/>
        </w:rPr>
        <w:t xml:space="preserve">sure all appropriate checks are carried out on all </w:t>
      </w:r>
      <w:r w:rsidR="00CE75E3">
        <w:rPr>
          <w:lang w:eastAsia="en-GB"/>
        </w:rPr>
        <w:t xml:space="preserve">recruited </w:t>
      </w:r>
      <w:r w:rsidRPr="00651ACB">
        <w:rPr>
          <w:lang w:eastAsia="en-GB"/>
        </w:rPr>
        <w:t xml:space="preserve">staff, to monitor contractors’ and agencies’ compliance with this document, and to promote welfare of children and young people at every stage of the procedure. </w:t>
      </w:r>
    </w:p>
    <w:p w14:paraId="7428D9BB" w14:textId="77777777" w:rsidR="00DD2F88" w:rsidRPr="00651ACB" w:rsidRDefault="00DD2F88" w:rsidP="00CE75E3">
      <w:pPr>
        <w:pStyle w:val="NoSpacing"/>
        <w:jc w:val="both"/>
        <w:rPr>
          <w:lang w:eastAsia="en-GB"/>
        </w:rPr>
      </w:pPr>
    </w:p>
    <w:p w14:paraId="5E35E134" w14:textId="220A3D8D" w:rsidR="004C421B" w:rsidRPr="00651ACB" w:rsidRDefault="004C421B" w:rsidP="00CE75E3">
      <w:pPr>
        <w:pStyle w:val="NoSpacing"/>
        <w:jc w:val="both"/>
        <w:rPr>
          <w:lang w:eastAsia="en-GB"/>
        </w:rPr>
      </w:pPr>
      <w:r w:rsidRPr="00651ACB">
        <w:rPr>
          <w:lang w:eastAsia="en-GB"/>
        </w:rPr>
        <w:t>The Governing Body has delegated responsibility to the Headteacher and other senior staff to lead in all appointments; Governors may be involved in staff appointments but the final decision will rest with the Headteacher or senior staff member</w:t>
      </w:r>
      <w:r w:rsidR="00CE75E3">
        <w:rPr>
          <w:lang w:eastAsia="en-GB"/>
        </w:rPr>
        <w:t>.</w:t>
      </w:r>
      <w:r w:rsidR="00A4705F" w:rsidRPr="00A4705F">
        <w:t xml:space="preserve"> </w:t>
      </w:r>
      <w:r w:rsidR="00A4705F">
        <w:t xml:space="preserve">All recruitment </w:t>
      </w:r>
      <w:r w:rsidR="00A4705F" w:rsidRPr="00651ACB">
        <w:t>activity is supported by the Trust’s HR Business P</w:t>
      </w:r>
      <w:r w:rsidR="00A4705F">
        <w:t xml:space="preserve">artner, </w:t>
      </w:r>
      <w:r w:rsidR="00A4705F" w:rsidRPr="00651ACB">
        <w:t>Recruitment and Resource Manager</w:t>
      </w:r>
      <w:r w:rsidR="004407F5">
        <w:t>, and S</w:t>
      </w:r>
      <w:r w:rsidR="00A4705F">
        <w:t>afeguarding team,</w:t>
      </w:r>
      <w:r w:rsidR="00A4705F" w:rsidRPr="00651ACB">
        <w:t xml:space="preserve"> providing guidance as appropriate.</w:t>
      </w:r>
    </w:p>
    <w:p w14:paraId="540D74E9" w14:textId="77777777" w:rsidR="004C421B" w:rsidRPr="00651ACB" w:rsidRDefault="004C421B" w:rsidP="00CE75E3">
      <w:pPr>
        <w:pStyle w:val="NoSpacing"/>
        <w:jc w:val="both"/>
        <w:rPr>
          <w:lang w:eastAsia="en-GB"/>
        </w:rPr>
      </w:pPr>
    </w:p>
    <w:p w14:paraId="339DE26E" w14:textId="6A05E154" w:rsidR="00A4705F" w:rsidRDefault="004119B1" w:rsidP="00CE75E3">
      <w:pPr>
        <w:pStyle w:val="NoSpacing"/>
        <w:jc w:val="both"/>
        <w:rPr>
          <w:b/>
          <w:bCs/>
        </w:rPr>
      </w:pPr>
      <w:r>
        <w:rPr>
          <w:b/>
          <w:bCs/>
        </w:rPr>
        <w:t>TRAINING</w:t>
      </w:r>
      <w:r w:rsidR="00933949">
        <w:rPr>
          <w:b/>
          <w:bCs/>
        </w:rPr>
        <w:t>, GUIDANCE AND SUPPORT</w:t>
      </w:r>
    </w:p>
    <w:p w14:paraId="3CEE76FE" w14:textId="77777777" w:rsidR="00A4705F" w:rsidRPr="00FE7E86" w:rsidRDefault="00A4705F" w:rsidP="00CE75E3">
      <w:pPr>
        <w:pStyle w:val="NoSpacing"/>
        <w:jc w:val="both"/>
        <w:rPr>
          <w:bCs/>
        </w:rPr>
      </w:pPr>
    </w:p>
    <w:p w14:paraId="39DEF328" w14:textId="77777777" w:rsidR="00747C2D" w:rsidRDefault="004119B1" w:rsidP="00CE75E3">
      <w:pPr>
        <w:pStyle w:val="NoSpacing"/>
        <w:jc w:val="both"/>
        <w:rPr>
          <w:bCs/>
        </w:rPr>
      </w:pPr>
      <w:r>
        <w:rPr>
          <w:bCs/>
        </w:rPr>
        <w:t xml:space="preserve">All staff responsible for safer recruitment must undertake and/or renew training using the REAch2 safer recruitment training programme. This is expected to be updated and refreshed on a </w:t>
      </w:r>
      <w:proofErr w:type="gramStart"/>
      <w:r>
        <w:rPr>
          <w:bCs/>
        </w:rPr>
        <w:t>3 yearly</w:t>
      </w:r>
      <w:proofErr w:type="gramEnd"/>
      <w:r>
        <w:rPr>
          <w:bCs/>
        </w:rPr>
        <w:t xml:space="preserve"> basis, or more frequently if changes to statutory requirements require.</w:t>
      </w:r>
    </w:p>
    <w:p w14:paraId="15153E90" w14:textId="77777777" w:rsidR="00747C2D" w:rsidRDefault="00747C2D" w:rsidP="00CE75E3">
      <w:pPr>
        <w:pStyle w:val="NoSpacing"/>
        <w:jc w:val="both"/>
        <w:rPr>
          <w:bCs/>
        </w:rPr>
      </w:pPr>
    </w:p>
    <w:p w14:paraId="5FE8F3DA" w14:textId="31C13D6B" w:rsidR="00A4705F" w:rsidRPr="004119B1" w:rsidRDefault="00933949" w:rsidP="00CE75E3">
      <w:pPr>
        <w:pStyle w:val="NoSpacing"/>
        <w:jc w:val="both"/>
        <w:rPr>
          <w:bCs/>
        </w:rPr>
      </w:pPr>
      <w:r>
        <w:rPr>
          <w:bCs/>
        </w:rPr>
        <w:t xml:space="preserve">Please see the REAch2 intranet for </w:t>
      </w:r>
      <w:r w:rsidR="00747C2D">
        <w:rPr>
          <w:bCs/>
        </w:rPr>
        <w:t xml:space="preserve">a wide range of </w:t>
      </w:r>
      <w:r>
        <w:rPr>
          <w:bCs/>
        </w:rPr>
        <w:t>resources and pro forma to support all aspec</w:t>
      </w:r>
      <w:r w:rsidR="00F93B94">
        <w:rPr>
          <w:bCs/>
        </w:rPr>
        <w:t>ts of safer recruitment.</w:t>
      </w:r>
    </w:p>
    <w:p w14:paraId="234AF380" w14:textId="48412499" w:rsidR="004C421B" w:rsidRPr="00CE75E3" w:rsidRDefault="004C421B" w:rsidP="00CE75E3">
      <w:pPr>
        <w:pStyle w:val="NoSpacing"/>
        <w:jc w:val="both"/>
        <w:rPr>
          <w:b/>
          <w:bCs/>
        </w:rPr>
      </w:pPr>
      <w:r w:rsidRPr="00CE75E3">
        <w:rPr>
          <w:b/>
          <w:bCs/>
        </w:rPr>
        <w:lastRenderedPageBreak/>
        <w:t>RECRUITMENT AND SELECTION PROCEDURE</w:t>
      </w:r>
    </w:p>
    <w:p w14:paraId="10D3CF47" w14:textId="77777777" w:rsidR="004C421B" w:rsidRPr="00651ACB" w:rsidRDefault="004C421B" w:rsidP="00CE75E3">
      <w:pPr>
        <w:pStyle w:val="NoSpacing"/>
        <w:jc w:val="both"/>
      </w:pPr>
    </w:p>
    <w:p w14:paraId="28C38EB1" w14:textId="64689441" w:rsidR="004C421B" w:rsidRPr="00651ACB" w:rsidRDefault="007A68D9" w:rsidP="00CE75E3">
      <w:pPr>
        <w:pStyle w:val="NoSpacing"/>
        <w:jc w:val="both"/>
        <w:rPr>
          <w:b/>
        </w:rPr>
      </w:pPr>
      <w:r>
        <w:rPr>
          <w:b/>
        </w:rPr>
        <w:t>Diversity and discrimination</w:t>
      </w:r>
    </w:p>
    <w:p w14:paraId="2126759A" w14:textId="0178624F" w:rsidR="004C421B" w:rsidRPr="00651ACB" w:rsidRDefault="004C421B" w:rsidP="00CE75E3">
      <w:pPr>
        <w:pStyle w:val="NoSpacing"/>
        <w:jc w:val="both"/>
        <w:rPr>
          <w:lang w:val="en"/>
        </w:rPr>
      </w:pPr>
      <w:r w:rsidRPr="00651ACB">
        <w:rPr>
          <w:lang w:val="en"/>
        </w:rPr>
        <w:t xml:space="preserve">The importance of diversity </w:t>
      </w:r>
      <w:r w:rsidR="00747C2D">
        <w:rPr>
          <w:lang w:val="en"/>
        </w:rPr>
        <w:t xml:space="preserve">will </w:t>
      </w:r>
      <w:r w:rsidRPr="00651ACB">
        <w:rPr>
          <w:lang w:val="en"/>
        </w:rPr>
        <w:t xml:space="preserve">be </w:t>
      </w:r>
      <w:proofErr w:type="gramStart"/>
      <w:r w:rsidRPr="00651ACB">
        <w:rPr>
          <w:lang w:val="en"/>
        </w:rPr>
        <w:t>taken into account</w:t>
      </w:r>
      <w:proofErr w:type="gramEnd"/>
      <w:r w:rsidRPr="00651ACB">
        <w:rPr>
          <w:lang w:val="en"/>
        </w:rPr>
        <w:t xml:space="preserve"> at each stage of the recruitment process. All processes and procedures </w:t>
      </w:r>
      <w:r w:rsidR="007A68D9">
        <w:rPr>
          <w:lang w:val="en"/>
        </w:rPr>
        <w:t xml:space="preserve">will </w:t>
      </w:r>
      <w:r w:rsidRPr="00651ACB">
        <w:rPr>
          <w:lang w:val="en"/>
        </w:rPr>
        <w:t xml:space="preserve">be regularly reviewed to ensure any unconscious bias is removed and to ensure talent is not being </w:t>
      </w:r>
      <w:r w:rsidR="00A4705F">
        <w:rPr>
          <w:lang w:val="en"/>
        </w:rPr>
        <w:t xml:space="preserve">prevented </w:t>
      </w:r>
      <w:r w:rsidRPr="00651ACB">
        <w:rPr>
          <w:lang w:val="en"/>
        </w:rPr>
        <w:t xml:space="preserve">from entering the </w:t>
      </w:r>
      <w:proofErr w:type="spellStart"/>
      <w:r w:rsidRPr="00651ACB">
        <w:rPr>
          <w:lang w:val="en"/>
        </w:rPr>
        <w:t>organisation</w:t>
      </w:r>
      <w:proofErr w:type="spellEnd"/>
      <w:r w:rsidRPr="00651ACB">
        <w:rPr>
          <w:lang w:val="en"/>
        </w:rPr>
        <w:t xml:space="preserve">. </w:t>
      </w:r>
      <w:r w:rsidR="00A4705F">
        <w:rPr>
          <w:lang w:val="en"/>
        </w:rPr>
        <w:t xml:space="preserve">REAch2 safer recruitment training offers opportunities for leaders to reflect on the potential for bias and discrimination in the recruitment process, and how to identify and address these issues. </w:t>
      </w:r>
      <w:r w:rsidRPr="00651ACB">
        <w:rPr>
          <w:lang w:val="en"/>
        </w:rPr>
        <w:t xml:space="preserve">Everyone taking part in recruitment activities such as shortlisting and interviewing </w:t>
      </w:r>
      <w:r w:rsidR="00A4705F">
        <w:rPr>
          <w:lang w:val="en"/>
        </w:rPr>
        <w:t xml:space="preserve">will </w:t>
      </w:r>
      <w:r w:rsidRPr="00651ACB">
        <w:rPr>
          <w:lang w:val="en"/>
        </w:rPr>
        <w:t>be aware of relevant legislation</w:t>
      </w:r>
      <w:r w:rsidR="00747C2D">
        <w:rPr>
          <w:lang w:val="en"/>
        </w:rPr>
        <w:t>,</w:t>
      </w:r>
      <w:r w:rsidRPr="00651ACB">
        <w:rPr>
          <w:lang w:val="en"/>
        </w:rPr>
        <w:t xml:space="preserve"> </w:t>
      </w:r>
      <w:r w:rsidR="00747C2D">
        <w:rPr>
          <w:lang w:val="en"/>
        </w:rPr>
        <w:t xml:space="preserve">including </w:t>
      </w:r>
      <w:r w:rsidRPr="00651ACB">
        <w:rPr>
          <w:lang w:val="en"/>
        </w:rPr>
        <w:t>the Equality Act 2010</w:t>
      </w:r>
      <w:r w:rsidR="00747C2D">
        <w:rPr>
          <w:lang w:val="en"/>
        </w:rPr>
        <w:t>,</w:t>
      </w:r>
      <w:r w:rsidRPr="00651ACB">
        <w:rPr>
          <w:lang w:val="en"/>
        </w:rPr>
        <w:t xml:space="preserve"> and the importance of </w:t>
      </w:r>
      <w:r w:rsidR="00747C2D">
        <w:rPr>
          <w:lang w:val="en"/>
        </w:rPr>
        <w:t xml:space="preserve">eliminating </w:t>
      </w:r>
      <w:r w:rsidRPr="00651ACB">
        <w:rPr>
          <w:lang w:val="en"/>
        </w:rPr>
        <w:t>discrimination.</w:t>
      </w:r>
    </w:p>
    <w:p w14:paraId="7B09E4FA" w14:textId="77777777" w:rsidR="00C2255E" w:rsidRDefault="00C2255E" w:rsidP="00CE75E3">
      <w:pPr>
        <w:pStyle w:val="NoSpacing"/>
        <w:jc w:val="both"/>
        <w:rPr>
          <w:lang w:eastAsia="en-GB"/>
        </w:rPr>
      </w:pPr>
    </w:p>
    <w:p w14:paraId="7F9469D3" w14:textId="03E976C7" w:rsidR="008A43FD" w:rsidRPr="005D13BF" w:rsidRDefault="008A43FD" w:rsidP="008A43FD">
      <w:pPr>
        <w:pStyle w:val="NoSpacing"/>
        <w:jc w:val="both"/>
        <w:rPr>
          <w:b/>
          <w:iCs/>
          <w:lang w:eastAsia="en-GB"/>
        </w:rPr>
      </w:pPr>
      <w:r w:rsidRPr="005D13BF">
        <w:rPr>
          <w:b/>
          <w:iCs/>
          <w:lang w:eastAsia="en-GB"/>
        </w:rPr>
        <w:t>Advertising, job descriptions and person specifications</w:t>
      </w:r>
    </w:p>
    <w:p w14:paraId="7BACBB16" w14:textId="7B6A6ACC" w:rsidR="00BE2F8E" w:rsidRDefault="008A43FD" w:rsidP="00BE2F8E">
      <w:pPr>
        <w:pStyle w:val="NoSpacing"/>
        <w:jc w:val="both"/>
      </w:pPr>
      <w:r w:rsidRPr="0712210A">
        <w:rPr>
          <w:lang w:eastAsia="en-GB"/>
        </w:rPr>
        <w:t>To ensure equality of opportunity, we will advertise all vacant posts to encourage as wide a field of applicants as possible</w:t>
      </w:r>
      <w:r w:rsidR="001142D9">
        <w:rPr>
          <w:lang w:eastAsia="en-GB"/>
        </w:rPr>
        <w:t>.</w:t>
      </w:r>
      <w:r w:rsidR="00BE2F8E" w:rsidRPr="0712210A">
        <w:rPr>
          <w:lang w:eastAsia="en-GB"/>
        </w:rPr>
        <w:t xml:space="preserve"> </w:t>
      </w:r>
      <w:r w:rsidRPr="0712210A">
        <w:rPr>
          <w:lang w:eastAsia="en-GB"/>
        </w:rPr>
        <w:t xml:space="preserve">Any advertisement will make clear our commitment to safeguarding and promoting the welfare of children. All documentation relating to applicants will be treated confidentially in accordance with the prevailing Data Protection Legislation applicable to the UK. </w:t>
      </w:r>
    </w:p>
    <w:p w14:paraId="4205DAEA" w14:textId="29B1D376" w:rsidR="00A4705F" w:rsidRPr="00651ACB" w:rsidRDefault="00A4705F" w:rsidP="008A43FD">
      <w:pPr>
        <w:pStyle w:val="NoSpacing"/>
        <w:jc w:val="both"/>
        <w:rPr>
          <w:lang w:eastAsia="en-GB"/>
        </w:rPr>
      </w:pPr>
    </w:p>
    <w:p w14:paraId="6DFF0BE9" w14:textId="1F96B802" w:rsidR="00CE75E3" w:rsidRPr="00651ACB" w:rsidRDefault="00CE75E3" w:rsidP="00CE75E3">
      <w:pPr>
        <w:pStyle w:val="NoSpacing"/>
        <w:jc w:val="both"/>
        <w:rPr>
          <w:lang w:eastAsia="en-GB"/>
        </w:rPr>
      </w:pPr>
      <w:r>
        <w:rPr>
          <w:lang w:eastAsia="en-GB"/>
        </w:rPr>
        <w:t xml:space="preserve">A </w:t>
      </w:r>
      <w:r w:rsidR="004C421B" w:rsidRPr="00651ACB">
        <w:rPr>
          <w:lang w:eastAsia="en-GB"/>
        </w:rPr>
        <w:t xml:space="preserve">job description </w:t>
      </w:r>
      <w:r>
        <w:rPr>
          <w:lang w:eastAsia="en-GB"/>
        </w:rPr>
        <w:t xml:space="preserve">is a </w:t>
      </w:r>
      <w:r w:rsidR="004C421B" w:rsidRPr="00651ACB">
        <w:rPr>
          <w:lang w:eastAsia="en-GB"/>
        </w:rPr>
        <w:t xml:space="preserve">key document in the recruitment process, and </w:t>
      </w:r>
      <w:r w:rsidR="002362C2">
        <w:rPr>
          <w:lang w:eastAsia="en-GB"/>
        </w:rPr>
        <w:t xml:space="preserve">will </w:t>
      </w:r>
      <w:r w:rsidR="004C421B" w:rsidRPr="00651ACB">
        <w:rPr>
          <w:lang w:eastAsia="en-GB"/>
        </w:rPr>
        <w:t xml:space="preserve">be </w:t>
      </w:r>
      <w:r w:rsidR="00BE2F8E">
        <w:rPr>
          <w:lang w:eastAsia="en-GB"/>
        </w:rPr>
        <w:t>published alongside the job advert</w:t>
      </w:r>
      <w:r w:rsidR="008A43FD">
        <w:rPr>
          <w:lang w:eastAsia="en-GB"/>
        </w:rPr>
        <w:t xml:space="preserve">. </w:t>
      </w:r>
      <w:r>
        <w:rPr>
          <w:lang w:eastAsia="en-GB"/>
        </w:rPr>
        <w:t xml:space="preserve">It </w:t>
      </w:r>
      <w:r w:rsidR="004C421B" w:rsidRPr="00651ACB">
        <w:rPr>
          <w:lang w:eastAsia="en-GB"/>
        </w:rPr>
        <w:t xml:space="preserve">will clearly and accurately set out the duties and responsibilities of the job role. </w:t>
      </w:r>
      <w:r w:rsidRPr="00651ACB">
        <w:rPr>
          <w:color w:val="000000"/>
          <w:lang w:val="en" w:eastAsia="en-GB"/>
        </w:rPr>
        <w:t xml:space="preserve">All job descriptions </w:t>
      </w:r>
      <w:r w:rsidR="002362C2">
        <w:rPr>
          <w:color w:val="000000"/>
          <w:lang w:val="en" w:eastAsia="en-GB"/>
        </w:rPr>
        <w:t xml:space="preserve">will </w:t>
      </w:r>
      <w:r w:rsidRPr="00651ACB">
        <w:rPr>
          <w:color w:val="000000"/>
          <w:lang w:val="en" w:eastAsia="en-GB"/>
        </w:rPr>
        <w:t xml:space="preserve">be written in line with terms and conditions within the Burgundy book and the School Teachers Pay and Conditions document (for teachers) and the </w:t>
      </w:r>
      <w:r w:rsidR="008A43FD">
        <w:rPr>
          <w:color w:val="000000"/>
          <w:lang w:val="en" w:eastAsia="en-GB"/>
        </w:rPr>
        <w:t>Green book (for support staff)</w:t>
      </w:r>
    </w:p>
    <w:p w14:paraId="474CCE53" w14:textId="77777777" w:rsidR="00A4705F" w:rsidRDefault="00A4705F" w:rsidP="00CE75E3">
      <w:pPr>
        <w:pStyle w:val="NoSpacing"/>
        <w:jc w:val="both"/>
        <w:rPr>
          <w:lang w:eastAsia="en-GB"/>
        </w:rPr>
      </w:pPr>
    </w:p>
    <w:p w14:paraId="223B5005" w14:textId="1AB83513" w:rsidR="004C421B" w:rsidRPr="00651ACB" w:rsidRDefault="004C421B" w:rsidP="00CE75E3">
      <w:pPr>
        <w:pStyle w:val="NoSpacing"/>
        <w:jc w:val="both"/>
        <w:rPr>
          <w:lang w:eastAsia="en-GB"/>
        </w:rPr>
      </w:pPr>
      <w:r w:rsidRPr="00651ACB">
        <w:rPr>
          <w:lang w:eastAsia="en-GB"/>
        </w:rPr>
        <w:t>The person specification is of equal importance and i</w:t>
      </w:r>
      <w:r w:rsidR="00CE75E3">
        <w:rPr>
          <w:lang w:eastAsia="en-GB"/>
        </w:rPr>
        <w:t xml:space="preserve">nforms the selection decision. </w:t>
      </w:r>
      <w:r w:rsidRPr="00651ACB">
        <w:rPr>
          <w:lang w:eastAsia="en-GB"/>
        </w:rPr>
        <w:t xml:space="preserve">It details the qualification, skills, experience, abilities and expertise that are required to do the job. The person specification </w:t>
      </w:r>
      <w:r w:rsidR="002362C2">
        <w:rPr>
          <w:lang w:eastAsia="en-GB"/>
        </w:rPr>
        <w:t xml:space="preserve">will </w:t>
      </w:r>
      <w:r w:rsidRPr="00651ACB">
        <w:rPr>
          <w:lang w:eastAsia="en-GB"/>
        </w:rPr>
        <w:t>include a specific reference to s</w:t>
      </w:r>
      <w:r w:rsidR="00344452" w:rsidRPr="00651ACB">
        <w:rPr>
          <w:lang w:eastAsia="en-GB"/>
        </w:rPr>
        <w:t>afeguarding and the s</w:t>
      </w:r>
      <w:r w:rsidRPr="00651ACB">
        <w:rPr>
          <w:lang w:eastAsia="en-GB"/>
        </w:rPr>
        <w:t>uitability to work with children.</w:t>
      </w:r>
      <w:r w:rsidR="00BE2F8E">
        <w:rPr>
          <w:lang w:eastAsia="en-GB"/>
        </w:rPr>
        <w:t xml:space="preserve"> It </w:t>
      </w:r>
      <w:r w:rsidR="002362C2">
        <w:rPr>
          <w:lang w:eastAsia="en-GB"/>
        </w:rPr>
        <w:t xml:space="preserve">will </w:t>
      </w:r>
      <w:r w:rsidR="00BE2F8E">
        <w:rPr>
          <w:lang w:eastAsia="en-GB"/>
        </w:rPr>
        <w:t>also be published alongside the advert and job description.</w:t>
      </w:r>
    </w:p>
    <w:p w14:paraId="4DC7AB34" w14:textId="77777777" w:rsidR="004C421B" w:rsidRPr="00651ACB" w:rsidRDefault="004C421B" w:rsidP="00CE75E3">
      <w:pPr>
        <w:pStyle w:val="NoSpacing"/>
        <w:jc w:val="both"/>
        <w:rPr>
          <w:lang w:eastAsia="en-GB"/>
        </w:rPr>
      </w:pPr>
    </w:p>
    <w:p w14:paraId="2F9FFCB4" w14:textId="77777777" w:rsidR="004C421B" w:rsidRPr="00651ACB" w:rsidRDefault="004C421B" w:rsidP="00CE75E3">
      <w:pPr>
        <w:pStyle w:val="NoSpacing"/>
        <w:jc w:val="both"/>
        <w:rPr>
          <w:b/>
          <w:iCs/>
          <w:lang w:eastAsia="en-GB"/>
        </w:rPr>
      </w:pPr>
      <w:r w:rsidRPr="00651ACB">
        <w:rPr>
          <w:b/>
          <w:iCs/>
          <w:lang w:eastAsia="en-GB"/>
        </w:rPr>
        <w:t>Application forms</w:t>
      </w:r>
    </w:p>
    <w:p w14:paraId="0045218A" w14:textId="4FE6CD35" w:rsidR="00A4705F" w:rsidRDefault="004C421B" w:rsidP="00CE75E3">
      <w:pPr>
        <w:pStyle w:val="NoSpacing"/>
        <w:jc w:val="both"/>
        <w:rPr>
          <w:lang w:eastAsia="en-GB"/>
        </w:rPr>
      </w:pPr>
      <w:r w:rsidRPr="00651ACB">
        <w:rPr>
          <w:lang w:eastAsia="en-GB"/>
        </w:rPr>
        <w:t xml:space="preserve">We will use </w:t>
      </w:r>
      <w:r w:rsidR="00210C6C">
        <w:rPr>
          <w:lang w:eastAsia="en-GB"/>
        </w:rPr>
        <w:t xml:space="preserve">a </w:t>
      </w:r>
      <w:r w:rsidRPr="00651ACB">
        <w:rPr>
          <w:lang w:eastAsia="en-GB"/>
        </w:rPr>
        <w:t>standard application process, with all applicants required to complete an application form containing questions about their</w:t>
      </w:r>
      <w:r w:rsidR="008A43FD">
        <w:rPr>
          <w:lang w:eastAsia="en-GB"/>
        </w:rPr>
        <w:t xml:space="preserve"> education</w:t>
      </w:r>
      <w:r w:rsidRPr="00651ACB">
        <w:rPr>
          <w:lang w:eastAsia="en-GB"/>
        </w:rPr>
        <w:t>, full employment history and their suitability for the role. Incomplete application forms will not be shortliste</w:t>
      </w:r>
      <w:r w:rsidR="00A4705F">
        <w:rPr>
          <w:lang w:eastAsia="en-GB"/>
        </w:rPr>
        <w:t>d</w:t>
      </w:r>
      <w:r w:rsidR="00F65B29">
        <w:rPr>
          <w:lang w:eastAsia="en-GB"/>
        </w:rPr>
        <w:t>,</w:t>
      </w:r>
      <w:r w:rsidR="00A4705F">
        <w:rPr>
          <w:lang w:eastAsia="en-GB"/>
        </w:rPr>
        <w:t xml:space="preserve"> and CVs </w:t>
      </w:r>
      <w:r w:rsidR="00AF2297">
        <w:rPr>
          <w:lang w:eastAsia="en-GB"/>
        </w:rPr>
        <w:t xml:space="preserve">submitted without a completed application form </w:t>
      </w:r>
      <w:r w:rsidR="00A4705F">
        <w:rPr>
          <w:lang w:eastAsia="en-GB"/>
        </w:rPr>
        <w:t xml:space="preserve">will </w:t>
      </w:r>
      <w:r w:rsidR="00F65B29">
        <w:rPr>
          <w:lang w:eastAsia="en-GB"/>
        </w:rPr>
        <w:t xml:space="preserve">also </w:t>
      </w:r>
      <w:r w:rsidR="00A4705F">
        <w:rPr>
          <w:lang w:eastAsia="en-GB"/>
        </w:rPr>
        <w:t>not be accepted.</w:t>
      </w:r>
    </w:p>
    <w:p w14:paraId="4B98BDF6" w14:textId="77777777" w:rsidR="00A4705F" w:rsidRDefault="00A4705F" w:rsidP="00CE75E3">
      <w:pPr>
        <w:pStyle w:val="NoSpacing"/>
        <w:jc w:val="both"/>
        <w:rPr>
          <w:lang w:eastAsia="en-GB"/>
        </w:rPr>
      </w:pPr>
    </w:p>
    <w:p w14:paraId="6851630D" w14:textId="6FAF0FAB" w:rsidR="004C421B" w:rsidRPr="00651ACB" w:rsidRDefault="00A4705F" w:rsidP="00CE75E3">
      <w:pPr>
        <w:pStyle w:val="NoSpacing"/>
        <w:jc w:val="both"/>
        <w:rPr>
          <w:lang w:eastAsia="en-GB"/>
        </w:rPr>
      </w:pPr>
      <w:r w:rsidRPr="00651ACB">
        <w:rPr>
          <w:lang w:eastAsia="en-GB"/>
        </w:rPr>
        <w:t xml:space="preserve">The application form will include the applicant’s declaration regarding convictions, and will make it clear that the post is exempt from the provisions of the Rehabilitation of Offenders Act 1974. </w:t>
      </w:r>
      <w:r w:rsidR="004C421B" w:rsidRPr="00651ACB">
        <w:rPr>
          <w:lang w:eastAsia="en-GB"/>
        </w:rPr>
        <w:t>It is unlawful for us to employ anyone who is barr</w:t>
      </w:r>
      <w:r w:rsidR="00210C6C">
        <w:rPr>
          <w:lang w:eastAsia="en-GB"/>
        </w:rPr>
        <w:t>ed from working with children. </w:t>
      </w:r>
      <w:r w:rsidR="004C421B" w:rsidRPr="00651ACB">
        <w:rPr>
          <w:lang w:eastAsia="en-GB"/>
        </w:rPr>
        <w:t>It is a criminal offence for any person who is barred from working with chi</w:t>
      </w:r>
      <w:r w:rsidR="00210C6C">
        <w:rPr>
          <w:lang w:eastAsia="en-GB"/>
        </w:rPr>
        <w:t>ldren to apply for a position. </w:t>
      </w:r>
      <w:r w:rsidR="004C421B" w:rsidRPr="00651ACB">
        <w:rPr>
          <w:lang w:eastAsia="en-GB"/>
        </w:rPr>
        <w:t>All applicants will be made aware that providing false information is an offence and could result in</w:t>
      </w:r>
      <w:r w:rsidR="008A43FD">
        <w:rPr>
          <w:lang w:eastAsia="en-GB"/>
        </w:rPr>
        <w:t xml:space="preserve"> the application being rejected, </w:t>
      </w:r>
      <w:r w:rsidR="004C421B" w:rsidRPr="00651ACB">
        <w:rPr>
          <w:lang w:eastAsia="en-GB"/>
        </w:rPr>
        <w:t xml:space="preserve">summary dismissal </w:t>
      </w:r>
      <w:r w:rsidR="008A43FD">
        <w:rPr>
          <w:lang w:eastAsia="en-GB"/>
        </w:rPr>
        <w:t>(</w:t>
      </w:r>
      <w:r w:rsidR="004C421B" w:rsidRPr="00651ACB">
        <w:rPr>
          <w:lang w:eastAsia="en-GB"/>
        </w:rPr>
        <w:t xml:space="preserve">if the applicant has </w:t>
      </w:r>
      <w:r w:rsidR="008A43FD">
        <w:rPr>
          <w:lang w:eastAsia="en-GB"/>
        </w:rPr>
        <w:t xml:space="preserve">already </w:t>
      </w:r>
      <w:r w:rsidR="004C421B" w:rsidRPr="00651ACB">
        <w:rPr>
          <w:lang w:eastAsia="en-GB"/>
        </w:rPr>
        <w:t>been selected</w:t>
      </w:r>
      <w:r w:rsidR="008A43FD">
        <w:rPr>
          <w:lang w:eastAsia="en-GB"/>
        </w:rPr>
        <w:t>),</w:t>
      </w:r>
      <w:r w:rsidR="004C421B" w:rsidRPr="00651ACB">
        <w:rPr>
          <w:lang w:eastAsia="en-GB"/>
        </w:rPr>
        <w:t xml:space="preserve"> and referra</w:t>
      </w:r>
      <w:r w:rsidR="00AF2297">
        <w:rPr>
          <w:lang w:eastAsia="en-GB"/>
        </w:rPr>
        <w:t>l to the police and/or the DBS.</w:t>
      </w:r>
    </w:p>
    <w:p w14:paraId="7F7A1DF1" w14:textId="0DDF9E34" w:rsidR="004C421B" w:rsidRPr="00F65B29" w:rsidRDefault="004C421B" w:rsidP="00C2255E">
      <w:pPr>
        <w:pStyle w:val="NoSpacing"/>
        <w:tabs>
          <w:tab w:val="left" w:pos="1716"/>
        </w:tabs>
        <w:jc w:val="both"/>
        <w:rPr>
          <w:rFonts w:cs="Calibri"/>
          <w:iCs/>
          <w:lang w:eastAsia="en-GB"/>
        </w:rPr>
      </w:pPr>
    </w:p>
    <w:p w14:paraId="5E90AFB0" w14:textId="3F8ABCCC" w:rsidR="004C421B" w:rsidRPr="00210C6C" w:rsidRDefault="004C421B" w:rsidP="00C2255E">
      <w:pPr>
        <w:pStyle w:val="ListParagraph"/>
        <w:tabs>
          <w:tab w:val="num" w:pos="644"/>
        </w:tabs>
        <w:spacing w:after="0" w:line="240" w:lineRule="auto"/>
        <w:ind w:left="0"/>
        <w:jc w:val="both"/>
        <w:rPr>
          <w:rFonts w:cs="Calibri"/>
          <w:b/>
        </w:rPr>
      </w:pPr>
      <w:r w:rsidRPr="00210C6C">
        <w:rPr>
          <w:rFonts w:cs="Calibri"/>
          <w:b/>
        </w:rPr>
        <w:t>Scr</w:t>
      </w:r>
      <w:r w:rsidR="00210C6C">
        <w:rPr>
          <w:rFonts w:cs="Calibri"/>
          <w:b/>
        </w:rPr>
        <w:t>utinising and s</w:t>
      </w:r>
      <w:r w:rsidRPr="00210C6C">
        <w:rPr>
          <w:rFonts w:cs="Calibri"/>
          <w:b/>
        </w:rPr>
        <w:t>hortlisting</w:t>
      </w:r>
    </w:p>
    <w:p w14:paraId="3F07DC9A" w14:textId="4879AF2E" w:rsidR="008A43FD" w:rsidRPr="00651ACB" w:rsidRDefault="004C421B" w:rsidP="008A43FD">
      <w:pPr>
        <w:pStyle w:val="NoSpacing"/>
        <w:tabs>
          <w:tab w:val="left" w:pos="1716"/>
        </w:tabs>
        <w:jc w:val="both"/>
        <w:rPr>
          <w:rFonts w:cs="Calibri"/>
        </w:rPr>
      </w:pPr>
      <w:r w:rsidRPr="1C82194F">
        <w:rPr>
          <w:rFonts w:cs="Calibri"/>
        </w:rPr>
        <w:t xml:space="preserve">After the closing date, all returned application forms </w:t>
      </w:r>
      <w:r w:rsidR="008A43FD" w:rsidRPr="1C82194F">
        <w:rPr>
          <w:rFonts w:cs="Calibri"/>
        </w:rPr>
        <w:t xml:space="preserve">will </w:t>
      </w:r>
      <w:r w:rsidRPr="1C82194F">
        <w:rPr>
          <w:rFonts w:cs="Calibri"/>
        </w:rPr>
        <w:t>be scrutinised by the shortlisting panel</w:t>
      </w:r>
      <w:r w:rsidR="008A43FD" w:rsidRPr="1C82194F">
        <w:rPr>
          <w:rFonts w:cs="Calibri"/>
        </w:rPr>
        <w:t>.</w:t>
      </w:r>
      <w:r w:rsidRPr="1C82194F">
        <w:rPr>
          <w:rFonts w:cs="Calibri"/>
        </w:rPr>
        <w:t xml:space="preserve"> </w:t>
      </w:r>
      <w:r w:rsidR="008A43FD" w:rsidRPr="1C82194F">
        <w:rPr>
          <w:rFonts w:cs="Calibri"/>
          <w:lang w:eastAsia="en-GB"/>
        </w:rPr>
        <w:t>The pa</w:t>
      </w:r>
      <w:r w:rsidR="007A68D9" w:rsidRPr="1C82194F">
        <w:rPr>
          <w:rFonts w:cs="Calibri"/>
          <w:lang w:eastAsia="en-GB"/>
        </w:rPr>
        <w:t xml:space="preserve">nel </w:t>
      </w:r>
      <w:r w:rsidR="00D3424E" w:rsidRPr="1C82194F">
        <w:rPr>
          <w:rFonts w:cs="Calibri"/>
          <w:lang w:eastAsia="en-GB"/>
        </w:rPr>
        <w:t xml:space="preserve">will </w:t>
      </w:r>
      <w:r w:rsidR="007A68D9" w:rsidRPr="1C82194F">
        <w:rPr>
          <w:rFonts w:cs="Calibri"/>
          <w:lang w:eastAsia="en-GB"/>
        </w:rPr>
        <w:t>consist of at least two</w:t>
      </w:r>
      <w:r w:rsidR="008A43FD" w:rsidRPr="1C82194F">
        <w:rPr>
          <w:rFonts w:cs="Calibri"/>
          <w:lang w:eastAsia="en-GB"/>
        </w:rPr>
        <w:t xml:space="preserve"> people, </w:t>
      </w:r>
      <w:r w:rsidR="00BD778D" w:rsidRPr="1C82194F">
        <w:rPr>
          <w:rFonts w:cs="Calibri"/>
          <w:lang w:eastAsia="en-GB"/>
        </w:rPr>
        <w:t xml:space="preserve">at least </w:t>
      </w:r>
      <w:r w:rsidR="008A43FD" w:rsidRPr="1C82194F">
        <w:rPr>
          <w:rFonts w:cs="Calibri"/>
          <w:lang w:eastAsia="en-GB"/>
        </w:rPr>
        <w:t xml:space="preserve">one of whom must have been trained in safer recruitment, and </w:t>
      </w:r>
      <w:r w:rsidR="00BD778D" w:rsidRPr="1C82194F">
        <w:rPr>
          <w:rFonts w:cs="Calibri"/>
          <w:lang w:eastAsia="en-GB"/>
        </w:rPr>
        <w:t xml:space="preserve">one </w:t>
      </w:r>
      <w:r w:rsidR="008A43FD" w:rsidRPr="1C82194F">
        <w:rPr>
          <w:rFonts w:cs="Calibri"/>
          <w:lang w:eastAsia="en-GB"/>
        </w:rPr>
        <w:t xml:space="preserve">of whom should also be </w:t>
      </w:r>
      <w:r w:rsidR="00BD778D" w:rsidRPr="1C82194F">
        <w:rPr>
          <w:rFonts w:cs="Calibri"/>
          <w:lang w:eastAsia="en-GB"/>
        </w:rPr>
        <w:t>a member</w:t>
      </w:r>
      <w:r w:rsidR="008A43FD" w:rsidRPr="1C82194F">
        <w:rPr>
          <w:rFonts w:cs="Calibri"/>
          <w:lang w:eastAsia="en-GB"/>
        </w:rPr>
        <w:t xml:space="preserve"> of </w:t>
      </w:r>
      <w:r w:rsidR="00AF2297" w:rsidRPr="1C82194F">
        <w:rPr>
          <w:rFonts w:cs="Calibri"/>
          <w:lang w:eastAsia="en-GB"/>
        </w:rPr>
        <w:t xml:space="preserve">any subsequent </w:t>
      </w:r>
      <w:r w:rsidR="008A43FD" w:rsidRPr="1C82194F">
        <w:rPr>
          <w:rFonts w:cs="Calibri"/>
          <w:lang w:eastAsia="en-GB"/>
        </w:rPr>
        <w:t xml:space="preserve">interview panel. All candidates </w:t>
      </w:r>
      <w:r w:rsidR="00D3424E" w:rsidRPr="1C82194F">
        <w:rPr>
          <w:rFonts w:cs="Calibri"/>
          <w:lang w:eastAsia="en-GB"/>
        </w:rPr>
        <w:t xml:space="preserve">will </w:t>
      </w:r>
      <w:r w:rsidR="008A43FD" w:rsidRPr="1C82194F">
        <w:rPr>
          <w:rFonts w:cs="Calibri"/>
          <w:lang w:eastAsia="en-GB"/>
        </w:rPr>
        <w:t xml:space="preserve">be assessed equally without exception against the same criteria, drawn from the person specification. It is recommended to use a standard scoring matrix for each candidate in order to record scores and evidence how they have been reached. Each member of the shortlisting panel </w:t>
      </w:r>
      <w:r w:rsidR="00D3424E" w:rsidRPr="1C82194F">
        <w:rPr>
          <w:rFonts w:cs="Calibri"/>
          <w:lang w:eastAsia="en-GB"/>
        </w:rPr>
        <w:t xml:space="preserve">will </w:t>
      </w:r>
      <w:r w:rsidR="008A43FD" w:rsidRPr="1C82194F">
        <w:rPr>
          <w:rFonts w:cs="Calibri"/>
          <w:lang w:eastAsia="en-GB"/>
        </w:rPr>
        <w:t>record their own scores for each applicant, and then come together to share and compare scores, and agree a shortlist of successful candidates for interview.</w:t>
      </w:r>
    </w:p>
    <w:p w14:paraId="5A45AE9A" w14:textId="77777777" w:rsidR="008A43FD" w:rsidRDefault="008A43FD" w:rsidP="00C2255E">
      <w:pPr>
        <w:spacing w:after="0" w:line="240" w:lineRule="auto"/>
        <w:jc w:val="both"/>
        <w:rPr>
          <w:rFonts w:cs="Calibri"/>
        </w:rPr>
      </w:pPr>
    </w:p>
    <w:p w14:paraId="45605998" w14:textId="47B5540B" w:rsidR="004C421B" w:rsidRPr="00210C6C" w:rsidRDefault="008A43FD" w:rsidP="008A43FD">
      <w:pPr>
        <w:spacing w:after="0" w:line="240" w:lineRule="auto"/>
        <w:jc w:val="both"/>
        <w:rPr>
          <w:rFonts w:cs="Calibri"/>
          <w:i/>
          <w:iCs/>
          <w:lang w:eastAsia="en-GB"/>
        </w:rPr>
      </w:pPr>
      <w:r>
        <w:rPr>
          <w:rFonts w:cs="Calibri"/>
        </w:rPr>
        <w:t xml:space="preserve">Applications </w:t>
      </w:r>
      <w:r w:rsidR="00D3424E">
        <w:rPr>
          <w:rFonts w:cs="Calibri"/>
        </w:rPr>
        <w:t xml:space="preserve">will </w:t>
      </w:r>
      <w:r>
        <w:rPr>
          <w:rFonts w:cs="Calibri"/>
        </w:rPr>
        <w:t xml:space="preserve">be closely scrutinised </w:t>
      </w:r>
      <w:r w:rsidR="004C421B" w:rsidRPr="00210C6C">
        <w:rPr>
          <w:rFonts w:cs="Calibri"/>
        </w:rPr>
        <w:t>to ens</w:t>
      </w:r>
      <w:r>
        <w:rPr>
          <w:rFonts w:cs="Calibri"/>
        </w:rPr>
        <w:t xml:space="preserve">ure that </w:t>
      </w:r>
      <w:r w:rsidR="004C421B" w:rsidRPr="00210C6C">
        <w:rPr>
          <w:rFonts w:cs="Calibri"/>
        </w:rPr>
        <w:t>they a</w:t>
      </w:r>
      <w:r w:rsidR="00210C6C" w:rsidRPr="00210C6C">
        <w:rPr>
          <w:rFonts w:cs="Calibri"/>
        </w:rPr>
        <w:t>re fully and properly completed</w:t>
      </w:r>
      <w:r>
        <w:rPr>
          <w:rFonts w:cs="Calibri"/>
        </w:rPr>
        <w:t xml:space="preserve">, </w:t>
      </w:r>
      <w:r w:rsidR="004C421B" w:rsidRPr="00210C6C">
        <w:rPr>
          <w:rFonts w:cs="Calibri"/>
        </w:rPr>
        <w:t>the inf</w:t>
      </w:r>
      <w:r w:rsidR="00210C6C" w:rsidRPr="00210C6C">
        <w:rPr>
          <w:rFonts w:cs="Calibri"/>
        </w:rPr>
        <w:t xml:space="preserve">ormation provided is consistent, </w:t>
      </w:r>
      <w:r w:rsidR="004C421B" w:rsidRPr="00210C6C">
        <w:rPr>
          <w:rFonts w:cs="Calibri"/>
        </w:rPr>
        <w:t xml:space="preserve">does not contain any discrepancies, and </w:t>
      </w:r>
      <w:r w:rsidR="00210C6C" w:rsidRPr="00210C6C">
        <w:rPr>
          <w:rFonts w:cs="Calibri"/>
        </w:rPr>
        <w:t>any gaps in employment are identified</w:t>
      </w:r>
      <w:r>
        <w:rPr>
          <w:rFonts w:cs="Calibri"/>
        </w:rPr>
        <w:t xml:space="preserve">. </w:t>
      </w:r>
      <w:r w:rsidR="00210C6C" w:rsidRPr="00210C6C">
        <w:rPr>
          <w:rFonts w:cs="Calibri"/>
        </w:rPr>
        <w:t>A</w:t>
      </w:r>
      <w:r w:rsidR="004C421B" w:rsidRPr="00210C6C">
        <w:rPr>
          <w:rFonts w:cs="Calibri"/>
        </w:rPr>
        <w:t xml:space="preserve">ny anomalies, discrepancies or gaps identified by the scrutiny </w:t>
      </w:r>
      <w:r w:rsidR="00D3424E">
        <w:rPr>
          <w:rFonts w:cs="Calibri"/>
        </w:rPr>
        <w:t xml:space="preserve">will </w:t>
      </w:r>
      <w:r w:rsidR="004C421B" w:rsidRPr="00210C6C">
        <w:rPr>
          <w:rFonts w:cs="Calibri"/>
        </w:rPr>
        <w:t>be noted so that they can be</w:t>
      </w:r>
      <w:r>
        <w:rPr>
          <w:rFonts w:cs="Calibri"/>
        </w:rPr>
        <w:t xml:space="preserve"> explored and clarified with the candidate prior to, or during, interview.</w:t>
      </w:r>
      <w:r w:rsidR="004C421B" w:rsidRPr="00210C6C">
        <w:rPr>
          <w:rFonts w:cs="Calibri"/>
        </w:rPr>
        <w:t xml:space="preserve"> </w:t>
      </w:r>
    </w:p>
    <w:p w14:paraId="6A2AE2D3" w14:textId="77777777" w:rsidR="004C421B" w:rsidRPr="00210C6C" w:rsidRDefault="004C421B" w:rsidP="004C421B">
      <w:pPr>
        <w:pStyle w:val="NoSpacing"/>
        <w:jc w:val="both"/>
        <w:rPr>
          <w:rFonts w:cs="Calibri"/>
          <w:iCs/>
          <w:lang w:eastAsia="en-GB"/>
        </w:rPr>
      </w:pPr>
    </w:p>
    <w:p w14:paraId="4BF74D36" w14:textId="77777777" w:rsidR="006D1603" w:rsidRPr="00651ACB" w:rsidRDefault="006D1603" w:rsidP="0712210A">
      <w:pPr>
        <w:pStyle w:val="NoSpacing"/>
        <w:jc w:val="both"/>
        <w:rPr>
          <w:rFonts w:cs="Calibri"/>
          <w:b/>
          <w:bCs/>
          <w:lang w:eastAsia="en-GB"/>
        </w:rPr>
      </w:pPr>
      <w:r w:rsidRPr="2A1C3D53">
        <w:rPr>
          <w:rFonts w:cs="Calibri"/>
          <w:b/>
          <w:bCs/>
          <w:lang w:eastAsia="en-GB"/>
        </w:rPr>
        <w:t>References</w:t>
      </w:r>
    </w:p>
    <w:p w14:paraId="6A077ECF" w14:textId="7A4CE50C" w:rsidR="00AF2297" w:rsidRDefault="006D1603" w:rsidP="006D1603">
      <w:pPr>
        <w:pStyle w:val="NoSpacing"/>
        <w:jc w:val="both"/>
        <w:rPr>
          <w:rFonts w:cs="Calibri"/>
          <w:lang w:eastAsia="en-GB"/>
        </w:rPr>
      </w:pPr>
      <w:r w:rsidRPr="2A1C3D53">
        <w:rPr>
          <w:rFonts w:cs="Calibri"/>
          <w:lang w:eastAsia="en-GB"/>
        </w:rPr>
        <w:t>Subsequent to shortlisting, we will seek references prior to interviewing shortlisted candidates, which allows any concerns raised to be explored further with the referee and taken up with the candidate at interview. Any offer of employment will be subject to the receipt of a minimum of two references which are considered satisfactory, none of which can be from a relative. One of the references must be from the applicant's current or most recent employer</w:t>
      </w:r>
      <w:r w:rsidR="00AF2297" w:rsidRPr="2A1C3D53">
        <w:rPr>
          <w:rFonts w:cs="Calibri"/>
          <w:lang w:eastAsia="en-GB"/>
        </w:rPr>
        <w:t xml:space="preserve">, </w:t>
      </w:r>
      <w:r w:rsidR="00EE087F" w:rsidRPr="2A1C3D53">
        <w:rPr>
          <w:rFonts w:cs="Calibri"/>
          <w:lang w:eastAsia="en-GB"/>
        </w:rPr>
        <w:t xml:space="preserve">or </w:t>
      </w:r>
      <w:r w:rsidR="00EE087F" w:rsidRPr="2A1C3D53">
        <w:rPr>
          <w:rFonts w:cs="Calibri"/>
          <w:lang w:eastAsia="en-GB"/>
        </w:rPr>
        <w:lastRenderedPageBreak/>
        <w:t xml:space="preserve">the </w:t>
      </w:r>
      <w:r w:rsidR="00D3424E" w:rsidRPr="2A1C3D53">
        <w:rPr>
          <w:rFonts w:cs="Calibri"/>
          <w:lang w:eastAsia="en-GB"/>
        </w:rPr>
        <w:t xml:space="preserve">most recent </w:t>
      </w:r>
      <w:r w:rsidR="00EE087F" w:rsidRPr="2A1C3D53">
        <w:rPr>
          <w:rFonts w:cs="Calibri"/>
          <w:lang w:eastAsia="en-GB"/>
        </w:rPr>
        <w:t xml:space="preserve">employer where the applicant was working with children, </w:t>
      </w:r>
      <w:r w:rsidR="00AF2297" w:rsidRPr="2A1C3D53">
        <w:rPr>
          <w:rFonts w:cs="Calibri"/>
          <w:lang w:eastAsia="en-GB"/>
        </w:rPr>
        <w:t>and references should cover a minimum of the last 3 years</w:t>
      </w:r>
      <w:r w:rsidRPr="2A1C3D53">
        <w:rPr>
          <w:rFonts w:cs="Calibri"/>
          <w:lang w:eastAsia="en-GB"/>
        </w:rPr>
        <w:t>. If an individual is new to employment, or there has been a significant break in employment, references can be accepted from a professional who knows</w:t>
      </w:r>
      <w:r w:rsidR="00F82D3E">
        <w:rPr>
          <w:rFonts w:cs="Calibri"/>
          <w:lang w:eastAsia="en-GB"/>
        </w:rPr>
        <w:t xml:space="preserve"> the individual</w:t>
      </w:r>
      <w:r w:rsidR="00D3424E" w:rsidRPr="2A1C3D53">
        <w:rPr>
          <w:rFonts w:cs="Calibri"/>
          <w:lang w:eastAsia="en-GB"/>
        </w:rPr>
        <w:t xml:space="preserve">. </w:t>
      </w:r>
      <w:r w:rsidRPr="2A1C3D53">
        <w:rPr>
          <w:rFonts w:cs="Calibri"/>
          <w:lang w:eastAsia="en-GB"/>
        </w:rPr>
        <w:t>References will always be sought and obtained directly from the referee</w:t>
      </w:r>
      <w:r w:rsidR="00AF2297" w:rsidRPr="2A1C3D53">
        <w:rPr>
          <w:rFonts w:cs="Calibri"/>
          <w:lang w:eastAsia="en-GB"/>
        </w:rPr>
        <w:t>.</w:t>
      </w:r>
    </w:p>
    <w:p w14:paraId="491F89DD" w14:textId="77777777" w:rsidR="00AF2297" w:rsidRDefault="00AF2297" w:rsidP="006D1603">
      <w:pPr>
        <w:pStyle w:val="NoSpacing"/>
        <w:jc w:val="both"/>
        <w:rPr>
          <w:rFonts w:cs="Calibri"/>
          <w:lang w:eastAsia="en-GB"/>
        </w:rPr>
      </w:pPr>
    </w:p>
    <w:p w14:paraId="6959DB8B" w14:textId="3BD60EE7" w:rsidR="006D1603" w:rsidRPr="00651ACB" w:rsidRDefault="00D3424E" w:rsidP="006D1603">
      <w:pPr>
        <w:pStyle w:val="NoSpacing"/>
        <w:jc w:val="both"/>
        <w:rPr>
          <w:rFonts w:cs="Calibri"/>
          <w:lang w:eastAsia="en-GB"/>
        </w:rPr>
      </w:pPr>
      <w:r w:rsidRPr="1C82194F">
        <w:rPr>
          <w:rFonts w:cs="Calibri"/>
          <w:lang w:eastAsia="en-GB"/>
        </w:rPr>
        <w:t xml:space="preserve">The purpose of a reference is to gain objective and factual information to support appointment decisions. </w:t>
      </w:r>
      <w:r w:rsidR="00AF2297" w:rsidRPr="1C82194F">
        <w:rPr>
          <w:rFonts w:cs="Calibri"/>
          <w:lang w:eastAsia="en-GB"/>
        </w:rPr>
        <w:t xml:space="preserve">We use a standard reference template with all </w:t>
      </w:r>
      <w:r w:rsidR="17933D5B" w:rsidRPr="1C82194F">
        <w:rPr>
          <w:rFonts w:cs="Calibri"/>
          <w:lang w:eastAsia="en-GB"/>
        </w:rPr>
        <w:t>short-listed</w:t>
      </w:r>
      <w:r w:rsidR="00AF2297" w:rsidRPr="1C82194F">
        <w:rPr>
          <w:rFonts w:cs="Calibri"/>
          <w:lang w:eastAsia="en-GB"/>
        </w:rPr>
        <w:t xml:space="preserve"> candidates. </w:t>
      </w:r>
      <w:r w:rsidR="006D1603" w:rsidRPr="1C82194F">
        <w:rPr>
          <w:rFonts w:cs="Calibri"/>
          <w:lang w:eastAsia="en-GB"/>
        </w:rPr>
        <w:t>All referees will be asked whether they believe the applicant is suitable for the job for which th</w:t>
      </w:r>
      <w:r w:rsidR="00476B06" w:rsidRPr="1C82194F">
        <w:rPr>
          <w:rFonts w:cs="Calibri"/>
          <w:lang w:eastAsia="en-GB"/>
        </w:rPr>
        <w:t>ey have applied and whether the referee has</w:t>
      </w:r>
      <w:r w:rsidR="006D1603" w:rsidRPr="1C82194F">
        <w:rPr>
          <w:rFonts w:cs="Calibri"/>
          <w:lang w:eastAsia="en-GB"/>
        </w:rPr>
        <w:t xml:space="preserve"> any reason to believe that the applicant is unsuitable to work with children. </w:t>
      </w:r>
      <w:r w:rsidR="006D1603" w:rsidRPr="1C82194F">
        <w:rPr>
          <w:rFonts w:cs="Calibri"/>
        </w:rPr>
        <w:t>Open references will not be accepted if they</w:t>
      </w:r>
      <w:r w:rsidR="00AF2297" w:rsidRPr="1C82194F">
        <w:rPr>
          <w:rFonts w:cs="Calibri"/>
        </w:rPr>
        <w:t xml:space="preserve"> are addressed</w:t>
      </w:r>
      <w:r w:rsidR="006D1603" w:rsidRPr="1C82194F">
        <w:rPr>
          <w:rFonts w:cs="Calibri"/>
        </w:rPr>
        <w:t xml:space="preserve"> ‘To whom it may concern’, </w:t>
      </w:r>
      <w:r w:rsidR="00AF2297" w:rsidRPr="1C82194F">
        <w:rPr>
          <w:rFonts w:cs="Calibri"/>
        </w:rPr>
        <w:t xml:space="preserve">neither will references with </w:t>
      </w:r>
      <w:r w:rsidR="006D1603" w:rsidRPr="1C82194F">
        <w:rPr>
          <w:rFonts w:cs="Calibri"/>
        </w:rPr>
        <w:t>no date or no obvi</w:t>
      </w:r>
      <w:r w:rsidR="00AF2297" w:rsidRPr="1C82194F">
        <w:rPr>
          <w:rFonts w:cs="Calibri"/>
        </w:rPr>
        <w:t xml:space="preserve">ous organisation authorisation; </w:t>
      </w:r>
      <w:r w:rsidR="006D1603" w:rsidRPr="1C82194F">
        <w:rPr>
          <w:rFonts w:cs="Calibri"/>
        </w:rPr>
        <w:t>these may</w:t>
      </w:r>
      <w:r w:rsidR="00AF2297" w:rsidRPr="1C82194F">
        <w:rPr>
          <w:rFonts w:cs="Calibri"/>
        </w:rPr>
        <w:t xml:space="preserve"> not be genuine</w:t>
      </w:r>
      <w:r w:rsidR="006D1603" w:rsidRPr="1C82194F">
        <w:rPr>
          <w:rFonts w:cs="Calibri"/>
        </w:rPr>
        <w:t xml:space="preserve">, or may have valuable information missing if </w:t>
      </w:r>
      <w:r w:rsidR="00476B06" w:rsidRPr="1C82194F">
        <w:rPr>
          <w:rFonts w:cs="Calibri"/>
        </w:rPr>
        <w:t xml:space="preserve">they are </w:t>
      </w:r>
      <w:r w:rsidR="006D1603" w:rsidRPr="1C82194F">
        <w:rPr>
          <w:rFonts w:cs="Calibri"/>
        </w:rPr>
        <w:t>out of date</w:t>
      </w:r>
      <w:r w:rsidR="00AF2297" w:rsidRPr="1C82194F">
        <w:rPr>
          <w:rFonts w:cs="Calibri"/>
        </w:rPr>
        <w:t xml:space="preserve"> or not specifically responding to questions in the reference pro forma</w:t>
      </w:r>
      <w:r w:rsidR="006D1603" w:rsidRPr="1C82194F">
        <w:rPr>
          <w:rFonts w:cs="Calibri"/>
        </w:rPr>
        <w:t xml:space="preserve">. </w:t>
      </w:r>
      <w:r w:rsidR="006D1603" w:rsidRPr="1C82194F">
        <w:rPr>
          <w:rFonts w:cs="Calibri"/>
          <w:lang w:eastAsia="en-GB"/>
        </w:rPr>
        <w:t>Any discrepancies or anomalies will be followed up directly with the referee, and direct contact by phone may be undertaken with referees to verify the reference.</w:t>
      </w:r>
      <w:r w:rsidR="004119B1" w:rsidRPr="1C82194F">
        <w:rPr>
          <w:rFonts w:cs="Calibri"/>
          <w:lang w:eastAsia="en-GB"/>
        </w:rPr>
        <w:t xml:space="preserve"> </w:t>
      </w:r>
      <w:r w:rsidR="00EE087F" w:rsidRPr="1C82194F">
        <w:rPr>
          <w:rFonts w:cs="Calibri"/>
          <w:lang w:eastAsia="en-GB"/>
        </w:rPr>
        <w:t>If received electronically, the email to which the completed reference was attached will be retained, in order to evidence the identity of the sender and the date on which it was received.</w:t>
      </w:r>
    </w:p>
    <w:p w14:paraId="65EA6481" w14:textId="77777777" w:rsidR="006D1603" w:rsidRPr="00651ACB" w:rsidRDefault="006D1603" w:rsidP="006D1603">
      <w:pPr>
        <w:pStyle w:val="BodyText"/>
        <w:spacing w:after="0"/>
        <w:jc w:val="both"/>
        <w:rPr>
          <w:rFonts w:ascii="Calibri" w:eastAsia="Calibri" w:hAnsi="Calibri" w:cs="Calibri"/>
          <w:sz w:val="22"/>
          <w:szCs w:val="22"/>
        </w:rPr>
      </w:pPr>
    </w:p>
    <w:p w14:paraId="1A7B6D3B" w14:textId="77777777" w:rsidR="004C421B" w:rsidRPr="00651ACB" w:rsidRDefault="004C421B" w:rsidP="00C2255E">
      <w:pPr>
        <w:pStyle w:val="NoSpacing"/>
        <w:jc w:val="both"/>
        <w:rPr>
          <w:rFonts w:cs="Calibri"/>
          <w:b/>
          <w:iCs/>
          <w:lang w:eastAsia="en-GB"/>
        </w:rPr>
      </w:pPr>
      <w:r w:rsidRPr="00651ACB">
        <w:rPr>
          <w:rFonts w:cs="Calibri"/>
          <w:b/>
          <w:iCs/>
          <w:lang w:eastAsia="en-GB"/>
        </w:rPr>
        <w:t>Invitation to interview</w:t>
      </w:r>
    </w:p>
    <w:p w14:paraId="612FB3C6" w14:textId="4229C194" w:rsidR="004C421B" w:rsidRPr="00651ACB" w:rsidRDefault="004C421B" w:rsidP="00AF2297">
      <w:pPr>
        <w:pStyle w:val="NoSpacing"/>
        <w:jc w:val="both"/>
        <w:rPr>
          <w:rFonts w:cs="Calibri"/>
        </w:rPr>
      </w:pPr>
      <w:r w:rsidRPr="1C82194F">
        <w:rPr>
          <w:rFonts w:cs="Calibri"/>
          <w:lang w:eastAsia="en-GB"/>
        </w:rPr>
        <w:t xml:space="preserve">All candidates and interviewing panel members </w:t>
      </w:r>
      <w:r w:rsidR="007A68D9" w:rsidRPr="1C82194F">
        <w:rPr>
          <w:rFonts w:cs="Calibri"/>
          <w:lang w:eastAsia="en-GB"/>
        </w:rPr>
        <w:t xml:space="preserve">will </w:t>
      </w:r>
      <w:r w:rsidRPr="1C82194F">
        <w:rPr>
          <w:rFonts w:cs="Calibri"/>
          <w:lang w:eastAsia="en-GB"/>
        </w:rPr>
        <w:t xml:space="preserve">be given </w:t>
      </w:r>
      <w:r w:rsidR="007A68D9" w:rsidRPr="1C82194F">
        <w:rPr>
          <w:rFonts w:cs="Calibri"/>
          <w:lang w:eastAsia="en-GB"/>
        </w:rPr>
        <w:t xml:space="preserve">a </w:t>
      </w:r>
      <w:r w:rsidRPr="1C82194F">
        <w:rPr>
          <w:rFonts w:cs="Calibri"/>
          <w:lang w:eastAsia="en-GB"/>
        </w:rPr>
        <w:t xml:space="preserve">reasonable amount of notice for the </w:t>
      </w:r>
      <w:r w:rsidR="007A68D9" w:rsidRPr="1C82194F">
        <w:rPr>
          <w:rFonts w:cs="Calibri"/>
          <w:lang w:eastAsia="en-GB"/>
        </w:rPr>
        <w:t>time and date of the interview. C</w:t>
      </w:r>
      <w:r w:rsidRPr="1C82194F">
        <w:rPr>
          <w:rFonts w:cs="Calibri"/>
        </w:rPr>
        <w:t xml:space="preserve">andidates </w:t>
      </w:r>
      <w:r w:rsidR="007A68D9" w:rsidRPr="1C82194F">
        <w:rPr>
          <w:rFonts w:cs="Calibri"/>
        </w:rPr>
        <w:t xml:space="preserve">will </w:t>
      </w:r>
      <w:r w:rsidR="00AF2297" w:rsidRPr="1C82194F">
        <w:rPr>
          <w:rFonts w:cs="Calibri"/>
        </w:rPr>
        <w:t xml:space="preserve">receive full information of all selection and interview activities that will take place and will </w:t>
      </w:r>
      <w:r w:rsidRPr="1C82194F">
        <w:rPr>
          <w:rFonts w:cs="Calibri"/>
        </w:rPr>
        <w:t>be instructed to bring with them documentary evidence of their identity, for examp</w:t>
      </w:r>
      <w:r w:rsidR="00AF2297" w:rsidRPr="1C82194F">
        <w:rPr>
          <w:rFonts w:cs="Calibri"/>
        </w:rPr>
        <w:t xml:space="preserve">le </w:t>
      </w:r>
      <w:r w:rsidR="00210C6C" w:rsidRPr="1C82194F">
        <w:rPr>
          <w:rFonts w:cs="Calibri"/>
        </w:rPr>
        <w:t>a driving licence</w:t>
      </w:r>
      <w:r w:rsidR="00476B06" w:rsidRPr="1C82194F">
        <w:rPr>
          <w:rFonts w:cs="Calibri"/>
        </w:rPr>
        <w:t xml:space="preserve"> or </w:t>
      </w:r>
      <w:r w:rsidRPr="1C82194F">
        <w:rPr>
          <w:rFonts w:cs="Calibri"/>
        </w:rPr>
        <w:t xml:space="preserve">a document such as a utility bill that shows </w:t>
      </w:r>
      <w:r w:rsidR="00476B06" w:rsidRPr="1C82194F">
        <w:rPr>
          <w:rFonts w:cs="Calibri"/>
        </w:rPr>
        <w:t xml:space="preserve">their </w:t>
      </w:r>
      <w:r w:rsidRPr="1C82194F">
        <w:rPr>
          <w:rFonts w:cs="Calibri"/>
        </w:rPr>
        <w:t>current name and address</w:t>
      </w:r>
      <w:r w:rsidR="00AF2297" w:rsidRPr="1C82194F">
        <w:rPr>
          <w:rFonts w:cs="Calibri"/>
        </w:rPr>
        <w:t>.</w:t>
      </w:r>
    </w:p>
    <w:p w14:paraId="2F8CE005" w14:textId="77777777" w:rsidR="00AF2297" w:rsidRDefault="00AF2297" w:rsidP="00AF2297">
      <w:pPr>
        <w:pStyle w:val="NoSpacing"/>
        <w:jc w:val="both"/>
        <w:rPr>
          <w:rFonts w:cs="Calibri"/>
          <w:b/>
          <w:lang w:eastAsia="en-GB"/>
        </w:rPr>
      </w:pPr>
    </w:p>
    <w:p w14:paraId="2DEB1053" w14:textId="6FB93756" w:rsidR="00AF2297" w:rsidRPr="00AF2297" w:rsidRDefault="00AF2297" w:rsidP="00AF2297">
      <w:pPr>
        <w:pStyle w:val="NoSpacing"/>
        <w:jc w:val="both"/>
        <w:rPr>
          <w:rFonts w:cs="Calibri"/>
          <w:b/>
          <w:lang w:eastAsia="en-GB"/>
        </w:rPr>
      </w:pPr>
      <w:r w:rsidRPr="00AF2297">
        <w:rPr>
          <w:rFonts w:cs="Calibri"/>
          <w:b/>
          <w:iCs/>
          <w:lang w:eastAsia="en-GB"/>
        </w:rPr>
        <w:t>The Rehabilitation of Offenders Act 1974 and self-disclosure</w:t>
      </w:r>
    </w:p>
    <w:p w14:paraId="2DDE0816" w14:textId="65262714" w:rsidR="00AF2297" w:rsidRDefault="00AF2297" w:rsidP="003071C0">
      <w:pPr>
        <w:pStyle w:val="NoSpacing"/>
        <w:jc w:val="both"/>
        <w:rPr>
          <w:rFonts w:cs="Calibri"/>
          <w:lang w:eastAsia="en-GB"/>
        </w:rPr>
      </w:pPr>
      <w:r w:rsidRPr="003071C0">
        <w:rPr>
          <w:lang w:eastAsia="en-GB"/>
        </w:rPr>
        <w:t>The Rehabilitation of Offenders Act 1974 does not apply to positions which involve working with, or having access to, pupils; therefore, we require candidates to provide a self-disclosure related to criminal convictions. </w:t>
      </w:r>
      <w:r w:rsidRPr="003071C0">
        <w:rPr>
          <w:color w:val="0B0C0C"/>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w:t>
      </w:r>
      <w:r w:rsidR="0081094B">
        <w:rPr>
          <w:color w:val="0B0C0C"/>
          <w:shd w:val="clear" w:color="auto" w:fill="FFFFFF"/>
        </w:rPr>
        <w:t xml:space="preserve">s cannot take them into account. </w:t>
      </w:r>
      <w:r w:rsidR="0081094B" w:rsidRPr="003A4F51">
        <w:rPr>
          <w:rFonts w:cs="Calibri"/>
          <w:lang w:eastAsia="en-GB"/>
        </w:rPr>
        <w:t>Shortlisted candidates</w:t>
      </w:r>
      <w:r w:rsidR="0081094B">
        <w:rPr>
          <w:rFonts w:cs="Calibri"/>
          <w:lang w:eastAsia="en-GB"/>
        </w:rPr>
        <w:t xml:space="preserve"> will be </w:t>
      </w:r>
      <w:r w:rsidR="202B3595" w:rsidRPr="00B94EB6">
        <w:rPr>
          <w:rFonts w:cs="Calibri"/>
          <w:lang w:eastAsia="en-GB"/>
        </w:rPr>
        <w:t xml:space="preserve">either </w:t>
      </w:r>
      <w:r w:rsidR="0081094B" w:rsidRPr="00B94EB6">
        <w:rPr>
          <w:rFonts w:cs="Calibri"/>
          <w:lang w:eastAsia="en-GB"/>
        </w:rPr>
        <w:t>required</w:t>
      </w:r>
      <w:r w:rsidR="0081094B">
        <w:rPr>
          <w:rFonts w:cs="Calibri"/>
          <w:lang w:eastAsia="en-GB"/>
        </w:rPr>
        <w:t xml:space="preserve"> to complete a self-disclosure form </w:t>
      </w:r>
      <w:r w:rsidR="0081094B" w:rsidRPr="008364AE">
        <w:rPr>
          <w:rFonts w:cs="Calibri"/>
        </w:rPr>
        <w:t xml:space="preserve">and bring </w:t>
      </w:r>
      <w:r w:rsidR="0081094B">
        <w:rPr>
          <w:rFonts w:cs="Calibri"/>
        </w:rPr>
        <w:t xml:space="preserve">this </w:t>
      </w:r>
      <w:r w:rsidR="0081094B" w:rsidRPr="008364AE">
        <w:rPr>
          <w:rFonts w:cs="Calibri"/>
        </w:rPr>
        <w:t>to their interview in a sealed envelope</w:t>
      </w:r>
      <w:r w:rsidR="0081094B">
        <w:rPr>
          <w:rFonts w:cs="Calibri"/>
        </w:rPr>
        <w:t xml:space="preserve">, </w:t>
      </w:r>
      <w:r w:rsidR="0081094B">
        <w:t>or to complete and return the self-disclosure form immediately after being informed of their success at interview.</w:t>
      </w:r>
      <w:r w:rsidR="0081094B">
        <w:rPr>
          <w:rFonts w:cs="Calibri"/>
        </w:rPr>
        <w:t xml:space="preserve"> The self-disclosure form will</w:t>
      </w:r>
      <w:r w:rsidR="0081094B">
        <w:rPr>
          <w:rFonts w:cs="Calibri"/>
          <w:lang w:eastAsia="en-GB"/>
        </w:rPr>
        <w:t xml:space="preserve"> ask for detail of any unspent cautions or convictions under the </w:t>
      </w:r>
      <w:r w:rsidR="0081094B" w:rsidRPr="779B7243">
        <w:rPr>
          <w:rFonts w:asciiTheme="minorHAnsi" w:hAnsiTheme="minorHAnsi" w:cstheme="minorBidi"/>
          <w:lang w:eastAsia="en-GB"/>
        </w:rPr>
        <w:t>Rehabilitation of Offenders Act 1974, and/or any adult cautions (simple or conditional) or spent convictions not considered protected, as stipulated in the legislation.</w:t>
      </w:r>
    </w:p>
    <w:p w14:paraId="39E8F5DB" w14:textId="77777777" w:rsidR="00AF2297" w:rsidRDefault="00AF2297" w:rsidP="00AF2297">
      <w:pPr>
        <w:pStyle w:val="BodyText"/>
        <w:spacing w:after="0"/>
        <w:jc w:val="both"/>
        <w:rPr>
          <w:rFonts w:ascii="Calibri" w:hAnsi="Calibri" w:cs="Calibri"/>
          <w:sz w:val="22"/>
          <w:szCs w:val="22"/>
          <w:lang w:eastAsia="en-GB"/>
        </w:rPr>
      </w:pPr>
    </w:p>
    <w:p w14:paraId="392C9F70" w14:textId="6B49F2AC" w:rsidR="00AF2297" w:rsidRPr="003A4F51" w:rsidRDefault="00AF2297" w:rsidP="00AF2297">
      <w:pPr>
        <w:pStyle w:val="BodyText"/>
        <w:spacing w:after="0"/>
        <w:jc w:val="both"/>
        <w:rPr>
          <w:rFonts w:ascii="Calibri" w:hAnsi="Calibri" w:cs="Calibri"/>
          <w:sz w:val="22"/>
          <w:szCs w:val="22"/>
          <w:lang w:eastAsia="en-GB"/>
        </w:rPr>
      </w:pPr>
      <w:r w:rsidRPr="2A1C3D53">
        <w:rPr>
          <w:rFonts w:ascii="Calibri" w:eastAsia="Calibri" w:hAnsi="Calibri" w:cs="Calibri"/>
          <w:sz w:val="22"/>
          <w:szCs w:val="22"/>
        </w:rPr>
        <w:t xml:space="preserve">Following the completion of interviews and upon agreement of final appointment, the self-disclosure form of the successful candidate will be reviewed and checked for any pertinent information. </w:t>
      </w:r>
      <w:r w:rsidR="003071C0">
        <w:rPr>
          <w:rFonts w:ascii="Calibri" w:eastAsia="Calibri" w:hAnsi="Calibri" w:cs="Calibri"/>
          <w:sz w:val="22"/>
          <w:szCs w:val="22"/>
        </w:rPr>
        <w:t xml:space="preserve">Any forms </w:t>
      </w:r>
      <w:r w:rsidR="00367294">
        <w:rPr>
          <w:rFonts w:ascii="Calibri" w:eastAsia="Calibri" w:hAnsi="Calibri" w:cs="Calibri"/>
          <w:sz w:val="22"/>
          <w:szCs w:val="22"/>
        </w:rPr>
        <w:t xml:space="preserve">submitted </w:t>
      </w:r>
      <w:r w:rsidR="003071C0">
        <w:rPr>
          <w:rFonts w:ascii="Calibri" w:eastAsia="Calibri" w:hAnsi="Calibri" w:cs="Calibri"/>
          <w:sz w:val="22"/>
          <w:szCs w:val="22"/>
        </w:rPr>
        <w:t xml:space="preserve">by non-successful candidates will be securely destroyed. </w:t>
      </w:r>
      <w:r w:rsidRPr="2A1C3D53">
        <w:rPr>
          <w:rFonts w:ascii="Calibri" w:eastAsia="Calibri" w:hAnsi="Calibri" w:cs="Calibri"/>
          <w:sz w:val="22"/>
          <w:szCs w:val="22"/>
        </w:rPr>
        <w:t>Having a criminal conviction will not necessarily bar a person from working with children and will not be unreasonably used to discount applications. Any disclosures from successful candidates will be considered on a case by case basis, in line with relevant legislation</w:t>
      </w:r>
      <w:r w:rsidR="00933949" w:rsidRPr="2A1C3D53">
        <w:rPr>
          <w:rFonts w:ascii="Calibri" w:eastAsia="Calibri" w:hAnsi="Calibri" w:cs="Calibri"/>
          <w:sz w:val="22"/>
          <w:szCs w:val="22"/>
        </w:rPr>
        <w:t xml:space="preserve"> and regulation</w:t>
      </w:r>
      <w:r w:rsidRPr="2A1C3D53">
        <w:rPr>
          <w:rFonts w:ascii="Calibri" w:eastAsia="Calibri" w:hAnsi="Calibri" w:cs="Calibri"/>
          <w:sz w:val="22"/>
          <w:szCs w:val="22"/>
        </w:rPr>
        <w:t xml:space="preserve">, </w:t>
      </w:r>
      <w:r w:rsidR="00933949" w:rsidRPr="2A1C3D53">
        <w:rPr>
          <w:rFonts w:ascii="Calibri" w:eastAsia="Calibri" w:hAnsi="Calibri" w:cs="Calibri"/>
          <w:sz w:val="22"/>
          <w:szCs w:val="22"/>
        </w:rPr>
        <w:t xml:space="preserve">including Teachers’ Standards and teachers’ misconduct guidance where applicable, </w:t>
      </w:r>
      <w:r w:rsidRPr="2A1C3D53">
        <w:rPr>
          <w:rFonts w:ascii="Calibri" w:eastAsia="Calibri" w:hAnsi="Calibri" w:cs="Calibri"/>
          <w:sz w:val="22"/>
          <w:szCs w:val="22"/>
        </w:rPr>
        <w:t>and a risk assessment will be completed to decide if an offer of employment can be made</w:t>
      </w:r>
      <w:r w:rsidR="00BD778D">
        <w:rPr>
          <w:rFonts w:ascii="Calibri" w:eastAsia="Calibri" w:hAnsi="Calibri" w:cs="Calibri"/>
          <w:sz w:val="22"/>
          <w:szCs w:val="22"/>
        </w:rPr>
        <w:t xml:space="preserve"> (see below for further information)</w:t>
      </w:r>
    </w:p>
    <w:p w14:paraId="7E10A2F2" w14:textId="77777777" w:rsidR="004C421B" w:rsidRPr="00651ACB" w:rsidRDefault="004C421B" w:rsidP="004C421B">
      <w:pPr>
        <w:pStyle w:val="NoSpacing"/>
        <w:jc w:val="both"/>
        <w:rPr>
          <w:rFonts w:cs="Calibri"/>
          <w:iCs/>
          <w:lang w:eastAsia="en-GB"/>
        </w:rPr>
      </w:pPr>
    </w:p>
    <w:p w14:paraId="357DF09D" w14:textId="77777777" w:rsidR="008C62AB" w:rsidRDefault="008C62AB" w:rsidP="008C62AB">
      <w:pPr>
        <w:pStyle w:val="NoSpacing"/>
        <w:jc w:val="both"/>
      </w:pPr>
      <w:r>
        <w:rPr>
          <w:rFonts w:cs="Calibri"/>
          <w:b/>
          <w:bCs/>
          <w:lang w:eastAsia="en-GB"/>
        </w:rPr>
        <w:t>Selection tools</w:t>
      </w:r>
    </w:p>
    <w:p w14:paraId="656641B9" w14:textId="37C80F65" w:rsidR="007A68D9" w:rsidRDefault="004C421B" w:rsidP="008C62AB">
      <w:pPr>
        <w:pStyle w:val="NoSpacing"/>
        <w:jc w:val="both"/>
        <w:rPr>
          <w:rFonts w:cs="Calibri"/>
          <w:lang w:eastAsia="en-GB"/>
        </w:rPr>
      </w:pPr>
      <w:r w:rsidRPr="1C82194F">
        <w:rPr>
          <w:rFonts w:cs="Calibri"/>
          <w:lang w:eastAsia="en-GB"/>
        </w:rPr>
        <w:t>There will always be a face-to-face interview (which may include the use of video calling</w:t>
      </w:r>
      <w:r w:rsidR="007A68D9" w:rsidRPr="1C82194F">
        <w:rPr>
          <w:rFonts w:cs="Calibri"/>
          <w:lang w:eastAsia="en-GB"/>
        </w:rPr>
        <w:t xml:space="preserve">) </w:t>
      </w:r>
      <w:r w:rsidR="00784A4B" w:rsidRPr="1C82194F">
        <w:rPr>
          <w:rFonts w:cs="Calibri"/>
          <w:lang w:eastAsia="en-GB"/>
        </w:rPr>
        <w:t xml:space="preserve">with each candidate, alongside a range of other activities and tasks designed to assess the applicant’s ability to meet the requirements detailed in the job description and the person specification. </w:t>
      </w:r>
      <w:r w:rsidR="007A68D9" w:rsidRPr="1C82194F">
        <w:rPr>
          <w:rFonts w:cs="Calibri"/>
          <w:lang w:eastAsia="en-GB"/>
        </w:rPr>
        <w:t>A</w:t>
      </w:r>
      <w:r w:rsidRPr="1C82194F">
        <w:rPr>
          <w:rFonts w:cs="Calibri"/>
          <w:lang w:eastAsia="en-GB"/>
        </w:rPr>
        <w:t xml:space="preserve"> minimum of two </w:t>
      </w:r>
      <w:r w:rsidR="00A46067" w:rsidRPr="1C82194F">
        <w:rPr>
          <w:rFonts w:cs="Calibri"/>
          <w:lang w:eastAsia="en-GB"/>
        </w:rPr>
        <w:t xml:space="preserve">staff </w:t>
      </w:r>
      <w:r w:rsidRPr="1C82194F">
        <w:rPr>
          <w:rFonts w:cs="Calibri"/>
          <w:lang w:eastAsia="en-GB"/>
        </w:rPr>
        <w:t>will see each applicant</w:t>
      </w:r>
      <w:r w:rsidR="007A68D9" w:rsidRPr="1C82194F">
        <w:rPr>
          <w:rFonts w:cs="Calibri"/>
          <w:lang w:eastAsia="en-GB"/>
        </w:rPr>
        <w:t>; these should include those involved in short listin</w:t>
      </w:r>
      <w:r w:rsidR="021EBFE1" w:rsidRPr="1C82194F">
        <w:rPr>
          <w:rFonts w:cs="Calibri"/>
          <w:lang w:eastAsia="en-GB"/>
        </w:rPr>
        <w:t>g</w:t>
      </w:r>
      <w:r w:rsidR="007A68D9" w:rsidRPr="1C82194F">
        <w:rPr>
          <w:rFonts w:cs="Calibri"/>
          <w:lang w:eastAsia="en-GB"/>
        </w:rPr>
        <w:t xml:space="preserve"> and should remain consistent for each candidate where possible. </w:t>
      </w:r>
      <w:r w:rsidR="00BD778D" w:rsidRPr="1C82194F">
        <w:rPr>
          <w:rFonts w:cs="Calibri"/>
          <w:lang w:eastAsia="en-GB"/>
        </w:rPr>
        <w:t>At least o</w:t>
      </w:r>
      <w:r w:rsidR="007A68D9" w:rsidRPr="1C82194F">
        <w:rPr>
          <w:rFonts w:cs="Calibri"/>
          <w:lang w:eastAsia="en-GB"/>
        </w:rPr>
        <w:t xml:space="preserve">ne member of the </w:t>
      </w:r>
      <w:r w:rsidR="00A46067" w:rsidRPr="1C82194F">
        <w:rPr>
          <w:rFonts w:cs="Calibri"/>
          <w:lang w:eastAsia="en-GB"/>
        </w:rPr>
        <w:t xml:space="preserve">selection </w:t>
      </w:r>
      <w:r w:rsidR="007A68D9" w:rsidRPr="1C82194F">
        <w:rPr>
          <w:rFonts w:cs="Calibri"/>
          <w:lang w:eastAsia="en-GB"/>
        </w:rPr>
        <w:t>panel must have been trained in safer recruitment.</w:t>
      </w:r>
    </w:p>
    <w:p w14:paraId="1DF473B5" w14:textId="77777777" w:rsidR="007A68D9" w:rsidRDefault="007A68D9" w:rsidP="00C2255E">
      <w:pPr>
        <w:pStyle w:val="NoSpacing"/>
        <w:jc w:val="both"/>
        <w:rPr>
          <w:rFonts w:cs="Calibri"/>
          <w:lang w:eastAsia="en-GB"/>
        </w:rPr>
      </w:pPr>
    </w:p>
    <w:p w14:paraId="24894899" w14:textId="6F4E0A34" w:rsidR="008C62AB" w:rsidRDefault="004C421B" w:rsidP="00476B06">
      <w:pPr>
        <w:pStyle w:val="NoSpacing"/>
        <w:jc w:val="both"/>
      </w:pPr>
      <w:r w:rsidRPr="2A1C3D53">
        <w:rPr>
          <w:rStyle w:val="CommentReference"/>
          <w:sz w:val="22"/>
          <w:szCs w:val="22"/>
        </w:rPr>
        <w:t>I</w:t>
      </w:r>
      <w:r>
        <w:t xml:space="preserve">n addition to assessing and evaluating the applicant’s suitability for the particular post, the interview </w:t>
      </w:r>
      <w:r w:rsidR="00A46067">
        <w:t xml:space="preserve">and other selection tools </w:t>
      </w:r>
      <w:r w:rsidR="007A68D9">
        <w:t xml:space="preserve">will </w:t>
      </w:r>
      <w:r>
        <w:t>also explore the candidate’s attitude to</w:t>
      </w:r>
      <w:r w:rsidR="00210C6C">
        <w:t>wards children and young people,</w:t>
      </w:r>
      <w:r>
        <w:t xml:space="preserve"> and their ability to support the</w:t>
      </w:r>
      <w:r w:rsidR="007A68D9">
        <w:t xml:space="preserve"> </w:t>
      </w:r>
      <w:r w:rsidR="006F22CE">
        <w:t>academy</w:t>
      </w:r>
      <w:r w:rsidR="007A68D9">
        <w:t xml:space="preserve">’s responsibilities </w:t>
      </w:r>
      <w:r>
        <w:t>for safeguarding and pro</w:t>
      </w:r>
      <w:r w:rsidR="007A68D9">
        <w:t>moting the welfare of children.</w:t>
      </w:r>
    </w:p>
    <w:p w14:paraId="053F3A73" w14:textId="77777777" w:rsidR="008C62AB" w:rsidRDefault="008C62AB" w:rsidP="00476B06">
      <w:pPr>
        <w:pStyle w:val="NoSpacing"/>
        <w:jc w:val="both"/>
      </w:pPr>
    </w:p>
    <w:p w14:paraId="6C68C36E" w14:textId="043F1C72" w:rsidR="007A68D9" w:rsidRPr="00476B06" w:rsidRDefault="00A335E2" w:rsidP="00476B06">
      <w:pPr>
        <w:pStyle w:val="NoSpacing"/>
        <w:jc w:val="both"/>
      </w:pPr>
      <w:r>
        <w:t>If documents submitted via the application process were submitted electronically, the candidate will be asked to sign their application form and any other verified documents to confirm their accuracy.</w:t>
      </w:r>
    </w:p>
    <w:p w14:paraId="4492303C" w14:textId="77777777" w:rsidR="007A68D9" w:rsidRDefault="007A68D9" w:rsidP="00C2255E">
      <w:pPr>
        <w:pStyle w:val="NoSpacing"/>
        <w:jc w:val="both"/>
        <w:rPr>
          <w:rFonts w:cs="Calibri"/>
        </w:rPr>
      </w:pPr>
    </w:p>
    <w:p w14:paraId="45669776" w14:textId="02BE32A9" w:rsidR="00716AD4" w:rsidRPr="00716AD4" w:rsidRDefault="008C62AB" w:rsidP="00C2255E">
      <w:pPr>
        <w:pStyle w:val="NoSpacing"/>
        <w:jc w:val="both"/>
        <w:rPr>
          <w:rFonts w:cs="Calibri"/>
        </w:rPr>
      </w:pPr>
      <w:r w:rsidRPr="52A0D8F8">
        <w:rPr>
          <w:rFonts w:cs="Calibri"/>
        </w:rPr>
        <w:lastRenderedPageBreak/>
        <w:t>Upon completion of each stage of the selection process, e</w:t>
      </w:r>
      <w:r w:rsidR="00DA0D3A" w:rsidRPr="52A0D8F8">
        <w:rPr>
          <w:rFonts w:cs="Calibri"/>
        </w:rPr>
        <w:t xml:space="preserve">ach member of the panel </w:t>
      </w:r>
      <w:r w:rsidR="00476B06" w:rsidRPr="52A0D8F8">
        <w:rPr>
          <w:rFonts w:cs="Calibri"/>
        </w:rPr>
        <w:t xml:space="preserve">will </w:t>
      </w:r>
      <w:r w:rsidR="00DA0D3A" w:rsidRPr="52A0D8F8">
        <w:rPr>
          <w:rFonts w:cs="Calibri"/>
        </w:rPr>
        <w:t xml:space="preserve">make their own notes throughout the interview process, and independently score each question or activity on a standard scoring matrix. </w:t>
      </w:r>
      <w:r w:rsidRPr="52A0D8F8">
        <w:rPr>
          <w:rFonts w:cs="Calibri"/>
        </w:rPr>
        <w:t>P</w:t>
      </w:r>
      <w:r w:rsidR="00DA0D3A" w:rsidRPr="52A0D8F8">
        <w:rPr>
          <w:rFonts w:cs="Calibri"/>
        </w:rPr>
        <w:t xml:space="preserve">anel members </w:t>
      </w:r>
      <w:r w:rsidR="00476B06" w:rsidRPr="52A0D8F8">
        <w:rPr>
          <w:rFonts w:cs="Calibri"/>
        </w:rPr>
        <w:t xml:space="preserve">will </w:t>
      </w:r>
      <w:r w:rsidR="00DA0D3A" w:rsidRPr="52A0D8F8">
        <w:rPr>
          <w:rFonts w:cs="Calibri"/>
        </w:rPr>
        <w:t xml:space="preserve">then come together, share and compare scores, and discuss their feedback in order to agree the final appointment. </w:t>
      </w:r>
      <w:r w:rsidR="00716AD4">
        <w:rPr>
          <w:lang w:val="en-US"/>
        </w:rPr>
        <w:t xml:space="preserve">It is usual for a candidate who scores the highest in their interview to be selected for appointment; </w:t>
      </w:r>
      <w:r w:rsidR="00716AD4" w:rsidRPr="00716AD4">
        <w:rPr>
          <w:rStyle w:val="Strong"/>
          <w:b w:val="0"/>
          <w:bCs w:val="0"/>
          <w:bdr w:val="none" w:sz="0" w:space="0" w:color="auto" w:frame="1"/>
        </w:rPr>
        <w:t xml:space="preserve">however, the candidate </w:t>
      </w:r>
      <w:r w:rsidR="00A46067">
        <w:rPr>
          <w:rStyle w:val="Strong"/>
          <w:b w:val="0"/>
          <w:bCs w:val="0"/>
          <w:bdr w:val="none" w:sz="0" w:space="0" w:color="auto" w:frame="1"/>
        </w:rPr>
        <w:t xml:space="preserve">who scores the highest in the various selection tools </w:t>
      </w:r>
      <w:r w:rsidR="00716AD4" w:rsidRPr="00716AD4">
        <w:rPr>
          <w:rStyle w:val="Strong"/>
          <w:b w:val="0"/>
          <w:bCs w:val="0"/>
          <w:bdr w:val="none" w:sz="0" w:space="0" w:color="auto" w:frame="1"/>
        </w:rPr>
        <w:t xml:space="preserve">may not always be </w:t>
      </w:r>
      <w:r w:rsidR="00716AD4">
        <w:rPr>
          <w:rStyle w:val="Strong"/>
          <w:b w:val="0"/>
          <w:bCs w:val="0"/>
          <w:bdr w:val="none" w:sz="0" w:space="0" w:color="auto" w:frame="1"/>
        </w:rPr>
        <w:t>the ideal candidate for the job. C</w:t>
      </w:r>
      <w:r w:rsidR="00716AD4" w:rsidRPr="00716AD4">
        <w:rPr>
          <w:lang w:val="en-US"/>
        </w:rPr>
        <w:t xml:space="preserve">are </w:t>
      </w:r>
      <w:r w:rsidR="00A46067">
        <w:rPr>
          <w:lang w:val="en-US"/>
        </w:rPr>
        <w:t xml:space="preserve">will </w:t>
      </w:r>
      <w:r w:rsidR="00716AD4" w:rsidRPr="00716AD4">
        <w:rPr>
          <w:lang w:val="en-US"/>
        </w:rPr>
        <w:t>be taken to consider and take account of all the available information about the candidates when making an appointment and</w:t>
      </w:r>
      <w:r w:rsidR="00716AD4">
        <w:rPr>
          <w:lang w:val="en-US"/>
        </w:rPr>
        <w:t>,</w:t>
      </w:r>
      <w:r w:rsidR="00716AD4" w:rsidRPr="00716AD4">
        <w:rPr>
          <w:lang w:val="en-US"/>
        </w:rPr>
        <w:t xml:space="preserve"> where appropriate</w:t>
      </w:r>
      <w:r w:rsidR="00716AD4">
        <w:rPr>
          <w:lang w:val="en-US"/>
        </w:rPr>
        <w:t>,</w:t>
      </w:r>
      <w:r w:rsidR="00716AD4" w:rsidRPr="00716AD4">
        <w:rPr>
          <w:lang w:val="en-US"/>
        </w:rPr>
        <w:t xml:space="preserve"> take account of whether the candidate has demonstrated the necessary</w:t>
      </w:r>
      <w:r w:rsidR="00716AD4" w:rsidRPr="00716AD4">
        <w:rPr>
          <w:rFonts w:cs="Calibri"/>
        </w:rPr>
        <w:t xml:space="preserve"> </w:t>
      </w:r>
      <w:r w:rsidR="00716AD4">
        <w:rPr>
          <w:rFonts w:cs="Calibri"/>
        </w:rPr>
        <w:t>skills and experience, whether their salary expectations are aligned to that of the post, and whether they will fit with the organisational culture. Final decisions will always be recorded in writing and will be made objectively and without prejudice.</w:t>
      </w:r>
    </w:p>
    <w:p w14:paraId="5EE1C62B" w14:textId="77777777" w:rsidR="00716AD4" w:rsidRDefault="00716AD4" w:rsidP="00C2255E">
      <w:pPr>
        <w:pStyle w:val="NoSpacing"/>
        <w:jc w:val="both"/>
        <w:rPr>
          <w:rFonts w:cs="Calibri"/>
        </w:rPr>
      </w:pPr>
    </w:p>
    <w:p w14:paraId="6A25F455" w14:textId="0BCD527A" w:rsidR="004C421B" w:rsidRPr="00651ACB" w:rsidRDefault="004C421B" w:rsidP="00C2255E">
      <w:pPr>
        <w:pStyle w:val="NoSpacing"/>
        <w:jc w:val="both"/>
        <w:rPr>
          <w:rFonts w:cs="Calibri"/>
        </w:rPr>
      </w:pPr>
      <w:r w:rsidRPr="52A0D8F8">
        <w:rPr>
          <w:rFonts w:cs="Calibri"/>
        </w:rPr>
        <w:t>All copies of notes relating to the short-listing and interview decisions</w:t>
      </w:r>
      <w:r w:rsidR="00DA0D3A" w:rsidRPr="52A0D8F8">
        <w:rPr>
          <w:rFonts w:cs="Calibri"/>
        </w:rPr>
        <w:t xml:space="preserve"> for successful and unsuccessful applicants/candidates</w:t>
      </w:r>
      <w:r w:rsidRPr="52A0D8F8">
        <w:rPr>
          <w:rFonts w:cs="Calibri"/>
        </w:rPr>
        <w:t xml:space="preserve"> </w:t>
      </w:r>
      <w:r w:rsidR="00476B06" w:rsidRPr="52A0D8F8">
        <w:rPr>
          <w:rFonts w:cs="Calibri"/>
        </w:rPr>
        <w:t xml:space="preserve">will </w:t>
      </w:r>
      <w:r w:rsidRPr="52A0D8F8">
        <w:rPr>
          <w:rFonts w:cs="Calibri"/>
        </w:rPr>
        <w:t>be retained</w:t>
      </w:r>
      <w:r w:rsidR="00DA0D3A" w:rsidRPr="52A0D8F8">
        <w:rPr>
          <w:rFonts w:cs="Calibri"/>
        </w:rPr>
        <w:t xml:space="preserve"> in line with the Information and Record Retention policy</w:t>
      </w:r>
      <w:r w:rsidRPr="52A0D8F8">
        <w:rPr>
          <w:rFonts w:cs="Calibri"/>
        </w:rPr>
        <w:t>.</w:t>
      </w:r>
    </w:p>
    <w:p w14:paraId="03900D2C" w14:textId="77777777" w:rsidR="00933949" w:rsidRDefault="00933949" w:rsidP="004C421B">
      <w:pPr>
        <w:pStyle w:val="NoSpacing"/>
        <w:jc w:val="both"/>
        <w:rPr>
          <w:rFonts w:cs="Calibri"/>
          <w:b/>
          <w:lang w:eastAsia="en-GB"/>
        </w:rPr>
      </w:pPr>
    </w:p>
    <w:p w14:paraId="7901089A" w14:textId="1BD2DDB4" w:rsidR="00A4705F" w:rsidRPr="00A4705F" w:rsidRDefault="00A4705F" w:rsidP="004C421B">
      <w:pPr>
        <w:pStyle w:val="NoSpacing"/>
        <w:jc w:val="both"/>
        <w:rPr>
          <w:rFonts w:cs="Calibri"/>
          <w:b/>
          <w:lang w:eastAsia="en-GB"/>
        </w:rPr>
      </w:pPr>
      <w:r w:rsidRPr="00A4705F">
        <w:rPr>
          <w:rFonts w:cs="Calibri"/>
          <w:b/>
          <w:lang w:eastAsia="en-GB"/>
        </w:rPr>
        <w:t>Offer of employment and pre-employment checks</w:t>
      </w:r>
    </w:p>
    <w:p w14:paraId="6969B3F0" w14:textId="0E6F9050" w:rsidR="004C421B" w:rsidRPr="00651ACB" w:rsidRDefault="004C421B" w:rsidP="00C2255E">
      <w:pPr>
        <w:pStyle w:val="NoSpacing"/>
        <w:jc w:val="both"/>
        <w:rPr>
          <w:rFonts w:cs="Calibri"/>
          <w:lang w:eastAsia="en-GB"/>
        </w:rPr>
      </w:pPr>
      <w:r w:rsidRPr="00651ACB">
        <w:rPr>
          <w:rFonts w:cs="Calibri"/>
          <w:lang w:eastAsia="en-GB"/>
        </w:rPr>
        <w:t>In accordance with the recommendations set out in KCSIE and the requirements of the Education (Independent School Standards) Regulations 2014, we carry out a number of pre-employment checks in respect of all prospective employees. If it is decided</w:t>
      </w:r>
      <w:r w:rsidR="00F71830">
        <w:rPr>
          <w:rFonts w:cs="Calibri"/>
          <w:lang w:eastAsia="en-GB"/>
        </w:rPr>
        <w:t>, following interview,</w:t>
      </w:r>
      <w:r w:rsidRPr="00651ACB">
        <w:rPr>
          <w:rFonts w:cs="Calibri"/>
          <w:lang w:eastAsia="en-GB"/>
        </w:rPr>
        <w:t xml:space="preserve"> to make an offer of employment, any such offer will be conditional on the following:</w:t>
      </w:r>
    </w:p>
    <w:p w14:paraId="1A49B8CA" w14:textId="5DCAAB94" w:rsidR="004C421B" w:rsidRPr="00651ACB" w:rsidRDefault="004C421B" w:rsidP="00C10919">
      <w:pPr>
        <w:pStyle w:val="NoSpacing"/>
        <w:numPr>
          <w:ilvl w:val="0"/>
          <w:numId w:val="16"/>
        </w:numPr>
        <w:ind w:left="284" w:hanging="284"/>
        <w:jc w:val="both"/>
        <w:rPr>
          <w:rFonts w:cs="Calibri"/>
          <w:lang w:eastAsia="en-GB"/>
        </w:rPr>
      </w:pPr>
      <w:r w:rsidRPr="00651ACB">
        <w:rPr>
          <w:rFonts w:cs="Calibri"/>
          <w:lang w:eastAsia="en-GB"/>
        </w:rPr>
        <w:t xml:space="preserve">the agreement of a mutually acceptable start date and the signing of a contract incorporating standard terms and conditions of </w:t>
      </w:r>
      <w:r w:rsidR="00210C6C">
        <w:rPr>
          <w:rFonts w:cs="Calibri"/>
          <w:lang w:eastAsia="en-GB"/>
        </w:rPr>
        <w:t>employment</w:t>
      </w:r>
    </w:p>
    <w:p w14:paraId="1942CF70" w14:textId="3F02DDA0" w:rsidR="004C421B" w:rsidRPr="00651ACB" w:rsidRDefault="004C421B" w:rsidP="00C10919">
      <w:pPr>
        <w:pStyle w:val="NoSpacing"/>
        <w:numPr>
          <w:ilvl w:val="0"/>
          <w:numId w:val="16"/>
        </w:numPr>
        <w:ind w:left="284" w:hanging="284"/>
        <w:jc w:val="both"/>
        <w:rPr>
          <w:rFonts w:cs="Calibri"/>
          <w:lang w:eastAsia="en-GB"/>
        </w:rPr>
      </w:pPr>
      <w:r w:rsidRPr="0712210A">
        <w:rPr>
          <w:rFonts w:cs="Calibri"/>
          <w:lang w:eastAsia="en-GB"/>
        </w:rPr>
        <w:t>verificat</w:t>
      </w:r>
      <w:r w:rsidR="00932687" w:rsidRPr="0712210A">
        <w:rPr>
          <w:rFonts w:cs="Calibri"/>
          <w:lang w:eastAsia="en-GB"/>
        </w:rPr>
        <w:t>ion of the applicant's identity</w:t>
      </w:r>
      <w:r w:rsidR="0092224C">
        <w:rPr>
          <w:rFonts w:cs="Calibri"/>
          <w:lang w:eastAsia="en-GB"/>
        </w:rPr>
        <w:t xml:space="preserve"> and address</w:t>
      </w:r>
      <w:r w:rsidR="00932687" w:rsidRPr="0712210A">
        <w:rPr>
          <w:rFonts w:cs="Calibri"/>
          <w:lang w:eastAsia="en-GB"/>
        </w:rPr>
        <w:t xml:space="preserve">, including </w:t>
      </w:r>
      <w:r w:rsidR="002B4CF0">
        <w:rPr>
          <w:rFonts w:cs="Calibri"/>
          <w:lang w:eastAsia="en-GB"/>
        </w:rPr>
        <w:t xml:space="preserve">the birth certificate, where available, </w:t>
      </w:r>
      <w:r w:rsidR="001C6532">
        <w:rPr>
          <w:rFonts w:cs="Calibri"/>
          <w:lang w:eastAsia="en-GB"/>
        </w:rPr>
        <w:t xml:space="preserve">one form of photographic ID, and </w:t>
      </w:r>
      <w:r w:rsidR="00932687" w:rsidRPr="0712210A">
        <w:rPr>
          <w:rFonts w:cs="Calibri"/>
          <w:lang w:eastAsia="en-GB"/>
        </w:rPr>
        <w:t>any documentary evidence to support a change of name</w:t>
      </w:r>
    </w:p>
    <w:p w14:paraId="331CBC0D" w14:textId="456A5585" w:rsidR="004C421B" w:rsidRPr="00651ACB" w:rsidRDefault="004C421B" w:rsidP="00C10919">
      <w:pPr>
        <w:pStyle w:val="NoSpacing"/>
        <w:numPr>
          <w:ilvl w:val="0"/>
          <w:numId w:val="16"/>
        </w:numPr>
        <w:ind w:left="284" w:hanging="284"/>
        <w:jc w:val="both"/>
        <w:rPr>
          <w:rFonts w:cs="Calibri"/>
          <w:lang w:eastAsia="en-GB"/>
        </w:rPr>
      </w:pPr>
      <w:r w:rsidRPr="00651ACB">
        <w:rPr>
          <w:rFonts w:cs="Calibri"/>
          <w:lang w:eastAsia="en-GB"/>
        </w:rPr>
        <w:t>the receipt of two</w:t>
      </w:r>
      <w:r w:rsidR="000E4DAA" w:rsidRPr="00651ACB">
        <w:rPr>
          <w:rFonts w:cs="Calibri"/>
          <w:lang w:eastAsia="en-GB"/>
        </w:rPr>
        <w:t xml:space="preserve"> written</w:t>
      </w:r>
      <w:r w:rsidRPr="00651ACB">
        <w:rPr>
          <w:rFonts w:cs="Calibri"/>
          <w:lang w:eastAsia="en-GB"/>
        </w:rPr>
        <w:t xml:space="preserve"> references (one of which must be from the applicant's most recent employer) which</w:t>
      </w:r>
      <w:r w:rsidR="00F71830">
        <w:rPr>
          <w:rFonts w:cs="Calibri"/>
          <w:lang w:eastAsia="en-GB"/>
        </w:rPr>
        <w:t xml:space="preserve"> are</w:t>
      </w:r>
      <w:r w:rsidR="00210C6C">
        <w:rPr>
          <w:rFonts w:cs="Calibri"/>
          <w:lang w:eastAsia="en-GB"/>
        </w:rPr>
        <w:t xml:space="preserve"> considered to be satisfactory</w:t>
      </w:r>
    </w:p>
    <w:p w14:paraId="697BAA85" w14:textId="77777777" w:rsidR="00F71830" w:rsidRPr="00651ACB" w:rsidRDefault="00F71830" w:rsidP="00F71830">
      <w:pPr>
        <w:pStyle w:val="NoSpacing"/>
        <w:numPr>
          <w:ilvl w:val="0"/>
          <w:numId w:val="16"/>
        </w:numPr>
        <w:ind w:left="284" w:hanging="284"/>
        <w:jc w:val="both"/>
        <w:rPr>
          <w:rFonts w:cs="Calibri"/>
          <w:lang w:eastAsia="en-GB"/>
        </w:rPr>
      </w:pPr>
      <w:r w:rsidRPr="00651ACB">
        <w:rPr>
          <w:rFonts w:cs="Calibri"/>
          <w:lang w:eastAsia="en-GB"/>
        </w:rPr>
        <w:t>the receipt of an enhanced disclosure from the DBS</w:t>
      </w:r>
    </w:p>
    <w:p w14:paraId="48498E0D" w14:textId="1CFF3307" w:rsidR="00F71830" w:rsidRPr="00651ACB" w:rsidRDefault="00F71830" w:rsidP="00F71830">
      <w:pPr>
        <w:pStyle w:val="NoSpacing"/>
        <w:numPr>
          <w:ilvl w:val="0"/>
          <w:numId w:val="16"/>
        </w:numPr>
        <w:ind w:left="284" w:hanging="284"/>
        <w:jc w:val="both"/>
        <w:rPr>
          <w:rFonts w:cs="Calibri"/>
          <w:lang w:eastAsia="en-GB"/>
        </w:rPr>
      </w:pPr>
      <w:r>
        <w:rPr>
          <w:rFonts w:cs="Calibri"/>
          <w:lang w:eastAsia="en-GB"/>
        </w:rPr>
        <w:t xml:space="preserve">where the position amounts to regulated activity </w:t>
      </w:r>
      <w:r w:rsidRPr="00651ACB">
        <w:rPr>
          <w:rFonts w:cs="Calibri"/>
          <w:lang w:eastAsia="en-GB"/>
        </w:rPr>
        <w:t>as defined in the Safeguarding Vulnerabl</w:t>
      </w:r>
      <w:r>
        <w:rPr>
          <w:rFonts w:cs="Calibri"/>
          <w:lang w:eastAsia="en-GB"/>
        </w:rPr>
        <w:t xml:space="preserve">e Groups Act 2006 (as amended), </w:t>
      </w:r>
      <w:r w:rsidRPr="00651ACB">
        <w:rPr>
          <w:rFonts w:cs="Calibri"/>
          <w:lang w:eastAsia="en-GB"/>
        </w:rPr>
        <w:t>confirmation that the applicant is not named</w:t>
      </w:r>
      <w:r>
        <w:rPr>
          <w:rFonts w:cs="Calibri"/>
          <w:lang w:eastAsia="en-GB"/>
        </w:rPr>
        <w:t xml:space="preserve"> on the Children's Barred List</w:t>
      </w:r>
    </w:p>
    <w:p w14:paraId="58B9D9DB" w14:textId="45173FDC" w:rsidR="00652D14" w:rsidRPr="00651ACB" w:rsidRDefault="00F71830" w:rsidP="00652D14">
      <w:pPr>
        <w:pStyle w:val="Default"/>
        <w:numPr>
          <w:ilvl w:val="0"/>
          <w:numId w:val="16"/>
        </w:numPr>
        <w:ind w:left="284" w:hanging="284"/>
        <w:jc w:val="both"/>
        <w:rPr>
          <w:rFonts w:cs="Calibri"/>
          <w:lang w:eastAsia="en-GB"/>
        </w:rPr>
      </w:pPr>
      <w:r w:rsidRPr="64E5B841">
        <w:rPr>
          <w:rFonts w:asciiTheme="minorHAnsi" w:hAnsiTheme="minorHAnsi" w:cs="Calibri"/>
          <w:sz w:val="22"/>
          <w:szCs w:val="22"/>
          <w:lang w:eastAsia="en-GB"/>
        </w:rPr>
        <w:t xml:space="preserve">verification of the applicant's </w:t>
      </w:r>
      <w:r w:rsidR="0081094B" w:rsidRPr="64E5B841">
        <w:rPr>
          <w:rFonts w:asciiTheme="minorHAnsi" w:hAnsiTheme="minorHAnsi" w:cs="Calibri"/>
          <w:sz w:val="22"/>
          <w:szCs w:val="22"/>
          <w:lang w:eastAsia="en-GB"/>
        </w:rPr>
        <w:t xml:space="preserve">mental and physical </w:t>
      </w:r>
      <w:r w:rsidRPr="64E5B841">
        <w:rPr>
          <w:rFonts w:asciiTheme="minorHAnsi" w:hAnsiTheme="minorHAnsi" w:cs="Calibri"/>
          <w:sz w:val="22"/>
          <w:szCs w:val="22"/>
          <w:lang w:eastAsia="en-GB"/>
        </w:rPr>
        <w:t>fitness for the role</w:t>
      </w:r>
    </w:p>
    <w:p w14:paraId="6CE78E08" w14:textId="1B56E584" w:rsidR="00F71830" w:rsidRPr="00651ACB" w:rsidRDefault="00F71830" w:rsidP="00F71830">
      <w:pPr>
        <w:pStyle w:val="NoSpacing"/>
        <w:numPr>
          <w:ilvl w:val="0"/>
          <w:numId w:val="16"/>
        </w:numPr>
        <w:ind w:left="284" w:hanging="284"/>
        <w:jc w:val="both"/>
        <w:rPr>
          <w:rFonts w:cs="Calibri"/>
          <w:lang w:eastAsia="en-GB"/>
        </w:rPr>
      </w:pPr>
      <w:r w:rsidRPr="00651ACB">
        <w:rPr>
          <w:rFonts w:cs="Calibri"/>
          <w:lang w:eastAsia="en-GB"/>
        </w:rPr>
        <w:t xml:space="preserve"> appli</w:t>
      </w:r>
      <w:r>
        <w:rPr>
          <w:rFonts w:cs="Calibri"/>
          <w:lang w:eastAsia="en-GB"/>
        </w:rPr>
        <w:t>cant's right to work in the UK</w:t>
      </w:r>
    </w:p>
    <w:p w14:paraId="0A40C331" w14:textId="414DC888" w:rsidR="00F71830" w:rsidRPr="00651ACB" w:rsidRDefault="00932687" w:rsidP="00F71830">
      <w:pPr>
        <w:pStyle w:val="NoSpacing"/>
        <w:numPr>
          <w:ilvl w:val="0"/>
          <w:numId w:val="16"/>
        </w:numPr>
        <w:ind w:left="284" w:hanging="284"/>
        <w:jc w:val="both"/>
        <w:rPr>
          <w:rFonts w:cs="Calibri"/>
          <w:lang w:eastAsia="en-GB"/>
        </w:rPr>
      </w:pPr>
      <w:r w:rsidRPr="0712210A">
        <w:rPr>
          <w:rFonts w:cs="Calibri"/>
          <w:lang w:eastAsia="en-GB"/>
        </w:rPr>
        <w:t>receipt of overseas checks for any country</w:t>
      </w:r>
      <w:r w:rsidR="00FD229F">
        <w:rPr>
          <w:rFonts w:cs="Calibri"/>
          <w:lang w:eastAsia="en-GB"/>
        </w:rPr>
        <w:t xml:space="preserve"> where the applicant has spent 6</w:t>
      </w:r>
      <w:r w:rsidRPr="0712210A">
        <w:rPr>
          <w:rFonts w:cs="Calibri"/>
          <w:lang w:eastAsia="en-GB"/>
        </w:rPr>
        <w:t>+ con</w:t>
      </w:r>
      <w:r w:rsidR="00FD229F">
        <w:rPr>
          <w:rFonts w:cs="Calibri"/>
          <w:lang w:eastAsia="en-GB"/>
        </w:rPr>
        <w:t>secutive months abroad in the last 10 years</w:t>
      </w:r>
    </w:p>
    <w:p w14:paraId="718CF30F" w14:textId="05A0D0CB" w:rsidR="00F71830" w:rsidRPr="00651ACB" w:rsidRDefault="00F71830" w:rsidP="00F71830">
      <w:pPr>
        <w:pStyle w:val="NoSpacing"/>
        <w:numPr>
          <w:ilvl w:val="0"/>
          <w:numId w:val="16"/>
        </w:numPr>
        <w:ind w:left="284" w:hanging="284"/>
        <w:jc w:val="both"/>
        <w:rPr>
          <w:rFonts w:cs="Calibri"/>
          <w:lang w:eastAsia="en-GB"/>
        </w:rPr>
      </w:pPr>
      <w:r w:rsidRPr="2A1C3D53">
        <w:rPr>
          <w:rFonts w:cs="Calibri"/>
          <w:lang w:eastAsia="en-GB"/>
        </w:rPr>
        <w:t>proof of professional qualifications which are deemed a requirement for the post, or which the applicant otherwise cites in support of their application</w:t>
      </w:r>
      <w:r w:rsidR="00933949" w:rsidRPr="2A1C3D53">
        <w:rPr>
          <w:rFonts w:cs="Calibri"/>
          <w:lang w:eastAsia="en-GB"/>
        </w:rPr>
        <w:t xml:space="preserve">. N.B. this may include a certificate of professional competence for those staff who have </w:t>
      </w:r>
      <w:r w:rsidR="00EC2F75" w:rsidRPr="2A1C3D53">
        <w:rPr>
          <w:rFonts w:cs="Calibri"/>
          <w:lang w:eastAsia="en-GB"/>
        </w:rPr>
        <w:t>gained qualifications</w:t>
      </w:r>
      <w:r w:rsidR="00933949" w:rsidRPr="2A1C3D53">
        <w:rPr>
          <w:rFonts w:cs="Calibri"/>
          <w:lang w:eastAsia="en-GB"/>
        </w:rPr>
        <w:t xml:space="preserve"> overseas</w:t>
      </w:r>
      <w:r w:rsidR="0B7B4457" w:rsidRPr="2A1C3D53">
        <w:rPr>
          <w:rFonts w:cs="Calibri"/>
          <w:lang w:eastAsia="en-GB"/>
        </w:rPr>
        <w:t xml:space="preserve"> </w:t>
      </w:r>
    </w:p>
    <w:p w14:paraId="706719AF" w14:textId="77777777" w:rsidR="004C421B" w:rsidRPr="00651ACB" w:rsidRDefault="004C421B" w:rsidP="00F71830">
      <w:pPr>
        <w:pStyle w:val="NoSpacing"/>
        <w:jc w:val="both"/>
        <w:rPr>
          <w:rFonts w:cs="Calibri"/>
          <w:lang w:eastAsia="en-GB"/>
        </w:rPr>
      </w:pPr>
    </w:p>
    <w:p w14:paraId="3E513C0B" w14:textId="22F0502E" w:rsidR="004C421B" w:rsidRPr="00651ACB" w:rsidRDefault="00E82BD8" w:rsidP="00C10919">
      <w:pPr>
        <w:pStyle w:val="NoSpacing"/>
        <w:jc w:val="both"/>
        <w:rPr>
          <w:rFonts w:cs="Calibri"/>
          <w:lang w:eastAsia="en-GB"/>
        </w:rPr>
      </w:pPr>
      <w:r>
        <w:rPr>
          <w:rFonts w:cs="Calibri"/>
          <w:lang w:eastAsia="en-GB"/>
        </w:rPr>
        <w:t>W</w:t>
      </w:r>
      <w:r w:rsidR="004C421B" w:rsidRPr="00651ACB">
        <w:rPr>
          <w:rFonts w:cs="Calibri"/>
          <w:lang w:eastAsia="en-GB"/>
        </w:rPr>
        <w:t xml:space="preserve">here the position </w:t>
      </w:r>
      <w:r>
        <w:rPr>
          <w:rFonts w:cs="Calibri"/>
          <w:lang w:eastAsia="en-GB"/>
        </w:rPr>
        <w:t xml:space="preserve">being appointed to </w:t>
      </w:r>
      <w:r w:rsidR="004C421B" w:rsidRPr="00651ACB">
        <w:rPr>
          <w:rFonts w:cs="Calibri"/>
          <w:lang w:eastAsia="en-GB"/>
        </w:rPr>
        <w:t>amounts</w:t>
      </w:r>
      <w:r>
        <w:rPr>
          <w:rFonts w:cs="Calibri"/>
          <w:lang w:eastAsia="en-GB"/>
        </w:rPr>
        <w:t xml:space="preserve"> to ‘teaching work’, any offer of employment will also be conditional on the following:</w:t>
      </w:r>
    </w:p>
    <w:p w14:paraId="2DEEDC61" w14:textId="77777777" w:rsidR="00EC2F75" w:rsidRDefault="004C421B" w:rsidP="00C10919">
      <w:pPr>
        <w:pStyle w:val="NoSpacing"/>
        <w:numPr>
          <w:ilvl w:val="1"/>
          <w:numId w:val="11"/>
        </w:numPr>
        <w:ind w:left="284" w:hanging="284"/>
        <w:jc w:val="both"/>
        <w:rPr>
          <w:rFonts w:cs="Calibri"/>
          <w:lang w:eastAsia="en-GB"/>
        </w:rPr>
      </w:pPr>
      <w:r w:rsidRPr="00651ACB">
        <w:rPr>
          <w:rFonts w:cs="Calibri"/>
          <w:lang w:eastAsia="en-GB"/>
        </w:rPr>
        <w:t xml:space="preserve">being satisfied that the applicant is not, and has never been, the subject of a sanction, restriction or prohibition issued by the </w:t>
      </w:r>
      <w:r w:rsidRPr="00651ACB">
        <w:rPr>
          <w:rFonts w:cs="Calibri"/>
        </w:rPr>
        <w:t>Teaching Regulation Agency</w:t>
      </w:r>
      <w:r w:rsidRPr="00651ACB">
        <w:rPr>
          <w:rFonts w:cs="Calibri"/>
          <w:lang w:eastAsia="en-GB"/>
        </w:rPr>
        <w:t>, or any predecessor or successor body</w:t>
      </w:r>
    </w:p>
    <w:p w14:paraId="2601AE1E" w14:textId="7AA6150B" w:rsidR="004C421B" w:rsidRPr="00651ACB" w:rsidRDefault="00EC2F75" w:rsidP="00C10919">
      <w:pPr>
        <w:pStyle w:val="NoSpacing"/>
        <w:numPr>
          <w:ilvl w:val="1"/>
          <w:numId w:val="11"/>
        </w:numPr>
        <w:ind w:left="284" w:hanging="284"/>
        <w:jc w:val="both"/>
        <w:rPr>
          <w:rFonts w:cs="Calibri"/>
          <w:lang w:eastAsia="en-GB"/>
        </w:rPr>
      </w:pPr>
      <w:r w:rsidRPr="00651ACB">
        <w:rPr>
          <w:rFonts w:cs="Calibri"/>
          <w:lang w:eastAsia="en-GB"/>
        </w:rPr>
        <w:t xml:space="preserve">being satisfied that the applicant is not, and has never been, the subject of a sanction, restriction or prohibition issued </w:t>
      </w:r>
      <w:r w:rsidR="004C421B" w:rsidRPr="00651ACB">
        <w:rPr>
          <w:rFonts w:cs="Calibri"/>
          <w:lang w:eastAsia="en-GB"/>
        </w:rPr>
        <w:t>by a regulator of the teaching profession in any other country which prevents the applicant working</w:t>
      </w:r>
      <w:r>
        <w:rPr>
          <w:rFonts w:cs="Calibri"/>
          <w:lang w:eastAsia="en-GB"/>
        </w:rPr>
        <w:t>,</w:t>
      </w:r>
      <w:r w:rsidR="004C421B" w:rsidRPr="00651ACB">
        <w:rPr>
          <w:rFonts w:cs="Calibri"/>
          <w:lang w:eastAsia="en-GB"/>
        </w:rPr>
        <w:t xml:space="preserve"> or which, in our opinion, renders the appli</w:t>
      </w:r>
      <w:r w:rsidR="00210C6C">
        <w:rPr>
          <w:rFonts w:cs="Calibri"/>
          <w:lang w:eastAsia="en-GB"/>
        </w:rPr>
        <w:t>cant unsuitable to work with us</w:t>
      </w:r>
    </w:p>
    <w:p w14:paraId="694B05F8" w14:textId="50824DCB" w:rsidR="004C421B" w:rsidRPr="00651ACB" w:rsidRDefault="004C421B" w:rsidP="00C10919">
      <w:pPr>
        <w:pStyle w:val="NoSpacing"/>
        <w:numPr>
          <w:ilvl w:val="1"/>
          <w:numId w:val="11"/>
        </w:numPr>
        <w:ind w:left="284" w:hanging="284"/>
        <w:jc w:val="both"/>
        <w:rPr>
          <w:rFonts w:cs="Calibri"/>
          <w:lang w:eastAsia="en-GB"/>
        </w:rPr>
      </w:pPr>
      <w:r w:rsidRPr="00651ACB">
        <w:rPr>
          <w:rFonts w:cs="Calibri"/>
          <w:lang w:eastAsia="en-GB"/>
        </w:rPr>
        <w:t>being satisfied that the applicant is not, and has never been, the subject of any proceedings before a professional conduct panel or equivalent body in the UK or any other country for any reason which prevents the applicant working</w:t>
      </w:r>
      <w:r w:rsidR="00EC2F75">
        <w:rPr>
          <w:rFonts w:cs="Calibri"/>
          <w:lang w:eastAsia="en-GB"/>
        </w:rPr>
        <w:t>,</w:t>
      </w:r>
      <w:r w:rsidRPr="00651ACB">
        <w:rPr>
          <w:rFonts w:cs="Calibri"/>
          <w:lang w:eastAsia="en-GB"/>
        </w:rPr>
        <w:t xml:space="preserve"> or which, in our opinion, renders the appli</w:t>
      </w:r>
      <w:r w:rsidR="00210C6C">
        <w:rPr>
          <w:rFonts w:cs="Calibri"/>
          <w:lang w:eastAsia="en-GB"/>
        </w:rPr>
        <w:t>cant unsuitable to work with us</w:t>
      </w:r>
    </w:p>
    <w:p w14:paraId="7E30EE1B" w14:textId="182C6B2C" w:rsidR="004C421B" w:rsidRDefault="004C421B" w:rsidP="004C421B">
      <w:pPr>
        <w:pStyle w:val="NoSpacing"/>
        <w:jc w:val="both"/>
        <w:rPr>
          <w:rFonts w:cs="Calibri"/>
          <w:lang w:eastAsia="en-GB"/>
        </w:rPr>
      </w:pPr>
    </w:p>
    <w:p w14:paraId="7B183D1D" w14:textId="1C175103" w:rsidR="00E82BD8" w:rsidRPr="00651ACB" w:rsidRDefault="00E82BD8" w:rsidP="004C421B">
      <w:pPr>
        <w:pStyle w:val="NoSpacing"/>
        <w:jc w:val="both"/>
        <w:rPr>
          <w:rFonts w:cs="Calibri"/>
          <w:lang w:eastAsia="en-GB"/>
        </w:rPr>
      </w:pPr>
      <w:r>
        <w:rPr>
          <w:rFonts w:cs="Calibri"/>
          <w:lang w:eastAsia="en-GB"/>
        </w:rPr>
        <w:t>Where the position being appointed to amounts to a management position in the academy, any offer of employment will also be conditional on the following:</w:t>
      </w:r>
    </w:p>
    <w:p w14:paraId="03330B51" w14:textId="3590F2FA" w:rsidR="004C421B" w:rsidRDefault="004C421B" w:rsidP="00C10919">
      <w:pPr>
        <w:pStyle w:val="NoSpacing"/>
        <w:numPr>
          <w:ilvl w:val="0"/>
          <w:numId w:val="12"/>
        </w:numPr>
        <w:ind w:left="284" w:hanging="284"/>
        <w:jc w:val="both"/>
        <w:rPr>
          <w:rFonts w:cs="Calibri"/>
          <w:lang w:eastAsia="en-GB"/>
        </w:rPr>
      </w:pPr>
      <w:r w:rsidRPr="2A1C3D53">
        <w:rPr>
          <w:rFonts w:cs="Calibri"/>
          <w:lang w:eastAsia="en-GB"/>
        </w:rPr>
        <w:t>confirmation that the applicant is not subject to a direction under section 128 of the Education and Skills Act 2008 which prohibits, disqualifies or restricts them from being involved in the mana</w:t>
      </w:r>
      <w:r w:rsidR="00E82BD8" w:rsidRPr="2A1C3D53">
        <w:rPr>
          <w:rFonts w:cs="Calibri"/>
          <w:lang w:eastAsia="en-GB"/>
        </w:rPr>
        <w:t>gement of an independent school</w:t>
      </w:r>
      <w:r w:rsidRPr="2A1C3D53">
        <w:rPr>
          <w:rFonts w:cs="Calibri"/>
          <w:lang w:eastAsia="en-GB"/>
        </w:rPr>
        <w:t xml:space="preserve"> </w:t>
      </w:r>
      <w:r w:rsidR="00E82BD8" w:rsidRPr="2A1C3D53">
        <w:rPr>
          <w:rFonts w:cs="Calibri"/>
          <w:lang w:eastAsia="en-GB"/>
        </w:rPr>
        <w:t>(</w:t>
      </w:r>
      <w:r w:rsidRPr="2A1C3D53">
        <w:rPr>
          <w:rFonts w:cs="Calibri"/>
          <w:lang w:eastAsia="en-GB"/>
        </w:rPr>
        <w:t>this will include all members of the Senior Leaders</w:t>
      </w:r>
      <w:r w:rsidR="00210C6C" w:rsidRPr="2A1C3D53">
        <w:rPr>
          <w:rFonts w:cs="Calibri"/>
          <w:lang w:eastAsia="en-GB"/>
        </w:rPr>
        <w:t>hip Team</w:t>
      </w:r>
      <w:r w:rsidR="00B21B6C" w:rsidRPr="2A1C3D53">
        <w:rPr>
          <w:rFonts w:cs="Calibri"/>
          <w:lang w:eastAsia="en-GB"/>
        </w:rPr>
        <w:t>,</w:t>
      </w:r>
      <w:r w:rsidR="00210C6C" w:rsidRPr="2A1C3D53">
        <w:rPr>
          <w:rFonts w:cs="Calibri"/>
          <w:lang w:eastAsia="en-GB"/>
        </w:rPr>
        <w:t xml:space="preserve"> and departmental heads</w:t>
      </w:r>
      <w:r w:rsidR="00E82BD8" w:rsidRPr="2A1C3D53">
        <w:rPr>
          <w:rFonts w:cs="Calibri"/>
          <w:lang w:eastAsia="en-GB"/>
        </w:rPr>
        <w:t>)</w:t>
      </w:r>
    </w:p>
    <w:p w14:paraId="15AD8F96" w14:textId="6A9DE280" w:rsidR="00E82BD8" w:rsidRDefault="00E82BD8" w:rsidP="00E82BD8">
      <w:pPr>
        <w:pStyle w:val="NoSpacing"/>
        <w:jc w:val="both"/>
        <w:rPr>
          <w:rFonts w:cs="Calibri"/>
          <w:lang w:eastAsia="en-GB"/>
        </w:rPr>
      </w:pPr>
    </w:p>
    <w:p w14:paraId="46073080" w14:textId="5331D2E2" w:rsidR="00E82BD8" w:rsidRPr="00651ACB" w:rsidRDefault="00E82BD8" w:rsidP="00E82BD8">
      <w:pPr>
        <w:pStyle w:val="NoSpacing"/>
        <w:jc w:val="both"/>
        <w:rPr>
          <w:rFonts w:cs="Calibri"/>
          <w:lang w:eastAsia="en-GB"/>
        </w:rPr>
      </w:pPr>
      <w:r>
        <w:rPr>
          <w:rFonts w:cs="Calibri"/>
          <w:lang w:eastAsia="en-GB"/>
        </w:rPr>
        <w:t>Where the position being appointed to involves direct work with, or management of</w:t>
      </w:r>
      <w:r w:rsidR="00932687">
        <w:rPr>
          <w:rFonts w:cs="Calibri"/>
          <w:lang w:eastAsia="en-GB"/>
        </w:rPr>
        <w:t xml:space="preserve"> provision for</w:t>
      </w:r>
      <w:r>
        <w:rPr>
          <w:rFonts w:cs="Calibri"/>
          <w:lang w:eastAsia="en-GB"/>
        </w:rPr>
        <w:t xml:space="preserve">, </w:t>
      </w:r>
      <w:r w:rsidR="00B21B6C">
        <w:rPr>
          <w:rFonts w:cs="Calibri"/>
          <w:lang w:eastAsia="en-GB"/>
        </w:rPr>
        <w:t xml:space="preserve">either </w:t>
      </w:r>
      <w:r w:rsidRPr="00651ACB">
        <w:rPr>
          <w:rFonts w:cs="Calibri"/>
          <w:lang w:eastAsia="en-GB"/>
        </w:rPr>
        <w:t xml:space="preserve">children from birth </w:t>
      </w:r>
      <w:r>
        <w:rPr>
          <w:rFonts w:cs="Calibri"/>
          <w:lang w:eastAsia="en-GB"/>
        </w:rPr>
        <w:t xml:space="preserve">up to </w:t>
      </w:r>
      <w:r w:rsidRPr="00651ACB">
        <w:rPr>
          <w:rFonts w:cs="Calibri"/>
          <w:lang w:eastAsia="en-GB"/>
        </w:rPr>
        <w:t>1</w:t>
      </w:r>
      <w:r w:rsidRPr="00651ACB">
        <w:rPr>
          <w:rFonts w:cs="Calibri"/>
          <w:vertAlign w:val="superscript"/>
          <w:lang w:eastAsia="en-GB"/>
        </w:rPr>
        <w:t>st</w:t>
      </w:r>
      <w:r w:rsidRPr="00651ACB">
        <w:rPr>
          <w:rFonts w:cs="Calibri"/>
          <w:lang w:eastAsia="en-GB"/>
        </w:rPr>
        <w:t xml:space="preserve"> September following their 5</w:t>
      </w:r>
      <w:r w:rsidRPr="00651ACB">
        <w:rPr>
          <w:rFonts w:cs="Calibri"/>
          <w:vertAlign w:val="superscript"/>
          <w:lang w:eastAsia="en-GB"/>
        </w:rPr>
        <w:t>th</w:t>
      </w:r>
      <w:r w:rsidRPr="00651ACB">
        <w:rPr>
          <w:rFonts w:cs="Calibri"/>
          <w:lang w:eastAsia="en-GB"/>
        </w:rPr>
        <w:t xml:space="preserve"> birthday (including </w:t>
      </w:r>
      <w:r>
        <w:rPr>
          <w:rFonts w:cs="Calibri"/>
          <w:lang w:eastAsia="en-GB"/>
        </w:rPr>
        <w:t xml:space="preserve">children in </w:t>
      </w:r>
      <w:r w:rsidR="00932687">
        <w:rPr>
          <w:rFonts w:cs="Calibri"/>
          <w:lang w:eastAsia="en-GB"/>
        </w:rPr>
        <w:t xml:space="preserve">Nursery or </w:t>
      </w:r>
      <w:r>
        <w:rPr>
          <w:rFonts w:cs="Calibri"/>
          <w:lang w:eastAsia="en-GB"/>
        </w:rPr>
        <w:t>R</w:t>
      </w:r>
      <w:r w:rsidRPr="00651ACB">
        <w:rPr>
          <w:rFonts w:cs="Calibri"/>
          <w:lang w:eastAsia="en-GB"/>
        </w:rPr>
        <w:t>eception</w:t>
      </w:r>
      <w:r>
        <w:rPr>
          <w:rFonts w:cs="Calibri"/>
          <w:lang w:eastAsia="en-GB"/>
        </w:rPr>
        <w:t xml:space="preserve"> class</w:t>
      </w:r>
      <w:r w:rsidR="00932687">
        <w:rPr>
          <w:rFonts w:cs="Calibri"/>
          <w:lang w:eastAsia="en-GB"/>
        </w:rPr>
        <w:t>es</w:t>
      </w:r>
      <w:r w:rsidRPr="00651ACB">
        <w:rPr>
          <w:rFonts w:cs="Calibri"/>
          <w:lang w:eastAsia="en-GB"/>
        </w:rPr>
        <w:t>)</w:t>
      </w:r>
      <w:r>
        <w:rPr>
          <w:rFonts w:cs="Calibri"/>
          <w:lang w:eastAsia="en-GB"/>
        </w:rPr>
        <w:t>,</w:t>
      </w:r>
      <w:r w:rsidRPr="00651ACB">
        <w:rPr>
          <w:rFonts w:cs="Calibri"/>
          <w:lang w:eastAsia="en-GB"/>
        </w:rPr>
        <w:t xml:space="preserve"> or childcare </w:t>
      </w:r>
      <w:r>
        <w:rPr>
          <w:rFonts w:cs="Calibri"/>
          <w:lang w:eastAsia="en-GB"/>
        </w:rPr>
        <w:lastRenderedPageBreak/>
        <w:t>provided outside of school hours to children up to the age of 8, any offer of employment will also be conditional on the following:</w:t>
      </w:r>
    </w:p>
    <w:p w14:paraId="644B82ED" w14:textId="2030B6AA" w:rsidR="00210C6C" w:rsidRDefault="004C421B" w:rsidP="00C10919">
      <w:pPr>
        <w:pStyle w:val="NoSpacing"/>
        <w:numPr>
          <w:ilvl w:val="0"/>
          <w:numId w:val="12"/>
        </w:numPr>
        <w:ind w:left="284" w:hanging="284"/>
        <w:jc w:val="both"/>
        <w:rPr>
          <w:rFonts w:cs="Calibri"/>
          <w:lang w:eastAsia="en-GB"/>
        </w:rPr>
      </w:pPr>
      <w:r w:rsidRPr="00651ACB">
        <w:rPr>
          <w:rFonts w:cs="Calibri"/>
          <w:lang w:eastAsia="en-GB"/>
        </w:rPr>
        <w:t>confirmation that the applicant is not disqualified under the Childcare Regula</w:t>
      </w:r>
      <w:r w:rsidR="00210C6C">
        <w:rPr>
          <w:rFonts w:cs="Calibri"/>
          <w:lang w:eastAsia="en-GB"/>
        </w:rPr>
        <w:t>tions 2006, updated August 2018</w:t>
      </w:r>
    </w:p>
    <w:p w14:paraId="3155A8DA" w14:textId="27C5577B" w:rsidR="004C421B" w:rsidRPr="00651ACB" w:rsidRDefault="004C421B" w:rsidP="00E72459">
      <w:pPr>
        <w:pStyle w:val="NoSpacing"/>
        <w:ind w:left="993"/>
        <w:jc w:val="both"/>
        <w:rPr>
          <w:rFonts w:cs="Calibri"/>
          <w:i/>
          <w:iCs/>
          <w:lang w:eastAsia="en-GB"/>
        </w:rPr>
      </w:pPr>
    </w:p>
    <w:p w14:paraId="707DDF5F" w14:textId="13D13EC2" w:rsidR="004C421B" w:rsidRPr="00651ACB" w:rsidRDefault="004C421B" w:rsidP="00D55021">
      <w:pPr>
        <w:pStyle w:val="NoSpacing"/>
        <w:jc w:val="both"/>
        <w:rPr>
          <w:rFonts w:cs="Calibri"/>
          <w:b/>
          <w:lang w:eastAsia="en-GB"/>
        </w:rPr>
      </w:pPr>
      <w:r w:rsidRPr="00651ACB">
        <w:rPr>
          <w:rFonts w:cs="Calibri"/>
          <w:b/>
          <w:iCs/>
          <w:lang w:eastAsia="en-GB"/>
        </w:rPr>
        <w:t xml:space="preserve">DBS (Disclosure and Barring Service) </w:t>
      </w:r>
      <w:r w:rsidR="00932687">
        <w:rPr>
          <w:rFonts w:cs="Calibri"/>
          <w:b/>
          <w:iCs/>
          <w:lang w:eastAsia="en-GB"/>
        </w:rPr>
        <w:t>checks</w:t>
      </w:r>
    </w:p>
    <w:p w14:paraId="3BFEB34E" w14:textId="009DBFF2" w:rsidR="004C421B" w:rsidRPr="00651ACB" w:rsidRDefault="006B5DE9" w:rsidP="00932687">
      <w:pPr>
        <w:pStyle w:val="NoSpacing"/>
        <w:jc w:val="both"/>
        <w:rPr>
          <w:rFonts w:cs="Calibri"/>
        </w:rPr>
      </w:pPr>
      <w:r>
        <w:rPr>
          <w:rFonts w:cs="Calibri"/>
          <w:lang w:eastAsia="en-GB"/>
        </w:rPr>
        <w:t xml:space="preserve">REAch2 policy is to </w:t>
      </w:r>
      <w:r w:rsidR="004C421B" w:rsidRPr="52A0D8F8">
        <w:rPr>
          <w:rFonts w:cs="Calibri"/>
          <w:lang w:eastAsia="en-GB"/>
        </w:rPr>
        <w:t xml:space="preserve">request a new </w:t>
      </w:r>
      <w:r>
        <w:rPr>
          <w:rFonts w:cs="Calibri"/>
          <w:lang w:eastAsia="en-GB"/>
        </w:rPr>
        <w:t xml:space="preserve">enhanced </w:t>
      </w:r>
      <w:r w:rsidR="004C421B" w:rsidRPr="52A0D8F8">
        <w:rPr>
          <w:rFonts w:cs="Calibri"/>
          <w:lang w:eastAsia="en-GB"/>
        </w:rPr>
        <w:t xml:space="preserve">DBS </w:t>
      </w:r>
      <w:r w:rsidR="00932687" w:rsidRPr="52A0D8F8">
        <w:rPr>
          <w:rFonts w:cs="Calibri"/>
          <w:lang w:eastAsia="en-GB"/>
        </w:rPr>
        <w:t>check for any new</w:t>
      </w:r>
      <w:r>
        <w:rPr>
          <w:rFonts w:cs="Calibri"/>
          <w:lang w:eastAsia="en-GB"/>
        </w:rPr>
        <w:t xml:space="preserve"> employee to the Trust, including a Children’s Barred List check where the role amounts to regulated activity. </w:t>
      </w:r>
      <w:r w:rsidR="00F80246">
        <w:rPr>
          <w:rFonts w:cs="Calibri"/>
          <w:lang w:eastAsia="en-GB"/>
        </w:rPr>
        <w:t>N.B. all roles working directly in schools are assessed to be in regulated activity.</w:t>
      </w:r>
    </w:p>
    <w:p w14:paraId="5A75D002" w14:textId="77777777" w:rsidR="00932687" w:rsidRDefault="00932687" w:rsidP="00932687">
      <w:pPr>
        <w:pStyle w:val="NoSpacing"/>
        <w:jc w:val="both"/>
        <w:rPr>
          <w:rFonts w:cs="Calibri"/>
          <w:lang w:eastAsia="en-GB"/>
        </w:rPr>
      </w:pPr>
    </w:p>
    <w:p w14:paraId="5638BDE4" w14:textId="398BE207" w:rsidR="00932687" w:rsidRPr="00651ACB" w:rsidRDefault="00932687" w:rsidP="00932687">
      <w:pPr>
        <w:pStyle w:val="NoSpacing"/>
        <w:jc w:val="both"/>
        <w:rPr>
          <w:rFonts w:cs="Calibri"/>
          <w:lang w:eastAsia="en-GB"/>
        </w:rPr>
      </w:pPr>
      <w:r w:rsidRPr="0712210A">
        <w:rPr>
          <w:rFonts w:cs="Calibri"/>
          <w:lang w:eastAsia="en-GB"/>
        </w:rPr>
        <w:t xml:space="preserve">The DBS does not issue DBS </w:t>
      </w:r>
      <w:r w:rsidR="00933949" w:rsidRPr="0712210A">
        <w:rPr>
          <w:rFonts w:cs="Calibri"/>
          <w:lang w:eastAsia="en-GB"/>
        </w:rPr>
        <w:t>Certificates to</w:t>
      </w:r>
      <w:r w:rsidRPr="0712210A">
        <w:rPr>
          <w:rFonts w:cs="Calibri"/>
          <w:lang w:eastAsia="en-GB"/>
        </w:rPr>
        <w:t xml:space="preserve"> employers, therefore appointed candidates will be required to bring their certificate for the </w:t>
      </w:r>
      <w:r w:rsidR="006F22CE" w:rsidRPr="0712210A">
        <w:rPr>
          <w:rFonts w:cs="Calibri"/>
          <w:lang w:eastAsia="en-GB"/>
        </w:rPr>
        <w:t>academy</w:t>
      </w:r>
      <w:r w:rsidRPr="0712210A">
        <w:rPr>
          <w:rFonts w:cs="Calibri"/>
          <w:lang w:eastAsia="en-GB"/>
        </w:rPr>
        <w:t xml:space="preserve"> </w:t>
      </w:r>
      <w:r w:rsidR="00933949" w:rsidRPr="0712210A">
        <w:rPr>
          <w:rFonts w:cs="Calibri"/>
          <w:lang w:eastAsia="en-GB"/>
        </w:rPr>
        <w:t>to view within seven</w:t>
      </w:r>
      <w:r w:rsidRPr="0712210A">
        <w:rPr>
          <w:rFonts w:cs="Calibri"/>
          <w:lang w:eastAsia="en-GB"/>
        </w:rPr>
        <w:t xml:space="preserve"> days of issue</w:t>
      </w:r>
      <w:r w:rsidR="00F671E7" w:rsidRPr="0712210A">
        <w:rPr>
          <w:rFonts w:cs="Calibri"/>
          <w:lang w:eastAsia="en-GB"/>
        </w:rPr>
        <w:t>,</w:t>
      </w:r>
      <w:r w:rsidRPr="0712210A">
        <w:rPr>
          <w:rFonts w:cs="Calibri"/>
          <w:lang w:eastAsia="en-GB"/>
        </w:rPr>
        <w:t xml:space="preserve"> and in all circumstances before they commence work. </w:t>
      </w:r>
      <w:bookmarkStart w:id="1" w:name="_Hlk18569843"/>
      <w:r w:rsidRPr="0712210A">
        <w:rPr>
          <w:rFonts w:cs="Calibri"/>
          <w:lang w:eastAsia="en-GB"/>
        </w:rPr>
        <w:t xml:space="preserve">The </w:t>
      </w:r>
      <w:r w:rsidR="006F22CE" w:rsidRPr="0712210A">
        <w:rPr>
          <w:rFonts w:cs="Calibri"/>
          <w:lang w:eastAsia="en-GB"/>
        </w:rPr>
        <w:t>academy</w:t>
      </w:r>
      <w:r w:rsidRPr="0712210A">
        <w:rPr>
          <w:rFonts w:cs="Calibri"/>
          <w:lang w:eastAsia="en-GB"/>
        </w:rPr>
        <w:t xml:space="preserve"> does not have to retain a copy of an individual’s DSB; if a copy is taken for any reason, it will be destroyed within six months.</w:t>
      </w:r>
      <w:bookmarkEnd w:id="1"/>
    </w:p>
    <w:p w14:paraId="22FF2A1F" w14:textId="1DED530E" w:rsidR="0712210A" w:rsidRDefault="0712210A" w:rsidP="0712210A">
      <w:pPr>
        <w:pStyle w:val="NoSpacing"/>
        <w:jc w:val="both"/>
        <w:rPr>
          <w:rFonts w:cs="Calibri"/>
          <w:b/>
          <w:bCs/>
          <w:lang w:eastAsia="en-GB"/>
        </w:rPr>
      </w:pPr>
    </w:p>
    <w:p w14:paraId="619B14F4" w14:textId="0C430EC6" w:rsidR="004C421B" w:rsidRPr="00D55021" w:rsidRDefault="004C421B" w:rsidP="00C10919">
      <w:pPr>
        <w:pStyle w:val="NoSpacing"/>
        <w:jc w:val="both"/>
        <w:rPr>
          <w:rFonts w:cs="Calibri"/>
          <w:b/>
          <w:lang w:eastAsia="en-GB"/>
        </w:rPr>
      </w:pPr>
      <w:r w:rsidRPr="00D55021">
        <w:rPr>
          <w:rFonts w:cs="Calibri"/>
          <w:b/>
          <w:iCs/>
          <w:lang w:eastAsia="en-GB"/>
        </w:rPr>
        <w:t>Dealing with convictions</w:t>
      </w:r>
      <w:r w:rsidR="00932687">
        <w:rPr>
          <w:rFonts w:cs="Calibri"/>
          <w:b/>
          <w:iCs/>
          <w:lang w:eastAsia="en-GB"/>
        </w:rPr>
        <w:t xml:space="preserve"> or information of concern</w:t>
      </w:r>
    </w:p>
    <w:p w14:paraId="611B7669" w14:textId="22C0202B" w:rsidR="004C421B" w:rsidRPr="00651ACB" w:rsidRDefault="004C421B" w:rsidP="00C10919">
      <w:pPr>
        <w:pStyle w:val="NoSpacing"/>
        <w:jc w:val="both"/>
        <w:rPr>
          <w:rFonts w:cs="Calibri"/>
          <w:lang w:eastAsia="en-GB"/>
        </w:rPr>
      </w:pPr>
      <w:r w:rsidRPr="00651ACB">
        <w:rPr>
          <w:rFonts w:cs="Calibri"/>
          <w:lang w:eastAsia="en-GB"/>
        </w:rPr>
        <w:t xml:space="preserve">We operate a formal procedure if a </w:t>
      </w:r>
      <w:r w:rsidR="00932687">
        <w:rPr>
          <w:rFonts w:cs="Calibri"/>
          <w:lang w:eastAsia="en-GB"/>
        </w:rPr>
        <w:t xml:space="preserve">self-disclosure form and/or </w:t>
      </w:r>
      <w:r w:rsidRPr="00651ACB">
        <w:rPr>
          <w:rFonts w:cs="Calibri"/>
          <w:lang w:eastAsia="en-GB"/>
        </w:rPr>
        <w:t>DBS Certificate is returned wit</w:t>
      </w:r>
      <w:r w:rsidR="00932687">
        <w:rPr>
          <w:rFonts w:cs="Calibri"/>
          <w:lang w:eastAsia="en-GB"/>
        </w:rPr>
        <w:t>h details of convictions or information of concern related to the person’s suitability to work with children. Full c</w:t>
      </w:r>
      <w:r w:rsidRPr="00651ACB">
        <w:rPr>
          <w:rFonts w:cs="Calibri"/>
          <w:lang w:eastAsia="en-GB"/>
        </w:rPr>
        <w:t>onsideration will be given to the Rehabilitation o</w:t>
      </w:r>
      <w:r w:rsidR="00932687">
        <w:rPr>
          <w:rFonts w:cs="Calibri"/>
          <w:lang w:eastAsia="en-GB"/>
        </w:rPr>
        <w:t>f Offenders Act 1974, DBS filtering rules and guidance, and to the individual circumstances related to the disclosure(s) This will include reference to</w:t>
      </w:r>
      <w:r w:rsidRPr="00651ACB">
        <w:rPr>
          <w:rFonts w:cs="Calibri"/>
          <w:lang w:eastAsia="en-GB"/>
        </w:rPr>
        <w:t>: </w:t>
      </w:r>
    </w:p>
    <w:p w14:paraId="43FE1E16" w14:textId="322B8405" w:rsidR="004C421B" w:rsidRPr="00651ACB" w:rsidRDefault="004C421B" w:rsidP="00C10919">
      <w:pPr>
        <w:pStyle w:val="NoSpacing"/>
        <w:numPr>
          <w:ilvl w:val="0"/>
          <w:numId w:val="1"/>
        </w:numPr>
        <w:ind w:left="284" w:hanging="284"/>
        <w:jc w:val="both"/>
        <w:rPr>
          <w:rFonts w:cs="Calibri"/>
          <w:lang w:eastAsia="en-GB"/>
        </w:rPr>
      </w:pPr>
      <w:r w:rsidRPr="00651ACB">
        <w:rPr>
          <w:rFonts w:cs="Calibri"/>
          <w:lang w:eastAsia="en-GB"/>
        </w:rPr>
        <w:t>the nature, seriousnes</w:t>
      </w:r>
      <w:r w:rsidR="00D55021">
        <w:rPr>
          <w:rFonts w:cs="Calibri"/>
          <w:lang w:eastAsia="en-GB"/>
        </w:rPr>
        <w:t>s and relevance of the offence</w:t>
      </w:r>
      <w:r w:rsidR="00103135">
        <w:rPr>
          <w:rFonts w:cs="Calibri"/>
          <w:lang w:eastAsia="en-GB"/>
        </w:rPr>
        <w:t xml:space="preserve"> related to English law</w:t>
      </w:r>
    </w:p>
    <w:p w14:paraId="06D50A56" w14:textId="53BD15EC" w:rsidR="004C421B" w:rsidRPr="00651ACB" w:rsidRDefault="004C421B" w:rsidP="00C10919">
      <w:pPr>
        <w:pStyle w:val="NoSpacing"/>
        <w:numPr>
          <w:ilvl w:val="0"/>
          <w:numId w:val="1"/>
        </w:numPr>
        <w:ind w:left="284" w:hanging="284"/>
        <w:jc w:val="both"/>
        <w:rPr>
          <w:rFonts w:cs="Calibri"/>
          <w:lang w:eastAsia="en-GB"/>
        </w:rPr>
      </w:pPr>
      <w:r w:rsidRPr="00651ACB">
        <w:rPr>
          <w:rFonts w:cs="Calibri"/>
          <w:lang w:eastAsia="en-GB"/>
        </w:rPr>
        <w:t>how l</w:t>
      </w:r>
      <w:r w:rsidR="00D55021">
        <w:rPr>
          <w:rFonts w:cs="Calibri"/>
          <w:lang w:eastAsia="en-GB"/>
        </w:rPr>
        <w:t>ong ago the offence occurred</w:t>
      </w:r>
    </w:p>
    <w:p w14:paraId="35FA3EA3" w14:textId="35F9B88F" w:rsidR="004C421B" w:rsidRPr="00651ACB" w:rsidRDefault="00932687" w:rsidP="00C10919">
      <w:pPr>
        <w:pStyle w:val="NoSpacing"/>
        <w:numPr>
          <w:ilvl w:val="0"/>
          <w:numId w:val="1"/>
        </w:numPr>
        <w:ind w:left="284" w:hanging="284"/>
        <w:jc w:val="both"/>
        <w:rPr>
          <w:rFonts w:cs="Calibri"/>
          <w:lang w:eastAsia="en-GB"/>
        </w:rPr>
      </w:pPr>
      <w:r>
        <w:rPr>
          <w:rFonts w:cs="Calibri"/>
          <w:lang w:eastAsia="en-GB"/>
        </w:rPr>
        <w:t xml:space="preserve">a </w:t>
      </w:r>
      <w:r w:rsidR="00D55021">
        <w:rPr>
          <w:rFonts w:cs="Calibri"/>
          <w:lang w:eastAsia="en-GB"/>
        </w:rPr>
        <w:t xml:space="preserve">one-off </w:t>
      </w:r>
      <w:r>
        <w:rPr>
          <w:rFonts w:cs="Calibri"/>
          <w:lang w:eastAsia="en-GB"/>
        </w:rPr>
        <w:t xml:space="preserve">offence </w:t>
      </w:r>
      <w:r w:rsidR="00D55021">
        <w:rPr>
          <w:rFonts w:cs="Calibri"/>
          <w:lang w:eastAsia="en-GB"/>
        </w:rPr>
        <w:t xml:space="preserve">or </w:t>
      </w:r>
      <w:r>
        <w:rPr>
          <w:rFonts w:cs="Calibri"/>
          <w:lang w:eastAsia="en-GB"/>
        </w:rPr>
        <w:t xml:space="preserve">a </w:t>
      </w:r>
      <w:r w:rsidR="00D55021">
        <w:rPr>
          <w:rFonts w:cs="Calibri"/>
          <w:lang w:eastAsia="en-GB"/>
        </w:rPr>
        <w:t>history of offences</w:t>
      </w:r>
    </w:p>
    <w:p w14:paraId="5C41D24C" w14:textId="2F621DDC" w:rsidR="004C421B" w:rsidRPr="00651ACB" w:rsidRDefault="00D55021" w:rsidP="00C10919">
      <w:pPr>
        <w:pStyle w:val="NoSpacing"/>
        <w:numPr>
          <w:ilvl w:val="0"/>
          <w:numId w:val="1"/>
        </w:numPr>
        <w:ind w:left="284" w:hanging="284"/>
        <w:jc w:val="both"/>
        <w:rPr>
          <w:rFonts w:cs="Calibri"/>
          <w:lang w:eastAsia="en-GB"/>
        </w:rPr>
      </w:pPr>
      <w:r>
        <w:rPr>
          <w:rFonts w:cs="Calibri"/>
          <w:lang w:eastAsia="en-GB"/>
        </w:rPr>
        <w:t>changes in circumstances</w:t>
      </w:r>
    </w:p>
    <w:p w14:paraId="642D9AB4" w14:textId="32A616DB" w:rsidR="004C421B" w:rsidRPr="00651ACB" w:rsidRDefault="004C421B" w:rsidP="00C10919">
      <w:pPr>
        <w:pStyle w:val="NoSpacing"/>
        <w:numPr>
          <w:ilvl w:val="0"/>
          <w:numId w:val="1"/>
        </w:numPr>
        <w:ind w:left="284" w:hanging="284"/>
        <w:jc w:val="both"/>
        <w:rPr>
          <w:rFonts w:cs="Calibri"/>
          <w:lang w:eastAsia="en-GB"/>
        </w:rPr>
      </w:pPr>
      <w:r w:rsidRPr="00651ACB">
        <w:rPr>
          <w:rFonts w:cs="Calibri"/>
          <w:lang w:eastAsia="en-GB"/>
        </w:rPr>
        <w:t>decriminalisation</w:t>
      </w:r>
    </w:p>
    <w:p w14:paraId="4494D736" w14:textId="77777777" w:rsidR="004C421B" w:rsidRPr="00651ACB" w:rsidRDefault="004C421B" w:rsidP="004C421B">
      <w:pPr>
        <w:pStyle w:val="NoSpacing"/>
        <w:jc w:val="both"/>
        <w:rPr>
          <w:rFonts w:cs="Calibri"/>
          <w:lang w:eastAsia="en-GB"/>
        </w:rPr>
      </w:pPr>
    </w:p>
    <w:p w14:paraId="1D111B12" w14:textId="72E56288" w:rsidR="004C421B" w:rsidRPr="00651ACB" w:rsidRDefault="004C421B" w:rsidP="00C10919">
      <w:pPr>
        <w:pStyle w:val="NoSpacing"/>
        <w:jc w:val="both"/>
        <w:rPr>
          <w:rFonts w:cs="Calibri"/>
          <w:lang w:eastAsia="en-GB"/>
        </w:rPr>
      </w:pPr>
      <w:r w:rsidRPr="0712210A">
        <w:rPr>
          <w:rFonts w:cs="Calibri"/>
          <w:lang w:eastAsia="en-GB"/>
        </w:rPr>
        <w:t>A formal meeting will take place face-to-face to establish the facts with the Headteacher or a</w:t>
      </w:r>
      <w:r w:rsidR="003E6FD9">
        <w:rPr>
          <w:rFonts w:cs="Calibri"/>
          <w:lang w:eastAsia="en-GB"/>
        </w:rPr>
        <w:t>nother designated senior person</w:t>
      </w:r>
      <w:r w:rsidRPr="0712210A">
        <w:rPr>
          <w:rFonts w:cs="Calibri"/>
          <w:lang w:eastAsia="en-GB"/>
        </w:rPr>
        <w:t xml:space="preserve">. A decision will be made </w:t>
      </w:r>
      <w:r w:rsidR="00932687" w:rsidRPr="0712210A">
        <w:rPr>
          <w:rFonts w:cs="Calibri"/>
          <w:lang w:eastAsia="en-GB"/>
        </w:rPr>
        <w:t xml:space="preserve">regarding continuation of the person’s offer of employment </w:t>
      </w:r>
      <w:r w:rsidRPr="0712210A">
        <w:rPr>
          <w:rFonts w:cs="Calibri"/>
          <w:lang w:eastAsia="en-GB"/>
        </w:rPr>
        <w:t>following this meeting</w:t>
      </w:r>
      <w:r w:rsidR="00932687" w:rsidRPr="0712210A">
        <w:rPr>
          <w:rFonts w:cs="Calibri"/>
          <w:lang w:eastAsia="en-GB"/>
        </w:rPr>
        <w:t>, informed by an evaluation of the risk factors as listed above</w:t>
      </w:r>
      <w:r w:rsidR="00933949" w:rsidRPr="0712210A">
        <w:rPr>
          <w:rFonts w:cs="Calibri"/>
          <w:lang w:eastAsia="en-GB"/>
        </w:rPr>
        <w:t xml:space="preserve">, and taking into consideration </w:t>
      </w:r>
      <w:r w:rsidR="00933949" w:rsidRPr="0712210A">
        <w:rPr>
          <w:rFonts w:cs="Calibri"/>
        </w:rPr>
        <w:t>relevant legislation and regulation, including Teachers’ Standards and teachers’ misconduct guidance where applicable.</w:t>
      </w:r>
      <w:r w:rsidR="00560340">
        <w:rPr>
          <w:rFonts w:cs="Calibri"/>
        </w:rPr>
        <w:t xml:space="preserve"> This will be documented in writing via a formal risk assessment.</w:t>
      </w:r>
    </w:p>
    <w:p w14:paraId="6C62F4E4" w14:textId="77777777" w:rsidR="00932687" w:rsidRDefault="00932687" w:rsidP="00932687">
      <w:pPr>
        <w:pStyle w:val="NoSpacing"/>
        <w:jc w:val="both"/>
        <w:rPr>
          <w:rFonts w:cs="Calibri"/>
          <w:b/>
          <w:iCs/>
          <w:lang w:eastAsia="en-GB"/>
        </w:rPr>
      </w:pPr>
    </w:p>
    <w:p w14:paraId="3502674F" w14:textId="2CDDE6EE" w:rsidR="00932687" w:rsidRPr="00651ACB" w:rsidRDefault="00932687" w:rsidP="00932687">
      <w:pPr>
        <w:pStyle w:val="NoSpacing"/>
        <w:jc w:val="both"/>
        <w:rPr>
          <w:rFonts w:cs="Calibri"/>
          <w:b/>
          <w:lang w:eastAsia="en-GB"/>
        </w:rPr>
      </w:pPr>
      <w:r>
        <w:rPr>
          <w:rFonts w:cs="Calibri"/>
          <w:b/>
          <w:lang w:eastAsia="en-GB"/>
        </w:rPr>
        <w:t>Retention of records</w:t>
      </w:r>
    </w:p>
    <w:p w14:paraId="571F5D3B" w14:textId="3502083C" w:rsidR="00932687" w:rsidRPr="00651ACB" w:rsidRDefault="00932687" w:rsidP="00932687">
      <w:pPr>
        <w:pStyle w:val="NoSpacing"/>
        <w:jc w:val="both"/>
        <w:rPr>
          <w:rFonts w:cs="Calibri"/>
          <w:lang w:eastAsia="en-GB"/>
        </w:rPr>
      </w:pPr>
      <w:r w:rsidRPr="00651ACB">
        <w:rPr>
          <w:rFonts w:cs="Calibri"/>
          <w:lang w:eastAsia="en-GB"/>
        </w:rPr>
        <w:t>We are legally required to undertake th</w:t>
      </w:r>
      <w:r>
        <w:rPr>
          <w:rFonts w:cs="Calibri"/>
          <w:lang w:eastAsia="en-GB"/>
        </w:rPr>
        <w:t>e above pre-employment checks. </w:t>
      </w:r>
      <w:r w:rsidRPr="00651ACB">
        <w:rPr>
          <w:rFonts w:cs="Calibri"/>
          <w:lang w:eastAsia="en-GB"/>
        </w:rPr>
        <w:t>Therefore, we will retain on personnel file</w:t>
      </w:r>
      <w:r>
        <w:rPr>
          <w:rFonts w:cs="Calibri"/>
          <w:lang w:eastAsia="en-GB"/>
        </w:rPr>
        <w:t>s</w:t>
      </w:r>
      <w:r w:rsidRPr="00651ACB">
        <w:rPr>
          <w:rFonts w:cs="Calibri"/>
          <w:lang w:eastAsia="en-GB"/>
        </w:rPr>
        <w:t xml:space="preserve"> </w:t>
      </w:r>
      <w:r>
        <w:rPr>
          <w:rFonts w:cs="Calibri"/>
          <w:lang w:eastAsia="en-GB"/>
        </w:rPr>
        <w:t xml:space="preserve">all </w:t>
      </w:r>
      <w:r w:rsidRPr="00651ACB">
        <w:rPr>
          <w:rFonts w:cs="Calibri"/>
          <w:lang w:eastAsia="en-GB"/>
        </w:rPr>
        <w:t>relevant information provided as pa</w:t>
      </w:r>
      <w:r>
        <w:rPr>
          <w:rFonts w:cs="Calibri"/>
          <w:lang w:eastAsia="en-GB"/>
        </w:rPr>
        <w:t>rt of the application and employment process,</w:t>
      </w:r>
      <w:r w:rsidRPr="00651ACB">
        <w:rPr>
          <w:rFonts w:cs="Calibri"/>
          <w:lang w:eastAsia="en-GB"/>
        </w:rPr>
        <w:t xml:space="preserve"> </w:t>
      </w:r>
      <w:r>
        <w:rPr>
          <w:rFonts w:cs="Calibri"/>
          <w:lang w:eastAsia="en-GB"/>
        </w:rPr>
        <w:t xml:space="preserve">including </w:t>
      </w:r>
      <w:r w:rsidRPr="00651ACB">
        <w:rPr>
          <w:rFonts w:cs="Calibri"/>
          <w:lang w:eastAsia="en-GB"/>
        </w:rPr>
        <w:t xml:space="preserve">copies of documents </w:t>
      </w:r>
      <w:r>
        <w:rPr>
          <w:rFonts w:cs="Calibri"/>
          <w:lang w:eastAsia="en-GB"/>
        </w:rPr>
        <w:t>gathered to meet safer recruitment requirements. </w:t>
      </w:r>
      <w:r w:rsidR="004119B1">
        <w:rPr>
          <w:rFonts w:cs="Calibri"/>
          <w:lang w:eastAsia="en-GB"/>
        </w:rPr>
        <w:t xml:space="preserve">Where documents are received electronically, the email to which the document was attached will also be retained, in order to evidence both the date of receipt and </w:t>
      </w:r>
      <w:r w:rsidR="00103135">
        <w:rPr>
          <w:rFonts w:cs="Calibri"/>
          <w:lang w:eastAsia="en-GB"/>
        </w:rPr>
        <w:t xml:space="preserve">its </w:t>
      </w:r>
      <w:r w:rsidR="004119B1">
        <w:rPr>
          <w:rFonts w:cs="Calibri"/>
          <w:lang w:eastAsia="en-GB"/>
        </w:rPr>
        <w:t xml:space="preserve">authenticity. </w:t>
      </w:r>
      <w:r w:rsidRPr="00651ACB">
        <w:rPr>
          <w:rFonts w:cs="Calibri"/>
          <w:lang w:eastAsia="en-GB"/>
        </w:rPr>
        <w:t>Medical information may be used to help discharge obligations as an employer e.g. consider</w:t>
      </w:r>
      <w:r w:rsidR="00103135">
        <w:rPr>
          <w:rFonts w:cs="Calibri"/>
          <w:lang w:eastAsia="en-GB"/>
        </w:rPr>
        <w:t>ation of</w:t>
      </w:r>
      <w:r w:rsidRPr="00651ACB">
        <w:rPr>
          <w:rFonts w:cs="Calibri"/>
          <w:lang w:eastAsia="en-GB"/>
        </w:rPr>
        <w:t xml:space="preserve"> reasonable adjustments if an employee suffers from a disability</w:t>
      </w:r>
      <w:r>
        <w:rPr>
          <w:rFonts w:cs="Calibri"/>
          <w:lang w:eastAsia="en-GB"/>
        </w:rPr>
        <w:t>.</w:t>
      </w:r>
    </w:p>
    <w:p w14:paraId="69488F7A" w14:textId="77777777" w:rsidR="00932687" w:rsidRPr="00651ACB" w:rsidRDefault="00932687" w:rsidP="00932687">
      <w:pPr>
        <w:pStyle w:val="NoSpacing"/>
        <w:jc w:val="both"/>
        <w:rPr>
          <w:rFonts w:cs="Calibri"/>
          <w:lang w:eastAsia="en-GB"/>
        </w:rPr>
      </w:pPr>
    </w:p>
    <w:p w14:paraId="1FB51C81" w14:textId="25AB38F0" w:rsidR="00932687" w:rsidRPr="00651ACB" w:rsidRDefault="00932687" w:rsidP="00932687">
      <w:pPr>
        <w:pStyle w:val="NoSpacing"/>
        <w:jc w:val="both"/>
        <w:rPr>
          <w:rFonts w:cs="Calibri"/>
          <w:lang w:eastAsia="en-GB"/>
        </w:rPr>
      </w:pPr>
      <w:r>
        <w:rPr>
          <w:rFonts w:cs="Calibri"/>
          <w:lang w:eastAsia="en-GB"/>
        </w:rPr>
        <w:t>Recruitment documentation</w:t>
      </w:r>
      <w:r w:rsidRPr="00651ACB">
        <w:rPr>
          <w:rFonts w:cs="Calibri"/>
          <w:lang w:eastAsia="en-GB"/>
        </w:rPr>
        <w:t xml:space="preserve"> will be retained for the duration of the successful applicant's employment. </w:t>
      </w:r>
      <w:r>
        <w:rPr>
          <w:rFonts w:cs="Calibri"/>
          <w:lang w:eastAsia="en-GB"/>
        </w:rPr>
        <w:t xml:space="preserve">For unsuccessful candidates, documentation will be retained in line with the Information and Record Retention policy. </w:t>
      </w:r>
      <w:r w:rsidRPr="00651ACB">
        <w:rPr>
          <w:rFonts w:cs="Calibri"/>
          <w:lang w:eastAsia="en-GB"/>
        </w:rPr>
        <w:t xml:space="preserve">All </w:t>
      </w:r>
      <w:r>
        <w:rPr>
          <w:rFonts w:cs="Calibri"/>
          <w:lang w:eastAsia="en-GB"/>
        </w:rPr>
        <w:t xml:space="preserve">documents and files are </w:t>
      </w:r>
      <w:r w:rsidRPr="00651ACB">
        <w:rPr>
          <w:rFonts w:cs="Calibri"/>
          <w:lang w:eastAsia="en-GB"/>
        </w:rPr>
        <w:t xml:space="preserve">kept centrally in the </w:t>
      </w:r>
      <w:r w:rsidR="006F22CE">
        <w:rPr>
          <w:rFonts w:cs="Calibri"/>
          <w:lang w:eastAsia="en-GB"/>
        </w:rPr>
        <w:t>academy</w:t>
      </w:r>
      <w:r>
        <w:rPr>
          <w:rFonts w:cs="Calibri"/>
          <w:lang w:eastAsia="en-GB"/>
        </w:rPr>
        <w:t xml:space="preserve"> office in a secure cabinet.</w:t>
      </w:r>
    </w:p>
    <w:p w14:paraId="0D406147" w14:textId="1DF78773" w:rsidR="00932687" w:rsidRDefault="00932687" w:rsidP="00932687">
      <w:pPr>
        <w:pStyle w:val="NoSpacing"/>
        <w:jc w:val="both"/>
        <w:rPr>
          <w:rFonts w:cs="Calibri"/>
          <w:lang w:eastAsia="en-GB"/>
        </w:rPr>
      </w:pPr>
    </w:p>
    <w:p w14:paraId="43670C24" w14:textId="3BD64941" w:rsidR="00AD3746" w:rsidRPr="00651ACB" w:rsidRDefault="00AD3746" w:rsidP="64C97FC6">
      <w:pPr>
        <w:pStyle w:val="NoSpacing"/>
        <w:jc w:val="both"/>
        <w:rPr>
          <w:rFonts w:cs="Calibri"/>
          <w:b/>
          <w:bCs/>
          <w:lang w:eastAsia="en-GB"/>
        </w:rPr>
      </w:pPr>
      <w:r w:rsidRPr="2B6E18E5">
        <w:rPr>
          <w:rFonts w:cs="Calibri"/>
          <w:b/>
          <w:bCs/>
          <w:lang w:eastAsia="en-GB"/>
        </w:rPr>
        <w:t xml:space="preserve">Transfers between </w:t>
      </w:r>
      <w:r w:rsidR="00103135" w:rsidRPr="2B6E18E5">
        <w:rPr>
          <w:rFonts w:cs="Calibri"/>
          <w:b/>
          <w:bCs/>
          <w:lang w:eastAsia="en-GB"/>
        </w:rPr>
        <w:t xml:space="preserve">academies </w:t>
      </w:r>
      <w:r w:rsidRPr="2B6E18E5">
        <w:rPr>
          <w:rFonts w:cs="Calibri"/>
          <w:b/>
          <w:bCs/>
          <w:lang w:eastAsia="en-GB"/>
        </w:rPr>
        <w:t>in our Trust</w:t>
      </w:r>
    </w:p>
    <w:p w14:paraId="2EE67C16" w14:textId="10E1DD60" w:rsidR="00406F40" w:rsidRDefault="00AD3746" w:rsidP="00AD3746">
      <w:pPr>
        <w:pStyle w:val="NoSpacing"/>
        <w:jc w:val="both"/>
        <w:rPr>
          <w:rFonts w:cs="Calibri"/>
          <w:lang w:eastAsia="en-GB"/>
        </w:rPr>
      </w:pPr>
      <w:r w:rsidRPr="52A0D8F8">
        <w:rPr>
          <w:rFonts w:cs="Calibri"/>
          <w:lang w:eastAsia="en-GB"/>
        </w:rPr>
        <w:t xml:space="preserve">All members of staff are employees of the Trust, and </w:t>
      </w:r>
      <w:r w:rsidR="0015219C" w:rsidRPr="52A0D8F8">
        <w:rPr>
          <w:rFonts w:cs="Calibri"/>
          <w:lang w:eastAsia="en-GB"/>
        </w:rPr>
        <w:t xml:space="preserve">may </w:t>
      </w:r>
      <w:r w:rsidRPr="52A0D8F8">
        <w:rPr>
          <w:rFonts w:cs="Calibri"/>
          <w:lang w:eastAsia="en-GB"/>
        </w:rPr>
        <w:t>transfer to another academy within the Trust as a result of r</w:t>
      </w:r>
      <w:r w:rsidR="00406F40">
        <w:rPr>
          <w:rFonts w:cs="Calibri"/>
          <w:lang w:eastAsia="en-GB"/>
        </w:rPr>
        <w:t>edeployment</w:t>
      </w:r>
      <w:r w:rsidR="00E55624">
        <w:rPr>
          <w:rFonts w:cs="Calibri"/>
          <w:lang w:eastAsia="en-GB"/>
        </w:rPr>
        <w:t>, secondment</w:t>
      </w:r>
      <w:r w:rsidR="00406F40">
        <w:rPr>
          <w:rFonts w:cs="Calibri"/>
          <w:lang w:eastAsia="en-GB"/>
        </w:rPr>
        <w:t xml:space="preserve"> or </w:t>
      </w:r>
      <w:r w:rsidR="00E55624">
        <w:rPr>
          <w:rFonts w:cs="Calibri"/>
          <w:lang w:eastAsia="en-GB"/>
        </w:rPr>
        <w:t xml:space="preserve">due to personal </w:t>
      </w:r>
      <w:r w:rsidR="00406F40">
        <w:rPr>
          <w:rFonts w:cs="Calibri"/>
          <w:lang w:eastAsia="en-GB"/>
        </w:rPr>
        <w:t>choice.</w:t>
      </w:r>
    </w:p>
    <w:p w14:paraId="566785E9" w14:textId="43F65BFB" w:rsidR="00406F40" w:rsidRDefault="00406F40" w:rsidP="00AD3746">
      <w:pPr>
        <w:pStyle w:val="NoSpacing"/>
        <w:jc w:val="both"/>
        <w:rPr>
          <w:rFonts w:cs="Calibri"/>
          <w:lang w:eastAsia="en-GB"/>
        </w:rPr>
      </w:pPr>
    </w:p>
    <w:p w14:paraId="5D33772F" w14:textId="1EC7B1B3" w:rsidR="00E55624" w:rsidRDefault="00E55624" w:rsidP="00AD3746">
      <w:pPr>
        <w:pStyle w:val="NoSpacing"/>
        <w:jc w:val="both"/>
        <w:rPr>
          <w:rFonts w:cs="Calibri"/>
          <w:lang w:eastAsia="en-GB"/>
        </w:rPr>
      </w:pPr>
      <w:r>
        <w:rPr>
          <w:rFonts w:cs="Calibri"/>
          <w:lang w:eastAsia="en-GB"/>
        </w:rPr>
        <w:t xml:space="preserve">In the case of redeployment or secondment, </w:t>
      </w:r>
      <w:r w:rsidRPr="52A0D8F8">
        <w:rPr>
          <w:rFonts w:cs="Calibri"/>
          <w:lang w:eastAsia="en-GB"/>
        </w:rPr>
        <w:t>we will request a letter of confirmation from the previous academy stating the date and outcome of all safer recruitment checks, and confirmation of any concerns relating to the employee’s conduct and behaviour.</w:t>
      </w:r>
      <w:r>
        <w:rPr>
          <w:rFonts w:cs="Calibri"/>
          <w:lang w:eastAsia="en-GB"/>
        </w:rPr>
        <w:t xml:space="preserve"> The individual remains the employee of the Trust, so a new enhanced DBS is not required. In the event that the employee moves from a role not in regulated activity to a role that is in regulated activity, a Children’s Barred List check will be sought.</w:t>
      </w:r>
    </w:p>
    <w:p w14:paraId="29554B6A" w14:textId="2B0BE93C" w:rsidR="00E55624" w:rsidRDefault="00E55624" w:rsidP="00AD3746">
      <w:pPr>
        <w:pStyle w:val="NoSpacing"/>
        <w:jc w:val="both"/>
        <w:rPr>
          <w:rFonts w:cs="Calibri"/>
          <w:lang w:eastAsia="en-GB"/>
        </w:rPr>
      </w:pPr>
    </w:p>
    <w:p w14:paraId="02FF68C9" w14:textId="2E861085" w:rsidR="00E55624" w:rsidRDefault="00E55624" w:rsidP="00AD3746">
      <w:pPr>
        <w:pStyle w:val="NoSpacing"/>
        <w:jc w:val="both"/>
        <w:rPr>
          <w:rFonts w:cs="Calibri"/>
          <w:lang w:eastAsia="en-GB"/>
        </w:rPr>
      </w:pPr>
      <w:r w:rsidRPr="5F64DCDB">
        <w:rPr>
          <w:rFonts w:cs="Calibri"/>
          <w:lang w:eastAsia="en-GB"/>
        </w:rPr>
        <w:t xml:space="preserve">In the case of an employee moving to a new role following successful appointment via a recruitment process, we will request a letter of confirmation from the previous academy stating the date and outcome of all safer recruitment checks, and confirmation of any concerns relating to the employee’s conduct and behaviour. In addition, new references specific to the new role will be completed, alongside any other checks required by the new role that were </w:t>
      </w:r>
      <w:r w:rsidRPr="5F64DCDB">
        <w:rPr>
          <w:rFonts w:cs="Calibri"/>
          <w:lang w:eastAsia="en-GB"/>
        </w:rPr>
        <w:lastRenderedPageBreak/>
        <w:t xml:space="preserve">not </w:t>
      </w:r>
      <w:r w:rsidR="003E6FD9" w:rsidRPr="5F64DCDB">
        <w:rPr>
          <w:rFonts w:cs="Calibri"/>
          <w:lang w:eastAsia="en-GB"/>
        </w:rPr>
        <w:t xml:space="preserve">previously </w:t>
      </w:r>
      <w:r w:rsidRPr="5F64DCDB">
        <w:rPr>
          <w:rFonts w:cs="Calibri"/>
          <w:lang w:eastAsia="en-GB"/>
        </w:rPr>
        <w:t>required, i.e. a Section 128 check for a teacher moving to a leadership position. As above, the individual remains the employee of the Trust, so a new enhanced DBS is not required. In the event that the employee moves from a role not in regulated activity to a role that is in regulated activity, a Children’s Barred List check will be sought.</w:t>
      </w:r>
    </w:p>
    <w:p w14:paraId="3ECD790F" w14:textId="77777777" w:rsidR="00E8046B" w:rsidRDefault="00E8046B" w:rsidP="00AD3746">
      <w:pPr>
        <w:pStyle w:val="NoSpacing"/>
        <w:jc w:val="both"/>
        <w:rPr>
          <w:rFonts w:cs="Calibri"/>
          <w:lang w:eastAsia="en-GB"/>
        </w:rPr>
      </w:pPr>
    </w:p>
    <w:p w14:paraId="780C04C8" w14:textId="636B7512" w:rsidR="00AD3746" w:rsidRPr="00651ACB" w:rsidRDefault="00E8046B" w:rsidP="00AD3746">
      <w:pPr>
        <w:pStyle w:val="NoSpacing"/>
        <w:jc w:val="both"/>
        <w:rPr>
          <w:rFonts w:cs="Calibri"/>
          <w:lang w:eastAsia="en-GB"/>
        </w:rPr>
      </w:pPr>
      <w:r>
        <w:rPr>
          <w:rFonts w:cs="Calibri"/>
          <w:lang w:eastAsia="en-GB"/>
        </w:rPr>
        <w:t xml:space="preserve">In the event of any concerns being shared </w:t>
      </w:r>
      <w:r w:rsidR="00E55624">
        <w:rPr>
          <w:rFonts w:cs="Calibri"/>
          <w:lang w:eastAsia="en-GB"/>
        </w:rPr>
        <w:t xml:space="preserve">at any point </w:t>
      </w:r>
      <w:r>
        <w:rPr>
          <w:rFonts w:cs="Calibri"/>
          <w:lang w:eastAsia="en-GB"/>
        </w:rPr>
        <w:t xml:space="preserve">throughout the transfer process, we may choose to apply for </w:t>
      </w:r>
      <w:r w:rsidR="003E6FD9">
        <w:rPr>
          <w:rFonts w:cs="Calibri"/>
          <w:lang w:eastAsia="en-GB"/>
        </w:rPr>
        <w:t xml:space="preserve">additional </w:t>
      </w:r>
      <w:r>
        <w:rPr>
          <w:rFonts w:cs="Calibri"/>
          <w:lang w:eastAsia="en-GB"/>
        </w:rPr>
        <w:t xml:space="preserve">checks </w:t>
      </w:r>
      <w:r w:rsidR="003E6FD9">
        <w:rPr>
          <w:rFonts w:cs="Calibri"/>
          <w:lang w:eastAsia="en-GB"/>
        </w:rPr>
        <w:t xml:space="preserve">to those stated above </w:t>
      </w:r>
      <w:r>
        <w:rPr>
          <w:rFonts w:cs="Calibri"/>
          <w:lang w:eastAsia="en-GB"/>
        </w:rPr>
        <w:t>in order to verify information that has been shared</w:t>
      </w:r>
      <w:r w:rsidR="003E6FD9">
        <w:rPr>
          <w:rFonts w:cs="Calibri"/>
          <w:lang w:eastAsia="en-GB"/>
        </w:rPr>
        <w:t>,</w:t>
      </w:r>
      <w:r>
        <w:rPr>
          <w:rFonts w:cs="Calibri"/>
          <w:lang w:eastAsia="en-GB"/>
        </w:rPr>
        <w:t xml:space="preserve"> and </w:t>
      </w:r>
      <w:r w:rsidR="003E6FD9">
        <w:rPr>
          <w:rFonts w:cs="Calibri"/>
          <w:lang w:eastAsia="en-GB"/>
        </w:rPr>
        <w:t xml:space="preserve">to </w:t>
      </w:r>
      <w:r>
        <w:rPr>
          <w:rFonts w:cs="Calibri"/>
          <w:lang w:eastAsia="en-GB"/>
        </w:rPr>
        <w:t>seek assurances about the employee’s continued suitability to work with children.</w:t>
      </w:r>
    </w:p>
    <w:p w14:paraId="767178DD" w14:textId="77777777" w:rsidR="00E8046B" w:rsidRDefault="00E8046B" w:rsidP="00932687">
      <w:pPr>
        <w:pStyle w:val="NoSpacing"/>
        <w:jc w:val="both"/>
        <w:rPr>
          <w:rFonts w:cs="Calibri"/>
          <w:b/>
          <w:iCs/>
          <w:lang w:eastAsia="en-GB"/>
        </w:rPr>
      </w:pPr>
    </w:p>
    <w:p w14:paraId="6170D926" w14:textId="6BAA1195" w:rsidR="00932687" w:rsidRPr="00651ACB" w:rsidRDefault="00932687" w:rsidP="00932687">
      <w:pPr>
        <w:pStyle w:val="NoSpacing"/>
        <w:jc w:val="both"/>
        <w:rPr>
          <w:rFonts w:cs="Calibri"/>
          <w:b/>
          <w:lang w:eastAsia="en-GB"/>
        </w:rPr>
      </w:pPr>
      <w:r>
        <w:rPr>
          <w:rFonts w:cs="Calibri"/>
          <w:b/>
          <w:iCs/>
          <w:lang w:eastAsia="en-GB"/>
        </w:rPr>
        <w:t>Single Central Record</w:t>
      </w:r>
    </w:p>
    <w:p w14:paraId="6C47951C" w14:textId="7CA8F193" w:rsidR="00932687" w:rsidRPr="00651ACB" w:rsidRDefault="00932687" w:rsidP="00932687">
      <w:pPr>
        <w:pStyle w:val="NoSpacing"/>
        <w:jc w:val="both"/>
        <w:rPr>
          <w:rFonts w:cs="Calibri"/>
          <w:lang w:eastAsia="en-GB"/>
        </w:rPr>
      </w:pPr>
      <w:r>
        <w:rPr>
          <w:rFonts w:cs="Calibri"/>
          <w:lang w:eastAsia="en-GB"/>
        </w:rPr>
        <w:t>We maintain a S</w:t>
      </w:r>
      <w:r w:rsidRPr="00651ACB">
        <w:rPr>
          <w:rFonts w:cs="Calibri"/>
          <w:lang w:eastAsia="en-GB"/>
        </w:rPr>
        <w:t xml:space="preserve">ingle </w:t>
      </w:r>
      <w:r>
        <w:rPr>
          <w:rFonts w:cs="Calibri"/>
          <w:lang w:eastAsia="en-GB"/>
        </w:rPr>
        <w:t>Central R</w:t>
      </w:r>
      <w:r w:rsidRPr="00651ACB">
        <w:rPr>
          <w:rFonts w:cs="Calibri"/>
          <w:lang w:eastAsia="en-GB"/>
        </w:rPr>
        <w:t>ecord of recruitment and vetting checks</w:t>
      </w:r>
      <w:r>
        <w:rPr>
          <w:rFonts w:cs="Calibri"/>
          <w:lang w:eastAsia="en-GB"/>
        </w:rPr>
        <w:t>,</w:t>
      </w:r>
      <w:r w:rsidRPr="00651ACB">
        <w:rPr>
          <w:rFonts w:cs="Calibri"/>
          <w:lang w:eastAsia="en-GB"/>
        </w:rPr>
        <w:t xml:space="preserve"> in accordance with </w:t>
      </w:r>
      <w:r w:rsidR="0015219C">
        <w:rPr>
          <w:rFonts w:cs="Calibri"/>
          <w:lang w:eastAsia="en-GB"/>
        </w:rPr>
        <w:t xml:space="preserve">statutory requirements </w:t>
      </w:r>
      <w:r>
        <w:rPr>
          <w:rFonts w:cs="Calibri"/>
          <w:lang w:eastAsia="en-GB"/>
        </w:rPr>
        <w:t xml:space="preserve">and </w:t>
      </w:r>
      <w:r w:rsidR="0015219C">
        <w:rPr>
          <w:rFonts w:cs="Calibri"/>
          <w:lang w:eastAsia="en-GB"/>
        </w:rPr>
        <w:t xml:space="preserve">those stated by </w:t>
      </w:r>
      <w:r w:rsidRPr="00651ACB">
        <w:rPr>
          <w:rFonts w:cs="Calibri"/>
          <w:lang w:eastAsia="en-GB"/>
        </w:rPr>
        <w:t>the Education (Independent School Standards) Regulations 201</w:t>
      </w:r>
      <w:r w:rsidR="00BD4965">
        <w:rPr>
          <w:rFonts w:cs="Calibri"/>
          <w:lang w:eastAsia="en-GB"/>
        </w:rPr>
        <w:t>4.</w:t>
      </w:r>
      <w:r w:rsidRPr="00651ACB">
        <w:rPr>
          <w:rFonts w:cs="Calibri"/>
          <w:lang w:eastAsia="en-GB"/>
        </w:rPr>
        <w:t xml:space="preserve"> The Single Central </w:t>
      </w:r>
      <w:r>
        <w:rPr>
          <w:rFonts w:cs="Calibri"/>
          <w:lang w:eastAsia="en-GB"/>
        </w:rPr>
        <w:t xml:space="preserve">Record </w:t>
      </w:r>
      <w:r w:rsidRPr="00651ACB">
        <w:rPr>
          <w:rFonts w:cs="Calibri"/>
          <w:lang w:eastAsia="en-GB"/>
        </w:rPr>
        <w:t>will</w:t>
      </w:r>
      <w:r w:rsidR="00BD4965">
        <w:rPr>
          <w:rFonts w:cs="Calibri"/>
          <w:lang w:eastAsia="en-GB"/>
        </w:rPr>
        <w:t xml:space="preserve">, </w:t>
      </w:r>
      <w:r w:rsidR="00BD4965" w:rsidRPr="0015219C">
        <w:rPr>
          <w:rFonts w:cs="Calibri"/>
          <w:lang w:eastAsia="en-GB"/>
        </w:rPr>
        <w:t>as a minimum</w:t>
      </w:r>
      <w:r w:rsidR="00BD4965">
        <w:rPr>
          <w:rFonts w:cs="Calibri"/>
          <w:lang w:eastAsia="en-GB"/>
        </w:rPr>
        <w:t>,</w:t>
      </w:r>
      <w:r w:rsidRPr="00651ACB">
        <w:rPr>
          <w:rFonts w:cs="Calibri"/>
          <w:lang w:eastAsia="en-GB"/>
        </w:rPr>
        <w:t xml:space="preserve"> contain details of the following:</w:t>
      </w:r>
    </w:p>
    <w:p w14:paraId="70577D5F" w14:textId="710754F9" w:rsidR="00932687" w:rsidRPr="00932687" w:rsidRDefault="00932687" w:rsidP="00BD4965">
      <w:pPr>
        <w:pStyle w:val="NoSpacing"/>
        <w:numPr>
          <w:ilvl w:val="0"/>
          <w:numId w:val="2"/>
        </w:numPr>
        <w:ind w:left="284" w:hanging="284"/>
        <w:jc w:val="both"/>
        <w:rPr>
          <w:rFonts w:cs="Calibri"/>
          <w:lang w:eastAsia="en-GB"/>
        </w:rPr>
      </w:pPr>
      <w:r w:rsidRPr="00932687">
        <w:rPr>
          <w:rFonts w:cs="Calibri"/>
          <w:lang w:eastAsia="en-GB"/>
        </w:rPr>
        <w:t xml:space="preserve">For all employees who are employed to work at the </w:t>
      </w:r>
      <w:r w:rsidR="006F22CE">
        <w:rPr>
          <w:rFonts w:cs="Calibri"/>
          <w:lang w:eastAsia="en-GB"/>
        </w:rPr>
        <w:t>academy</w:t>
      </w:r>
      <w:r w:rsidRPr="00932687">
        <w:rPr>
          <w:rFonts w:cs="Calibri"/>
          <w:lang w:eastAsia="en-GB"/>
        </w:rPr>
        <w:t>, including teacher trainees on salaried routes:</w:t>
      </w:r>
    </w:p>
    <w:p w14:paraId="09D8824B" w14:textId="4E4689AD" w:rsidR="00932687" w:rsidRPr="00932687" w:rsidRDefault="00BD4965" w:rsidP="00932687">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 of </w:t>
      </w:r>
      <w:r w:rsidR="00932687" w:rsidRPr="00932687">
        <w:rPr>
          <w:rFonts w:cs="Calibri"/>
          <w:color w:val="000000"/>
        </w:rPr>
        <w:t>identity check</w:t>
      </w:r>
    </w:p>
    <w:p w14:paraId="08395EF4" w14:textId="58F18CB2" w:rsidR="00BD4965" w:rsidRPr="00932687" w:rsidRDefault="00BD4965" w:rsidP="00BD4965">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 of </w:t>
      </w:r>
      <w:r w:rsidRPr="00932687">
        <w:rPr>
          <w:rFonts w:cs="Calibri"/>
          <w:color w:val="000000"/>
        </w:rPr>
        <w:t>enhanced DBS check/certificate</w:t>
      </w:r>
    </w:p>
    <w:p w14:paraId="520B330A" w14:textId="7AFD08A6" w:rsidR="00932687" w:rsidRPr="00932687" w:rsidRDefault="00BD4965" w:rsidP="00932687">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date of Children’s B</w:t>
      </w:r>
      <w:r w:rsidR="00932687" w:rsidRPr="00932687">
        <w:rPr>
          <w:rFonts w:cs="Calibri"/>
          <w:color w:val="000000"/>
        </w:rPr>
        <w:t xml:space="preserve">arred </w:t>
      </w:r>
      <w:r>
        <w:rPr>
          <w:rFonts w:cs="Calibri"/>
          <w:color w:val="000000"/>
        </w:rPr>
        <w:t>L</w:t>
      </w:r>
      <w:r w:rsidR="00932687" w:rsidRPr="00932687">
        <w:rPr>
          <w:rFonts w:cs="Calibri"/>
          <w:color w:val="000000"/>
        </w:rPr>
        <w:t>ist check</w:t>
      </w:r>
    </w:p>
    <w:p w14:paraId="28118EEE" w14:textId="2245CD88" w:rsidR="00BD4965" w:rsidRDefault="00BD4965" w:rsidP="00BD4965">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 of </w:t>
      </w:r>
      <w:r w:rsidRPr="00932687">
        <w:rPr>
          <w:rFonts w:cs="Calibri"/>
          <w:color w:val="000000"/>
        </w:rPr>
        <w:t>check to establish the person’s right to work in the United Kingdom</w:t>
      </w:r>
    </w:p>
    <w:p w14:paraId="0D170BD6" w14:textId="1600366D" w:rsidR="00BD4965" w:rsidRPr="00932687" w:rsidRDefault="00BD4965" w:rsidP="00BD4965">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date</w:t>
      </w:r>
      <w:r w:rsidR="00350BB7">
        <w:rPr>
          <w:rFonts w:cs="Calibri"/>
          <w:color w:val="000000"/>
        </w:rPr>
        <w:t>s</w:t>
      </w:r>
      <w:r>
        <w:rPr>
          <w:rFonts w:cs="Calibri"/>
          <w:color w:val="000000"/>
        </w:rPr>
        <w:t xml:space="preserve"> of receipt of satisfactory references</w:t>
      </w:r>
    </w:p>
    <w:p w14:paraId="4CB296FE" w14:textId="5D58B873" w:rsidR="00932687" w:rsidRPr="00932687" w:rsidRDefault="00BD4965" w:rsidP="00932687">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 and outcome of </w:t>
      </w:r>
      <w:r w:rsidR="00932687" w:rsidRPr="00932687">
        <w:rPr>
          <w:rFonts w:cs="Calibri"/>
          <w:color w:val="000000"/>
        </w:rPr>
        <w:t>prohibition from teaching check</w:t>
      </w:r>
      <w:r>
        <w:rPr>
          <w:rFonts w:cs="Calibri"/>
          <w:color w:val="000000"/>
        </w:rPr>
        <w:t xml:space="preserve"> (if required)</w:t>
      </w:r>
    </w:p>
    <w:p w14:paraId="7A575FB8" w14:textId="18610411" w:rsidR="00932687" w:rsidRPr="00932687" w:rsidRDefault="00BD4965" w:rsidP="00932687">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 and outcome of </w:t>
      </w:r>
      <w:r w:rsidR="00932687" w:rsidRPr="00932687">
        <w:rPr>
          <w:rFonts w:cs="Calibri"/>
          <w:color w:val="000000"/>
        </w:rPr>
        <w:t>section 128 check (</w:t>
      </w:r>
      <w:r>
        <w:rPr>
          <w:rFonts w:cs="Calibri"/>
          <w:color w:val="000000"/>
        </w:rPr>
        <w:t>if required</w:t>
      </w:r>
      <w:r w:rsidR="00932687" w:rsidRPr="00932687">
        <w:rPr>
          <w:rFonts w:cs="Calibri"/>
          <w:color w:val="000000"/>
        </w:rPr>
        <w:t>)</w:t>
      </w:r>
    </w:p>
    <w:p w14:paraId="050000B2" w14:textId="3043E8BD" w:rsidR="00932687" w:rsidRPr="00932687" w:rsidRDefault="00BD4965" w:rsidP="00932687">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date(s) of </w:t>
      </w:r>
      <w:r w:rsidR="00932687" w:rsidRPr="00932687">
        <w:rPr>
          <w:rFonts w:cs="Calibri"/>
          <w:color w:val="000000"/>
        </w:rPr>
        <w:t xml:space="preserve">further checks on people who have </w:t>
      </w:r>
      <w:r>
        <w:rPr>
          <w:rFonts w:cs="Calibri"/>
          <w:color w:val="000000"/>
        </w:rPr>
        <w:t>lived or worked outside the UK, including</w:t>
      </w:r>
      <w:r w:rsidR="00932687" w:rsidRPr="00932687">
        <w:rPr>
          <w:rFonts w:cs="Calibri"/>
          <w:color w:val="000000"/>
        </w:rPr>
        <w:t xml:space="preserve"> recording checks for teacher sanctions and restrictions</w:t>
      </w:r>
      <w:r>
        <w:rPr>
          <w:rFonts w:cs="Calibri"/>
          <w:color w:val="000000"/>
        </w:rPr>
        <w:t xml:space="preserve"> from other countries</w:t>
      </w:r>
    </w:p>
    <w:p w14:paraId="6C276109" w14:textId="437DE40A" w:rsidR="00932687" w:rsidRPr="00932687" w:rsidRDefault="00BD4965" w:rsidP="00932687">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 of receipt </w:t>
      </w:r>
      <w:r w:rsidR="00932687" w:rsidRPr="00932687">
        <w:rPr>
          <w:rFonts w:cs="Calibri"/>
          <w:color w:val="000000"/>
        </w:rPr>
        <w:t>of professional</w:t>
      </w:r>
      <w:r>
        <w:rPr>
          <w:rFonts w:cs="Calibri"/>
          <w:color w:val="000000"/>
        </w:rPr>
        <w:t xml:space="preserve"> qualifications (if </w:t>
      </w:r>
      <w:r w:rsidR="00932687" w:rsidRPr="00932687">
        <w:rPr>
          <w:rFonts w:cs="Calibri"/>
          <w:color w:val="000000"/>
        </w:rPr>
        <w:t>required</w:t>
      </w:r>
      <w:r>
        <w:rPr>
          <w:rFonts w:cs="Calibri"/>
          <w:color w:val="000000"/>
        </w:rPr>
        <w:t>)</w:t>
      </w:r>
    </w:p>
    <w:p w14:paraId="49D5D2FA" w14:textId="4D960E2B" w:rsidR="00932687" w:rsidRDefault="00932687" w:rsidP="00932687">
      <w:pPr>
        <w:pStyle w:val="NoSpacing"/>
        <w:numPr>
          <w:ilvl w:val="0"/>
          <w:numId w:val="2"/>
        </w:numPr>
        <w:ind w:left="284" w:hanging="284"/>
        <w:jc w:val="both"/>
        <w:rPr>
          <w:rFonts w:cs="Calibri"/>
          <w:lang w:eastAsia="en-GB"/>
        </w:rPr>
      </w:pPr>
      <w:r>
        <w:rPr>
          <w:rFonts w:cs="Calibri"/>
          <w:lang w:eastAsia="en-GB"/>
        </w:rPr>
        <w:t xml:space="preserve">For </w:t>
      </w:r>
      <w:r w:rsidRPr="00651ACB">
        <w:rPr>
          <w:rFonts w:cs="Calibri"/>
          <w:lang w:eastAsia="en-GB"/>
        </w:rPr>
        <w:t xml:space="preserve">all </w:t>
      </w:r>
      <w:r w:rsidR="00BD4965">
        <w:rPr>
          <w:rFonts w:cs="Calibri"/>
          <w:lang w:eastAsia="en-GB"/>
        </w:rPr>
        <w:t xml:space="preserve">individuals </w:t>
      </w:r>
      <w:r w:rsidRPr="00651ACB">
        <w:rPr>
          <w:rFonts w:cs="Calibri"/>
          <w:lang w:eastAsia="en-GB"/>
        </w:rPr>
        <w:t xml:space="preserve">who are employed as supply staff </w:t>
      </w:r>
      <w:r>
        <w:rPr>
          <w:rFonts w:cs="Calibri"/>
          <w:lang w:eastAsia="en-GB"/>
        </w:rPr>
        <w:t>through an agency:</w:t>
      </w:r>
    </w:p>
    <w:p w14:paraId="6AC9AC28" w14:textId="5AE03F52" w:rsidR="00932687" w:rsidRDefault="00BD4965" w:rsidP="00932687">
      <w:pPr>
        <w:pStyle w:val="NoSpacing"/>
        <w:numPr>
          <w:ilvl w:val="1"/>
          <w:numId w:val="2"/>
        </w:numPr>
        <w:jc w:val="both"/>
        <w:rPr>
          <w:rFonts w:cs="Calibri"/>
          <w:lang w:eastAsia="en-GB"/>
        </w:rPr>
      </w:pPr>
      <w:r>
        <w:rPr>
          <w:rFonts w:cs="Calibri"/>
          <w:lang w:eastAsia="en-GB"/>
        </w:rPr>
        <w:t xml:space="preserve">date </w:t>
      </w:r>
      <w:r w:rsidR="00350BB7">
        <w:rPr>
          <w:rFonts w:cs="Calibri"/>
          <w:lang w:eastAsia="en-GB"/>
        </w:rPr>
        <w:t xml:space="preserve">of receipt of </w:t>
      </w:r>
      <w:r>
        <w:rPr>
          <w:rFonts w:cs="Calibri"/>
          <w:lang w:eastAsia="en-GB"/>
        </w:rPr>
        <w:t>w</w:t>
      </w:r>
      <w:r w:rsidR="00932687">
        <w:rPr>
          <w:rFonts w:cs="Calibri"/>
          <w:lang w:eastAsia="en-GB"/>
        </w:rPr>
        <w:t xml:space="preserve">ritten confirmation that all </w:t>
      </w:r>
      <w:r w:rsidR="00350BB7">
        <w:rPr>
          <w:rFonts w:cs="Calibri"/>
          <w:lang w:eastAsia="en-GB"/>
        </w:rPr>
        <w:t xml:space="preserve">relevant </w:t>
      </w:r>
      <w:r w:rsidR="00932687">
        <w:rPr>
          <w:rFonts w:cs="Calibri"/>
          <w:lang w:eastAsia="en-GB"/>
        </w:rPr>
        <w:t>checks have been carried out and are satisfactory, including receipt of Enhanced DBS with Children’s Barred List (where the role amounts to regulated a</w:t>
      </w:r>
      <w:r w:rsidR="00350BB7">
        <w:rPr>
          <w:rFonts w:cs="Calibri"/>
          <w:lang w:eastAsia="en-GB"/>
        </w:rPr>
        <w:t>ctivity)</w:t>
      </w:r>
    </w:p>
    <w:p w14:paraId="7224D4D2" w14:textId="48E9BF84" w:rsidR="00BD4965" w:rsidRDefault="00BD4965" w:rsidP="00932687">
      <w:pPr>
        <w:pStyle w:val="NoSpacing"/>
        <w:numPr>
          <w:ilvl w:val="1"/>
          <w:numId w:val="2"/>
        </w:numPr>
        <w:jc w:val="both"/>
        <w:rPr>
          <w:rFonts w:cs="Calibri"/>
          <w:lang w:eastAsia="en-GB"/>
        </w:rPr>
      </w:pPr>
      <w:r>
        <w:rPr>
          <w:rFonts w:cs="Calibri"/>
          <w:lang w:eastAsia="en-GB"/>
        </w:rPr>
        <w:t xml:space="preserve">date when the individual’s DBS certificate was seen in </w:t>
      </w:r>
      <w:r w:rsidR="006F22CE">
        <w:rPr>
          <w:rFonts w:cs="Calibri"/>
          <w:lang w:eastAsia="en-GB"/>
        </w:rPr>
        <w:t>academy</w:t>
      </w:r>
    </w:p>
    <w:p w14:paraId="6CE293FA" w14:textId="0032411F" w:rsidR="00932687" w:rsidRDefault="00BD4965" w:rsidP="00932687">
      <w:pPr>
        <w:pStyle w:val="NoSpacing"/>
        <w:numPr>
          <w:ilvl w:val="1"/>
          <w:numId w:val="2"/>
        </w:numPr>
        <w:jc w:val="both"/>
        <w:rPr>
          <w:rFonts w:cs="Calibri"/>
          <w:lang w:eastAsia="en-GB"/>
        </w:rPr>
      </w:pPr>
      <w:r>
        <w:rPr>
          <w:rFonts w:cs="Calibri"/>
          <w:lang w:eastAsia="en-GB"/>
        </w:rPr>
        <w:t>whether the DBS certificate contained any disclosures</w:t>
      </w:r>
    </w:p>
    <w:p w14:paraId="6A5004E3" w14:textId="3AAFFAA3" w:rsidR="00BD4965" w:rsidRDefault="00BD4965" w:rsidP="00BD4965">
      <w:pPr>
        <w:pStyle w:val="NoSpacing"/>
        <w:numPr>
          <w:ilvl w:val="0"/>
          <w:numId w:val="2"/>
        </w:numPr>
        <w:jc w:val="both"/>
        <w:rPr>
          <w:rFonts w:cs="Calibri"/>
          <w:lang w:eastAsia="en-GB"/>
        </w:rPr>
      </w:pPr>
      <w:r>
        <w:rPr>
          <w:rFonts w:cs="Calibri"/>
          <w:lang w:eastAsia="en-GB"/>
        </w:rPr>
        <w:t>For all individuals serving as members or Trustees for REAch2 Academy Trust</w:t>
      </w:r>
    </w:p>
    <w:p w14:paraId="073150A1" w14:textId="77777777" w:rsidR="00BD4965" w:rsidRPr="00932687" w:rsidRDefault="00BD4965" w:rsidP="00BD4965">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 of </w:t>
      </w:r>
      <w:r w:rsidRPr="00932687">
        <w:rPr>
          <w:rFonts w:cs="Calibri"/>
          <w:color w:val="000000"/>
        </w:rPr>
        <w:t>identity check</w:t>
      </w:r>
    </w:p>
    <w:p w14:paraId="09EEF414" w14:textId="77777777" w:rsidR="00BD4965" w:rsidRPr="00932687" w:rsidRDefault="00BD4965" w:rsidP="00BD4965">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 of </w:t>
      </w:r>
      <w:r w:rsidRPr="00932687">
        <w:rPr>
          <w:rFonts w:cs="Calibri"/>
          <w:color w:val="000000"/>
        </w:rPr>
        <w:t>enhanced DBS check/certificate</w:t>
      </w:r>
    </w:p>
    <w:p w14:paraId="2F165099" w14:textId="77777777" w:rsidR="00BD4965" w:rsidRPr="00932687" w:rsidRDefault="00BD4965" w:rsidP="00BD4965">
      <w:pPr>
        <w:pStyle w:val="ListParagraph"/>
        <w:numPr>
          <w:ilvl w:val="1"/>
          <w:numId w:val="2"/>
        </w:numPr>
        <w:autoSpaceDE w:val="0"/>
        <w:autoSpaceDN w:val="0"/>
        <w:adjustRightInd w:val="0"/>
        <w:spacing w:after="0" w:line="240" w:lineRule="auto"/>
        <w:jc w:val="both"/>
        <w:rPr>
          <w:rFonts w:cs="Calibri"/>
          <w:color w:val="000000"/>
        </w:rPr>
      </w:pPr>
      <w:r>
        <w:rPr>
          <w:rFonts w:cs="Calibri"/>
          <w:color w:val="000000"/>
        </w:rPr>
        <w:t xml:space="preserve">date and outcome of </w:t>
      </w:r>
      <w:r w:rsidRPr="00932687">
        <w:rPr>
          <w:rFonts w:cs="Calibri"/>
          <w:color w:val="000000"/>
        </w:rPr>
        <w:t>section 128 check (</w:t>
      </w:r>
      <w:r>
        <w:rPr>
          <w:rFonts w:cs="Calibri"/>
          <w:color w:val="000000"/>
        </w:rPr>
        <w:t>if required</w:t>
      </w:r>
      <w:r w:rsidRPr="00932687">
        <w:rPr>
          <w:rFonts w:cs="Calibri"/>
          <w:color w:val="000000"/>
        </w:rPr>
        <w:t>)</w:t>
      </w:r>
    </w:p>
    <w:p w14:paraId="0C2F21D3" w14:textId="77777777" w:rsidR="00BD4965" w:rsidRDefault="00BD4965" w:rsidP="00350BB7">
      <w:pPr>
        <w:pStyle w:val="NoSpacing"/>
        <w:jc w:val="both"/>
        <w:rPr>
          <w:rFonts w:cs="Calibri"/>
          <w:lang w:eastAsia="en-GB"/>
        </w:rPr>
      </w:pPr>
    </w:p>
    <w:p w14:paraId="5C75AB33" w14:textId="03AD7CEA" w:rsidR="00BD4965" w:rsidRPr="00651ACB" w:rsidRDefault="00350BB7" w:rsidP="00350BB7">
      <w:pPr>
        <w:pStyle w:val="NoSpacing"/>
        <w:jc w:val="both"/>
        <w:rPr>
          <w:rFonts w:cs="Calibri"/>
          <w:lang w:eastAsia="en-GB"/>
        </w:rPr>
      </w:pPr>
      <w:r>
        <w:rPr>
          <w:rFonts w:cs="Calibri"/>
          <w:lang w:eastAsia="en-GB"/>
        </w:rPr>
        <w:t xml:space="preserve">In addition, we maintain on our Single Central Record details of safer recruitment checks </w:t>
      </w:r>
      <w:r w:rsidR="003E6FD9">
        <w:rPr>
          <w:rFonts w:cs="Calibri"/>
          <w:lang w:eastAsia="en-GB"/>
        </w:rPr>
        <w:t xml:space="preserve">for all employees </w:t>
      </w:r>
      <w:r w:rsidR="00D63E5A">
        <w:rPr>
          <w:rFonts w:cs="Calibri"/>
          <w:lang w:eastAsia="en-GB"/>
        </w:rPr>
        <w:t>related to mental and physical health check and Childcare Disqualification</w:t>
      </w:r>
      <w:r w:rsidR="003E6FD9">
        <w:rPr>
          <w:rFonts w:cs="Calibri"/>
          <w:lang w:eastAsia="en-GB"/>
        </w:rPr>
        <w:t>, as required</w:t>
      </w:r>
      <w:r w:rsidR="00D63E5A">
        <w:rPr>
          <w:rFonts w:cs="Calibri"/>
          <w:lang w:eastAsia="en-GB"/>
        </w:rPr>
        <w:t xml:space="preserve">. We also records details of checks </w:t>
      </w:r>
      <w:r>
        <w:rPr>
          <w:rFonts w:cs="Calibri"/>
          <w:lang w:eastAsia="en-GB"/>
        </w:rPr>
        <w:t xml:space="preserve">undertaken with respect to volunteers, members of the Local Governing Body, </w:t>
      </w:r>
      <w:r w:rsidR="00D63E5A">
        <w:rPr>
          <w:rFonts w:cs="Calibri"/>
          <w:lang w:eastAsia="en-GB"/>
        </w:rPr>
        <w:t>contractors, and REAch2 central team employees.</w:t>
      </w:r>
    </w:p>
    <w:p w14:paraId="415D7467" w14:textId="0DDDC180" w:rsidR="00363C3E" w:rsidRDefault="00363C3E" w:rsidP="00363C3E">
      <w:pPr>
        <w:pStyle w:val="NoSpacing"/>
        <w:jc w:val="both"/>
        <w:rPr>
          <w:rFonts w:cs="Calibri"/>
          <w:lang w:eastAsia="en-GB"/>
        </w:rPr>
      </w:pPr>
    </w:p>
    <w:p w14:paraId="0F55154F" w14:textId="36AD8083" w:rsidR="00363C3E" w:rsidRDefault="00363C3E" w:rsidP="00363C3E">
      <w:pPr>
        <w:pStyle w:val="NoSpacing"/>
        <w:jc w:val="both"/>
        <w:rPr>
          <w:rFonts w:cs="Calibri"/>
          <w:lang w:eastAsia="en-GB"/>
        </w:rPr>
      </w:pPr>
      <w:r>
        <w:rPr>
          <w:rFonts w:cs="Calibri"/>
          <w:lang w:eastAsia="en-GB"/>
        </w:rPr>
        <w:t>For further information on maintaining and managing the Single Central Record, please see the SCR resource book on the REAch2 intranet.</w:t>
      </w:r>
    </w:p>
    <w:p w14:paraId="14729D75" w14:textId="77777777" w:rsidR="00363C3E" w:rsidRPr="00BD4965" w:rsidRDefault="00363C3E" w:rsidP="00363C3E">
      <w:pPr>
        <w:pStyle w:val="NoSpacing"/>
        <w:jc w:val="both"/>
        <w:rPr>
          <w:rFonts w:cs="Calibri"/>
          <w:lang w:eastAsia="en-GB"/>
        </w:rPr>
      </w:pPr>
    </w:p>
    <w:p w14:paraId="4B53BE7A" w14:textId="1DFC5E97" w:rsidR="00932687" w:rsidRPr="00651ACB" w:rsidRDefault="00932687" w:rsidP="00932687">
      <w:pPr>
        <w:pStyle w:val="NoSpacing"/>
        <w:jc w:val="both"/>
        <w:rPr>
          <w:rFonts w:cs="Calibri"/>
          <w:lang w:eastAsia="en-GB"/>
        </w:rPr>
      </w:pPr>
      <w:r w:rsidRPr="00651ACB">
        <w:rPr>
          <w:rFonts w:cs="Calibri"/>
          <w:lang w:eastAsia="en-GB"/>
        </w:rPr>
        <w:t>The Headteacher</w:t>
      </w:r>
      <w:r w:rsidR="00DE201F">
        <w:rPr>
          <w:rFonts w:cs="Calibri"/>
          <w:lang w:eastAsia="en-GB"/>
        </w:rPr>
        <w:t xml:space="preserve"> is responsible for auditing </w:t>
      </w:r>
      <w:r w:rsidR="00DE201F" w:rsidRPr="00651ACB">
        <w:rPr>
          <w:rFonts w:cs="Calibri"/>
          <w:lang w:eastAsia="en-GB"/>
        </w:rPr>
        <w:t xml:space="preserve">the Single </w:t>
      </w:r>
      <w:r w:rsidR="00DE201F">
        <w:rPr>
          <w:rFonts w:cs="Calibri"/>
          <w:lang w:eastAsia="en-GB"/>
        </w:rPr>
        <w:t>Central Record for compliance. The</w:t>
      </w:r>
      <w:r w:rsidRPr="00651ACB">
        <w:rPr>
          <w:rFonts w:cs="Calibri"/>
          <w:lang w:eastAsia="en-GB"/>
        </w:rPr>
        <w:t xml:space="preserve"> Safeguarding Governor and/or Chair of Governors </w:t>
      </w:r>
      <w:r w:rsidR="00350BB7">
        <w:rPr>
          <w:rFonts w:cs="Calibri"/>
          <w:lang w:eastAsia="en-GB"/>
        </w:rPr>
        <w:t xml:space="preserve">are </w:t>
      </w:r>
      <w:r w:rsidRPr="00651ACB">
        <w:rPr>
          <w:rFonts w:cs="Calibri"/>
          <w:lang w:eastAsia="en-GB"/>
        </w:rPr>
        <w:t xml:space="preserve">responsible for </w:t>
      </w:r>
      <w:r w:rsidR="00DE201F">
        <w:rPr>
          <w:rFonts w:cs="Calibri"/>
          <w:lang w:eastAsia="en-GB"/>
        </w:rPr>
        <w:t xml:space="preserve">monitoring </w:t>
      </w:r>
      <w:r w:rsidRPr="00651ACB">
        <w:rPr>
          <w:rFonts w:cs="Calibri"/>
          <w:lang w:eastAsia="en-GB"/>
        </w:rPr>
        <w:t>the</w:t>
      </w:r>
      <w:r w:rsidR="00DE201F">
        <w:rPr>
          <w:rFonts w:cs="Calibri"/>
          <w:lang w:eastAsia="en-GB"/>
        </w:rPr>
        <w:t xml:space="preserve"> Headteacher’s </w:t>
      </w:r>
      <w:r w:rsidR="00E90FDC">
        <w:rPr>
          <w:rFonts w:cs="Calibri"/>
          <w:lang w:eastAsia="en-GB"/>
        </w:rPr>
        <w:t>oversight of the Single Central Record</w:t>
      </w:r>
      <w:r w:rsidR="003E6FD9">
        <w:rPr>
          <w:rFonts w:cs="Calibri"/>
          <w:lang w:eastAsia="en-GB"/>
        </w:rPr>
        <w:t xml:space="preserve">, </w:t>
      </w:r>
      <w:r w:rsidRPr="00651ACB">
        <w:rPr>
          <w:rFonts w:cs="Calibri"/>
          <w:lang w:eastAsia="en-GB"/>
        </w:rPr>
        <w:t xml:space="preserve">and </w:t>
      </w:r>
      <w:r w:rsidR="00E90FDC">
        <w:rPr>
          <w:rFonts w:cs="Calibri"/>
          <w:lang w:eastAsia="en-GB"/>
        </w:rPr>
        <w:t xml:space="preserve">for </w:t>
      </w:r>
      <w:r w:rsidRPr="00651ACB">
        <w:rPr>
          <w:rFonts w:cs="Calibri"/>
          <w:lang w:eastAsia="en-GB"/>
        </w:rPr>
        <w:t xml:space="preserve">regularly reporting </w:t>
      </w:r>
      <w:r w:rsidR="00350BB7">
        <w:rPr>
          <w:rFonts w:cs="Calibri"/>
          <w:lang w:eastAsia="en-GB"/>
        </w:rPr>
        <w:t xml:space="preserve">the outcome of such </w:t>
      </w:r>
      <w:r w:rsidR="00E90FDC">
        <w:rPr>
          <w:rFonts w:cs="Calibri"/>
          <w:lang w:eastAsia="en-GB"/>
        </w:rPr>
        <w:t xml:space="preserve">monitoring </w:t>
      </w:r>
      <w:r w:rsidRPr="00651ACB">
        <w:rPr>
          <w:rFonts w:cs="Calibri"/>
          <w:lang w:eastAsia="en-GB"/>
        </w:rPr>
        <w:t>to the Governing Body.</w:t>
      </w:r>
      <w:r>
        <w:rPr>
          <w:rFonts w:cs="Calibri"/>
          <w:lang w:eastAsia="en-GB"/>
        </w:rPr>
        <w:t xml:space="preserve"> This activity will be supported by the Trust HR and safeguarding teams.</w:t>
      </w:r>
    </w:p>
    <w:p w14:paraId="03E1E324" w14:textId="7B978545" w:rsidR="004C421B" w:rsidRDefault="004C421B" w:rsidP="004C421B">
      <w:pPr>
        <w:pStyle w:val="NoSpacing"/>
        <w:jc w:val="both"/>
        <w:rPr>
          <w:rFonts w:cs="Calibri"/>
          <w:iCs/>
          <w:lang w:eastAsia="en-GB"/>
        </w:rPr>
      </w:pPr>
    </w:p>
    <w:p w14:paraId="7EE0AA10" w14:textId="43F83B47" w:rsidR="001D090D" w:rsidRDefault="001D090D" w:rsidP="004C421B">
      <w:pPr>
        <w:pStyle w:val="NoSpacing"/>
        <w:jc w:val="both"/>
        <w:rPr>
          <w:rFonts w:cs="Calibri"/>
          <w:b/>
          <w:iCs/>
          <w:lang w:eastAsia="en-GB"/>
        </w:rPr>
      </w:pPr>
      <w:r>
        <w:rPr>
          <w:rFonts w:cs="Calibri"/>
          <w:b/>
          <w:iCs/>
          <w:lang w:eastAsia="en-GB"/>
        </w:rPr>
        <w:t>Approval for commencement of employment</w:t>
      </w:r>
    </w:p>
    <w:p w14:paraId="0FA2152F" w14:textId="656530D9" w:rsidR="001D090D" w:rsidRDefault="001D090D" w:rsidP="004C421B">
      <w:pPr>
        <w:pStyle w:val="NoSpacing"/>
        <w:jc w:val="both"/>
        <w:rPr>
          <w:rFonts w:cs="Calibri"/>
          <w:iCs/>
          <w:lang w:eastAsia="en-GB"/>
        </w:rPr>
      </w:pPr>
      <w:r>
        <w:rPr>
          <w:rFonts w:cs="Calibri"/>
          <w:iCs/>
          <w:lang w:eastAsia="en-GB"/>
        </w:rPr>
        <w:t>The Headteacher is responsible for reviewing all safer recruitment processes and checks, confirming that all required information has been received and is satisfactory, prior to the commencement of employment. In the event of a new Headteacher being recruited, this responsibility sits with the Deputy Director of Education.</w:t>
      </w:r>
    </w:p>
    <w:p w14:paraId="28F8D480" w14:textId="77777777" w:rsidR="001D090D" w:rsidRPr="00651ACB" w:rsidRDefault="001D090D" w:rsidP="004C421B">
      <w:pPr>
        <w:pStyle w:val="NoSpacing"/>
        <w:jc w:val="both"/>
        <w:rPr>
          <w:rFonts w:cs="Calibri"/>
          <w:iCs/>
          <w:lang w:eastAsia="en-GB"/>
        </w:rPr>
      </w:pPr>
    </w:p>
    <w:p w14:paraId="20211E02" w14:textId="77777777" w:rsidR="00AD3746" w:rsidRPr="005D13BF" w:rsidRDefault="00AD3746" w:rsidP="00DC721F">
      <w:pPr>
        <w:spacing w:after="0" w:line="240" w:lineRule="auto"/>
        <w:jc w:val="both"/>
        <w:rPr>
          <w:rFonts w:cs="Calibri"/>
          <w:b/>
        </w:rPr>
      </w:pPr>
      <w:r w:rsidRPr="005D13BF">
        <w:rPr>
          <w:rFonts w:cs="Calibri"/>
          <w:b/>
        </w:rPr>
        <w:t>Continued suitability</w:t>
      </w:r>
    </w:p>
    <w:p w14:paraId="36BCF475" w14:textId="2227BDE4" w:rsidR="00AD3746" w:rsidRPr="00651ACB" w:rsidRDefault="00E930BD" w:rsidP="00AD3746">
      <w:pPr>
        <w:pStyle w:val="NoSpacing"/>
        <w:jc w:val="both"/>
        <w:rPr>
          <w:rFonts w:cs="Calibri"/>
          <w:i/>
          <w:iCs/>
          <w:lang w:eastAsia="en-GB"/>
        </w:rPr>
      </w:pPr>
      <w:r>
        <w:rPr>
          <w:rFonts w:cs="Calibri"/>
          <w:iCs/>
          <w:lang w:eastAsia="en-GB"/>
        </w:rPr>
        <w:t>We recognise</w:t>
      </w:r>
      <w:r w:rsidR="00AD3746" w:rsidRPr="00651ACB">
        <w:rPr>
          <w:rFonts w:cs="Calibri"/>
          <w:i/>
          <w:iCs/>
          <w:lang w:eastAsia="en-GB"/>
        </w:rPr>
        <w:t xml:space="preserve"> </w:t>
      </w:r>
      <w:r w:rsidR="00AD3746" w:rsidRPr="00651ACB">
        <w:rPr>
          <w:rFonts w:cs="Calibri"/>
        </w:rPr>
        <w:t xml:space="preserve">that safer recruitment and selection is not just about the start of employment, but </w:t>
      </w:r>
      <w:r>
        <w:rPr>
          <w:rFonts w:cs="Calibri"/>
        </w:rPr>
        <w:t xml:space="preserve">is a </w:t>
      </w:r>
      <w:r w:rsidR="00AD3746" w:rsidRPr="00651ACB">
        <w:rPr>
          <w:rFonts w:cs="Calibri"/>
        </w:rPr>
        <w:t xml:space="preserve">part of </w:t>
      </w:r>
      <w:r w:rsidR="009A05FF">
        <w:rPr>
          <w:rFonts w:cs="Calibri"/>
        </w:rPr>
        <w:t xml:space="preserve">our </w:t>
      </w:r>
      <w:r w:rsidR="006F22CE">
        <w:rPr>
          <w:rFonts w:cs="Calibri"/>
        </w:rPr>
        <w:t>academy</w:t>
      </w:r>
      <w:r w:rsidR="009A05FF">
        <w:rPr>
          <w:rFonts w:cs="Calibri"/>
        </w:rPr>
        <w:t xml:space="preserve">’s culture of keeping children safe, which includes </w:t>
      </w:r>
      <w:r w:rsidR="00AD3746" w:rsidRPr="00651ACB">
        <w:rPr>
          <w:rFonts w:cs="Calibri"/>
        </w:rPr>
        <w:t xml:space="preserve">a larger framework </w:t>
      </w:r>
      <w:r>
        <w:rPr>
          <w:rFonts w:cs="Calibri"/>
        </w:rPr>
        <w:t>of expectations and policies</w:t>
      </w:r>
      <w:r w:rsidRPr="00651ACB">
        <w:rPr>
          <w:rFonts w:cs="Calibri"/>
        </w:rPr>
        <w:t xml:space="preserve"> </w:t>
      </w:r>
      <w:r w:rsidR="00AD3746" w:rsidRPr="00651ACB">
        <w:rPr>
          <w:rFonts w:cs="Calibri"/>
        </w:rPr>
        <w:t xml:space="preserve">for all staff. </w:t>
      </w:r>
      <w:r w:rsidR="00CB5C1E">
        <w:rPr>
          <w:rFonts w:cs="Calibri"/>
        </w:rPr>
        <w:t>Using the tools detailed below, we will remain vigilant to any signs beyond the recruitment process that a person’s suitability to work with children has been impacted.</w:t>
      </w:r>
    </w:p>
    <w:p w14:paraId="11960C99" w14:textId="4D52EED5" w:rsidR="004C421B" w:rsidRDefault="004C421B" w:rsidP="00DC721F">
      <w:pPr>
        <w:spacing w:after="0" w:line="240" w:lineRule="auto"/>
        <w:jc w:val="both"/>
        <w:rPr>
          <w:rFonts w:cs="Calibri"/>
        </w:rPr>
      </w:pPr>
    </w:p>
    <w:p w14:paraId="01A1439D" w14:textId="62A22534" w:rsidR="00E930BD" w:rsidRPr="00E930BD" w:rsidRDefault="00E930BD" w:rsidP="00DC721F">
      <w:pPr>
        <w:spacing w:after="0" w:line="240" w:lineRule="auto"/>
        <w:jc w:val="both"/>
        <w:rPr>
          <w:rFonts w:cs="Calibri"/>
          <w:b/>
        </w:rPr>
      </w:pPr>
      <w:r w:rsidRPr="00E930BD">
        <w:rPr>
          <w:rFonts w:cs="Calibri"/>
          <w:b/>
        </w:rPr>
        <w:t>Induction</w:t>
      </w:r>
      <w:r w:rsidR="009A05FF">
        <w:rPr>
          <w:rFonts w:cs="Calibri"/>
          <w:b/>
        </w:rPr>
        <w:t xml:space="preserve"> and ongoing training</w:t>
      </w:r>
    </w:p>
    <w:p w14:paraId="1C1FE8FB" w14:textId="7326A9F7" w:rsidR="009A05FF" w:rsidRPr="00651ACB" w:rsidRDefault="009A05FF" w:rsidP="52A0D8F8">
      <w:pPr>
        <w:pStyle w:val="NoSpacing"/>
        <w:jc w:val="both"/>
        <w:rPr>
          <w:rFonts w:cs="Calibri"/>
          <w:i/>
          <w:iCs/>
          <w:color w:val="7030A0"/>
          <w:lang w:eastAsia="en-GB"/>
        </w:rPr>
      </w:pPr>
      <w:r w:rsidRPr="52A0D8F8">
        <w:rPr>
          <w:rFonts w:cs="Calibri"/>
        </w:rPr>
        <w:t xml:space="preserve">All new employees will follow an induction programme upon start of employment, </w:t>
      </w:r>
      <w:r w:rsidR="00BA4179">
        <w:rPr>
          <w:rFonts w:cs="Calibri"/>
        </w:rPr>
        <w:t xml:space="preserve">as outlined in our induction/probation policy, </w:t>
      </w:r>
      <w:r w:rsidRPr="52A0D8F8">
        <w:rPr>
          <w:rFonts w:cs="Calibri"/>
        </w:rPr>
        <w:t xml:space="preserve">which will share and clearly identify our policies and procedures, including those related to safeguarding, </w:t>
      </w:r>
      <w:r w:rsidR="00BA4179">
        <w:rPr>
          <w:rFonts w:cs="Calibri"/>
        </w:rPr>
        <w:t xml:space="preserve">Health and Safety, </w:t>
      </w:r>
      <w:r w:rsidRPr="52A0D8F8">
        <w:rPr>
          <w:rFonts w:cs="Calibri"/>
        </w:rPr>
        <w:t>staff c</w:t>
      </w:r>
      <w:r w:rsidR="004F2ABC" w:rsidRPr="52A0D8F8">
        <w:rPr>
          <w:rFonts w:cs="Calibri"/>
        </w:rPr>
        <w:t xml:space="preserve">onduct and </w:t>
      </w:r>
      <w:r w:rsidRPr="52A0D8F8">
        <w:rPr>
          <w:rFonts w:cs="Calibri"/>
        </w:rPr>
        <w:t xml:space="preserve">pupil behaviour, as well as Part One and Annex A of KCSIE. During induction, we will make clear our expectations with regards to how staff will carry out their roles and responsibilities. Key messages will be regularly reinforced and revisited throughout the probation period, and successful completion of probation will only be agreed if the employee has been assessed to be suitable to continue to work with children. </w:t>
      </w:r>
    </w:p>
    <w:p w14:paraId="1129C71D" w14:textId="017A32F5" w:rsidR="00E930BD" w:rsidRDefault="00E930BD" w:rsidP="00DC721F">
      <w:pPr>
        <w:spacing w:after="0" w:line="240" w:lineRule="auto"/>
        <w:jc w:val="both"/>
        <w:rPr>
          <w:rFonts w:cs="Calibri"/>
        </w:rPr>
      </w:pPr>
    </w:p>
    <w:p w14:paraId="4801862B" w14:textId="14A2A08E" w:rsidR="009A05FF" w:rsidRDefault="009A05FF" w:rsidP="00DC721F">
      <w:pPr>
        <w:spacing w:after="0" w:line="240" w:lineRule="auto"/>
        <w:jc w:val="both"/>
        <w:rPr>
          <w:rFonts w:cs="Calibri"/>
        </w:rPr>
      </w:pPr>
      <w:r>
        <w:rPr>
          <w:rFonts w:cs="Calibri"/>
        </w:rPr>
        <w:t>Following induction, we will continue to deliver regular training and updates related to safeguarding. This will take place a minimum of year</w:t>
      </w:r>
      <w:r w:rsidR="004A6592">
        <w:rPr>
          <w:rFonts w:cs="Calibri"/>
        </w:rPr>
        <w:t>ly</w:t>
      </w:r>
      <w:r>
        <w:rPr>
          <w:rFonts w:cs="Calibri"/>
        </w:rPr>
        <w:t>, in line with statutory requirements.</w:t>
      </w:r>
      <w:r w:rsidR="00CB5C1E">
        <w:rPr>
          <w:rFonts w:cs="Calibri"/>
        </w:rPr>
        <w:t xml:space="preserve"> Training will support us in establishing and maintaining </w:t>
      </w:r>
      <w:r w:rsidR="004A6592">
        <w:rPr>
          <w:rFonts w:cs="Calibri"/>
        </w:rPr>
        <w:t xml:space="preserve">a robust and effective </w:t>
      </w:r>
      <w:r w:rsidR="00CB5C1E">
        <w:rPr>
          <w:rFonts w:cs="Calibri"/>
        </w:rPr>
        <w:t xml:space="preserve">culture of safeguarding in our </w:t>
      </w:r>
      <w:r w:rsidR="006F22CE">
        <w:rPr>
          <w:rFonts w:cs="Calibri"/>
        </w:rPr>
        <w:t>academy</w:t>
      </w:r>
      <w:r w:rsidR="00CB5C1E">
        <w:rPr>
          <w:rFonts w:cs="Calibri"/>
        </w:rPr>
        <w:t xml:space="preserve">, </w:t>
      </w:r>
      <w:r w:rsidR="004F2ABC">
        <w:rPr>
          <w:rFonts w:cs="Calibri"/>
        </w:rPr>
        <w:t xml:space="preserve">so that staff are </w:t>
      </w:r>
      <w:r w:rsidR="004A6592">
        <w:rPr>
          <w:rFonts w:cs="Calibri"/>
        </w:rPr>
        <w:t xml:space="preserve">encouraged and empowered </w:t>
      </w:r>
      <w:r w:rsidR="004F2ABC">
        <w:rPr>
          <w:rFonts w:cs="Calibri"/>
        </w:rPr>
        <w:t>to discuss any issues that may affect the safeguarding of children.</w:t>
      </w:r>
    </w:p>
    <w:p w14:paraId="370950D2" w14:textId="77777777" w:rsidR="009A05FF" w:rsidRDefault="009A05FF" w:rsidP="00DC721F">
      <w:pPr>
        <w:spacing w:after="0" w:line="240" w:lineRule="auto"/>
        <w:jc w:val="both"/>
        <w:rPr>
          <w:rFonts w:cs="Calibri"/>
        </w:rPr>
      </w:pPr>
    </w:p>
    <w:p w14:paraId="4F332B34" w14:textId="7D7390F5" w:rsidR="00E930BD" w:rsidRDefault="00E930BD" w:rsidP="00DC721F">
      <w:pPr>
        <w:spacing w:after="0" w:line="240" w:lineRule="auto"/>
        <w:jc w:val="both"/>
        <w:rPr>
          <w:rFonts w:cs="Calibri"/>
          <w:b/>
        </w:rPr>
      </w:pPr>
      <w:r>
        <w:rPr>
          <w:rFonts w:cs="Calibri"/>
          <w:b/>
        </w:rPr>
        <w:t>Renewal of checks</w:t>
      </w:r>
    </w:p>
    <w:p w14:paraId="558D136B" w14:textId="013825A8" w:rsidR="00E930BD" w:rsidRDefault="009A05FF" w:rsidP="00DC721F">
      <w:pPr>
        <w:spacing w:after="0" w:line="240" w:lineRule="auto"/>
        <w:jc w:val="both"/>
        <w:rPr>
          <w:rFonts w:cs="Calibri"/>
        </w:rPr>
      </w:pPr>
      <w:r>
        <w:rPr>
          <w:rFonts w:cs="Calibri"/>
        </w:rPr>
        <w:t xml:space="preserve">All employees </w:t>
      </w:r>
      <w:r w:rsidR="005D13BF">
        <w:rPr>
          <w:rFonts w:cs="Calibri"/>
        </w:rPr>
        <w:t xml:space="preserve">are expected to immediately disclose </w:t>
      </w:r>
      <w:r w:rsidR="005D13BF">
        <w:rPr>
          <w:rFonts w:asciiTheme="minorHAnsi" w:hAnsiTheme="minorHAnsi" w:cstheme="minorHAnsi"/>
        </w:rPr>
        <w:t xml:space="preserve">anything that could affect their continued suitability to work with children. In line with this expectation, staff </w:t>
      </w:r>
      <w:r>
        <w:rPr>
          <w:rFonts w:cs="Calibri"/>
        </w:rPr>
        <w:t>will be required to complete an annual self-declaration or childcare disqualification form (</w:t>
      </w:r>
      <w:r w:rsidR="005D13BF">
        <w:rPr>
          <w:rFonts w:cs="Calibri"/>
        </w:rPr>
        <w:t xml:space="preserve">dependent on role) to support us in </w:t>
      </w:r>
      <w:proofErr w:type="gramStart"/>
      <w:r w:rsidR="005D13BF">
        <w:rPr>
          <w:rFonts w:cs="Calibri"/>
        </w:rPr>
        <w:t>making an</w:t>
      </w:r>
      <w:r w:rsidR="00AA1750">
        <w:rPr>
          <w:rFonts w:cs="Calibri"/>
        </w:rPr>
        <w:t xml:space="preserve"> </w:t>
      </w:r>
      <w:r w:rsidR="005D13BF">
        <w:rPr>
          <w:rFonts w:cs="Calibri"/>
        </w:rPr>
        <w:t>assessment of</w:t>
      </w:r>
      <w:proofErr w:type="gramEnd"/>
      <w:r w:rsidR="005D13BF">
        <w:rPr>
          <w:rFonts w:cs="Calibri"/>
        </w:rPr>
        <w:t xml:space="preserve"> each individual’s continued suitability.</w:t>
      </w:r>
    </w:p>
    <w:p w14:paraId="46305121" w14:textId="1FE57138" w:rsidR="005D13BF" w:rsidRDefault="005D13BF" w:rsidP="00DC721F">
      <w:pPr>
        <w:spacing w:after="0" w:line="240" w:lineRule="auto"/>
        <w:jc w:val="both"/>
        <w:rPr>
          <w:rFonts w:cs="Calibri"/>
        </w:rPr>
      </w:pPr>
    </w:p>
    <w:p w14:paraId="403527D1" w14:textId="228377E9" w:rsidR="005D13BF" w:rsidRPr="00AA1750" w:rsidRDefault="00AA1750" w:rsidP="00DC721F">
      <w:pPr>
        <w:spacing w:after="0" w:line="240" w:lineRule="auto"/>
        <w:jc w:val="both"/>
        <w:rPr>
          <w:rFonts w:cs="Calibri"/>
        </w:rPr>
      </w:pPr>
      <w:r w:rsidRPr="00AA1750">
        <w:rPr>
          <w:rFonts w:cs="Calibri"/>
          <w:highlight w:val="yellow"/>
        </w:rPr>
        <w:t>At Garden City Academy, DBS checks are renewed every three years and will require any member of staff to bring the relevant documents into the academy to be photocopied and checked before the process begins. The DBS record will be kept on the Single Central Record.</w:t>
      </w:r>
      <w:r w:rsidRPr="00AA1750">
        <w:rPr>
          <w:rFonts w:cs="Calibri"/>
        </w:rPr>
        <w:t xml:space="preserve"> </w:t>
      </w:r>
    </w:p>
    <w:p w14:paraId="57717627" w14:textId="77777777" w:rsidR="009A05FF" w:rsidRPr="009A05FF" w:rsidRDefault="009A05FF" w:rsidP="00DC721F">
      <w:pPr>
        <w:spacing w:after="0" w:line="240" w:lineRule="auto"/>
        <w:jc w:val="both"/>
        <w:rPr>
          <w:rFonts w:cs="Calibri"/>
        </w:rPr>
      </w:pPr>
    </w:p>
    <w:p w14:paraId="3F25A515" w14:textId="100C9EC2" w:rsidR="00E930BD" w:rsidRPr="00E930BD" w:rsidRDefault="00E930BD" w:rsidP="00DC721F">
      <w:pPr>
        <w:spacing w:after="0" w:line="240" w:lineRule="auto"/>
        <w:jc w:val="both"/>
        <w:rPr>
          <w:rFonts w:cs="Calibri"/>
          <w:b/>
        </w:rPr>
      </w:pPr>
      <w:r w:rsidRPr="00E930BD">
        <w:rPr>
          <w:rFonts w:cs="Calibri"/>
          <w:b/>
        </w:rPr>
        <w:t>Review and appraisal</w:t>
      </w:r>
    </w:p>
    <w:p w14:paraId="0CF870EE" w14:textId="4F3BBA8C" w:rsidR="00E930BD" w:rsidRDefault="005D13BF" w:rsidP="00DC721F">
      <w:pPr>
        <w:spacing w:after="0" w:line="240" w:lineRule="auto"/>
        <w:jc w:val="both"/>
        <w:rPr>
          <w:rFonts w:cs="Calibri"/>
        </w:rPr>
      </w:pPr>
      <w:r>
        <w:rPr>
          <w:rFonts w:cs="Calibri"/>
        </w:rPr>
        <w:t xml:space="preserve">Performance review and employee appraisal are important tools in </w:t>
      </w:r>
      <w:r w:rsidR="002011E9">
        <w:rPr>
          <w:rFonts w:cs="Calibri"/>
        </w:rPr>
        <w:t xml:space="preserve">establishing and confirming </w:t>
      </w:r>
      <w:r w:rsidR="00E77665">
        <w:rPr>
          <w:rFonts w:cs="Calibri"/>
        </w:rPr>
        <w:t xml:space="preserve">continued suitability, </w:t>
      </w:r>
      <w:r>
        <w:rPr>
          <w:rFonts w:cs="Calibri"/>
        </w:rPr>
        <w:t>support</w:t>
      </w:r>
      <w:r w:rsidR="00E77665">
        <w:rPr>
          <w:rFonts w:cs="Calibri"/>
        </w:rPr>
        <w:t>ing</w:t>
      </w:r>
      <w:r>
        <w:rPr>
          <w:rFonts w:cs="Calibri"/>
        </w:rPr>
        <w:t xml:space="preserve"> the regular reiteration and reinforcement of </w:t>
      </w:r>
      <w:r w:rsidR="006F22CE">
        <w:rPr>
          <w:rFonts w:cs="Calibri"/>
        </w:rPr>
        <w:t>academy</w:t>
      </w:r>
      <w:r>
        <w:rPr>
          <w:rFonts w:cs="Calibri"/>
        </w:rPr>
        <w:t xml:space="preserve"> </w:t>
      </w:r>
      <w:r w:rsidR="00E77665">
        <w:rPr>
          <w:rFonts w:cs="Calibri"/>
        </w:rPr>
        <w:t xml:space="preserve">culture and </w:t>
      </w:r>
      <w:r>
        <w:rPr>
          <w:rFonts w:cs="Calibri"/>
        </w:rPr>
        <w:t>expectations, policies</w:t>
      </w:r>
      <w:r w:rsidR="004F2ABC">
        <w:rPr>
          <w:rFonts w:cs="Calibri"/>
        </w:rPr>
        <w:t xml:space="preserve">, and </w:t>
      </w:r>
      <w:r w:rsidR="002011E9">
        <w:rPr>
          <w:rFonts w:cs="Calibri"/>
        </w:rPr>
        <w:t xml:space="preserve">the </w:t>
      </w:r>
      <w:r w:rsidR="004F2ABC">
        <w:rPr>
          <w:rFonts w:cs="Calibri"/>
        </w:rPr>
        <w:t>identification of any potential issues or concerns</w:t>
      </w:r>
      <w:r>
        <w:rPr>
          <w:rFonts w:cs="Calibri"/>
        </w:rPr>
        <w:t xml:space="preserve">. </w:t>
      </w:r>
      <w:r w:rsidR="004F2ABC">
        <w:rPr>
          <w:rFonts w:cs="Calibri"/>
        </w:rPr>
        <w:t xml:space="preserve">All staff will participate in performance review and/or appraisal as per our </w:t>
      </w:r>
      <w:r w:rsidR="006F22CE">
        <w:rPr>
          <w:rFonts w:cs="Calibri"/>
        </w:rPr>
        <w:t>academy</w:t>
      </w:r>
      <w:r w:rsidR="004F2ABC">
        <w:rPr>
          <w:rFonts w:cs="Calibri"/>
        </w:rPr>
        <w:t>’s policy.</w:t>
      </w:r>
    </w:p>
    <w:p w14:paraId="7DD9EFD6" w14:textId="77777777" w:rsidR="005D13BF" w:rsidRDefault="005D13BF" w:rsidP="00DC721F">
      <w:pPr>
        <w:spacing w:after="0" w:line="240" w:lineRule="auto"/>
        <w:jc w:val="both"/>
        <w:rPr>
          <w:rFonts w:cs="Calibri"/>
        </w:rPr>
      </w:pPr>
    </w:p>
    <w:p w14:paraId="2DCA198A" w14:textId="2D4B538D" w:rsidR="009A05FF" w:rsidRDefault="009A05FF" w:rsidP="00DC721F">
      <w:pPr>
        <w:spacing w:after="0" w:line="240" w:lineRule="auto"/>
        <w:jc w:val="both"/>
        <w:rPr>
          <w:rFonts w:cs="Calibri"/>
        </w:rPr>
      </w:pPr>
      <w:r>
        <w:rPr>
          <w:rFonts w:cs="Calibri"/>
          <w:b/>
        </w:rPr>
        <w:t>Duty to refer</w:t>
      </w:r>
    </w:p>
    <w:p w14:paraId="661CA6EE" w14:textId="18259A26" w:rsidR="004F2ABC" w:rsidRDefault="004F2ABC" w:rsidP="00DC721F">
      <w:pPr>
        <w:spacing w:after="0" w:line="240" w:lineRule="auto"/>
        <w:jc w:val="both"/>
        <w:rPr>
          <w:rFonts w:cs="Calibri"/>
        </w:rPr>
      </w:pPr>
      <w:r>
        <w:rPr>
          <w:rFonts w:cs="Calibri"/>
        </w:rPr>
        <w:t xml:space="preserve">In line with statutory requirements, </w:t>
      </w:r>
      <w:r w:rsidR="00E77665">
        <w:rPr>
          <w:rFonts w:cs="Calibri"/>
        </w:rPr>
        <w:t xml:space="preserve">we </w:t>
      </w:r>
      <w:r>
        <w:rPr>
          <w:rFonts w:cs="Calibri"/>
        </w:rPr>
        <w:t xml:space="preserve">are under a legal obligation to refer to the DBS any individual who has been removed from a role amounting to regulated activity (or they would have been removed if they had not left employment) where they have satisfied the harm test related to children and/or </w:t>
      </w:r>
      <w:r w:rsidRPr="004F2ABC">
        <w:rPr>
          <w:rFonts w:cs="Calibri"/>
        </w:rPr>
        <w:t>been cautioned or convicted of a relevant offenc</w:t>
      </w:r>
      <w:r>
        <w:rPr>
          <w:rFonts w:cs="Calibri"/>
        </w:rPr>
        <w:t>e. In addition, in the event where we dismiss or cease</w:t>
      </w:r>
      <w:r w:rsidRPr="004F2ABC">
        <w:rPr>
          <w:rFonts w:cs="Calibri"/>
        </w:rPr>
        <w:t xml:space="preserve"> to use the services of a teacher because of serious misconduct, or might have dismissed them or ceased to use their services had they not left first, </w:t>
      </w:r>
      <w:r>
        <w:rPr>
          <w:rFonts w:cs="Calibri"/>
        </w:rPr>
        <w:t xml:space="preserve">we will consider </w:t>
      </w:r>
      <w:r w:rsidRPr="004F2ABC">
        <w:rPr>
          <w:rFonts w:cs="Calibri"/>
        </w:rPr>
        <w:t>whether to refer the case to the Secretary of State, as required by sections 141D and 141E of the Education Act 2002.</w:t>
      </w:r>
    </w:p>
    <w:p w14:paraId="1A96172D" w14:textId="77777777" w:rsidR="009A05FF" w:rsidRPr="00DC721F" w:rsidRDefault="009A05FF" w:rsidP="00DC721F">
      <w:pPr>
        <w:spacing w:after="0" w:line="240" w:lineRule="auto"/>
        <w:jc w:val="both"/>
        <w:rPr>
          <w:rFonts w:cs="Calibri"/>
        </w:rPr>
      </w:pPr>
    </w:p>
    <w:p w14:paraId="4193C5E2" w14:textId="3C00C53E" w:rsidR="00E34E41" w:rsidRDefault="00E34E41" w:rsidP="00DC721F">
      <w:pPr>
        <w:spacing w:after="0" w:line="240" w:lineRule="auto"/>
        <w:jc w:val="both"/>
        <w:rPr>
          <w:rFonts w:cs="Calibri"/>
          <w:b/>
        </w:rPr>
      </w:pPr>
      <w:r>
        <w:rPr>
          <w:rFonts w:cs="Calibri"/>
          <w:b/>
        </w:rPr>
        <w:t xml:space="preserve">OTHER ADULTS WORKING IN OUR </w:t>
      </w:r>
      <w:r w:rsidR="006F22CE">
        <w:rPr>
          <w:rFonts w:cs="Calibri"/>
          <w:b/>
        </w:rPr>
        <w:t>ACADEMY</w:t>
      </w:r>
      <w:r>
        <w:rPr>
          <w:rFonts w:cs="Calibri"/>
          <w:b/>
        </w:rPr>
        <w:t xml:space="preserve"> / WITH OUR PUPILS</w:t>
      </w:r>
    </w:p>
    <w:p w14:paraId="7C5F08F9" w14:textId="77777777" w:rsidR="00E34E41" w:rsidRDefault="00E34E41" w:rsidP="00DC721F">
      <w:pPr>
        <w:spacing w:after="0" w:line="240" w:lineRule="auto"/>
        <w:jc w:val="both"/>
        <w:rPr>
          <w:rFonts w:cs="Calibri"/>
          <w:b/>
        </w:rPr>
      </w:pPr>
    </w:p>
    <w:p w14:paraId="3094133D" w14:textId="497CA67D" w:rsidR="00BC087D" w:rsidRDefault="00E34E41" w:rsidP="00DC721F">
      <w:pPr>
        <w:spacing w:after="0" w:line="240" w:lineRule="auto"/>
        <w:jc w:val="both"/>
        <w:rPr>
          <w:rFonts w:cs="Calibri"/>
          <w:b/>
        </w:rPr>
      </w:pPr>
      <w:r>
        <w:rPr>
          <w:rFonts w:cs="Calibri"/>
          <w:b/>
        </w:rPr>
        <w:t>Volunteers, including Governors and Trustees</w:t>
      </w:r>
    </w:p>
    <w:p w14:paraId="7D232AF1" w14:textId="62C356E4" w:rsidR="00A6674B" w:rsidRDefault="004072B1" w:rsidP="00DC721F">
      <w:pPr>
        <w:spacing w:after="0" w:line="240" w:lineRule="auto"/>
        <w:jc w:val="both"/>
        <w:rPr>
          <w:rFonts w:cs="Calibri"/>
        </w:rPr>
      </w:pPr>
      <w:r>
        <w:rPr>
          <w:rFonts w:cs="Calibri"/>
        </w:rPr>
        <w:t xml:space="preserve">Volunteers, including members of the Local Governing Body, Cluster Boards and Trust Board, are valuable resources and sources of support to our </w:t>
      </w:r>
      <w:r w:rsidR="006F22CE">
        <w:rPr>
          <w:rFonts w:cs="Calibri"/>
        </w:rPr>
        <w:t>academy</w:t>
      </w:r>
      <w:r>
        <w:rPr>
          <w:rFonts w:cs="Calibri"/>
        </w:rPr>
        <w:t xml:space="preserve"> and Trust. </w:t>
      </w:r>
      <w:r w:rsidR="00CF6F56">
        <w:rPr>
          <w:rFonts w:cs="Calibri"/>
        </w:rPr>
        <w:t xml:space="preserve">Whilst their role may differ from those of our staff, it is equally important that their recruitment follows all safer recruitment principles and guidelines. Please see separate volunteers’ and Governors’ policies for further details about safer recruitment for these positions. There will be </w:t>
      </w:r>
      <w:r w:rsidR="00CF6F56" w:rsidRPr="00CF6F56">
        <w:rPr>
          <w:rFonts w:cs="Calibri"/>
        </w:rPr>
        <w:t xml:space="preserve">no circumstances </w:t>
      </w:r>
      <w:r w:rsidR="00CF6F56">
        <w:rPr>
          <w:rFonts w:cs="Calibri"/>
        </w:rPr>
        <w:t xml:space="preserve">in which </w:t>
      </w:r>
      <w:r w:rsidR="00CF6F56" w:rsidRPr="00CF6F56">
        <w:rPr>
          <w:rFonts w:cs="Calibri"/>
        </w:rPr>
        <w:t xml:space="preserve">a volunteer </w:t>
      </w:r>
      <w:r w:rsidR="00CF6F56">
        <w:rPr>
          <w:rFonts w:cs="Calibri"/>
        </w:rPr>
        <w:t xml:space="preserve">for </w:t>
      </w:r>
      <w:r w:rsidR="00CF6F56" w:rsidRPr="00CF6F56">
        <w:rPr>
          <w:rFonts w:cs="Calibri"/>
        </w:rPr>
        <w:t xml:space="preserve">whom no checks have been obtained </w:t>
      </w:r>
      <w:r w:rsidR="00CF6F56">
        <w:rPr>
          <w:rFonts w:cs="Calibri"/>
        </w:rPr>
        <w:t xml:space="preserve">will </w:t>
      </w:r>
      <w:r w:rsidR="00CF6F56" w:rsidRPr="00CF6F56">
        <w:rPr>
          <w:rFonts w:cs="Calibri"/>
        </w:rPr>
        <w:t>be left unsupervised or allowed to work in regulated activit</w:t>
      </w:r>
      <w:r w:rsidR="00CF6F56">
        <w:rPr>
          <w:rFonts w:cs="Calibri"/>
        </w:rPr>
        <w:t>y.</w:t>
      </w:r>
    </w:p>
    <w:p w14:paraId="369928E9" w14:textId="5CC20CF8" w:rsidR="00A6674B" w:rsidRPr="00A6674B" w:rsidRDefault="00A6674B" w:rsidP="00DC721F">
      <w:pPr>
        <w:spacing w:after="0" w:line="240" w:lineRule="auto"/>
        <w:jc w:val="both"/>
        <w:rPr>
          <w:rFonts w:cs="Calibri"/>
        </w:rPr>
      </w:pPr>
    </w:p>
    <w:p w14:paraId="417C2A24" w14:textId="12C87586" w:rsidR="004C421B" w:rsidRPr="004119B1" w:rsidRDefault="00E34E41" w:rsidP="00DC721F">
      <w:pPr>
        <w:spacing w:after="0" w:line="240" w:lineRule="auto"/>
        <w:jc w:val="both"/>
        <w:rPr>
          <w:rFonts w:cs="Calibri"/>
          <w:b/>
        </w:rPr>
      </w:pPr>
      <w:r>
        <w:rPr>
          <w:rFonts w:cs="Calibri"/>
          <w:b/>
        </w:rPr>
        <w:t>Contractors, agency and 3</w:t>
      </w:r>
      <w:r w:rsidRPr="00E34E41">
        <w:rPr>
          <w:rFonts w:cs="Calibri"/>
          <w:b/>
          <w:vertAlign w:val="superscript"/>
        </w:rPr>
        <w:t>rd</w:t>
      </w:r>
      <w:r>
        <w:rPr>
          <w:rFonts w:cs="Calibri"/>
          <w:b/>
        </w:rPr>
        <w:t xml:space="preserve"> party staff</w:t>
      </w:r>
    </w:p>
    <w:p w14:paraId="11B466D9" w14:textId="0A207040" w:rsidR="004C421B" w:rsidRPr="00651ACB" w:rsidRDefault="17962519" w:rsidP="00C10919">
      <w:pPr>
        <w:spacing w:after="0" w:line="240" w:lineRule="auto"/>
        <w:jc w:val="both"/>
        <w:rPr>
          <w:rFonts w:cs="Calibri"/>
          <w:snapToGrid w:val="0"/>
        </w:rPr>
      </w:pPr>
      <w:r>
        <w:rPr>
          <w:rFonts w:cs="Calibri"/>
          <w:snapToGrid w:val="0"/>
        </w:rPr>
        <w:t>All contractors</w:t>
      </w:r>
      <w:r w:rsidR="264F165F">
        <w:rPr>
          <w:rFonts w:cs="Calibri"/>
          <w:snapToGrid w:val="0"/>
        </w:rPr>
        <w:t>, agencies and 3</w:t>
      </w:r>
      <w:r w:rsidR="264F165F" w:rsidRPr="008E572C">
        <w:rPr>
          <w:rFonts w:cs="Calibri"/>
          <w:snapToGrid w:val="0"/>
          <w:vertAlign w:val="superscript"/>
        </w:rPr>
        <w:t>rd</w:t>
      </w:r>
      <w:r w:rsidR="264F165F">
        <w:rPr>
          <w:rFonts w:cs="Calibri"/>
          <w:snapToGrid w:val="0"/>
        </w:rPr>
        <w:t xml:space="preserve"> party organisations</w:t>
      </w:r>
      <w:r>
        <w:rPr>
          <w:rFonts w:cs="Calibri"/>
          <w:snapToGrid w:val="0"/>
        </w:rPr>
        <w:t xml:space="preserve"> providing services to the </w:t>
      </w:r>
      <w:r w:rsidR="5EF1245A">
        <w:rPr>
          <w:rFonts w:cs="Calibri"/>
          <w:snapToGrid w:val="0"/>
        </w:rPr>
        <w:t>academy</w:t>
      </w:r>
      <w:r>
        <w:rPr>
          <w:rFonts w:cs="Calibri"/>
          <w:snapToGrid w:val="0"/>
        </w:rPr>
        <w:t xml:space="preserve"> </w:t>
      </w:r>
      <w:r w:rsidR="004C421B" w:rsidRPr="00651ACB">
        <w:rPr>
          <w:rFonts w:cs="Calibri"/>
          <w:snapToGrid w:val="0"/>
        </w:rPr>
        <w:t xml:space="preserve">must provide evidence in writing that they have carried out all </w:t>
      </w:r>
      <w:r>
        <w:rPr>
          <w:rFonts w:cs="Calibri"/>
          <w:snapToGrid w:val="0"/>
        </w:rPr>
        <w:t xml:space="preserve">of the relevant </w:t>
      </w:r>
      <w:r w:rsidR="004C421B" w:rsidRPr="00651ACB">
        <w:rPr>
          <w:rFonts w:cs="Calibri"/>
          <w:snapToGrid w:val="0"/>
        </w:rPr>
        <w:t>checks</w:t>
      </w:r>
      <w:r>
        <w:rPr>
          <w:rFonts w:cs="Calibri"/>
          <w:snapToGrid w:val="0"/>
        </w:rPr>
        <w:t xml:space="preserve"> </w:t>
      </w:r>
      <w:r w:rsidR="004C421B" w:rsidRPr="00651ACB">
        <w:rPr>
          <w:rFonts w:cs="Calibri"/>
          <w:snapToGrid w:val="0"/>
        </w:rPr>
        <w:t xml:space="preserve">that </w:t>
      </w:r>
      <w:r w:rsidR="264F165F">
        <w:rPr>
          <w:rFonts w:cs="Calibri"/>
          <w:snapToGrid w:val="0"/>
        </w:rPr>
        <w:t xml:space="preserve">we </w:t>
      </w:r>
      <w:r w:rsidR="004C421B" w:rsidRPr="00651ACB">
        <w:rPr>
          <w:rFonts w:cs="Calibri"/>
          <w:snapToGrid w:val="0"/>
        </w:rPr>
        <w:t xml:space="preserve">would have done if they were </w:t>
      </w:r>
      <w:r w:rsidR="264F165F">
        <w:rPr>
          <w:rFonts w:cs="Calibri"/>
          <w:snapToGrid w:val="0"/>
        </w:rPr>
        <w:t xml:space="preserve">our </w:t>
      </w:r>
      <w:r w:rsidR="004C421B" w:rsidRPr="00651ACB">
        <w:rPr>
          <w:rFonts w:cs="Calibri"/>
          <w:snapToGrid w:val="0"/>
        </w:rPr>
        <w:t>own st</w:t>
      </w:r>
      <w:r w:rsidR="00041547">
        <w:rPr>
          <w:rFonts w:cs="Calibri"/>
          <w:snapToGrid w:val="0"/>
        </w:rPr>
        <w:t>aff (such as DBS d</w:t>
      </w:r>
      <w:r w:rsidR="1E6DE3E9">
        <w:rPr>
          <w:rFonts w:cs="Calibri"/>
          <w:snapToGrid w:val="0"/>
        </w:rPr>
        <w:t>isclosure, i</w:t>
      </w:r>
      <w:r w:rsidR="004C421B" w:rsidRPr="00651ACB">
        <w:rPr>
          <w:rFonts w:cs="Calibri"/>
          <w:snapToGrid w:val="0"/>
        </w:rPr>
        <w:t>dentity check,</w:t>
      </w:r>
      <w:r>
        <w:rPr>
          <w:rFonts w:cs="Calibri"/>
          <w:snapToGrid w:val="0"/>
        </w:rPr>
        <w:t xml:space="preserve"> Right </w:t>
      </w:r>
      <w:proofErr w:type="gramStart"/>
      <w:r>
        <w:rPr>
          <w:rFonts w:cs="Calibri"/>
          <w:snapToGrid w:val="0"/>
        </w:rPr>
        <w:t>To</w:t>
      </w:r>
      <w:proofErr w:type="gramEnd"/>
      <w:r>
        <w:rPr>
          <w:rFonts w:cs="Calibri"/>
          <w:snapToGrid w:val="0"/>
        </w:rPr>
        <w:t xml:space="preserve"> Work,</w:t>
      </w:r>
      <w:r w:rsidR="004C421B" w:rsidRPr="00651ACB">
        <w:rPr>
          <w:rFonts w:cs="Calibri"/>
          <w:snapToGrid w:val="0"/>
        </w:rPr>
        <w:t xml:space="preserve"> etc.) </w:t>
      </w:r>
      <w:r w:rsidR="264F165F">
        <w:rPr>
          <w:rFonts w:cs="Calibri"/>
          <w:snapToGrid w:val="0"/>
        </w:rPr>
        <w:t xml:space="preserve">This must be received </w:t>
      </w:r>
      <w:r w:rsidR="004C421B" w:rsidRPr="00651ACB">
        <w:rPr>
          <w:rFonts w:cs="Calibri"/>
          <w:snapToGrid w:val="0"/>
        </w:rPr>
        <w:t xml:space="preserve">prior to </w:t>
      </w:r>
      <w:r w:rsidR="1E6DE3E9">
        <w:rPr>
          <w:rFonts w:cs="Calibri"/>
          <w:snapToGrid w:val="0"/>
        </w:rPr>
        <w:t xml:space="preserve">work </w:t>
      </w:r>
      <w:r>
        <w:rPr>
          <w:rFonts w:cs="Calibri"/>
          <w:snapToGrid w:val="0"/>
        </w:rPr>
        <w:t>commencing at the academy. The types of checks required wil</w:t>
      </w:r>
      <w:r w:rsidR="00BA4179">
        <w:rPr>
          <w:rFonts w:cs="Calibri"/>
          <w:snapToGrid w:val="0"/>
        </w:rPr>
        <w:t>l be specific to the role that</w:t>
      </w:r>
      <w:r w:rsidR="00BA4179" w:rsidRPr="00BA4179">
        <w:rPr>
          <w:rFonts w:cs="Calibri"/>
          <w:snapToGrid w:val="0"/>
        </w:rPr>
        <w:t xml:space="preserve"> </w:t>
      </w:r>
      <w:r w:rsidR="00BA4179">
        <w:rPr>
          <w:rFonts w:cs="Calibri"/>
          <w:snapToGrid w:val="0"/>
        </w:rPr>
        <w:t>the individual will have</w:t>
      </w:r>
      <w:r w:rsidR="00BC3E10">
        <w:rPr>
          <w:rFonts w:cs="Calibri"/>
          <w:snapToGrid w:val="0"/>
        </w:rPr>
        <w:t xml:space="preserve"> </w:t>
      </w:r>
      <w:r w:rsidR="00BA4179">
        <w:rPr>
          <w:rFonts w:cs="Calibri"/>
          <w:snapToGrid w:val="0"/>
        </w:rPr>
        <w:t>and take into consideration the nature and amount of contact they will have with children, in line with statutory requirements.</w:t>
      </w:r>
    </w:p>
    <w:p w14:paraId="50DA4C87" w14:textId="77777777" w:rsidR="004C421B" w:rsidRPr="00651ACB" w:rsidRDefault="004C421B" w:rsidP="00C10919">
      <w:pPr>
        <w:spacing w:after="0" w:line="240" w:lineRule="auto"/>
        <w:jc w:val="both"/>
        <w:rPr>
          <w:rFonts w:cs="Calibri"/>
        </w:rPr>
      </w:pPr>
    </w:p>
    <w:p w14:paraId="2A3953F9" w14:textId="74B5487E" w:rsidR="004C421B" w:rsidRPr="00651ACB" w:rsidRDefault="00BC087D" w:rsidP="00BC087D">
      <w:pPr>
        <w:spacing w:after="0" w:line="240" w:lineRule="auto"/>
        <w:jc w:val="both"/>
        <w:rPr>
          <w:rFonts w:cs="Calibri"/>
        </w:rPr>
      </w:pPr>
      <w:r w:rsidRPr="2B6E18E5">
        <w:rPr>
          <w:rFonts w:cs="Calibri"/>
        </w:rPr>
        <w:t>For locally procured contractors, agency and 3</w:t>
      </w:r>
      <w:r w:rsidRPr="2B6E18E5">
        <w:rPr>
          <w:rFonts w:cs="Calibri"/>
          <w:vertAlign w:val="superscript"/>
        </w:rPr>
        <w:t>rd</w:t>
      </w:r>
      <w:r w:rsidRPr="2B6E18E5">
        <w:rPr>
          <w:rFonts w:cs="Calibri"/>
        </w:rPr>
        <w:t xml:space="preserve"> party staff, </w:t>
      </w:r>
      <w:r w:rsidR="000534A7" w:rsidRPr="2B6E18E5">
        <w:rPr>
          <w:rFonts w:cs="Calibri"/>
        </w:rPr>
        <w:t xml:space="preserve">including fee-funded trainee teachers managed by an initial teacher training provider, </w:t>
      </w:r>
      <w:r w:rsidRPr="2B6E18E5">
        <w:rPr>
          <w:rFonts w:cs="Calibri"/>
        </w:rPr>
        <w:t>i</w:t>
      </w:r>
      <w:r w:rsidR="004C421B" w:rsidRPr="2B6E18E5">
        <w:rPr>
          <w:rFonts w:cs="Calibri"/>
        </w:rPr>
        <w:t xml:space="preserve">t is the </w:t>
      </w:r>
      <w:r w:rsidR="00706140" w:rsidRPr="2B6E18E5">
        <w:rPr>
          <w:rFonts w:cs="Calibri"/>
        </w:rPr>
        <w:t xml:space="preserve">responsibility of the </w:t>
      </w:r>
      <w:r w:rsidR="004C421B" w:rsidRPr="2B6E18E5">
        <w:rPr>
          <w:rFonts w:cs="Calibri"/>
        </w:rPr>
        <w:t xml:space="preserve">Headteacher and Governors to ensure that </w:t>
      </w:r>
      <w:r w:rsidR="008E572C" w:rsidRPr="2B6E18E5">
        <w:rPr>
          <w:rFonts w:cs="Calibri"/>
        </w:rPr>
        <w:t xml:space="preserve">the necessary checks </w:t>
      </w:r>
      <w:r w:rsidR="008E572C" w:rsidRPr="2B6E18E5">
        <w:rPr>
          <w:rFonts w:cs="Calibri"/>
        </w:rPr>
        <w:lastRenderedPageBreak/>
        <w:t xml:space="preserve">have been carried out, </w:t>
      </w:r>
      <w:r w:rsidR="004C421B" w:rsidRPr="2B6E18E5">
        <w:rPr>
          <w:rFonts w:cs="Calibri"/>
        </w:rPr>
        <w:t xml:space="preserve">and </w:t>
      </w:r>
      <w:r w:rsidR="008E572C" w:rsidRPr="2B6E18E5">
        <w:rPr>
          <w:rFonts w:cs="Calibri"/>
        </w:rPr>
        <w:t xml:space="preserve">to satisfy themselves that they </w:t>
      </w:r>
      <w:r w:rsidRPr="2B6E18E5">
        <w:rPr>
          <w:rFonts w:cs="Calibri"/>
        </w:rPr>
        <w:t xml:space="preserve">are in place prior to the work beginning. Evidence of this will typically be </w:t>
      </w:r>
      <w:r w:rsidR="004C421B" w:rsidRPr="2B6E18E5">
        <w:rPr>
          <w:rFonts w:cs="Calibri"/>
        </w:rPr>
        <w:t>in the form of the</w:t>
      </w:r>
      <w:r w:rsidR="00405CB8" w:rsidRPr="2B6E18E5">
        <w:rPr>
          <w:rFonts w:cs="Calibri"/>
        </w:rPr>
        <w:t xml:space="preserve"> organisation</w:t>
      </w:r>
      <w:r w:rsidR="004C421B" w:rsidRPr="2B6E18E5">
        <w:rPr>
          <w:rFonts w:cs="Calibri"/>
        </w:rPr>
        <w:t xml:space="preserve">’s own safer </w:t>
      </w:r>
      <w:r w:rsidR="00706140" w:rsidRPr="2B6E18E5">
        <w:rPr>
          <w:rFonts w:cs="Calibri"/>
        </w:rPr>
        <w:t>recruitment policy</w:t>
      </w:r>
      <w:r w:rsidR="008E572C" w:rsidRPr="2B6E18E5">
        <w:rPr>
          <w:rFonts w:cs="Calibri"/>
        </w:rPr>
        <w:t>,</w:t>
      </w:r>
      <w:r w:rsidR="004C421B" w:rsidRPr="2B6E18E5">
        <w:rPr>
          <w:rFonts w:cs="Calibri"/>
        </w:rPr>
        <w:t xml:space="preserve"> or a </w:t>
      </w:r>
      <w:r w:rsidR="00706140" w:rsidRPr="2B6E18E5">
        <w:rPr>
          <w:rFonts w:cs="Calibri"/>
        </w:rPr>
        <w:t xml:space="preserve">signed document </w:t>
      </w:r>
      <w:r w:rsidR="004C421B" w:rsidRPr="2B6E18E5">
        <w:rPr>
          <w:rFonts w:cs="Calibri"/>
        </w:rPr>
        <w:t xml:space="preserve">that details </w:t>
      </w:r>
      <w:r w:rsidR="00405CB8" w:rsidRPr="2B6E18E5">
        <w:rPr>
          <w:rFonts w:cs="Calibri"/>
        </w:rPr>
        <w:t xml:space="preserve">the </w:t>
      </w:r>
      <w:r w:rsidR="00706140" w:rsidRPr="2B6E18E5">
        <w:rPr>
          <w:rFonts w:cs="Calibri"/>
        </w:rPr>
        <w:t xml:space="preserve">completed </w:t>
      </w:r>
      <w:r w:rsidR="004C421B" w:rsidRPr="2B6E18E5">
        <w:rPr>
          <w:rFonts w:cs="Calibri"/>
        </w:rPr>
        <w:t xml:space="preserve">checks </w:t>
      </w:r>
      <w:r w:rsidR="00405CB8" w:rsidRPr="2B6E18E5">
        <w:rPr>
          <w:rFonts w:cs="Calibri"/>
        </w:rPr>
        <w:t xml:space="preserve">that have been </w:t>
      </w:r>
      <w:r w:rsidR="00706140" w:rsidRPr="2B6E18E5">
        <w:rPr>
          <w:rFonts w:cs="Calibri"/>
        </w:rPr>
        <w:t>undertaken.</w:t>
      </w:r>
      <w:r w:rsidRPr="2B6E18E5">
        <w:rPr>
          <w:rFonts w:cs="Calibri"/>
        </w:rPr>
        <w:t xml:space="preserve"> </w:t>
      </w:r>
      <w:r w:rsidR="00405CB8" w:rsidRPr="2B6E18E5">
        <w:rPr>
          <w:rFonts w:cs="Calibri"/>
        </w:rPr>
        <w:t>If an individual contracted to work</w:t>
      </w:r>
      <w:r w:rsidR="004C421B" w:rsidRPr="2B6E18E5">
        <w:rPr>
          <w:rFonts w:cs="Calibri"/>
        </w:rPr>
        <w:t xml:space="preserve"> at the </w:t>
      </w:r>
      <w:r w:rsidR="006F22CE" w:rsidRPr="2B6E18E5">
        <w:rPr>
          <w:rFonts w:cs="Calibri"/>
        </w:rPr>
        <w:t>academy</w:t>
      </w:r>
      <w:r w:rsidR="004C421B" w:rsidRPr="2B6E18E5">
        <w:rPr>
          <w:rFonts w:cs="Calibri"/>
        </w:rPr>
        <w:t xml:space="preserve"> is self-employed, </w:t>
      </w:r>
      <w:r w:rsidR="008E572C" w:rsidRPr="2B6E18E5">
        <w:rPr>
          <w:rFonts w:cs="Calibri"/>
        </w:rPr>
        <w:t xml:space="preserve">we </w:t>
      </w:r>
      <w:r w:rsidRPr="2B6E18E5">
        <w:rPr>
          <w:rFonts w:cs="Calibri"/>
        </w:rPr>
        <w:t xml:space="preserve">will </w:t>
      </w:r>
      <w:r w:rsidR="00706140" w:rsidRPr="2B6E18E5">
        <w:rPr>
          <w:rFonts w:cs="Calibri"/>
        </w:rPr>
        <w:t xml:space="preserve">complete all checks, including </w:t>
      </w:r>
      <w:r w:rsidR="004C421B" w:rsidRPr="2B6E18E5">
        <w:rPr>
          <w:rFonts w:cs="Calibri"/>
        </w:rPr>
        <w:t>obt</w:t>
      </w:r>
      <w:r w:rsidR="00706140" w:rsidRPr="2B6E18E5">
        <w:rPr>
          <w:rFonts w:cs="Calibri"/>
        </w:rPr>
        <w:t>aining</w:t>
      </w:r>
      <w:r w:rsidR="004C421B" w:rsidRPr="2B6E18E5">
        <w:rPr>
          <w:rFonts w:cs="Calibri"/>
        </w:rPr>
        <w:t xml:space="preserve"> the DBS check, as self-employed people are not able to make an application directly to the DBS on their own </w:t>
      </w:r>
      <w:r w:rsidR="00706140" w:rsidRPr="2B6E18E5">
        <w:rPr>
          <w:rFonts w:cs="Calibri"/>
        </w:rPr>
        <w:t>account.</w:t>
      </w:r>
      <w:r w:rsidR="00F65773">
        <w:rPr>
          <w:rFonts w:cs="Calibri"/>
        </w:rPr>
        <w:t xml:space="preserve"> In the event that the individual has subscribed to the DBS online update service, this will be checked, with their permission.</w:t>
      </w:r>
    </w:p>
    <w:p w14:paraId="745751D1" w14:textId="51C1B077" w:rsidR="004C421B" w:rsidRDefault="004C421B" w:rsidP="00C10919">
      <w:pPr>
        <w:pStyle w:val="Default"/>
        <w:jc w:val="both"/>
        <w:rPr>
          <w:rFonts w:ascii="Calibri" w:hAnsi="Calibri" w:cs="Calibri"/>
          <w:color w:val="auto"/>
          <w:sz w:val="22"/>
          <w:szCs w:val="22"/>
        </w:rPr>
      </w:pPr>
    </w:p>
    <w:p w14:paraId="0E9BAB23" w14:textId="01D3E006" w:rsidR="00BC087D" w:rsidRDefault="00BC087D" w:rsidP="00C10919">
      <w:pPr>
        <w:pStyle w:val="Default"/>
        <w:jc w:val="both"/>
        <w:rPr>
          <w:rFonts w:ascii="Calibri" w:hAnsi="Calibri" w:cs="Calibri"/>
          <w:color w:val="auto"/>
          <w:sz w:val="22"/>
          <w:szCs w:val="22"/>
        </w:rPr>
      </w:pPr>
      <w:r>
        <w:rPr>
          <w:rFonts w:ascii="Calibri" w:hAnsi="Calibri" w:cs="Calibri"/>
          <w:color w:val="auto"/>
          <w:sz w:val="22"/>
          <w:szCs w:val="22"/>
        </w:rPr>
        <w:t>For Trust-procured contractors</w:t>
      </w:r>
      <w:r w:rsidR="004035B4">
        <w:rPr>
          <w:rFonts w:ascii="Calibri" w:hAnsi="Calibri" w:cs="Calibri"/>
          <w:color w:val="auto"/>
          <w:sz w:val="22"/>
          <w:szCs w:val="22"/>
        </w:rPr>
        <w:t xml:space="preserve"> completing statutory compliance checks</w:t>
      </w:r>
      <w:r>
        <w:rPr>
          <w:rFonts w:ascii="Calibri" w:hAnsi="Calibri" w:cs="Calibri"/>
          <w:color w:val="auto"/>
          <w:sz w:val="22"/>
          <w:szCs w:val="22"/>
        </w:rPr>
        <w:t xml:space="preserve">, safer recruitment information will be </w:t>
      </w:r>
      <w:r w:rsidR="008E572C">
        <w:rPr>
          <w:rFonts w:ascii="Calibri" w:hAnsi="Calibri" w:cs="Calibri"/>
          <w:color w:val="auto"/>
          <w:sz w:val="22"/>
          <w:szCs w:val="22"/>
        </w:rPr>
        <w:t xml:space="preserve">received centrally, </w:t>
      </w:r>
      <w:r w:rsidR="00405CB8">
        <w:rPr>
          <w:rFonts w:ascii="Calibri" w:hAnsi="Calibri" w:cs="Calibri"/>
          <w:color w:val="auto"/>
          <w:sz w:val="22"/>
          <w:szCs w:val="22"/>
        </w:rPr>
        <w:t>and then s</w:t>
      </w:r>
      <w:r w:rsidR="008E572C">
        <w:rPr>
          <w:rFonts w:ascii="Calibri" w:hAnsi="Calibri" w:cs="Calibri"/>
          <w:color w:val="auto"/>
          <w:sz w:val="22"/>
          <w:szCs w:val="22"/>
        </w:rPr>
        <w:t xml:space="preserve">crutinised and </w:t>
      </w:r>
      <w:r>
        <w:rPr>
          <w:rFonts w:ascii="Calibri" w:hAnsi="Calibri" w:cs="Calibri"/>
          <w:color w:val="auto"/>
          <w:sz w:val="22"/>
          <w:szCs w:val="22"/>
        </w:rPr>
        <w:t>signed off by the Head of Safeguarding. This will be evidenced for each company via completion of a contractors’ checklist, which will be shared on the REAch2 intranet.</w:t>
      </w:r>
      <w:r w:rsidR="004035B4">
        <w:rPr>
          <w:rFonts w:ascii="Calibri" w:hAnsi="Calibri" w:cs="Calibri"/>
          <w:color w:val="auto"/>
          <w:sz w:val="22"/>
          <w:szCs w:val="22"/>
        </w:rPr>
        <w:t xml:space="preserve"> Prior to an employee from any of these</w:t>
      </w:r>
      <w:r w:rsidR="008E572C">
        <w:rPr>
          <w:rFonts w:ascii="Calibri" w:hAnsi="Calibri" w:cs="Calibri"/>
          <w:color w:val="auto"/>
          <w:sz w:val="22"/>
          <w:szCs w:val="22"/>
        </w:rPr>
        <w:t xml:space="preserve"> contractor</w:t>
      </w:r>
      <w:r w:rsidR="004035B4">
        <w:rPr>
          <w:rFonts w:ascii="Calibri" w:hAnsi="Calibri" w:cs="Calibri"/>
          <w:color w:val="auto"/>
          <w:sz w:val="22"/>
          <w:szCs w:val="22"/>
        </w:rPr>
        <w:t>s</w:t>
      </w:r>
      <w:r w:rsidR="008E572C">
        <w:rPr>
          <w:rFonts w:ascii="Calibri" w:hAnsi="Calibri" w:cs="Calibri"/>
          <w:color w:val="auto"/>
          <w:sz w:val="22"/>
          <w:szCs w:val="22"/>
        </w:rPr>
        <w:t xml:space="preserve"> attending our site, we will check and review the relevant checklist</w:t>
      </w:r>
      <w:r w:rsidR="00405CB8">
        <w:rPr>
          <w:rFonts w:ascii="Calibri" w:hAnsi="Calibri" w:cs="Calibri"/>
          <w:color w:val="auto"/>
          <w:sz w:val="22"/>
          <w:szCs w:val="22"/>
        </w:rPr>
        <w:t>,</w:t>
      </w:r>
      <w:r w:rsidR="008E572C">
        <w:rPr>
          <w:rFonts w:ascii="Calibri" w:hAnsi="Calibri" w:cs="Calibri"/>
          <w:color w:val="auto"/>
          <w:sz w:val="22"/>
          <w:szCs w:val="22"/>
        </w:rPr>
        <w:t xml:space="preserve"> and act in accordance with its</w:t>
      </w:r>
      <w:r w:rsidR="00E061E2">
        <w:rPr>
          <w:rFonts w:ascii="Calibri" w:hAnsi="Calibri" w:cs="Calibri"/>
          <w:color w:val="auto"/>
          <w:sz w:val="22"/>
          <w:szCs w:val="22"/>
        </w:rPr>
        <w:t xml:space="preserve"> guidance</w:t>
      </w:r>
      <w:r w:rsidR="008E572C">
        <w:rPr>
          <w:rFonts w:ascii="Calibri" w:hAnsi="Calibri" w:cs="Calibri"/>
          <w:color w:val="auto"/>
          <w:sz w:val="22"/>
          <w:szCs w:val="22"/>
        </w:rPr>
        <w:t>.</w:t>
      </w:r>
    </w:p>
    <w:p w14:paraId="62074963" w14:textId="77777777" w:rsidR="00BC087D" w:rsidRPr="00651ACB" w:rsidRDefault="00BC087D" w:rsidP="00C10919">
      <w:pPr>
        <w:pStyle w:val="Default"/>
        <w:jc w:val="both"/>
        <w:rPr>
          <w:rFonts w:ascii="Calibri" w:hAnsi="Calibri" w:cs="Calibri"/>
          <w:color w:val="auto"/>
          <w:sz w:val="22"/>
          <w:szCs w:val="22"/>
        </w:rPr>
      </w:pPr>
    </w:p>
    <w:p w14:paraId="54EAC160" w14:textId="65FDC877" w:rsidR="004C421B" w:rsidRDefault="00BC087D" w:rsidP="00C10919">
      <w:pPr>
        <w:spacing w:after="0" w:line="240" w:lineRule="auto"/>
        <w:jc w:val="both"/>
        <w:rPr>
          <w:rFonts w:cs="Calibri"/>
        </w:rPr>
      </w:pPr>
      <w:r>
        <w:rPr>
          <w:rFonts w:cs="Calibri"/>
        </w:rPr>
        <w:t>In all cases, t</w:t>
      </w:r>
      <w:r w:rsidR="004C421B" w:rsidRPr="00651ACB">
        <w:rPr>
          <w:rFonts w:cs="Calibri"/>
        </w:rPr>
        <w:t xml:space="preserve">he </w:t>
      </w:r>
      <w:r w:rsidR="006F22CE">
        <w:rPr>
          <w:rFonts w:cs="Calibri"/>
        </w:rPr>
        <w:t>academy</w:t>
      </w:r>
      <w:r w:rsidR="004C421B" w:rsidRPr="00651ACB">
        <w:rPr>
          <w:rFonts w:cs="Calibri"/>
        </w:rPr>
        <w:t xml:space="preserve"> will independently verify the identity of staff supplied by contractors or an agency when they come to the </w:t>
      </w:r>
      <w:r w:rsidR="006F22CE">
        <w:rPr>
          <w:rFonts w:cs="Calibri"/>
        </w:rPr>
        <w:t>academy</w:t>
      </w:r>
      <w:r w:rsidR="004C421B" w:rsidRPr="00651ACB">
        <w:rPr>
          <w:rFonts w:cs="Calibri"/>
        </w:rPr>
        <w:t>.</w:t>
      </w:r>
      <w:r>
        <w:rPr>
          <w:rFonts w:cs="Calibri"/>
        </w:rPr>
        <w:t xml:space="preserve"> In addition, in the case of supply staff, we will request sight of the individual’s DBS certificate, in line with Independent School Standards.</w:t>
      </w:r>
    </w:p>
    <w:p w14:paraId="5F6D51DA" w14:textId="6E17AAB7" w:rsidR="008E572C" w:rsidRDefault="008E572C" w:rsidP="00C10919">
      <w:pPr>
        <w:spacing w:after="0" w:line="240" w:lineRule="auto"/>
        <w:jc w:val="both"/>
        <w:rPr>
          <w:rFonts w:cs="Calibri"/>
        </w:rPr>
      </w:pPr>
    </w:p>
    <w:p w14:paraId="1CFD174F" w14:textId="4C2F2567" w:rsidR="008E572C" w:rsidRPr="00651ACB" w:rsidRDefault="008E572C" w:rsidP="00C10919">
      <w:pPr>
        <w:spacing w:after="0" w:line="240" w:lineRule="auto"/>
        <w:jc w:val="both"/>
        <w:rPr>
          <w:rFonts w:cs="Calibri"/>
        </w:rPr>
      </w:pPr>
      <w:r>
        <w:rPr>
          <w:rFonts w:cs="Calibri"/>
        </w:rPr>
        <w:t>Supervision of contractor, agency and 3</w:t>
      </w:r>
      <w:r w:rsidRPr="008E572C">
        <w:rPr>
          <w:rFonts w:cs="Calibri"/>
          <w:vertAlign w:val="superscript"/>
        </w:rPr>
        <w:t>rd</w:t>
      </w:r>
      <w:r>
        <w:rPr>
          <w:rFonts w:cs="Calibri"/>
        </w:rPr>
        <w:t xml:space="preserve"> party staff will be determined based on the </w:t>
      </w:r>
      <w:r>
        <w:rPr>
          <w:rFonts w:cs="Calibri"/>
          <w:snapToGrid w:val="0"/>
        </w:rPr>
        <w:t xml:space="preserve">nature of their work and amount of contact they will have with children. </w:t>
      </w:r>
      <w:r>
        <w:rPr>
          <w:rFonts w:cs="Calibri"/>
        </w:rPr>
        <w:t xml:space="preserve">There will be </w:t>
      </w:r>
      <w:r w:rsidRPr="00CF6F56">
        <w:rPr>
          <w:rFonts w:cs="Calibri"/>
        </w:rPr>
        <w:t xml:space="preserve">no circumstances </w:t>
      </w:r>
      <w:r>
        <w:rPr>
          <w:rFonts w:cs="Calibri"/>
        </w:rPr>
        <w:t xml:space="preserve">in which an adult contracted to work on our site for </w:t>
      </w:r>
      <w:r w:rsidRPr="00CF6F56">
        <w:rPr>
          <w:rFonts w:cs="Calibri"/>
        </w:rPr>
        <w:t xml:space="preserve">whom no checks have been obtained </w:t>
      </w:r>
      <w:r>
        <w:rPr>
          <w:rFonts w:cs="Calibri"/>
        </w:rPr>
        <w:t xml:space="preserve">will </w:t>
      </w:r>
      <w:r w:rsidRPr="00CF6F56">
        <w:rPr>
          <w:rFonts w:cs="Calibri"/>
        </w:rPr>
        <w:t>be left unsupervised or allowed to work in regulated activit</w:t>
      </w:r>
      <w:r>
        <w:rPr>
          <w:rFonts w:cs="Calibri"/>
        </w:rPr>
        <w:t>y.</w:t>
      </w:r>
    </w:p>
    <w:p w14:paraId="4D0962DB" w14:textId="77777777" w:rsidR="004C421B" w:rsidRPr="00651ACB" w:rsidRDefault="004C421B" w:rsidP="004C421B">
      <w:pPr>
        <w:spacing w:after="0" w:line="240" w:lineRule="auto"/>
        <w:jc w:val="both"/>
        <w:rPr>
          <w:rFonts w:cs="Calibri"/>
        </w:rPr>
      </w:pPr>
    </w:p>
    <w:p w14:paraId="497F8F38" w14:textId="571BC2F0" w:rsidR="004C421B" w:rsidRPr="00F65121" w:rsidRDefault="00E34E41" w:rsidP="00F65121">
      <w:pPr>
        <w:spacing w:after="0" w:line="240" w:lineRule="auto"/>
        <w:jc w:val="both"/>
        <w:rPr>
          <w:rFonts w:cs="Calibri"/>
          <w:b/>
        </w:rPr>
      </w:pPr>
      <w:r>
        <w:rPr>
          <w:rFonts w:cs="Calibri"/>
          <w:b/>
        </w:rPr>
        <w:t>Visitors</w:t>
      </w:r>
    </w:p>
    <w:p w14:paraId="34116BD5" w14:textId="58728264" w:rsidR="00E72488" w:rsidRPr="004E64DF" w:rsidRDefault="00E72488" w:rsidP="004E64DF">
      <w:pPr>
        <w:spacing w:after="0" w:line="240" w:lineRule="auto"/>
        <w:jc w:val="both"/>
        <w:rPr>
          <w:rFonts w:cs="Calibri"/>
        </w:rPr>
      </w:pPr>
      <w:r w:rsidRPr="004E64DF">
        <w:rPr>
          <w:rFonts w:cs="Calibri"/>
        </w:rPr>
        <w:t xml:space="preserve">There are many reasons why visitors may </w:t>
      </w:r>
      <w:r w:rsidR="00FF2D66">
        <w:rPr>
          <w:rFonts w:cs="Calibri"/>
        </w:rPr>
        <w:t>come into</w:t>
      </w:r>
      <w:r w:rsidRPr="004E64DF">
        <w:rPr>
          <w:rFonts w:cs="Calibri"/>
        </w:rPr>
        <w:t xml:space="preserve"> our </w:t>
      </w:r>
      <w:r w:rsidR="006F22CE" w:rsidRPr="004E64DF">
        <w:rPr>
          <w:rFonts w:cs="Calibri"/>
        </w:rPr>
        <w:t>academy</w:t>
      </w:r>
      <w:r w:rsidRPr="004E64DF">
        <w:rPr>
          <w:rFonts w:cs="Calibri"/>
        </w:rPr>
        <w:t xml:space="preserve">, including parents or members of the local community. </w:t>
      </w:r>
      <w:r w:rsidR="00447F3C">
        <w:rPr>
          <w:rFonts w:cs="Calibri"/>
        </w:rPr>
        <w:t xml:space="preserve">All visitors to our </w:t>
      </w:r>
      <w:r w:rsidRPr="004E64DF">
        <w:rPr>
          <w:rFonts w:cs="Calibri"/>
        </w:rPr>
        <w:t>site, regardless of their reason for visiting, will be escorted by a fully vetted member of staff. As per legislation, we are not entitled to request a DBS check and/or Children’s Barred List for individuals who do not meet the criteria to do so, i.e. regulated activity.</w:t>
      </w:r>
    </w:p>
    <w:p w14:paraId="33343F27" w14:textId="77777777" w:rsidR="00E72488" w:rsidRDefault="00E72488" w:rsidP="00C10919">
      <w:pPr>
        <w:spacing w:after="0" w:line="240" w:lineRule="auto"/>
        <w:jc w:val="both"/>
        <w:rPr>
          <w:rFonts w:cs="Calibri"/>
        </w:rPr>
      </w:pPr>
    </w:p>
    <w:p w14:paraId="5E9A9834" w14:textId="35A452C8" w:rsidR="004C421B" w:rsidRPr="00651ACB" w:rsidRDefault="00E72488" w:rsidP="00C10919">
      <w:pPr>
        <w:spacing w:after="0" w:line="240" w:lineRule="auto"/>
        <w:jc w:val="both"/>
        <w:rPr>
          <w:rFonts w:cs="Calibri"/>
        </w:rPr>
      </w:pPr>
      <w:r w:rsidRPr="0712210A">
        <w:rPr>
          <w:rFonts w:cs="Calibri"/>
        </w:rPr>
        <w:t xml:space="preserve">In the event of a visitor attending </w:t>
      </w:r>
      <w:r w:rsidR="00E061E2">
        <w:rPr>
          <w:rFonts w:cs="Calibri"/>
        </w:rPr>
        <w:t xml:space="preserve">our </w:t>
      </w:r>
      <w:r w:rsidR="006F22CE" w:rsidRPr="0712210A">
        <w:rPr>
          <w:rFonts w:cs="Calibri"/>
        </w:rPr>
        <w:t>academy</w:t>
      </w:r>
      <w:r w:rsidRPr="0712210A">
        <w:rPr>
          <w:rFonts w:cs="Calibri"/>
        </w:rPr>
        <w:t xml:space="preserve"> to speak to children, i.e. in an assembly, we </w:t>
      </w:r>
      <w:r w:rsidR="004C421B" w:rsidRPr="0712210A">
        <w:rPr>
          <w:rFonts w:cs="Calibri"/>
        </w:rPr>
        <w:t xml:space="preserve">will </w:t>
      </w:r>
      <w:r w:rsidR="00447F3C" w:rsidRPr="0712210A">
        <w:rPr>
          <w:rFonts w:cs="Calibri"/>
        </w:rPr>
        <w:t xml:space="preserve">also </w:t>
      </w:r>
      <w:r w:rsidR="004C421B" w:rsidRPr="0712210A">
        <w:rPr>
          <w:rFonts w:cs="Calibri"/>
        </w:rPr>
        <w:t xml:space="preserve">obtain such formal or informal background information about </w:t>
      </w:r>
      <w:r w:rsidRPr="0712210A">
        <w:rPr>
          <w:rFonts w:cs="Calibri"/>
        </w:rPr>
        <w:t xml:space="preserve">them </w:t>
      </w:r>
      <w:r w:rsidR="004C421B" w:rsidRPr="0712210A">
        <w:rPr>
          <w:rFonts w:cs="Calibri"/>
        </w:rPr>
        <w:t xml:space="preserve">as is </w:t>
      </w:r>
      <w:r w:rsidRPr="0712210A">
        <w:rPr>
          <w:rFonts w:cs="Calibri"/>
        </w:rPr>
        <w:t xml:space="preserve">reasonable and necessary in order </w:t>
      </w:r>
      <w:r w:rsidR="004C421B" w:rsidRPr="0712210A">
        <w:rPr>
          <w:rFonts w:cs="Calibri"/>
        </w:rPr>
        <w:t xml:space="preserve">to decide whether to permit </w:t>
      </w:r>
      <w:r w:rsidRPr="0712210A">
        <w:rPr>
          <w:rFonts w:cs="Calibri"/>
        </w:rPr>
        <w:t xml:space="preserve">them </w:t>
      </w:r>
      <w:r w:rsidR="004C421B" w:rsidRPr="0712210A">
        <w:rPr>
          <w:rFonts w:cs="Calibri"/>
        </w:rPr>
        <w:t xml:space="preserve">to attend the </w:t>
      </w:r>
      <w:r w:rsidR="006F22CE" w:rsidRPr="0712210A">
        <w:rPr>
          <w:rFonts w:cs="Calibri"/>
        </w:rPr>
        <w:t>academy</w:t>
      </w:r>
      <w:r w:rsidRPr="0712210A">
        <w:rPr>
          <w:rFonts w:cs="Calibri"/>
        </w:rPr>
        <w:t xml:space="preserve">. </w:t>
      </w:r>
      <w:r w:rsidR="004C421B" w:rsidRPr="0712210A">
        <w:rPr>
          <w:rFonts w:cs="Calibri"/>
        </w:rPr>
        <w:t>In doing so</w:t>
      </w:r>
      <w:r w:rsidRPr="0712210A">
        <w:rPr>
          <w:rFonts w:cs="Calibri"/>
        </w:rPr>
        <w:t>,</w:t>
      </w:r>
      <w:r w:rsidR="004C421B" w:rsidRPr="0712210A">
        <w:rPr>
          <w:rFonts w:cs="Calibri"/>
        </w:rPr>
        <w:t xml:space="preserve"> </w:t>
      </w:r>
      <w:r w:rsidRPr="0712210A">
        <w:rPr>
          <w:rFonts w:cs="Calibri"/>
        </w:rPr>
        <w:t xml:space="preserve">we </w:t>
      </w:r>
      <w:r w:rsidR="004C421B" w:rsidRPr="0712210A">
        <w:rPr>
          <w:rFonts w:cs="Calibri"/>
        </w:rPr>
        <w:t xml:space="preserve">will always have regard to </w:t>
      </w:r>
      <w:r w:rsidRPr="0712210A">
        <w:rPr>
          <w:rFonts w:cs="Calibri"/>
        </w:rPr>
        <w:t xml:space="preserve">statutory safeguarding guidance, and will </w:t>
      </w:r>
      <w:r w:rsidR="004C421B" w:rsidRPr="0712210A">
        <w:rPr>
          <w:rFonts w:cs="Calibri"/>
        </w:rPr>
        <w:t xml:space="preserve">not discriminate on </w:t>
      </w:r>
      <w:r w:rsidR="00DD2F88" w:rsidRPr="0712210A">
        <w:rPr>
          <w:rFonts w:cs="Calibri"/>
        </w:rPr>
        <w:t>any</w:t>
      </w:r>
      <w:r w:rsidRPr="0712210A">
        <w:rPr>
          <w:rFonts w:cs="Calibri"/>
        </w:rPr>
        <w:t xml:space="preserve"> grounds.</w:t>
      </w:r>
    </w:p>
    <w:p w14:paraId="661CC508" w14:textId="77777777" w:rsidR="00447F3C" w:rsidRDefault="00447F3C" w:rsidP="00A6674B">
      <w:pPr>
        <w:spacing w:after="0" w:line="240" w:lineRule="auto"/>
        <w:jc w:val="both"/>
        <w:rPr>
          <w:rFonts w:cs="Calibri"/>
          <w:b/>
        </w:rPr>
      </w:pPr>
    </w:p>
    <w:p w14:paraId="0FA6DED8" w14:textId="74D68E44" w:rsidR="00A6674B" w:rsidRDefault="00E34E41" w:rsidP="00A6674B">
      <w:pPr>
        <w:spacing w:after="0" w:line="240" w:lineRule="auto"/>
        <w:jc w:val="both"/>
        <w:rPr>
          <w:rFonts w:cs="Calibri"/>
          <w:b/>
        </w:rPr>
      </w:pPr>
      <w:r>
        <w:rPr>
          <w:rFonts w:cs="Calibri"/>
          <w:b/>
        </w:rPr>
        <w:t>Alternative provision</w:t>
      </w:r>
    </w:p>
    <w:p w14:paraId="475723BA" w14:textId="359C5446" w:rsidR="00A6674B" w:rsidRDefault="00A6674B" w:rsidP="00A6674B">
      <w:pPr>
        <w:spacing w:after="0" w:line="240" w:lineRule="auto"/>
        <w:jc w:val="both"/>
        <w:rPr>
          <w:rFonts w:cs="Calibri"/>
        </w:rPr>
      </w:pPr>
      <w:r>
        <w:rPr>
          <w:rFonts w:cs="Calibri"/>
        </w:rPr>
        <w:t>In the event of any of our pupils attending alternative provision, we will seek</w:t>
      </w:r>
      <w:r w:rsidR="00447F3C">
        <w:rPr>
          <w:rFonts w:cs="Calibri"/>
        </w:rPr>
        <w:t>,</w:t>
      </w:r>
      <w:r>
        <w:rPr>
          <w:rFonts w:cs="Calibri"/>
        </w:rPr>
        <w:t xml:space="preserve"> as a minimum</w:t>
      </w:r>
      <w:r w:rsidR="00447F3C">
        <w:rPr>
          <w:rFonts w:cs="Calibri"/>
        </w:rPr>
        <w:t>,</w:t>
      </w:r>
      <w:r>
        <w:rPr>
          <w:rFonts w:cs="Calibri"/>
        </w:rPr>
        <w:t xml:space="preserve"> written confirmation </w:t>
      </w:r>
      <w:r w:rsidRPr="00A6674B">
        <w:rPr>
          <w:rFonts w:cs="Calibri"/>
        </w:rPr>
        <w:t xml:space="preserve">that appropriate safeguarding checks have been carried out on </w:t>
      </w:r>
      <w:r w:rsidR="0043198C">
        <w:rPr>
          <w:rFonts w:cs="Calibri"/>
        </w:rPr>
        <w:t xml:space="preserve">all </w:t>
      </w:r>
      <w:r w:rsidRPr="00A6674B">
        <w:rPr>
          <w:rFonts w:cs="Calibri"/>
        </w:rPr>
        <w:t xml:space="preserve">individuals </w:t>
      </w:r>
      <w:r w:rsidR="0043198C">
        <w:rPr>
          <w:rFonts w:cs="Calibri"/>
        </w:rPr>
        <w:t>they employ, including any checks that we perform on our staff working in similar roles.</w:t>
      </w:r>
    </w:p>
    <w:p w14:paraId="0DEAD482" w14:textId="1A0C0DE7" w:rsidR="00A6674B" w:rsidRDefault="00A6674B" w:rsidP="004C421B">
      <w:pPr>
        <w:spacing w:after="0" w:line="240" w:lineRule="auto"/>
        <w:jc w:val="both"/>
        <w:rPr>
          <w:rFonts w:cs="Calibri"/>
        </w:rPr>
      </w:pPr>
    </w:p>
    <w:p w14:paraId="5B7E22E5" w14:textId="2DA2DDBF" w:rsidR="001D090D" w:rsidRPr="001D090D" w:rsidRDefault="001D090D" w:rsidP="004C421B">
      <w:pPr>
        <w:spacing w:after="0" w:line="240" w:lineRule="auto"/>
        <w:jc w:val="both"/>
        <w:rPr>
          <w:rFonts w:cs="Calibri"/>
          <w:b/>
        </w:rPr>
      </w:pPr>
      <w:r w:rsidRPr="001D090D">
        <w:rPr>
          <w:rFonts w:cs="Calibri"/>
          <w:b/>
        </w:rPr>
        <w:t xml:space="preserve">Approval for commencement of </w:t>
      </w:r>
      <w:r>
        <w:rPr>
          <w:rFonts w:cs="Calibri"/>
          <w:b/>
        </w:rPr>
        <w:t>other adults working in our academy / with our pupils</w:t>
      </w:r>
    </w:p>
    <w:p w14:paraId="15A6826F" w14:textId="2B3D0313" w:rsidR="001D090D" w:rsidRDefault="001D090D" w:rsidP="001D090D">
      <w:pPr>
        <w:pStyle w:val="NoSpacing"/>
        <w:jc w:val="both"/>
        <w:rPr>
          <w:rFonts w:cs="Calibri"/>
          <w:iCs/>
          <w:lang w:eastAsia="en-GB"/>
        </w:rPr>
      </w:pPr>
      <w:r>
        <w:rPr>
          <w:rFonts w:cs="Calibri"/>
          <w:iCs/>
          <w:lang w:eastAsia="en-GB"/>
        </w:rPr>
        <w:t>The Headteacher is responsible for reviewing all safer recruitment processes and checks, confirming that all required information has been received and is satisfactory, prior to the commencement of any other adult working in our academy or with our pupils. In the event that a Headteacher is being recruited via an agency, this responsibility sits with the Deputy Director of Education.</w:t>
      </w:r>
    </w:p>
    <w:p w14:paraId="76FC87D0" w14:textId="77777777" w:rsidR="001D090D" w:rsidRPr="00651ACB" w:rsidRDefault="001D090D" w:rsidP="004C421B">
      <w:pPr>
        <w:spacing w:after="0" w:line="240" w:lineRule="auto"/>
        <w:jc w:val="both"/>
        <w:rPr>
          <w:rFonts w:cs="Calibri"/>
        </w:rPr>
      </w:pPr>
    </w:p>
    <w:p w14:paraId="542F3CE1" w14:textId="77777777" w:rsidR="004C421B" w:rsidRPr="00F65121" w:rsidRDefault="004C421B" w:rsidP="00F65121">
      <w:pPr>
        <w:jc w:val="both"/>
        <w:rPr>
          <w:rFonts w:cs="Calibri"/>
          <w:b/>
        </w:rPr>
      </w:pPr>
      <w:r w:rsidRPr="00F65121">
        <w:rPr>
          <w:rFonts w:cs="Calibri"/>
          <w:b/>
        </w:rPr>
        <w:t>REVIEW</w:t>
      </w:r>
    </w:p>
    <w:p w14:paraId="333F6D2A" w14:textId="7F1045D3" w:rsidR="00010F0D" w:rsidRDefault="004C421B" w:rsidP="00C10919">
      <w:pPr>
        <w:jc w:val="both"/>
      </w:pPr>
      <w:r w:rsidRPr="00651ACB">
        <w:rPr>
          <w:rFonts w:eastAsia="Arial" w:cs="Calibri"/>
          <w:szCs w:val="20"/>
        </w:rPr>
        <w:t>This policy will be</w:t>
      </w:r>
      <w:r w:rsidR="00896C18" w:rsidRPr="00651ACB">
        <w:rPr>
          <w:rFonts w:eastAsia="Arial" w:cs="Calibri"/>
          <w:szCs w:val="20"/>
        </w:rPr>
        <w:t xml:space="preserve"> reviewed</w:t>
      </w:r>
      <w:r w:rsidR="00C10919">
        <w:rPr>
          <w:rFonts w:eastAsia="Arial" w:cs="Calibri"/>
          <w:szCs w:val="20"/>
        </w:rPr>
        <w:t xml:space="preserve"> annually</w:t>
      </w:r>
      <w:r w:rsidR="00896C18" w:rsidRPr="00651ACB">
        <w:rPr>
          <w:rFonts w:eastAsia="Arial" w:cs="Calibri"/>
          <w:szCs w:val="20"/>
        </w:rPr>
        <w:t xml:space="preserve"> but may</w:t>
      </w:r>
      <w:r w:rsidRPr="00651ACB">
        <w:rPr>
          <w:rFonts w:eastAsia="Arial" w:cs="Calibri"/>
          <w:szCs w:val="20"/>
        </w:rPr>
        <w:t xml:space="preserve"> be revised </w:t>
      </w:r>
      <w:r w:rsidR="00896C18" w:rsidRPr="00651ACB">
        <w:rPr>
          <w:rFonts w:eastAsia="Arial" w:cs="Calibri"/>
          <w:szCs w:val="20"/>
        </w:rPr>
        <w:t xml:space="preserve">more frequently </w:t>
      </w:r>
      <w:r w:rsidR="00F65121">
        <w:rPr>
          <w:rFonts w:eastAsia="Arial" w:cs="Calibri"/>
          <w:szCs w:val="20"/>
        </w:rPr>
        <w:t>as needed if changes to statutory requirements require.</w:t>
      </w:r>
    </w:p>
    <w:sectPr w:rsidR="00010F0D" w:rsidSect="004057FE">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E896" w16cex:dateUtc="2021-05-14T11:16:00Z"/>
  <w16cex:commentExtensible w16cex:durableId="4AE66D10" w16cex:dateUtc="2021-05-14T12:56:00Z"/>
  <w16cex:commentExtensible w16cex:durableId="2448E9D1" w16cex:dateUtc="2021-05-14T11:21:00Z"/>
  <w16cex:commentExtensible w16cex:durableId="6A968AA6" w16cex:dateUtc="2021-05-14T1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B66"/>
    <w:multiLevelType w:val="multilevel"/>
    <w:tmpl w:val="30EE6554"/>
    <w:lvl w:ilvl="0">
      <w:start w:val="1"/>
      <w:numFmt w:val="decimal"/>
      <w:lvlText w:val="%1."/>
      <w:lvlJc w:val="left"/>
      <w:pPr>
        <w:ind w:left="360" w:hanging="360"/>
      </w:pPr>
      <w:rPr>
        <w:rFonts w:hint="default"/>
        <w:color w:val="auto"/>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F13302"/>
    <w:multiLevelType w:val="hybridMultilevel"/>
    <w:tmpl w:val="344C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DBE"/>
    <w:multiLevelType w:val="multilevel"/>
    <w:tmpl w:val="DED662F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A50DBF"/>
    <w:multiLevelType w:val="hybridMultilevel"/>
    <w:tmpl w:val="145A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374E6"/>
    <w:multiLevelType w:val="hybridMultilevel"/>
    <w:tmpl w:val="F2880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6172E"/>
    <w:multiLevelType w:val="hybridMultilevel"/>
    <w:tmpl w:val="58EA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31213"/>
    <w:multiLevelType w:val="hybridMultilevel"/>
    <w:tmpl w:val="ED4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C60AA"/>
    <w:multiLevelType w:val="hybridMultilevel"/>
    <w:tmpl w:val="2470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C5291"/>
    <w:multiLevelType w:val="hybridMultilevel"/>
    <w:tmpl w:val="A12E14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F4A0FDF"/>
    <w:multiLevelType w:val="hybridMultilevel"/>
    <w:tmpl w:val="2AF42530"/>
    <w:lvl w:ilvl="0" w:tplc="08090001">
      <w:start w:val="1"/>
      <w:numFmt w:val="bullet"/>
      <w:lvlText w:val=""/>
      <w:lvlJc w:val="left"/>
      <w:pPr>
        <w:tabs>
          <w:tab w:val="num" w:pos="360"/>
        </w:tabs>
        <w:ind w:left="360" w:hanging="360"/>
      </w:pPr>
      <w:rPr>
        <w:rFonts w:ascii="Symbol" w:hAnsi="Symbol" w:hint="default"/>
        <w:b w:val="0"/>
        <w:i w:val="0"/>
        <w:color w:val="7030A0"/>
      </w:rPr>
    </w:lvl>
    <w:lvl w:ilvl="1" w:tplc="04090019" w:tentative="1">
      <w:start w:val="1"/>
      <w:numFmt w:val="lowerLetter"/>
      <w:lvlText w:val="%2."/>
      <w:lvlJc w:val="left"/>
      <w:pPr>
        <w:tabs>
          <w:tab w:val="num" w:pos="1876"/>
        </w:tabs>
        <w:ind w:left="1876" w:hanging="360"/>
      </w:p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10" w15:restartNumberingAfterBreak="0">
    <w:nsid w:val="39873777"/>
    <w:multiLevelType w:val="multilevel"/>
    <w:tmpl w:val="35E4F9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F294C5D"/>
    <w:multiLevelType w:val="multilevel"/>
    <w:tmpl w:val="9DF40F4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4E4B56"/>
    <w:multiLevelType w:val="hybridMultilevel"/>
    <w:tmpl w:val="0A388B62"/>
    <w:lvl w:ilvl="0" w:tplc="08090001">
      <w:start w:val="1"/>
      <w:numFmt w:val="bullet"/>
      <w:lvlText w:val=""/>
      <w:lvlJc w:val="left"/>
      <w:pPr>
        <w:ind w:left="-4243" w:hanging="360"/>
      </w:pPr>
      <w:rPr>
        <w:rFonts w:ascii="Symbol" w:hAnsi="Symbol" w:hint="default"/>
      </w:rPr>
    </w:lvl>
    <w:lvl w:ilvl="1" w:tplc="08090003" w:tentative="1">
      <w:start w:val="1"/>
      <w:numFmt w:val="bullet"/>
      <w:lvlText w:val="o"/>
      <w:lvlJc w:val="left"/>
      <w:pPr>
        <w:ind w:left="-352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2083" w:hanging="360"/>
      </w:pPr>
      <w:rPr>
        <w:rFonts w:ascii="Symbol" w:hAnsi="Symbol" w:hint="default"/>
      </w:rPr>
    </w:lvl>
    <w:lvl w:ilvl="4" w:tplc="08090003" w:tentative="1">
      <w:start w:val="1"/>
      <w:numFmt w:val="bullet"/>
      <w:lvlText w:val="o"/>
      <w:lvlJc w:val="left"/>
      <w:pPr>
        <w:ind w:left="-1363" w:hanging="360"/>
      </w:pPr>
      <w:rPr>
        <w:rFonts w:ascii="Courier New" w:hAnsi="Courier New" w:cs="Courier New" w:hint="default"/>
      </w:rPr>
    </w:lvl>
    <w:lvl w:ilvl="5" w:tplc="08090005" w:tentative="1">
      <w:start w:val="1"/>
      <w:numFmt w:val="bullet"/>
      <w:lvlText w:val=""/>
      <w:lvlJc w:val="left"/>
      <w:pPr>
        <w:ind w:left="-643" w:hanging="360"/>
      </w:pPr>
      <w:rPr>
        <w:rFonts w:ascii="Wingdings" w:hAnsi="Wingdings" w:hint="default"/>
      </w:rPr>
    </w:lvl>
    <w:lvl w:ilvl="6" w:tplc="08090001" w:tentative="1">
      <w:start w:val="1"/>
      <w:numFmt w:val="bullet"/>
      <w:lvlText w:val=""/>
      <w:lvlJc w:val="left"/>
      <w:pPr>
        <w:ind w:left="77" w:hanging="360"/>
      </w:pPr>
      <w:rPr>
        <w:rFonts w:ascii="Symbol" w:hAnsi="Symbol" w:hint="default"/>
      </w:rPr>
    </w:lvl>
    <w:lvl w:ilvl="7" w:tplc="08090003" w:tentative="1">
      <w:start w:val="1"/>
      <w:numFmt w:val="bullet"/>
      <w:lvlText w:val="o"/>
      <w:lvlJc w:val="left"/>
      <w:pPr>
        <w:ind w:left="797" w:hanging="360"/>
      </w:pPr>
      <w:rPr>
        <w:rFonts w:ascii="Courier New" w:hAnsi="Courier New" w:cs="Courier New" w:hint="default"/>
      </w:rPr>
    </w:lvl>
    <w:lvl w:ilvl="8" w:tplc="08090005" w:tentative="1">
      <w:start w:val="1"/>
      <w:numFmt w:val="bullet"/>
      <w:lvlText w:val=""/>
      <w:lvlJc w:val="left"/>
      <w:pPr>
        <w:ind w:left="1517" w:hanging="360"/>
      </w:pPr>
      <w:rPr>
        <w:rFonts w:ascii="Wingdings" w:hAnsi="Wingdings" w:hint="default"/>
      </w:rPr>
    </w:lvl>
  </w:abstractNum>
  <w:abstractNum w:abstractNumId="13" w15:restartNumberingAfterBreak="0">
    <w:nsid w:val="4C494BFF"/>
    <w:multiLevelType w:val="hybridMultilevel"/>
    <w:tmpl w:val="984E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235BA3"/>
    <w:multiLevelType w:val="multilevel"/>
    <w:tmpl w:val="670A4D7E"/>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CCD7342"/>
    <w:multiLevelType w:val="hybridMultilevel"/>
    <w:tmpl w:val="D3DA08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61E263CD"/>
    <w:multiLevelType w:val="hybridMultilevel"/>
    <w:tmpl w:val="28023B98"/>
    <w:lvl w:ilvl="0" w:tplc="08090001">
      <w:start w:val="1"/>
      <w:numFmt w:val="bullet"/>
      <w:lvlText w:val=""/>
      <w:lvlJc w:val="left"/>
      <w:pPr>
        <w:tabs>
          <w:tab w:val="num" w:pos="644"/>
        </w:tabs>
        <w:ind w:left="644" w:hanging="360"/>
      </w:pPr>
      <w:rPr>
        <w:rFonts w:ascii="Symbol" w:hAnsi="Symbol" w:hint="default"/>
        <w:b w:val="0"/>
        <w:i w:val="0"/>
        <w:color w:val="7030A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4683ACD"/>
    <w:multiLevelType w:val="multilevel"/>
    <w:tmpl w:val="1A5229C2"/>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FF443C"/>
    <w:multiLevelType w:val="hybridMultilevel"/>
    <w:tmpl w:val="D030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A72675"/>
    <w:multiLevelType w:val="hybridMultilevel"/>
    <w:tmpl w:val="37FE9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BE1CE1"/>
    <w:multiLevelType w:val="hybridMultilevel"/>
    <w:tmpl w:val="30F44964"/>
    <w:lvl w:ilvl="0" w:tplc="08090001">
      <w:start w:val="1"/>
      <w:numFmt w:val="bullet"/>
      <w:lvlText w:val=""/>
      <w:lvlJc w:val="left"/>
      <w:pPr>
        <w:ind w:left="-419" w:hanging="360"/>
      </w:pPr>
      <w:rPr>
        <w:rFonts w:ascii="Symbol" w:hAnsi="Symbol" w:hint="default"/>
      </w:rPr>
    </w:lvl>
    <w:lvl w:ilvl="1" w:tplc="08090003" w:tentative="1">
      <w:start w:val="1"/>
      <w:numFmt w:val="bullet"/>
      <w:lvlText w:val="o"/>
      <w:lvlJc w:val="left"/>
      <w:pPr>
        <w:ind w:left="301" w:hanging="360"/>
      </w:pPr>
      <w:rPr>
        <w:rFonts w:ascii="Courier New" w:hAnsi="Courier New" w:cs="Courier New" w:hint="default"/>
      </w:rPr>
    </w:lvl>
    <w:lvl w:ilvl="2" w:tplc="08090005" w:tentative="1">
      <w:start w:val="1"/>
      <w:numFmt w:val="bullet"/>
      <w:lvlText w:val=""/>
      <w:lvlJc w:val="left"/>
      <w:pPr>
        <w:ind w:left="1021" w:hanging="360"/>
      </w:pPr>
      <w:rPr>
        <w:rFonts w:ascii="Wingdings" w:hAnsi="Wingdings" w:hint="default"/>
      </w:rPr>
    </w:lvl>
    <w:lvl w:ilvl="3" w:tplc="08090001" w:tentative="1">
      <w:start w:val="1"/>
      <w:numFmt w:val="bullet"/>
      <w:lvlText w:val=""/>
      <w:lvlJc w:val="left"/>
      <w:pPr>
        <w:ind w:left="1741" w:hanging="360"/>
      </w:pPr>
      <w:rPr>
        <w:rFonts w:ascii="Symbol" w:hAnsi="Symbol" w:hint="default"/>
      </w:rPr>
    </w:lvl>
    <w:lvl w:ilvl="4" w:tplc="08090003" w:tentative="1">
      <w:start w:val="1"/>
      <w:numFmt w:val="bullet"/>
      <w:lvlText w:val="o"/>
      <w:lvlJc w:val="left"/>
      <w:pPr>
        <w:ind w:left="2461" w:hanging="360"/>
      </w:pPr>
      <w:rPr>
        <w:rFonts w:ascii="Courier New" w:hAnsi="Courier New" w:cs="Courier New" w:hint="default"/>
      </w:rPr>
    </w:lvl>
    <w:lvl w:ilvl="5" w:tplc="08090005" w:tentative="1">
      <w:start w:val="1"/>
      <w:numFmt w:val="bullet"/>
      <w:lvlText w:val=""/>
      <w:lvlJc w:val="left"/>
      <w:pPr>
        <w:ind w:left="3181" w:hanging="360"/>
      </w:pPr>
      <w:rPr>
        <w:rFonts w:ascii="Wingdings" w:hAnsi="Wingdings" w:hint="default"/>
      </w:rPr>
    </w:lvl>
    <w:lvl w:ilvl="6" w:tplc="08090001" w:tentative="1">
      <w:start w:val="1"/>
      <w:numFmt w:val="bullet"/>
      <w:lvlText w:val=""/>
      <w:lvlJc w:val="left"/>
      <w:pPr>
        <w:ind w:left="3901" w:hanging="360"/>
      </w:pPr>
      <w:rPr>
        <w:rFonts w:ascii="Symbol" w:hAnsi="Symbol" w:hint="default"/>
      </w:rPr>
    </w:lvl>
    <w:lvl w:ilvl="7" w:tplc="08090003" w:tentative="1">
      <w:start w:val="1"/>
      <w:numFmt w:val="bullet"/>
      <w:lvlText w:val="o"/>
      <w:lvlJc w:val="left"/>
      <w:pPr>
        <w:ind w:left="4621" w:hanging="360"/>
      </w:pPr>
      <w:rPr>
        <w:rFonts w:ascii="Courier New" w:hAnsi="Courier New" w:cs="Courier New" w:hint="default"/>
      </w:rPr>
    </w:lvl>
    <w:lvl w:ilvl="8" w:tplc="08090005" w:tentative="1">
      <w:start w:val="1"/>
      <w:numFmt w:val="bullet"/>
      <w:lvlText w:val=""/>
      <w:lvlJc w:val="left"/>
      <w:pPr>
        <w:ind w:left="5341" w:hanging="360"/>
      </w:pPr>
      <w:rPr>
        <w:rFonts w:ascii="Wingdings" w:hAnsi="Wingdings" w:hint="default"/>
      </w:rPr>
    </w:lvl>
  </w:abstractNum>
  <w:num w:numId="1">
    <w:abstractNumId w:val="13"/>
  </w:num>
  <w:num w:numId="2">
    <w:abstractNumId w:val="4"/>
  </w:num>
  <w:num w:numId="3">
    <w:abstractNumId w:val="3"/>
  </w:num>
  <w:num w:numId="4">
    <w:abstractNumId w:val="2"/>
  </w:num>
  <w:num w:numId="5">
    <w:abstractNumId w:val="20"/>
  </w:num>
  <w:num w:numId="6">
    <w:abstractNumId w:val="15"/>
  </w:num>
  <w:num w:numId="7">
    <w:abstractNumId w:val="10"/>
  </w:num>
  <w:num w:numId="8">
    <w:abstractNumId w:val="6"/>
  </w:num>
  <w:num w:numId="9">
    <w:abstractNumId w:val="16"/>
  </w:num>
  <w:num w:numId="10">
    <w:abstractNumId w:val="8"/>
  </w:num>
  <w:num w:numId="11">
    <w:abstractNumId w:val="0"/>
  </w:num>
  <w:num w:numId="12">
    <w:abstractNumId w:val="14"/>
  </w:num>
  <w:num w:numId="13">
    <w:abstractNumId w:val="7"/>
  </w:num>
  <w:num w:numId="14">
    <w:abstractNumId w:val="1"/>
  </w:num>
  <w:num w:numId="15">
    <w:abstractNumId w:val="12"/>
  </w:num>
  <w:num w:numId="16">
    <w:abstractNumId w:val="5"/>
  </w:num>
  <w:num w:numId="17">
    <w:abstractNumId w:val="17"/>
  </w:num>
  <w:num w:numId="18">
    <w:abstractNumId w:val="11"/>
  </w:num>
  <w:num w:numId="19">
    <w:abstractNumId w:val="18"/>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61"/>
    <w:rsid w:val="000029BE"/>
    <w:rsid w:val="00010F0D"/>
    <w:rsid w:val="0002443E"/>
    <w:rsid w:val="00034C76"/>
    <w:rsid w:val="00041547"/>
    <w:rsid w:val="000534A7"/>
    <w:rsid w:val="00086301"/>
    <w:rsid w:val="000D45B3"/>
    <w:rsid w:val="000E4DAA"/>
    <w:rsid w:val="00103135"/>
    <w:rsid w:val="001142D9"/>
    <w:rsid w:val="00133435"/>
    <w:rsid w:val="0015219C"/>
    <w:rsid w:val="00192860"/>
    <w:rsid w:val="001C6532"/>
    <w:rsid w:val="001D090D"/>
    <w:rsid w:val="001F13BA"/>
    <w:rsid w:val="002011E9"/>
    <w:rsid w:val="00210C6C"/>
    <w:rsid w:val="002362C2"/>
    <w:rsid w:val="00245C0E"/>
    <w:rsid w:val="00267F20"/>
    <w:rsid w:val="002B4CF0"/>
    <w:rsid w:val="002C713F"/>
    <w:rsid w:val="0030054F"/>
    <w:rsid w:val="003071C0"/>
    <w:rsid w:val="00307D7F"/>
    <w:rsid w:val="00316F08"/>
    <w:rsid w:val="00344452"/>
    <w:rsid w:val="00350BB7"/>
    <w:rsid w:val="00363C3E"/>
    <w:rsid w:val="00367294"/>
    <w:rsid w:val="003A22C8"/>
    <w:rsid w:val="003A4F51"/>
    <w:rsid w:val="003B174F"/>
    <w:rsid w:val="003C462A"/>
    <w:rsid w:val="003C46CC"/>
    <w:rsid w:val="003C519D"/>
    <w:rsid w:val="003E6FD9"/>
    <w:rsid w:val="004035B4"/>
    <w:rsid w:val="004057FE"/>
    <w:rsid w:val="00405CB8"/>
    <w:rsid w:val="00406C19"/>
    <w:rsid w:val="00406F40"/>
    <w:rsid w:val="004072B1"/>
    <w:rsid w:val="004074F9"/>
    <w:rsid w:val="004119B1"/>
    <w:rsid w:val="0043198C"/>
    <w:rsid w:val="004407F5"/>
    <w:rsid w:val="00447F3C"/>
    <w:rsid w:val="00476B06"/>
    <w:rsid w:val="00487307"/>
    <w:rsid w:val="0048783C"/>
    <w:rsid w:val="004A6592"/>
    <w:rsid w:val="004C421B"/>
    <w:rsid w:val="004C6A61"/>
    <w:rsid w:val="004E64DF"/>
    <w:rsid w:val="004F1DE3"/>
    <w:rsid w:val="004F2ABC"/>
    <w:rsid w:val="005014E7"/>
    <w:rsid w:val="00522166"/>
    <w:rsid w:val="005255F1"/>
    <w:rsid w:val="00560340"/>
    <w:rsid w:val="005B4EDA"/>
    <w:rsid w:val="005D13BF"/>
    <w:rsid w:val="005D1818"/>
    <w:rsid w:val="005D59B1"/>
    <w:rsid w:val="00640463"/>
    <w:rsid w:val="00651ACB"/>
    <w:rsid w:val="0065209F"/>
    <w:rsid w:val="00652D14"/>
    <w:rsid w:val="0069610E"/>
    <w:rsid w:val="006A127B"/>
    <w:rsid w:val="006B5DE9"/>
    <w:rsid w:val="006C0A5B"/>
    <w:rsid w:val="006C10D2"/>
    <w:rsid w:val="006D1603"/>
    <w:rsid w:val="006F22CE"/>
    <w:rsid w:val="00706140"/>
    <w:rsid w:val="00716AD4"/>
    <w:rsid w:val="00747C2D"/>
    <w:rsid w:val="00750BD7"/>
    <w:rsid w:val="00784A4B"/>
    <w:rsid w:val="007A68D9"/>
    <w:rsid w:val="007B207A"/>
    <w:rsid w:val="007B3C75"/>
    <w:rsid w:val="007C73DC"/>
    <w:rsid w:val="0081094B"/>
    <w:rsid w:val="008364AE"/>
    <w:rsid w:val="008431F6"/>
    <w:rsid w:val="00896C18"/>
    <w:rsid w:val="008A1ADC"/>
    <w:rsid w:val="008A43FD"/>
    <w:rsid w:val="008C62AB"/>
    <w:rsid w:val="008D2367"/>
    <w:rsid w:val="008D74F8"/>
    <w:rsid w:val="008E572C"/>
    <w:rsid w:val="0092224C"/>
    <w:rsid w:val="00932687"/>
    <w:rsid w:val="00933949"/>
    <w:rsid w:val="00974704"/>
    <w:rsid w:val="009A05FF"/>
    <w:rsid w:val="00A335E2"/>
    <w:rsid w:val="00A46067"/>
    <w:rsid w:val="00A4705F"/>
    <w:rsid w:val="00A6674B"/>
    <w:rsid w:val="00A743CF"/>
    <w:rsid w:val="00A83BA5"/>
    <w:rsid w:val="00A842C5"/>
    <w:rsid w:val="00AA1750"/>
    <w:rsid w:val="00AB7D12"/>
    <w:rsid w:val="00AC3A2A"/>
    <w:rsid w:val="00AD3746"/>
    <w:rsid w:val="00AF2297"/>
    <w:rsid w:val="00B21B6C"/>
    <w:rsid w:val="00B245AF"/>
    <w:rsid w:val="00B27FFA"/>
    <w:rsid w:val="00B67528"/>
    <w:rsid w:val="00B831CB"/>
    <w:rsid w:val="00B94EB6"/>
    <w:rsid w:val="00BA4179"/>
    <w:rsid w:val="00BB3CF2"/>
    <w:rsid w:val="00BB5F36"/>
    <w:rsid w:val="00BC087D"/>
    <w:rsid w:val="00BC3E10"/>
    <w:rsid w:val="00BD4965"/>
    <w:rsid w:val="00BD778D"/>
    <w:rsid w:val="00BE2F8E"/>
    <w:rsid w:val="00C10280"/>
    <w:rsid w:val="00C10919"/>
    <w:rsid w:val="00C2255E"/>
    <w:rsid w:val="00C63C04"/>
    <w:rsid w:val="00C657F6"/>
    <w:rsid w:val="00C872F8"/>
    <w:rsid w:val="00CB35E0"/>
    <w:rsid w:val="00CB5C1E"/>
    <w:rsid w:val="00CC20BD"/>
    <w:rsid w:val="00CD0311"/>
    <w:rsid w:val="00CD4C3F"/>
    <w:rsid w:val="00CE371E"/>
    <w:rsid w:val="00CE5FA3"/>
    <w:rsid w:val="00CE75E3"/>
    <w:rsid w:val="00CF6F56"/>
    <w:rsid w:val="00D3424E"/>
    <w:rsid w:val="00D41978"/>
    <w:rsid w:val="00D55021"/>
    <w:rsid w:val="00D63E5A"/>
    <w:rsid w:val="00DA0D3A"/>
    <w:rsid w:val="00DA49CB"/>
    <w:rsid w:val="00DC721F"/>
    <w:rsid w:val="00DD2F88"/>
    <w:rsid w:val="00DE201F"/>
    <w:rsid w:val="00E061E2"/>
    <w:rsid w:val="00E12518"/>
    <w:rsid w:val="00E210C5"/>
    <w:rsid w:val="00E24CE6"/>
    <w:rsid w:val="00E34E41"/>
    <w:rsid w:val="00E55624"/>
    <w:rsid w:val="00E72459"/>
    <w:rsid w:val="00E72488"/>
    <w:rsid w:val="00E77665"/>
    <w:rsid w:val="00E8046B"/>
    <w:rsid w:val="00E82BD8"/>
    <w:rsid w:val="00E90FDC"/>
    <w:rsid w:val="00E930BD"/>
    <w:rsid w:val="00EA2D0E"/>
    <w:rsid w:val="00EB26FA"/>
    <w:rsid w:val="00EB78C8"/>
    <w:rsid w:val="00EC2F75"/>
    <w:rsid w:val="00ED1D30"/>
    <w:rsid w:val="00EE087F"/>
    <w:rsid w:val="00F06738"/>
    <w:rsid w:val="00F5293F"/>
    <w:rsid w:val="00F65121"/>
    <w:rsid w:val="00F65773"/>
    <w:rsid w:val="00F65B29"/>
    <w:rsid w:val="00F671E7"/>
    <w:rsid w:val="00F71830"/>
    <w:rsid w:val="00F80246"/>
    <w:rsid w:val="00F82D3E"/>
    <w:rsid w:val="00F93B94"/>
    <w:rsid w:val="00FD229F"/>
    <w:rsid w:val="00FD697B"/>
    <w:rsid w:val="00FD7977"/>
    <w:rsid w:val="00FE7E86"/>
    <w:rsid w:val="00FF2C56"/>
    <w:rsid w:val="00FF2D66"/>
    <w:rsid w:val="021EBFE1"/>
    <w:rsid w:val="043B9AAF"/>
    <w:rsid w:val="05CEEAE7"/>
    <w:rsid w:val="06E7E235"/>
    <w:rsid w:val="0712210A"/>
    <w:rsid w:val="081D0F47"/>
    <w:rsid w:val="09458E4B"/>
    <w:rsid w:val="0B7B4457"/>
    <w:rsid w:val="0C9D38EF"/>
    <w:rsid w:val="0CDFAF0F"/>
    <w:rsid w:val="113BA6B3"/>
    <w:rsid w:val="121D286C"/>
    <w:rsid w:val="1229923D"/>
    <w:rsid w:val="13B8F8CD"/>
    <w:rsid w:val="163CFCF5"/>
    <w:rsid w:val="17933D5B"/>
    <w:rsid w:val="17962519"/>
    <w:rsid w:val="1C07D2B1"/>
    <w:rsid w:val="1C82194F"/>
    <w:rsid w:val="1E6DE3E9"/>
    <w:rsid w:val="1F034F78"/>
    <w:rsid w:val="202B3595"/>
    <w:rsid w:val="214BF3E2"/>
    <w:rsid w:val="220BFA7A"/>
    <w:rsid w:val="228DFAD2"/>
    <w:rsid w:val="2317B5DF"/>
    <w:rsid w:val="264F165F"/>
    <w:rsid w:val="26D6C556"/>
    <w:rsid w:val="275897B2"/>
    <w:rsid w:val="287295B7"/>
    <w:rsid w:val="2885DCB2"/>
    <w:rsid w:val="2A1C3D53"/>
    <w:rsid w:val="2B6E18E5"/>
    <w:rsid w:val="2BDE293C"/>
    <w:rsid w:val="2ED15525"/>
    <w:rsid w:val="3052D529"/>
    <w:rsid w:val="3739FF6B"/>
    <w:rsid w:val="394588E4"/>
    <w:rsid w:val="398670AA"/>
    <w:rsid w:val="39F3B910"/>
    <w:rsid w:val="3C69E4AD"/>
    <w:rsid w:val="4017E0A4"/>
    <w:rsid w:val="40C4C9CC"/>
    <w:rsid w:val="411EBAD2"/>
    <w:rsid w:val="421D68AB"/>
    <w:rsid w:val="42DADFD0"/>
    <w:rsid w:val="47E79219"/>
    <w:rsid w:val="4B283F6F"/>
    <w:rsid w:val="4C090B35"/>
    <w:rsid w:val="4CC6872F"/>
    <w:rsid w:val="4F318BA2"/>
    <w:rsid w:val="5023297B"/>
    <w:rsid w:val="51759C85"/>
    <w:rsid w:val="52A0D8F8"/>
    <w:rsid w:val="52C6F69B"/>
    <w:rsid w:val="55731ABD"/>
    <w:rsid w:val="58B2DC2A"/>
    <w:rsid w:val="595D0F7E"/>
    <w:rsid w:val="5CCCFB23"/>
    <w:rsid w:val="5EF1245A"/>
    <w:rsid w:val="5F64DCDB"/>
    <w:rsid w:val="60235B83"/>
    <w:rsid w:val="645E61A3"/>
    <w:rsid w:val="64C97FC6"/>
    <w:rsid w:val="64E5B841"/>
    <w:rsid w:val="658DBCEF"/>
    <w:rsid w:val="68F780D7"/>
    <w:rsid w:val="69DB8338"/>
    <w:rsid w:val="6A37DD1D"/>
    <w:rsid w:val="6AB0EA26"/>
    <w:rsid w:val="6C0D3D2B"/>
    <w:rsid w:val="6C50418E"/>
    <w:rsid w:val="6CF923DD"/>
    <w:rsid w:val="6E5DFF5C"/>
    <w:rsid w:val="7069C7E7"/>
    <w:rsid w:val="719058BF"/>
    <w:rsid w:val="73EBC67F"/>
    <w:rsid w:val="7572FC47"/>
    <w:rsid w:val="779B7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3D47"/>
  <w15:chartTrackingRefBased/>
  <w15:docId w15:val="{D0B17DF8-088E-4201-8FF9-EEAA71F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21B"/>
    <w:pPr>
      <w:spacing w:after="160" w:line="259" w:lineRule="auto"/>
    </w:pPr>
    <w:rPr>
      <w:sz w:val="22"/>
      <w:szCs w:val="22"/>
      <w:lang w:eastAsia="en-US"/>
    </w:rPr>
  </w:style>
  <w:style w:type="paragraph" w:styleId="Heading1">
    <w:name w:val="heading 1"/>
    <w:basedOn w:val="Normal"/>
    <w:next w:val="Normal"/>
    <w:link w:val="Heading1Char"/>
    <w:uiPriority w:val="9"/>
    <w:qFormat/>
    <w:rsid w:val="004C421B"/>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next w:val="Normal"/>
    <w:link w:val="Heading3Char"/>
    <w:uiPriority w:val="9"/>
    <w:unhideWhenUsed/>
    <w:qFormat/>
    <w:rsid w:val="004C421B"/>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421B"/>
    <w:rPr>
      <w:rFonts w:ascii="Calibri Light" w:eastAsia="Times New Roman" w:hAnsi="Calibri Light" w:cs="Times New Roman"/>
      <w:color w:val="2E74B5"/>
      <w:sz w:val="32"/>
      <w:szCs w:val="32"/>
    </w:rPr>
  </w:style>
  <w:style w:type="character" w:customStyle="1" w:styleId="Heading3Char">
    <w:name w:val="Heading 3 Char"/>
    <w:link w:val="Heading3"/>
    <w:uiPriority w:val="9"/>
    <w:rsid w:val="004C421B"/>
    <w:rPr>
      <w:rFonts w:ascii="Calibri Light" w:eastAsia="Times New Roman" w:hAnsi="Calibri Light" w:cs="Times New Roman"/>
      <w:color w:val="1F4D78"/>
      <w:sz w:val="24"/>
      <w:szCs w:val="24"/>
    </w:rPr>
  </w:style>
  <w:style w:type="table" w:styleId="TableGrid">
    <w:name w:val="Table Grid"/>
    <w:basedOn w:val="TableNormal"/>
    <w:uiPriority w:val="59"/>
    <w:rsid w:val="004C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21B"/>
    <w:pPr>
      <w:ind w:left="720"/>
      <w:contextualSpacing/>
    </w:pPr>
  </w:style>
  <w:style w:type="paragraph" w:styleId="NoSpacing">
    <w:name w:val="No Spacing"/>
    <w:uiPriority w:val="1"/>
    <w:qFormat/>
    <w:rsid w:val="004C421B"/>
    <w:rPr>
      <w:sz w:val="22"/>
      <w:szCs w:val="22"/>
      <w:lang w:eastAsia="en-US"/>
    </w:rPr>
  </w:style>
  <w:style w:type="character" w:styleId="CommentReference">
    <w:name w:val="annotation reference"/>
    <w:uiPriority w:val="99"/>
    <w:unhideWhenUsed/>
    <w:rsid w:val="004C421B"/>
    <w:rPr>
      <w:sz w:val="16"/>
      <w:szCs w:val="16"/>
    </w:rPr>
  </w:style>
  <w:style w:type="paragraph" w:customStyle="1" w:styleId="Default">
    <w:name w:val="Default"/>
    <w:rsid w:val="004C421B"/>
    <w:pPr>
      <w:autoSpaceDE w:val="0"/>
      <w:autoSpaceDN w:val="0"/>
      <w:adjustRightInd w:val="0"/>
    </w:pPr>
    <w:rPr>
      <w:rFonts w:ascii="Arial" w:hAnsi="Arial" w:cs="Arial"/>
      <w:color w:val="000000"/>
      <w:sz w:val="24"/>
      <w:szCs w:val="24"/>
      <w:lang w:eastAsia="en-US"/>
    </w:rPr>
  </w:style>
  <w:style w:type="paragraph" w:styleId="BodyText3">
    <w:name w:val="Body Text 3"/>
    <w:basedOn w:val="Normal"/>
    <w:link w:val="BodyText3Char"/>
    <w:rsid w:val="004C421B"/>
    <w:pPr>
      <w:spacing w:after="0" w:line="240" w:lineRule="auto"/>
      <w:jc w:val="both"/>
    </w:pPr>
    <w:rPr>
      <w:rFonts w:ascii="Arial" w:eastAsia="Times New Roman" w:hAnsi="Arial"/>
      <w:sz w:val="24"/>
      <w:szCs w:val="24"/>
    </w:rPr>
  </w:style>
  <w:style w:type="character" w:customStyle="1" w:styleId="BodyText3Char">
    <w:name w:val="Body Text 3 Char"/>
    <w:link w:val="BodyText3"/>
    <w:rsid w:val="004C421B"/>
    <w:rPr>
      <w:rFonts w:ascii="Arial" w:eastAsia="Times New Roman" w:hAnsi="Arial" w:cs="Times New Roman"/>
      <w:sz w:val="24"/>
      <w:szCs w:val="24"/>
    </w:rPr>
  </w:style>
  <w:style w:type="character" w:customStyle="1" w:styleId="legds2">
    <w:name w:val="legds2"/>
    <w:rsid w:val="004C421B"/>
    <w:rPr>
      <w:vanish w:val="0"/>
      <w:webHidden w:val="0"/>
      <w:specVanish w:val="0"/>
    </w:rPr>
  </w:style>
  <w:style w:type="paragraph" w:styleId="BodyText">
    <w:name w:val="Body Text"/>
    <w:basedOn w:val="Normal"/>
    <w:link w:val="BodyTextChar"/>
    <w:rsid w:val="004C421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4C421B"/>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0E4DAA"/>
    <w:pPr>
      <w:spacing w:line="240" w:lineRule="auto"/>
    </w:pPr>
    <w:rPr>
      <w:sz w:val="20"/>
      <w:szCs w:val="20"/>
    </w:rPr>
  </w:style>
  <w:style w:type="character" w:customStyle="1" w:styleId="CommentTextChar">
    <w:name w:val="Comment Text Char"/>
    <w:link w:val="CommentText"/>
    <w:uiPriority w:val="99"/>
    <w:rsid w:val="000E4DAA"/>
    <w:rPr>
      <w:sz w:val="20"/>
      <w:szCs w:val="20"/>
    </w:rPr>
  </w:style>
  <w:style w:type="paragraph" w:styleId="CommentSubject">
    <w:name w:val="annotation subject"/>
    <w:basedOn w:val="CommentText"/>
    <w:next w:val="CommentText"/>
    <w:link w:val="CommentSubjectChar"/>
    <w:uiPriority w:val="99"/>
    <w:semiHidden/>
    <w:unhideWhenUsed/>
    <w:rsid w:val="000E4DAA"/>
    <w:rPr>
      <w:b/>
      <w:bCs/>
    </w:rPr>
  </w:style>
  <w:style w:type="character" w:customStyle="1" w:styleId="CommentSubjectChar">
    <w:name w:val="Comment Subject Char"/>
    <w:link w:val="CommentSubject"/>
    <w:uiPriority w:val="99"/>
    <w:semiHidden/>
    <w:rsid w:val="000E4DAA"/>
    <w:rPr>
      <w:b/>
      <w:bCs/>
      <w:sz w:val="20"/>
      <w:szCs w:val="20"/>
    </w:rPr>
  </w:style>
  <w:style w:type="paragraph" w:styleId="BalloonText">
    <w:name w:val="Balloon Text"/>
    <w:basedOn w:val="Normal"/>
    <w:link w:val="BalloonTextChar"/>
    <w:uiPriority w:val="99"/>
    <w:semiHidden/>
    <w:unhideWhenUsed/>
    <w:rsid w:val="000E4DA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4DAA"/>
    <w:rPr>
      <w:rFonts w:ascii="Segoe UI" w:hAnsi="Segoe UI" w:cs="Segoe UI"/>
      <w:sz w:val="18"/>
      <w:szCs w:val="18"/>
    </w:rPr>
  </w:style>
  <w:style w:type="paragraph" w:customStyle="1" w:styleId="Sectionheading">
    <w:name w:val="Section heading"/>
    <w:link w:val="SectionheadingChar"/>
    <w:qFormat/>
    <w:rsid w:val="00522166"/>
    <w:pPr>
      <w:keepNext/>
      <w:keepLines/>
      <w:spacing w:before="360" w:after="120" w:line="276" w:lineRule="auto"/>
      <w:ind w:left="360" w:hanging="360"/>
      <w:outlineLvl w:val="1"/>
    </w:pPr>
    <w:rPr>
      <w:rFonts w:ascii="Calibri Light" w:eastAsia="Times New Roman" w:hAnsi="Calibri Light" w:cs="Calibri"/>
      <w:bCs/>
      <w:color w:val="1381BE"/>
      <w:sz w:val="24"/>
      <w:szCs w:val="26"/>
      <w:lang w:eastAsia="en-US"/>
    </w:rPr>
  </w:style>
  <w:style w:type="character" w:customStyle="1" w:styleId="SectionheadingChar">
    <w:name w:val="Section heading Char"/>
    <w:link w:val="Sectionheading"/>
    <w:rsid w:val="00522166"/>
    <w:rPr>
      <w:rFonts w:ascii="Calibri Light" w:eastAsia="Times New Roman" w:hAnsi="Calibri Light" w:cs="Calibri"/>
      <w:bCs/>
      <w:color w:val="1381BE"/>
      <w:sz w:val="24"/>
      <w:szCs w:val="26"/>
    </w:rPr>
  </w:style>
  <w:style w:type="character" w:styleId="Hyperlink">
    <w:name w:val="Hyperlink"/>
    <w:rsid w:val="00DA49CB"/>
    <w:rPr>
      <w:color w:val="0000FF"/>
      <w:u w:val="single"/>
    </w:rPr>
  </w:style>
  <w:style w:type="paragraph" w:styleId="NormalWeb">
    <w:name w:val="Normal (Web)"/>
    <w:basedOn w:val="Normal"/>
    <w:uiPriority w:val="99"/>
    <w:rsid w:val="00DA49C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BD778D"/>
    <w:rPr>
      <w:i/>
      <w:iCs/>
    </w:rPr>
  </w:style>
  <w:style w:type="character" w:styleId="Strong">
    <w:name w:val="Strong"/>
    <w:basedOn w:val="DefaultParagraphFont"/>
    <w:uiPriority w:val="22"/>
    <w:qFormat/>
    <w:rsid w:val="00716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attie\Downloads\REAch2%20Safer%20Recruitment%20and%20Selection%20Policy%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DCC3C6CACAC489D9C88B5D9092038" ma:contentTypeVersion="13" ma:contentTypeDescription="Create a new document." ma:contentTypeScope="" ma:versionID="aca20806f4be1095544017276c4dbe62">
  <xsd:schema xmlns:xsd="http://www.w3.org/2001/XMLSchema" xmlns:xs="http://www.w3.org/2001/XMLSchema" xmlns:p="http://schemas.microsoft.com/office/2006/metadata/properties" xmlns:ns3="a63a598a-c268-4d74-9894-bff2eae8eb15" xmlns:ns4="ccd4acd7-c6c2-4c76-bbc6-3e2ab731adbc" targetNamespace="http://schemas.microsoft.com/office/2006/metadata/properties" ma:root="true" ma:fieldsID="2409794fd8d9fa96a1a7ed2dc1af6b7a" ns3:_="" ns4:_="">
    <xsd:import namespace="a63a598a-c268-4d74-9894-bff2eae8eb15"/>
    <xsd:import namespace="ccd4acd7-c6c2-4c76-bbc6-3e2ab731ad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598a-c268-4d74-9894-bff2eae8e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4acd7-c6c2-4c76-bbc6-3e2ab731ad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EFDE-3078-47AB-B9F6-5FD1D25C5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7DD9B-7D0D-4109-82D8-0D26BE884080}">
  <ds:schemaRefs>
    <ds:schemaRef ds:uri="http://schemas.microsoft.com/sharepoint/v3/contenttype/forms"/>
  </ds:schemaRefs>
</ds:datastoreItem>
</file>

<file path=customXml/itemProps3.xml><?xml version="1.0" encoding="utf-8"?>
<ds:datastoreItem xmlns:ds="http://schemas.openxmlformats.org/officeDocument/2006/customXml" ds:itemID="{FEEE24BB-6B9D-4222-BF56-4ABC7DC28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598a-c268-4d74-9894-bff2eae8eb15"/>
    <ds:schemaRef ds:uri="ccd4acd7-c6c2-4c76-bbc6-3e2ab731a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A3512-980E-42CF-9EA8-85E8A664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REAch2 Safer Recruitment and Selection Policy (7)</Template>
  <TotalTime>0</TotalTime>
  <Pages>10</Pages>
  <Words>5466</Words>
  <Characters>31159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Beattie</dc:creator>
  <cp:keywords/>
  <dc:description/>
  <cp:lastModifiedBy>Anna  Butler</cp:lastModifiedBy>
  <cp:revision>2</cp:revision>
  <dcterms:created xsi:type="dcterms:W3CDTF">2021-08-30T12:13:00Z</dcterms:created>
  <dcterms:modified xsi:type="dcterms:W3CDTF">2021-08-30T12:13:00Z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0x0101009A1DCC3C6CACAC489D9C88B5D9092038</vt:lpwstr>
  </property>
  <property fmtid="{D5CDD505-2E9C-101B-9397-08002B2CF9AE}" pid="3" name="PublishingExpirationDate">
    <vt:lpwstr/>
  </property>
  <property fmtid="{D5CDD505-2E9C-101B-9397-08002B2CF9AE}" pid="4" name="PublishingStartDate">
    <vt:lpwstr/>
  </property>
</Properties>
</file>