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52041795"/>
        <w:docPartObj>
          <w:docPartGallery w:val="Cover Pages"/>
          <w:docPartUnique/>
        </w:docPartObj>
      </w:sdtPr>
      <w:sdtEndPr/>
      <w:sdtContent>
        <w:p w14:paraId="1DAF189D" w14:textId="77777777" w:rsidR="00BD4B54" w:rsidRDefault="00BD4B54"/>
        <w:p w14:paraId="61500757" w14:textId="77777777" w:rsidR="00BD4B54" w:rsidRDefault="00BD4B54">
          <w:r>
            <w:rPr>
              <w:noProof/>
              <w:lang w:eastAsia="en-GB"/>
            </w:rPr>
            <w:drawing>
              <wp:inline distT="0" distB="0" distL="0" distR="0" wp14:anchorId="34DB471C" wp14:editId="5B43C121">
                <wp:extent cx="4061478" cy="1021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 logo2.png"/>
                        <pic:cNvPicPr/>
                      </pic:nvPicPr>
                      <pic:blipFill>
                        <a:blip r:embed="rId9">
                          <a:extLst>
                            <a:ext uri="{28A0092B-C50C-407E-A947-70E740481C1C}">
                              <a14:useLocalDpi xmlns:a14="http://schemas.microsoft.com/office/drawing/2010/main" val="0"/>
                            </a:ext>
                          </a:extLst>
                        </a:blip>
                        <a:stretch>
                          <a:fillRect/>
                        </a:stretch>
                      </pic:blipFill>
                      <pic:spPr>
                        <a:xfrm>
                          <a:off x="0" y="0"/>
                          <a:ext cx="4073182" cy="1024221"/>
                        </a:xfrm>
                        <a:prstGeom prst="rect">
                          <a:avLst/>
                        </a:prstGeom>
                      </pic:spPr>
                    </pic:pic>
                  </a:graphicData>
                </a:graphic>
              </wp:inline>
            </w:drawing>
          </w:r>
        </w:p>
        <w:p w14:paraId="5636794F" w14:textId="77777777" w:rsidR="00A85B98" w:rsidRDefault="005A7F79">
          <w:r w:rsidRPr="00A85B98">
            <w:rPr>
              <w:noProof/>
              <w:lang w:eastAsia="en-GB"/>
            </w:rPr>
            <w:drawing>
              <wp:inline distT="0" distB="0" distL="0" distR="0" wp14:anchorId="51550586" wp14:editId="45C1CD28">
                <wp:extent cx="1299941" cy="1425039"/>
                <wp:effectExtent l="0" t="0" r="0" b="3810"/>
                <wp:docPr id="92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651" cy="1432394"/>
                        </a:xfrm>
                        <a:prstGeom prst="rect">
                          <a:avLst/>
                        </a:prstGeom>
                        <a:noFill/>
                        <a:ln>
                          <a:noFill/>
                        </a:ln>
                      </pic:spPr>
                    </pic:pic>
                  </a:graphicData>
                </a:graphic>
              </wp:inline>
            </w:drawing>
          </w:r>
        </w:p>
        <w:p w14:paraId="02D8AA56" w14:textId="77777777" w:rsidR="005A7F79" w:rsidRDefault="005A7F79" w:rsidP="005A7F79">
          <w:pPr>
            <w:pStyle w:val="NoSpacing"/>
            <w:rPr>
              <w:b/>
              <w:sz w:val="36"/>
              <w:szCs w:val="36"/>
            </w:rPr>
          </w:pPr>
          <w:r w:rsidRPr="001263A9">
            <w:rPr>
              <w:b/>
              <w:sz w:val="36"/>
              <w:szCs w:val="36"/>
            </w:rPr>
            <w:t xml:space="preserve">GATLEY </w:t>
          </w:r>
          <w:r w:rsidR="00126831" w:rsidRPr="001263A9">
            <w:rPr>
              <w:b/>
              <w:sz w:val="36"/>
              <w:szCs w:val="36"/>
            </w:rPr>
            <w:t>PRIMARY SCHOOL</w:t>
          </w:r>
        </w:p>
        <w:p w14:paraId="4D0B6887" w14:textId="77777777" w:rsidR="00BD4B54" w:rsidRPr="001263A9" w:rsidRDefault="00BD4B54" w:rsidP="005A7F79">
          <w:pPr>
            <w:pStyle w:val="NoSpacing"/>
            <w:rPr>
              <w:b/>
              <w:sz w:val="36"/>
              <w:szCs w:val="36"/>
            </w:rPr>
          </w:pPr>
        </w:p>
        <w:p w14:paraId="49B5E13B" w14:textId="77777777" w:rsidR="00A85B98" w:rsidRDefault="00A85B98"/>
        <w:p w14:paraId="618E6B46" w14:textId="77777777" w:rsidR="00A85B98" w:rsidRDefault="00A85B98"/>
        <w:p w14:paraId="2FB64A47" w14:textId="77777777" w:rsidR="00A85B98" w:rsidRDefault="00A85B98"/>
        <w:p w14:paraId="7F4C4434" w14:textId="77777777" w:rsidR="00A85B98" w:rsidRDefault="00A85B98"/>
        <w:tbl>
          <w:tblPr>
            <w:tblpPr w:leftFromText="187" w:rightFromText="187" w:vertAnchor="page" w:horzAnchor="margin" w:tblpY="8206"/>
            <w:tblW w:w="5000" w:type="pct"/>
            <w:tblLook w:val="04A0" w:firstRow="1" w:lastRow="0" w:firstColumn="1" w:lastColumn="0" w:noHBand="0" w:noVBand="1"/>
          </w:tblPr>
          <w:tblGrid>
            <w:gridCol w:w="10466"/>
          </w:tblGrid>
          <w:tr w:rsidR="008E1898" w14:paraId="0698D917" w14:textId="77777777" w:rsidTr="00BD4B54">
            <w:tc>
              <w:tcPr>
                <w:tcW w:w="0" w:type="auto"/>
              </w:tcPr>
              <w:p w14:paraId="2BE18ADC" w14:textId="28AB252A" w:rsidR="008E1898" w:rsidRDefault="00752F87" w:rsidP="00E573CE">
                <w:pPr>
                  <w:pStyle w:val="NoSpacing"/>
                  <w:rPr>
                    <w:b/>
                    <w:bCs/>
                    <w:caps/>
                    <w:sz w:val="72"/>
                    <w:szCs w:val="72"/>
                  </w:rPr>
                </w:pPr>
                <w:sdt>
                  <w:sdtPr>
                    <w:rPr>
                      <w:b/>
                      <w:bCs/>
                      <w:caps/>
                      <w:color w:val="800000"/>
                      <w:sz w:val="70"/>
                      <w:szCs w:val="70"/>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CA4BA2">
                      <w:rPr>
                        <w:b/>
                        <w:bCs/>
                        <w:caps/>
                        <w:color w:val="800000"/>
                        <w:sz w:val="70"/>
                        <w:szCs w:val="70"/>
                      </w:rPr>
                      <w:t>Sports</w:t>
                    </w:r>
                    <w:r w:rsidR="008E1898" w:rsidRPr="001D3EB3">
                      <w:rPr>
                        <w:b/>
                        <w:bCs/>
                        <w:caps/>
                        <w:color w:val="800000"/>
                        <w:sz w:val="70"/>
                        <w:szCs w:val="70"/>
                      </w:rPr>
                      <w:t xml:space="preserve"> PRE</w:t>
                    </w:r>
                    <w:r w:rsidR="00542472">
                      <w:rPr>
                        <w:b/>
                        <w:bCs/>
                        <w:caps/>
                        <w:color w:val="800000"/>
                        <w:sz w:val="70"/>
                        <w:szCs w:val="70"/>
                      </w:rPr>
                      <w:t xml:space="preserve">MIUM </w:t>
                    </w:r>
                    <w:r w:rsidR="0084202A">
                      <w:rPr>
                        <w:b/>
                        <w:bCs/>
                        <w:caps/>
                        <w:color w:val="800000"/>
                        <w:sz w:val="70"/>
                        <w:szCs w:val="70"/>
                      </w:rPr>
                      <w:t xml:space="preserve">Strategy </w:t>
                    </w:r>
                    <w:r w:rsidR="00CA1BA4">
                      <w:rPr>
                        <w:b/>
                        <w:bCs/>
                        <w:caps/>
                        <w:color w:val="800000"/>
                        <w:sz w:val="70"/>
                        <w:szCs w:val="70"/>
                      </w:rPr>
                      <w:t>2023</w:t>
                    </w:r>
                    <w:r w:rsidR="003D0389">
                      <w:rPr>
                        <w:b/>
                        <w:bCs/>
                        <w:caps/>
                        <w:color w:val="800000"/>
                        <w:sz w:val="70"/>
                        <w:szCs w:val="70"/>
                      </w:rPr>
                      <w:t>/2</w:t>
                    </w:r>
                    <w:r w:rsidR="00CA1BA4">
                      <w:rPr>
                        <w:b/>
                        <w:bCs/>
                        <w:caps/>
                        <w:color w:val="800000"/>
                        <w:sz w:val="70"/>
                        <w:szCs w:val="70"/>
                      </w:rPr>
                      <w:t>4</w:t>
                    </w:r>
                  </w:sdtContent>
                </w:sdt>
              </w:p>
            </w:tc>
          </w:tr>
          <w:tr w:rsidR="008E1898" w14:paraId="4374A6E7" w14:textId="77777777" w:rsidTr="00BD4B54">
            <w:sdt>
              <w:sdtPr>
                <w:rPr>
                  <w:rFonts w:ascii="Arial" w:hAnsi="Arial" w:cs="Arial"/>
                  <w:color w:val="808080" w:themeColor="background1" w:themeShade="80"/>
                  <w:shd w:val="clear" w:color="auto" w:fill="FFFFFF"/>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14:paraId="30CCFF8E" w14:textId="64AE8EF9" w:rsidR="008E1898" w:rsidRDefault="00AA63F6" w:rsidP="009233FA">
                    <w:pPr>
                      <w:pStyle w:val="NoSpacing"/>
                      <w:jc w:val="both"/>
                      <w:rPr>
                        <w:color w:val="808080" w:themeColor="background1" w:themeShade="80"/>
                      </w:rPr>
                    </w:pPr>
                    <w:r w:rsidRPr="00AA63F6">
                      <w:rPr>
                        <w:rFonts w:ascii="Arial" w:hAnsi="Arial" w:cs="Arial"/>
                        <w:color w:val="808080" w:themeColor="background1" w:themeShade="80"/>
                        <w:shd w:val="clear" w:color="auto" w:fill="FFFFFF"/>
                      </w:rPr>
                      <w:t xml:space="preserve">The primary PE and sport premium was introduced in March 2013 to improve the provision of physical education and school sport in primary schools across England.  This Statement outlines how </w:t>
                    </w:r>
                    <w:r w:rsidR="009233FA">
                      <w:rPr>
                        <w:rFonts w:ascii="Arial" w:hAnsi="Arial" w:cs="Arial"/>
                        <w:color w:val="808080" w:themeColor="background1" w:themeShade="80"/>
                        <w:shd w:val="clear" w:color="auto" w:fill="FFFFFF"/>
                      </w:rPr>
                      <w:t>Sports</w:t>
                    </w:r>
                    <w:r w:rsidRPr="00AA63F6">
                      <w:rPr>
                        <w:rFonts w:ascii="Arial" w:hAnsi="Arial" w:cs="Arial"/>
                        <w:color w:val="808080" w:themeColor="background1" w:themeShade="80"/>
                        <w:shd w:val="clear" w:color="auto" w:fill="FFFFFF"/>
                      </w:rPr>
                      <w:t xml:space="preserve"> Premium funding is used to support pupils and to make additional and sustainable improvements to the provision of PE, and an evaluation on how this grant was spent in the previous year.  </w:t>
                    </w:r>
                  </w:p>
                </w:tc>
              </w:sdtContent>
            </w:sdt>
          </w:tr>
        </w:tbl>
        <w:tbl>
          <w:tblPr>
            <w:tblpPr w:leftFromText="187" w:rightFromText="187" w:vertAnchor="page" w:horzAnchor="margin" w:tblpY="13328"/>
            <w:tblW w:w="0" w:type="auto"/>
            <w:tblLook w:val="04A0" w:firstRow="1" w:lastRow="0" w:firstColumn="1" w:lastColumn="0" w:noHBand="0" w:noVBand="1"/>
          </w:tblPr>
          <w:tblGrid>
            <w:gridCol w:w="5226"/>
          </w:tblGrid>
          <w:tr w:rsidR="00960498" w:rsidRPr="00536A38" w14:paraId="4F4DC9EA" w14:textId="77777777" w:rsidTr="00960498">
            <w:trPr>
              <w:trHeight w:val="42"/>
            </w:trPr>
            <w:tc>
              <w:tcPr>
                <w:tcW w:w="5226" w:type="dxa"/>
                <w:shd w:val="clear" w:color="auto" w:fill="auto"/>
                <w:vAlign w:val="bottom"/>
              </w:tcPr>
              <w:p w14:paraId="6D33CE39" w14:textId="42D8CD90" w:rsidR="00960498" w:rsidRDefault="009233FA" w:rsidP="00960498">
                <w:pPr>
                  <w:pStyle w:val="NoSpacing"/>
                  <w:ind w:right="318"/>
                  <w:rPr>
                    <w:rFonts w:eastAsiaTheme="majorEastAsia" w:cstheme="majorBidi"/>
                    <w:bCs/>
                    <w:sz w:val="32"/>
                    <w:szCs w:val="32"/>
                  </w:rPr>
                </w:pPr>
                <w:r>
                  <w:rPr>
                    <w:rFonts w:eastAsiaTheme="majorEastAsia" w:cstheme="majorBidi"/>
                    <w:bCs/>
                    <w:sz w:val="32"/>
                    <w:szCs w:val="32"/>
                  </w:rPr>
                  <w:t>Autumn</w:t>
                </w:r>
                <w:r w:rsidR="00CA1BA4">
                  <w:rPr>
                    <w:rFonts w:eastAsiaTheme="majorEastAsia" w:cstheme="majorBidi"/>
                    <w:bCs/>
                    <w:sz w:val="32"/>
                    <w:szCs w:val="32"/>
                  </w:rPr>
                  <w:t xml:space="preserve"> 2023</w:t>
                </w:r>
              </w:p>
              <w:p w14:paraId="777B4688" w14:textId="77777777" w:rsidR="00960498" w:rsidRPr="00BE384B" w:rsidRDefault="00960498" w:rsidP="00960498">
                <w:pPr>
                  <w:pStyle w:val="NoSpacing"/>
                  <w:rPr>
                    <w:rFonts w:asciiTheme="majorHAnsi" w:eastAsiaTheme="majorEastAsia" w:hAnsiTheme="majorHAnsi" w:cstheme="majorBidi"/>
                    <w:bCs/>
                    <w:sz w:val="32"/>
                    <w:szCs w:val="32"/>
                  </w:rPr>
                </w:pPr>
              </w:p>
            </w:tc>
          </w:tr>
        </w:tbl>
        <w:p w14:paraId="7647EF3F" w14:textId="77777777" w:rsidR="00A85B98" w:rsidRDefault="00A85B98">
          <w:r>
            <w:br w:type="page"/>
          </w:r>
        </w:p>
      </w:sdtContent>
    </w:sdt>
    <w:p w14:paraId="40B22A8A" w14:textId="77777777" w:rsidR="009A18B9" w:rsidRPr="00272151" w:rsidRDefault="009A18B9" w:rsidP="009A18B9">
      <w:pPr>
        <w:pStyle w:val="AppendixHeading"/>
        <w:spacing w:after="120"/>
        <w:rPr>
          <w:lang w:val="en-US"/>
        </w:rPr>
      </w:pPr>
      <w:r w:rsidRPr="00272151">
        <w:rPr>
          <w:lang w:val="en-US"/>
        </w:rPr>
        <w:lastRenderedPageBreak/>
        <w:t>Version History</w:t>
      </w:r>
    </w:p>
    <w:tbl>
      <w:tblPr>
        <w:tblW w:w="88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84"/>
        <w:gridCol w:w="1211"/>
        <w:gridCol w:w="3892"/>
        <w:gridCol w:w="2577"/>
      </w:tblGrid>
      <w:tr w:rsidR="00AA2B7C" w:rsidRPr="00272151" w14:paraId="33A616EB" w14:textId="77777777" w:rsidTr="00AA2B7C">
        <w:trPr>
          <w:cantSplit/>
          <w:jc w:val="center"/>
        </w:trPr>
        <w:tc>
          <w:tcPr>
            <w:tcW w:w="1184" w:type="dxa"/>
            <w:shd w:val="clear" w:color="auto" w:fill="F2F2F2" w:themeFill="background1" w:themeFillShade="F2"/>
            <w:vAlign w:val="center"/>
          </w:tcPr>
          <w:p w14:paraId="082EC096" w14:textId="77777777" w:rsidR="00AA2B7C" w:rsidRPr="00272151" w:rsidRDefault="00AA2B7C" w:rsidP="00AA2B7C">
            <w:pPr>
              <w:pStyle w:val="Table"/>
              <w:jc w:val="center"/>
              <w:rPr>
                <w:b/>
                <w:lang w:val="en-US"/>
              </w:rPr>
            </w:pPr>
            <w:r w:rsidRPr="00272151">
              <w:rPr>
                <w:b/>
                <w:lang w:val="en-US"/>
              </w:rPr>
              <w:t>Date</w:t>
            </w:r>
          </w:p>
        </w:tc>
        <w:tc>
          <w:tcPr>
            <w:tcW w:w="1211" w:type="dxa"/>
            <w:shd w:val="clear" w:color="auto" w:fill="F2F2F2" w:themeFill="background1" w:themeFillShade="F2"/>
            <w:vAlign w:val="center"/>
          </w:tcPr>
          <w:p w14:paraId="049EEFFF" w14:textId="77777777" w:rsidR="00AA2B7C" w:rsidRPr="00272151" w:rsidRDefault="00AA2B7C" w:rsidP="00AA2B7C">
            <w:pPr>
              <w:pStyle w:val="Table"/>
              <w:jc w:val="center"/>
              <w:rPr>
                <w:b/>
                <w:lang w:val="en-US"/>
              </w:rPr>
            </w:pPr>
            <w:r w:rsidRPr="00272151">
              <w:rPr>
                <w:b/>
                <w:lang w:val="en-US"/>
              </w:rPr>
              <w:t>Document Version</w:t>
            </w:r>
          </w:p>
        </w:tc>
        <w:tc>
          <w:tcPr>
            <w:tcW w:w="3892" w:type="dxa"/>
            <w:shd w:val="clear" w:color="auto" w:fill="F2F2F2" w:themeFill="background1" w:themeFillShade="F2"/>
            <w:vAlign w:val="center"/>
          </w:tcPr>
          <w:p w14:paraId="6069B146" w14:textId="77777777" w:rsidR="00AA2B7C" w:rsidRPr="00272151" w:rsidRDefault="00AA2B7C" w:rsidP="00AA2B7C">
            <w:pPr>
              <w:pStyle w:val="Table"/>
              <w:jc w:val="center"/>
              <w:rPr>
                <w:b/>
                <w:lang w:val="en-US"/>
              </w:rPr>
            </w:pPr>
            <w:r w:rsidRPr="00272151">
              <w:rPr>
                <w:b/>
                <w:lang w:val="en-US"/>
              </w:rPr>
              <w:t>Document Revision History</w:t>
            </w:r>
          </w:p>
        </w:tc>
        <w:tc>
          <w:tcPr>
            <w:tcW w:w="2577" w:type="dxa"/>
            <w:shd w:val="clear" w:color="auto" w:fill="F2F2F2" w:themeFill="background1" w:themeFillShade="F2"/>
            <w:vAlign w:val="center"/>
          </w:tcPr>
          <w:p w14:paraId="51C2A7A4" w14:textId="77777777" w:rsidR="00AA2B7C" w:rsidRPr="00272151" w:rsidRDefault="00AA2B7C" w:rsidP="00AA2B7C">
            <w:pPr>
              <w:pStyle w:val="Table"/>
              <w:jc w:val="center"/>
              <w:rPr>
                <w:b/>
                <w:lang w:val="en-US"/>
              </w:rPr>
            </w:pPr>
            <w:r w:rsidRPr="00272151">
              <w:rPr>
                <w:b/>
                <w:lang w:val="en-US"/>
              </w:rPr>
              <w:t>Document Author</w:t>
            </w:r>
            <w:r>
              <w:rPr>
                <w:b/>
                <w:lang w:val="en-US"/>
              </w:rPr>
              <w:t xml:space="preserve"> </w:t>
            </w:r>
            <w:r w:rsidRPr="00272151">
              <w:rPr>
                <w:b/>
                <w:lang w:val="en-US"/>
              </w:rPr>
              <w:t>/</w:t>
            </w:r>
            <w:r>
              <w:rPr>
                <w:b/>
                <w:lang w:val="en-US"/>
              </w:rPr>
              <w:t xml:space="preserve"> </w:t>
            </w:r>
            <w:r w:rsidRPr="00272151">
              <w:rPr>
                <w:b/>
                <w:lang w:val="en-US"/>
              </w:rPr>
              <w:t>Reviser</w:t>
            </w:r>
          </w:p>
        </w:tc>
      </w:tr>
      <w:tr w:rsidR="00AA2B7C" w:rsidRPr="00A33837" w14:paraId="43CBEA02" w14:textId="77777777" w:rsidTr="00AA2B7C">
        <w:trPr>
          <w:cantSplit/>
          <w:jc w:val="center"/>
        </w:trPr>
        <w:tc>
          <w:tcPr>
            <w:tcW w:w="1184" w:type="dxa"/>
          </w:tcPr>
          <w:p w14:paraId="05CA1522" w14:textId="36CF73F2" w:rsidR="00AA2B7C" w:rsidRPr="00A33837" w:rsidRDefault="00AA2B7C" w:rsidP="00AA2B7C">
            <w:pPr>
              <w:pStyle w:val="Table"/>
              <w:jc w:val="center"/>
              <w:rPr>
                <w:lang w:val="en-US"/>
              </w:rPr>
            </w:pPr>
            <w:r>
              <w:rPr>
                <w:szCs w:val="18"/>
              </w:rPr>
              <w:t xml:space="preserve">08.10.2013 </w:t>
            </w:r>
          </w:p>
        </w:tc>
        <w:tc>
          <w:tcPr>
            <w:tcW w:w="1211" w:type="dxa"/>
          </w:tcPr>
          <w:p w14:paraId="34997213" w14:textId="4311FD8E" w:rsidR="00AA2B7C" w:rsidRPr="00A33837" w:rsidRDefault="00AA2B7C" w:rsidP="00AA2B7C">
            <w:pPr>
              <w:pStyle w:val="Table"/>
              <w:jc w:val="center"/>
              <w:rPr>
                <w:lang w:val="en-US"/>
              </w:rPr>
            </w:pPr>
            <w:r>
              <w:rPr>
                <w:szCs w:val="18"/>
              </w:rPr>
              <w:t xml:space="preserve">1.0 </w:t>
            </w:r>
          </w:p>
        </w:tc>
        <w:tc>
          <w:tcPr>
            <w:tcW w:w="3892" w:type="dxa"/>
          </w:tcPr>
          <w:p w14:paraId="7DBA09A2" w14:textId="39F5F8EB" w:rsidR="00AA2B7C" w:rsidRPr="00A33837" w:rsidRDefault="00AA2B7C" w:rsidP="00AA2B7C">
            <w:pPr>
              <w:pStyle w:val="Table"/>
              <w:rPr>
                <w:lang w:val="en-US"/>
              </w:rPr>
            </w:pPr>
            <w:r>
              <w:rPr>
                <w:szCs w:val="18"/>
              </w:rPr>
              <w:t xml:space="preserve">First draft created and circulated to Senior Leadership Team </w:t>
            </w:r>
          </w:p>
        </w:tc>
        <w:tc>
          <w:tcPr>
            <w:tcW w:w="2577" w:type="dxa"/>
          </w:tcPr>
          <w:p w14:paraId="651077AC" w14:textId="4034AF32" w:rsidR="00AA2B7C" w:rsidRPr="00A33837" w:rsidRDefault="00AA2B7C" w:rsidP="00AA2B7C">
            <w:pPr>
              <w:pStyle w:val="Table"/>
              <w:rPr>
                <w:lang w:val="en-US"/>
              </w:rPr>
            </w:pPr>
            <w:r>
              <w:rPr>
                <w:szCs w:val="18"/>
              </w:rPr>
              <w:t xml:space="preserve">V McManus </w:t>
            </w:r>
          </w:p>
        </w:tc>
      </w:tr>
      <w:tr w:rsidR="00AA2B7C" w:rsidRPr="000C614C" w14:paraId="27064AF9" w14:textId="77777777" w:rsidTr="00AA2B7C">
        <w:trPr>
          <w:cantSplit/>
          <w:jc w:val="center"/>
        </w:trPr>
        <w:tc>
          <w:tcPr>
            <w:tcW w:w="1184" w:type="dxa"/>
            <w:tcBorders>
              <w:top w:val="single" w:sz="6" w:space="0" w:color="auto"/>
              <w:left w:val="single" w:sz="6" w:space="0" w:color="auto"/>
              <w:bottom w:val="single" w:sz="6" w:space="0" w:color="auto"/>
              <w:right w:val="single" w:sz="6" w:space="0" w:color="auto"/>
            </w:tcBorders>
          </w:tcPr>
          <w:p w14:paraId="00DD377B" w14:textId="5493083C" w:rsidR="00AA2B7C" w:rsidRPr="000C614C" w:rsidRDefault="00AA2B7C" w:rsidP="00AA2B7C">
            <w:pPr>
              <w:pStyle w:val="Table"/>
              <w:jc w:val="center"/>
              <w:rPr>
                <w:szCs w:val="18"/>
                <w:lang w:val="en-US"/>
              </w:rPr>
            </w:pPr>
            <w:r>
              <w:rPr>
                <w:szCs w:val="18"/>
              </w:rPr>
              <w:t xml:space="preserve">26.06.2014 </w:t>
            </w:r>
          </w:p>
        </w:tc>
        <w:tc>
          <w:tcPr>
            <w:tcW w:w="1211" w:type="dxa"/>
            <w:tcBorders>
              <w:top w:val="single" w:sz="6" w:space="0" w:color="auto"/>
              <w:left w:val="single" w:sz="6" w:space="0" w:color="auto"/>
              <w:bottom w:val="single" w:sz="6" w:space="0" w:color="auto"/>
              <w:right w:val="single" w:sz="6" w:space="0" w:color="auto"/>
            </w:tcBorders>
          </w:tcPr>
          <w:p w14:paraId="41A61A9D" w14:textId="1DECEFA7" w:rsidR="00AA2B7C" w:rsidRPr="000C614C" w:rsidRDefault="00AA2B7C" w:rsidP="00AA2B7C">
            <w:pPr>
              <w:pStyle w:val="Table"/>
              <w:jc w:val="center"/>
              <w:rPr>
                <w:szCs w:val="18"/>
                <w:lang w:val="en-US"/>
              </w:rPr>
            </w:pPr>
            <w:r>
              <w:rPr>
                <w:szCs w:val="18"/>
              </w:rPr>
              <w:t xml:space="preserve">1.2 </w:t>
            </w:r>
          </w:p>
        </w:tc>
        <w:tc>
          <w:tcPr>
            <w:tcW w:w="3892" w:type="dxa"/>
            <w:tcBorders>
              <w:top w:val="single" w:sz="6" w:space="0" w:color="auto"/>
              <w:left w:val="single" w:sz="6" w:space="0" w:color="auto"/>
              <w:bottom w:val="single" w:sz="6" w:space="0" w:color="auto"/>
              <w:right w:val="single" w:sz="6" w:space="0" w:color="auto"/>
            </w:tcBorders>
          </w:tcPr>
          <w:p w14:paraId="6E05B23F" w14:textId="25B2AD71" w:rsidR="00AA2B7C" w:rsidRPr="00BD4B54" w:rsidRDefault="00AA2B7C" w:rsidP="00AA2B7C">
            <w:pPr>
              <w:pStyle w:val="Default"/>
              <w:rPr>
                <w:sz w:val="6"/>
                <w:szCs w:val="6"/>
                <w:lang w:val="en-US" w:eastAsia="en-GB"/>
              </w:rPr>
            </w:pPr>
            <w:r>
              <w:rPr>
                <w:sz w:val="18"/>
                <w:szCs w:val="18"/>
              </w:rPr>
              <w:t xml:space="preserve">Updated document circulated to Teaching and Learning committee </w:t>
            </w:r>
          </w:p>
        </w:tc>
        <w:tc>
          <w:tcPr>
            <w:tcW w:w="2577" w:type="dxa"/>
            <w:tcBorders>
              <w:top w:val="single" w:sz="6" w:space="0" w:color="auto"/>
              <w:left w:val="single" w:sz="6" w:space="0" w:color="auto"/>
              <w:bottom w:val="single" w:sz="6" w:space="0" w:color="auto"/>
              <w:right w:val="single" w:sz="6" w:space="0" w:color="auto"/>
            </w:tcBorders>
          </w:tcPr>
          <w:p w14:paraId="6B93FAB8" w14:textId="7160F6CC" w:rsidR="00AA2B7C" w:rsidRPr="000C614C" w:rsidRDefault="00AA2B7C" w:rsidP="00AA2B7C">
            <w:pPr>
              <w:pStyle w:val="Table"/>
              <w:rPr>
                <w:szCs w:val="18"/>
                <w:lang w:val="en-US"/>
              </w:rPr>
            </w:pPr>
            <w:r>
              <w:rPr>
                <w:szCs w:val="18"/>
              </w:rPr>
              <w:t xml:space="preserve">S Foster </w:t>
            </w:r>
          </w:p>
        </w:tc>
      </w:tr>
      <w:tr w:rsidR="00AA2B7C" w:rsidRPr="00A33837" w14:paraId="0642350C" w14:textId="77777777" w:rsidTr="00AA2B7C">
        <w:trPr>
          <w:cantSplit/>
          <w:jc w:val="center"/>
        </w:trPr>
        <w:tc>
          <w:tcPr>
            <w:tcW w:w="1184" w:type="dxa"/>
            <w:tcBorders>
              <w:top w:val="single" w:sz="6" w:space="0" w:color="auto"/>
              <w:left w:val="single" w:sz="6" w:space="0" w:color="auto"/>
              <w:bottom w:val="single" w:sz="6" w:space="0" w:color="auto"/>
              <w:right w:val="single" w:sz="6" w:space="0" w:color="auto"/>
            </w:tcBorders>
          </w:tcPr>
          <w:p w14:paraId="3776FC1D" w14:textId="15CE0505" w:rsidR="00AA2B7C" w:rsidRDefault="00AA2B7C" w:rsidP="00AA2B7C">
            <w:pPr>
              <w:pStyle w:val="Table"/>
              <w:jc w:val="center"/>
              <w:rPr>
                <w:lang w:val="en-US"/>
              </w:rPr>
            </w:pPr>
            <w:r>
              <w:rPr>
                <w:szCs w:val="18"/>
              </w:rPr>
              <w:t xml:space="preserve">08.07.2014 </w:t>
            </w:r>
          </w:p>
        </w:tc>
        <w:tc>
          <w:tcPr>
            <w:tcW w:w="1211" w:type="dxa"/>
            <w:tcBorders>
              <w:top w:val="single" w:sz="6" w:space="0" w:color="auto"/>
              <w:left w:val="single" w:sz="6" w:space="0" w:color="auto"/>
              <w:bottom w:val="single" w:sz="6" w:space="0" w:color="auto"/>
              <w:right w:val="single" w:sz="6" w:space="0" w:color="auto"/>
            </w:tcBorders>
          </w:tcPr>
          <w:p w14:paraId="6AB2AD37" w14:textId="635FCD52" w:rsidR="00AA2B7C" w:rsidRDefault="00AA2B7C" w:rsidP="00AA2B7C">
            <w:pPr>
              <w:pStyle w:val="Table"/>
              <w:jc w:val="center"/>
              <w:rPr>
                <w:lang w:val="en-US"/>
              </w:rPr>
            </w:pPr>
            <w:r>
              <w:rPr>
                <w:szCs w:val="18"/>
              </w:rPr>
              <w:t xml:space="preserve">1.2 </w:t>
            </w:r>
          </w:p>
        </w:tc>
        <w:tc>
          <w:tcPr>
            <w:tcW w:w="3892" w:type="dxa"/>
            <w:tcBorders>
              <w:top w:val="single" w:sz="6" w:space="0" w:color="auto"/>
              <w:left w:val="single" w:sz="6" w:space="0" w:color="auto"/>
              <w:bottom w:val="single" w:sz="6" w:space="0" w:color="auto"/>
              <w:right w:val="single" w:sz="6" w:space="0" w:color="auto"/>
            </w:tcBorders>
          </w:tcPr>
          <w:p w14:paraId="63ABF829" w14:textId="62517AED" w:rsidR="00AA2B7C" w:rsidRDefault="00AA2B7C" w:rsidP="00AA2B7C">
            <w:pPr>
              <w:pStyle w:val="Table"/>
              <w:rPr>
                <w:lang w:val="en-US"/>
              </w:rPr>
            </w:pPr>
            <w:r>
              <w:rPr>
                <w:szCs w:val="18"/>
              </w:rPr>
              <w:t xml:space="preserve">Document agreed by Governing Body </w:t>
            </w:r>
          </w:p>
        </w:tc>
        <w:tc>
          <w:tcPr>
            <w:tcW w:w="2577" w:type="dxa"/>
            <w:tcBorders>
              <w:top w:val="single" w:sz="6" w:space="0" w:color="auto"/>
              <w:left w:val="single" w:sz="6" w:space="0" w:color="auto"/>
              <w:bottom w:val="single" w:sz="6" w:space="0" w:color="auto"/>
              <w:right w:val="single" w:sz="6" w:space="0" w:color="auto"/>
            </w:tcBorders>
          </w:tcPr>
          <w:p w14:paraId="575C2D49" w14:textId="0A5BC7B0" w:rsidR="00AA2B7C" w:rsidRDefault="00AA2B7C" w:rsidP="00AA2B7C">
            <w:pPr>
              <w:pStyle w:val="Table"/>
              <w:rPr>
                <w:lang w:val="en-US"/>
              </w:rPr>
            </w:pPr>
            <w:r>
              <w:rPr>
                <w:szCs w:val="18"/>
              </w:rPr>
              <w:t xml:space="preserve">V McManus </w:t>
            </w:r>
          </w:p>
        </w:tc>
      </w:tr>
      <w:tr w:rsidR="00AA2B7C" w:rsidRPr="000C614C" w14:paraId="5D5BEF18" w14:textId="77777777" w:rsidTr="00AA2B7C">
        <w:trPr>
          <w:cantSplit/>
          <w:jc w:val="center"/>
        </w:trPr>
        <w:tc>
          <w:tcPr>
            <w:tcW w:w="1184" w:type="dxa"/>
            <w:tcBorders>
              <w:top w:val="single" w:sz="6" w:space="0" w:color="auto"/>
              <w:left w:val="single" w:sz="6" w:space="0" w:color="auto"/>
              <w:bottom w:val="single" w:sz="6" w:space="0" w:color="auto"/>
              <w:right w:val="single" w:sz="6" w:space="0" w:color="auto"/>
            </w:tcBorders>
          </w:tcPr>
          <w:p w14:paraId="34F9B393" w14:textId="2373CAAA" w:rsidR="00AA2B7C" w:rsidRPr="00CB4918" w:rsidRDefault="00AA2B7C" w:rsidP="00AA2B7C">
            <w:pPr>
              <w:pStyle w:val="Table"/>
              <w:jc w:val="center"/>
              <w:rPr>
                <w:lang w:val="en-US"/>
              </w:rPr>
            </w:pPr>
            <w:r>
              <w:rPr>
                <w:szCs w:val="18"/>
              </w:rPr>
              <w:t xml:space="preserve">11.07.2014 </w:t>
            </w:r>
          </w:p>
        </w:tc>
        <w:tc>
          <w:tcPr>
            <w:tcW w:w="1211" w:type="dxa"/>
            <w:tcBorders>
              <w:top w:val="single" w:sz="6" w:space="0" w:color="auto"/>
              <w:left w:val="single" w:sz="6" w:space="0" w:color="auto"/>
              <w:bottom w:val="single" w:sz="6" w:space="0" w:color="auto"/>
              <w:right w:val="single" w:sz="6" w:space="0" w:color="auto"/>
            </w:tcBorders>
          </w:tcPr>
          <w:p w14:paraId="6A6ADA4D" w14:textId="2C329322" w:rsidR="00AA2B7C" w:rsidRPr="00CB4918" w:rsidRDefault="00AA2B7C" w:rsidP="00AA2B7C">
            <w:pPr>
              <w:pStyle w:val="Table"/>
              <w:jc w:val="center"/>
              <w:rPr>
                <w:lang w:val="en-US"/>
              </w:rPr>
            </w:pPr>
            <w:r>
              <w:rPr>
                <w:szCs w:val="18"/>
              </w:rPr>
              <w:t xml:space="preserve">1.2 </w:t>
            </w:r>
          </w:p>
        </w:tc>
        <w:tc>
          <w:tcPr>
            <w:tcW w:w="3892" w:type="dxa"/>
            <w:tcBorders>
              <w:top w:val="single" w:sz="6" w:space="0" w:color="auto"/>
              <w:left w:val="single" w:sz="6" w:space="0" w:color="auto"/>
              <w:bottom w:val="single" w:sz="6" w:space="0" w:color="auto"/>
              <w:right w:val="single" w:sz="6" w:space="0" w:color="auto"/>
            </w:tcBorders>
          </w:tcPr>
          <w:p w14:paraId="4D57D14C" w14:textId="77777777" w:rsidR="00AA2B7C" w:rsidRDefault="00AA2B7C" w:rsidP="00AA2B7C">
            <w:pPr>
              <w:pStyle w:val="Default"/>
              <w:rPr>
                <w:sz w:val="18"/>
                <w:szCs w:val="18"/>
              </w:rPr>
            </w:pPr>
            <w:r>
              <w:rPr>
                <w:sz w:val="18"/>
                <w:szCs w:val="18"/>
              </w:rPr>
              <w:t xml:space="preserve">Document published. </w:t>
            </w:r>
          </w:p>
          <w:p w14:paraId="2045BC41" w14:textId="3D053251" w:rsidR="00AA2B7C" w:rsidRPr="00CB4918" w:rsidRDefault="00AA2B7C" w:rsidP="00AA2B7C">
            <w:pPr>
              <w:pStyle w:val="Table"/>
              <w:rPr>
                <w:lang w:val="en-US"/>
              </w:rPr>
            </w:pPr>
            <w:r>
              <w:rPr>
                <w:szCs w:val="18"/>
              </w:rPr>
              <w:t xml:space="preserve">Next review – July 2015 </w:t>
            </w:r>
          </w:p>
        </w:tc>
        <w:tc>
          <w:tcPr>
            <w:tcW w:w="2577" w:type="dxa"/>
            <w:tcBorders>
              <w:top w:val="single" w:sz="6" w:space="0" w:color="auto"/>
              <w:left w:val="single" w:sz="6" w:space="0" w:color="auto"/>
              <w:bottom w:val="single" w:sz="6" w:space="0" w:color="auto"/>
              <w:right w:val="single" w:sz="6" w:space="0" w:color="auto"/>
            </w:tcBorders>
          </w:tcPr>
          <w:p w14:paraId="2E53BBE4" w14:textId="0B6821E0" w:rsidR="00AA2B7C" w:rsidRPr="00CB4918" w:rsidRDefault="00AA2B7C" w:rsidP="00AA2B7C">
            <w:pPr>
              <w:pStyle w:val="Table"/>
              <w:rPr>
                <w:lang w:val="en-US"/>
              </w:rPr>
            </w:pPr>
            <w:r>
              <w:rPr>
                <w:szCs w:val="18"/>
              </w:rPr>
              <w:t xml:space="preserve">K Bhaskaran </w:t>
            </w:r>
          </w:p>
        </w:tc>
      </w:tr>
      <w:tr w:rsidR="00AA2B7C" w:rsidRPr="00A33837" w14:paraId="1B4A2D06" w14:textId="77777777" w:rsidTr="00AA2B7C">
        <w:trPr>
          <w:cantSplit/>
          <w:jc w:val="center"/>
        </w:trPr>
        <w:tc>
          <w:tcPr>
            <w:tcW w:w="1184" w:type="dxa"/>
            <w:tcBorders>
              <w:top w:val="single" w:sz="6" w:space="0" w:color="auto"/>
              <w:left w:val="single" w:sz="6" w:space="0" w:color="auto"/>
              <w:bottom w:val="single" w:sz="6" w:space="0" w:color="auto"/>
              <w:right w:val="single" w:sz="6" w:space="0" w:color="auto"/>
            </w:tcBorders>
          </w:tcPr>
          <w:p w14:paraId="2AF060AF" w14:textId="4B86CD23" w:rsidR="00AA2B7C" w:rsidRPr="00A33837" w:rsidRDefault="00AA2B7C" w:rsidP="00AA2B7C">
            <w:pPr>
              <w:pStyle w:val="Table"/>
              <w:jc w:val="center"/>
              <w:rPr>
                <w:lang w:val="en-US"/>
              </w:rPr>
            </w:pPr>
            <w:r>
              <w:rPr>
                <w:szCs w:val="18"/>
              </w:rPr>
              <w:t xml:space="preserve">19.11.2015 </w:t>
            </w:r>
          </w:p>
        </w:tc>
        <w:tc>
          <w:tcPr>
            <w:tcW w:w="1211" w:type="dxa"/>
            <w:tcBorders>
              <w:top w:val="single" w:sz="6" w:space="0" w:color="auto"/>
              <w:left w:val="single" w:sz="6" w:space="0" w:color="auto"/>
              <w:bottom w:val="single" w:sz="6" w:space="0" w:color="auto"/>
              <w:right w:val="single" w:sz="6" w:space="0" w:color="auto"/>
            </w:tcBorders>
          </w:tcPr>
          <w:p w14:paraId="62B9E1CE" w14:textId="656C26A5" w:rsidR="00AA2B7C" w:rsidRPr="00A33837" w:rsidRDefault="00AA2B7C" w:rsidP="00AA2B7C">
            <w:pPr>
              <w:pStyle w:val="Table"/>
              <w:jc w:val="center"/>
              <w:rPr>
                <w:lang w:val="en-US"/>
              </w:rPr>
            </w:pPr>
            <w:r>
              <w:rPr>
                <w:szCs w:val="18"/>
              </w:rPr>
              <w:t xml:space="preserve">1.3 </w:t>
            </w:r>
          </w:p>
        </w:tc>
        <w:tc>
          <w:tcPr>
            <w:tcW w:w="3892" w:type="dxa"/>
            <w:tcBorders>
              <w:top w:val="single" w:sz="6" w:space="0" w:color="auto"/>
              <w:left w:val="single" w:sz="6" w:space="0" w:color="auto"/>
              <w:bottom w:val="single" w:sz="6" w:space="0" w:color="auto"/>
              <w:right w:val="single" w:sz="6" w:space="0" w:color="auto"/>
            </w:tcBorders>
          </w:tcPr>
          <w:p w14:paraId="10187993" w14:textId="616412C3" w:rsidR="00AA2B7C" w:rsidRPr="00A33837" w:rsidRDefault="00AA2B7C" w:rsidP="00AA2B7C">
            <w:pPr>
              <w:pStyle w:val="Table"/>
              <w:rPr>
                <w:lang w:val="en-US"/>
              </w:rPr>
            </w:pPr>
            <w:r>
              <w:rPr>
                <w:szCs w:val="18"/>
              </w:rPr>
              <w:t xml:space="preserve">Document reviewed and agreed by Teaching and Learning committee </w:t>
            </w:r>
          </w:p>
        </w:tc>
        <w:tc>
          <w:tcPr>
            <w:tcW w:w="2577" w:type="dxa"/>
            <w:tcBorders>
              <w:top w:val="single" w:sz="6" w:space="0" w:color="auto"/>
              <w:left w:val="single" w:sz="6" w:space="0" w:color="auto"/>
              <w:bottom w:val="single" w:sz="6" w:space="0" w:color="auto"/>
              <w:right w:val="single" w:sz="6" w:space="0" w:color="auto"/>
            </w:tcBorders>
          </w:tcPr>
          <w:p w14:paraId="15FCB8CC" w14:textId="04304037" w:rsidR="00AA2B7C" w:rsidRPr="00A33837" w:rsidRDefault="00AA2B7C" w:rsidP="00AA2B7C">
            <w:pPr>
              <w:pStyle w:val="Table"/>
              <w:rPr>
                <w:lang w:val="en-US"/>
              </w:rPr>
            </w:pPr>
            <w:r>
              <w:rPr>
                <w:szCs w:val="18"/>
              </w:rPr>
              <w:t xml:space="preserve">J Evans </w:t>
            </w:r>
          </w:p>
        </w:tc>
      </w:tr>
      <w:tr w:rsidR="00AA2B7C" w:rsidRPr="00A33837" w14:paraId="02F1579A" w14:textId="77777777" w:rsidTr="00AA2B7C">
        <w:trPr>
          <w:cantSplit/>
          <w:jc w:val="center"/>
        </w:trPr>
        <w:tc>
          <w:tcPr>
            <w:tcW w:w="1184" w:type="dxa"/>
            <w:tcBorders>
              <w:top w:val="single" w:sz="6" w:space="0" w:color="auto"/>
              <w:left w:val="single" w:sz="6" w:space="0" w:color="auto"/>
              <w:bottom w:val="single" w:sz="6" w:space="0" w:color="auto"/>
              <w:right w:val="single" w:sz="6" w:space="0" w:color="auto"/>
            </w:tcBorders>
          </w:tcPr>
          <w:p w14:paraId="07ADFA87" w14:textId="35A5328F" w:rsidR="00AA2B7C" w:rsidRPr="00A33837" w:rsidRDefault="00AA2B7C" w:rsidP="00AA2B7C">
            <w:pPr>
              <w:pStyle w:val="Table"/>
              <w:jc w:val="center"/>
              <w:rPr>
                <w:lang w:val="en-US"/>
              </w:rPr>
            </w:pPr>
            <w:r>
              <w:rPr>
                <w:szCs w:val="18"/>
              </w:rPr>
              <w:t xml:space="preserve">10.01.2017 </w:t>
            </w:r>
          </w:p>
        </w:tc>
        <w:tc>
          <w:tcPr>
            <w:tcW w:w="1211" w:type="dxa"/>
            <w:tcBorders>
              <w:top w:val="single" w:sz="6" w:space="0" w:color="auto"/>
              <w:left w:val="single" w:sz="6" w:space="0" w:color="auto"/>
              <w:bottom w:val="single" w:sz="6" w:space="0" w:color="auto"/>
              <w:right w:val="single" w:sz="6" w:space="0" w:color="auto"/>
            </w:tcBorders>
          </w:tcPr>
          <w:p w14:paraId="3870BB20" w14:textId="1D915C5C" w:rsidR="00AA2B7C" w:rsidRPr="00A33837" w:rsidRDefault="00AA2B7C" w:rsidP="00AA2B7C">
            <w:pPr>
              <w:pStyle w:val="Table"/>
              <w:jc w:val="center"/>
              <w:rPr>
                <w:lang w:val="en-US"/>
              </w:rPr>
            </w:pPr>
            <w:r>
              <w:rPr>
                <w:szCs w:val="18"/>
              </w:rPr>
              <w:t xml:space="preserve">2.0 </w:t>
            </w:r>
          </w:p>
        </w:tc>
        <w:tc>
          <w:tcPr>
            <w:tcW w:w="3892" w:type="dxa"/>
            <w:tcBorders>
              <w:top w:val="single" w:sz="6" w:space="0" w:color="auto"/>
              <w:left w:val="single" w:sz="6" w:space="0" w:color="auto"/>
              <w:bottom w:val="single" w:sz="6" w:space="0" w:color="auto"/>
              <w:right w:val="single" w:sz="6" w:space="0" w:color="auto"/>
            </w:tcBorders>
          </w:tcPr>
          <w:p w14:paraId="57C7894C" w14:textId="6C91090A" w:rsidR="00AA2B7C" w:rsidRPr="00A33837" w:rsidRDefault="00AA2B7C" w:rsidP="00AA2B7C">
            <w:pPr>
              <w:pStyle w:val="Table"/>
              <w:rPr>
                <w:lang w:val="en-US"/>
              </w:rPr>
            </w:pPr>
            <w:r>
              <w:rPr>
                <w:szCs w:val="18"/>
              </w:rPr>
              <w:t xml:space="preserve">Policy reviewed and revised document published. </w:t>
            </w:r>
          </w:p>
        </w:tc>
        <w:tc>
          <w:tcPr>
            <w:tcW w:w="2577" w:type="dxa"/>
            <w:tcBorders>
              <w:top w:val="single" w:sz="6" w:space="0" w:color="auto"/>
              <w:left w:val="single" w:sz="6" w:space="0" w:color="auto"/>
              <w:bottom w:val="single" w:sz="6" w:space="0" w:color="auto"/>
              <w:right w:val="single" w:sz="6" w:space="0" w:color="auto"/>
            </w:tcBorders>
          </w:tcPr>
          <w:p w14:paraId="1CEB1E2D" w14:textId="1314B9C0" w:rsidR="00AA2B7C" w:rsidRPr="00A33837" w:rsidRDefault="00AA2B7C" w:rsidP="00AA2B7C">
            <w:pPr>
              <w:pStyle w:val="Table"/>
              <w:rPr>
                <w:lang w:val="en-US"/>
              </w:rPr>
            </w:pPr>
            <w:r>
              <w:rPr>
                <w:szCs w:val="18"/>
              </w:rPr>
              <w:t xml:space="preserve">V McManus </w:t>
            </w:r>
          </w:p>
        </w:tc>
      </w:tr>
      <w:tr w:rsidR="00AA2B7C" w:rsidRPr="00A33837" w14:paraId="6B37D4F2" w14:textId="77777777" w:rsidTr="00AA2B7C">
        <w:trPr>
          <w:cantSplit/>
          <w:jc w:val="center"/>
        </w:trPr>
        <w:tc>
          <w:tcPr>
            <w:tcW w:w="1184" w:type="dxa"/>
            <w:tcBorders>
              <w:top w:val="single" w:sz="6" w:space="0" w:color="auto"/>
              <w:left w:val="single" w:sz="6" w:space="0" w:color="auto"/>
              <w:bottom w:val="single" w:sz="6" w:space="0" w:color="auto"/>
              <w:right w:val="single" w:sz="6" w:space="0" w:color="auto"/>
            </w:tcBorders>
          </w:tcPr>
          <w:p w14:paraId="7FBA6BB5" w14:textId="1D26AAA2" w:rsidR="00AA2B7C" w:rsidRPr="00A33837" w:rsidRDefault="00AA2B7C" w:rsidP="00AA2B7C">
            <w:pPr>
              <w:pStyle w:val="Table"/>
              <w:jc w:val="center"/>
              <w:rPr>
                <w:lang w:val="en-US"/>
              </w:rPr>
            </w:pPr>
            <w:r>
              <w:rPr>
                <w:szCs w:val="18"/>
              </w:rPr>
              <w:t xml:space="preserve">10.11.2017 </w:t>
            </w:r>
          </w:p>
        </w:tc>
        <w:tc>
          <w:tcPr>
            <w:tcW w:w="1211" w:type="dxa"/>
            <w:tcBorders>
              <w:top w:val="single" w:sz="6" w:space="0" w:color="auto"/>
              <w:left w:val="single" w:sz="6" w:space="0" w:color="auto"/>
              <w:bottom w:val="single" w:sz="6" w:space="0" w:color="auto"/>
              <w:right w:val="single" w:sz="6" w:space="0" w:color="auto"/>
            </w:tcBorders>
          </w:tcPr>
          <w:p w14:paraId="2DC30AE0" w14:textId="6F6CBEF2" w:rsidR="00AA2B7C" w:rsidRPr="00A33837" w:rsidRDefault="00AA2B7C" w:rsidP="00AA2B7C">
            <w:pPr>
              <w:pStyle w:val="Table"/>
              <w:jc w:val="center"/>
              <w:rPr>
                <w:lang w:val="en-US"/>
              </w:rPr>
            </w:pPr>
            <w:r>
              <w:rPr>
                <w:szCs w:val="18"/>
              </w:rPr>
              <w:t xml:space="preserve">3.0 </w:t>
            </w:r>
          </w:p>
        </w:tc>
        <w:tc>
          <w:tcPr>
            <w:tcW w:w="3892" w:type="dxa"/>
            <w:tcBorders>
              <w:top w:val="single" w:sz="6" w:space="0" w:color="auto"/>
              <w:left w:val="single" w:sz="6" w:space="0" w:color="auto"/>
              <w:bottom w:val="single" w:sz="6" w:space="0" w:color="auto"/>
              <w:right w:val="single" w:sz="6" w:space="0" w:color="auto"/>
            </w:tcBorders>
          </w:tcPr>
          <w:p w14:paraId="2E84F131" w14:textId="39E64FA9" w:rsidR="00AA2B7C" w:rsidRPr="00A33837" w:rsidRDefault="00AA2B7C" w:rsidP="00AA2B7C">
            <w:pPr>
              <w:pStyle w:val="Table"/>
              <w:rPr>
                <w:lang w:val="en-US"/>
              </w:rPr>
            </w:pPr>
            <w:r>
              <w:rPr>
                <w:szCs w:val="18"/>
              </w:rPr>
              <w:t xml:space="preserve">Document agreed by Governing Body </w:t>
            </w:r>
          </w:p>
        </w:tc>
        <w:tc>
          <w:tcPr>
            <w:tcW w:w="2577" w:type="dxa"/>
            <w:tcBorders>
              <w:top w:val="single" w:sz="6" w:space="0" w:color="auto"/>
              <w:left w:val="single" w:sz="6" w:space="0" w:color="auto"/>
              <w:bottom w:val="single" w:sz="6" w:space="0" w:color="auto"/>
              <w:right w:val="single" w:sz="6" w:space="0" w:color="auto"/>
            </w:tcBorders>
          </w:tcPr>
          <w:p w14:paraId="3D25B905" w14:textId="538AE913" w:rsidR="00AA2B7C" w:rsidRPr="00A33837" w:rsidRDefault="00AA2B7C" w:rsidP="00AA2B7C">
            <w:pPr>
              <w:pStyle w:val="Table"/>
              <w:rPr>
                <w:lang w:val="en-US"/>
              </w:rPr>
            </w:pPr>
            <w:r>
              <w:rPr>
                <w:szCs w:val="18"/>
              </w:rPr>
              <w:t xml:space="preserve">V McManus </w:t>
            </w:r>
          </w:p>
        </w:tc>
      </w:tr>
      <w:tr w:rsidR="00AA2B7C" w:rsidRPr="00A33837" w14:paraId="02203B16" w14:textId="77777777" w:rsidTr="00AA2B7C">
        <w:trPr>
          <w:cantSplit/>
          <w:jc w:val="center"/>
        </w:trPr>
        <w:tc>
          <w:tcPr>
            <w:tcW w:w="1184" w:type="dxa"/>
            <w:tcBorders>
              <w:top w:val="single" w:sz="6" w:space="0" w:color="auto"/>
              <w:left w:val="single" w:sz="6" w:space="0" w:color="auto"/>
              <w:bottom w:val="single" w:sz="6" w:space="0" w:color="auto"/>
              <w:right w:val="single" w:sz="6" w:space="0" w:color="auto"/>
            </w:tcBorders>
          </w:tcPr>
          <w:p w14:paraId="57F149D7" w14:textId="131C6036" w:rsidR="00AA2B7C" w:rsidRPr="00A33837" w:rsidRDefault="00AA2B7C" w:rsidP="00AA2B7C">
            <w:pPr>
              <w:pStyle w:val="Table"/>
              <w:jc w:val="center"/>
              <w:rPr>
                <w:lang w:val="en-US"/>
              </w:rPr>
            </w:pPr>
            <w:r>
              <w:rPr>
                <w:szCs w:val="18"/>
              </w:rPr>
              <w:t xml:space="preserve">09.11.2018 </w:t>
            </w:r>
          </w:p>
        </w:tc>
        <w:tc>
          <w:tcPr>
            <w:tcW w:w="1211" w:type="dxa"/>
            <w:tcBorders>
              <w:top w:val="single" w:sz="6" w:space="0" w:color="auto"/>
              <w:left w:val="single" w:sz="6" w:space="0" w:color="auto"/>
              <w:bottom w:val="single" w:sz="6" w:space="0" w:color="auto"/>
              <w:right w:val="single" w:sz="6" w:space="0" w:color="auto"/>
            </w:tcBorders>
          </w:tcPr>
          <w:p w14:paraId="5EAA95BE" w14:textId="42A3B715" w:rsidR="00AA2B7C" w:rsidRPr="00A33837" w:rsidRDefault="00AA2B7C" w:rsidP="00AA2B7C">
            <w:pPr>
              <w:pStyle w:val="Table"/>
              <w:jc w:val="center"/>
              <w:rPr>
                <w:lang w:val="en-US"/>
              </w:rPr>
            </w:pPr>
            <w:r>
              <w:rPr>
                <w:szCs w:val="18"/>
              </w:rPr>
              <w:t xml:space="preserve">4.0 </w:t>
            </w:r>
          </w:p>
        </w:tc>
        <w:tc>
          <w:tcPr>
            <w:tcW w:w="3892" w:type="dxa"/>
            <w:tcBorders>
              <w:top w:val="single" w:sz="6" w:space="0" w:color="auto"/>
              <w:left w:val="single" w:sz="6" w:space="0" w:color="auto"/>
              <w:bottom w:val="single" w:sz="6" w:space="0" w:color="auto"/>
              <w:right w:val="single" w:sz="6" w:space="0" w:color="auto"/>
            </w:tcBorders>
          </w:tcPr>
          <w:p w14:paraId="513F95A8" w14:textId="1DB374B3" w:rsidR="00AA2B7C" w:rsidRPr="00A33837" w:rsidRDefault="00AA2B7C" w:rsidP="00AA2B7C">
            <w:pPr>
              <w:pStyle w:val="Table"/>
              <w:rPr>
                <w:lang w:val="en-US"/>
              </w:rPr>
            </w:pPr>
            <w:r>
              <w:rPr>
                <w:szCs w:val="18"/>
              </w:rPr>
              <w:t xml:space="preserve">Document agreed by Governing Body </w:t>
            </w:r>
          </w:p>
        </w:tc>
        <w:tc>
          <w:tcPr>
            <w:tcW w:w="2577" w:type="dxa"/>
            <w:tcBorders>
              <w:top w:val="single" w:sz="6" w:space="0" w:color="auto"/>
              <w:left w:val="single" w:sz="6" w:space="0" w:color="auto"/>
              <w:bottom w:val="single" w:sz="6" w:space="0" w:color="auto"/>
              <w:right w:val="single" w:sz="6" w:space="0" w:color="auto"/>
            </w:tcBorders>
          </w:tcPr>
          <w:p w14:paraId="0F5D1CA2" w14:textId="0890C93A" w:rsidR="00AA2B7C" w:rsidRPr="00A33837" w:rsidRDefault="00AA2B7C" w:rsidP="00AA2B7C">
            <w:pPr>
              <w:pStyle w:val="Table"/>
              <w:rPr>
                <w:lang w:val="en-US"/>
              </w:rPr>
            </w:pPr>
            <w:r>
              <w:rPr>
                <w:szCs w:val="18"/>
              </w:rPr>
              <w:t xml:space="preserve">C Mulligan </w:t>
            </w:r>
          </w:p>
        </w:tc>
      </w:tr>
      <w:tr w:rsidR="00AA2B7C" w:rsidRPr="00A33837" w14:paraId="67748249" w14:textId="77777777" w:rsidTr="00AA2B7C">
        <w:trPr>
          <w:cantSplit/>
          <w:jc w:val="center"/>
        </w:trPr>
        <w:tc>
          <w:tcPr>
            <w:tcW w:w="1184" w:type="dxa"/>
            <w:tcBorders>
              <w:top w:val="single" w:sz="6" w:space="0" w:color="auto"/>
              <w:left w:val="single" w:sz="6" w:space="0" w:color="auto"/>
              <w:bottom w:val="single" w:sz="6" w:space="0" w:color="auto"/>
              <w:right w:val="single" w:sz="6" w:space="0" w:color="auto"/>
            </w:tcBorders>
          </w:tcPr>
          <w:p w14:paraId="2987725E" w14:textId="35847383" w:rsidR="00AA2B7C" w:rsidRPr="00A33837" w:rsidRDefault="00AA2B7C" w:rsidP="00AA2B7C">
            <w:pPr>
              <w:pStyle w:val="Table"/>
              <w:jc w:val="center"/>
              <w:rPr>
                <w:lang w:val="en-US"/>
              </w:rPr>
            </w:pPr>
            <w:r>
              <w:rPr>
                <w:szCs w:val="18"/>
              </w:rPr>
              <w:t xml:space="preserve">09.09.19 </w:t>
            </w:r>
          </w:p>
        </w:tc>
        <w:tc>
          <w:tcPr>
            <w:tcW w:w="1211" w:type="dxa"/>
            <w:tcBorders>
              <w:top w:val="single" w:sz="6" w:space="0" w:color="auto"/>
              <w:left w:val="single" w:sz="6" w:space="0" w:color="auto"/>
              <w:bottom w:val="single" w:sz="6" w:space="0" w:color="auto"/>
              <w:right w:val="single" w:sz="6" w:space="0" w:color="auto"/>
            </w:tcBorders>
          </w:tcPr>
          <w:p w14:paraId="4C3B3C8B" w14:textId="35504055" w:rsidR="00AA2B7C" w:rsidRPr="00A33837" w:rsidRDefault="00AA2B7C" w:rsidP="00AA2B7C">
            <w:pPr>
              <w:pStyle w:val="Table"/>
              <w:jc w:val="center"/>
              <w:rPr>
                <w:lang w:val="en-US"/>
              </w:rPr>
            </w:pPr>
            <w:r>
              <w:rPr>
                <w:szCs w:val="18"/>
              </w:rPr>
              <w:t xml:space="preserve">5.0 </w:t>
            </w:r>
          </w:p>
        </w:tc>
        <w:tc>
          <w:tcPr>
            <w:tcW w:w="3892" w:type="dxa"/>
            <w:tcBorders>
              <w:top w:val="single" w:sz="6" w:space="0" w:color="auto"/>
              <w:left w:val="single" w:sz="6" w:space="0" w:color="auto"/>
              <w:bottom w:val="single" w:sz="6" w:space="0" w:color="auto"/>
              <w:right w:val="single" w:sz="6" w:space="0" w:color="auto"/>
            </w:tcBorders>
          </w:tcPr>
          <w:p w14:paraId="178E7A6A" w14:textId="62C0CB41" w:rsidR="00AA2B7C" w:rsidRPr="00A33837" w:rsidRDefault="00AA2B7C" w:rsidP="00AA2B7C">
            <w:pPr>
              <w:pStyle w:val="Table"/>
              <w:rPr>
                <w:lang w:val="en-US"/>
              </w:rPr>
            </w:pPr>
            <w:r>
              <w:rPr>
                <w:szCs w:val="18"/>
              </w:rPr>
              <w:t xml:space="preserve">Document agreed by Governing Body </w:t>
            </w:r>
          </w:p>
        </w:tc>
        <w:tc>
          <w:tcPr>
            <w:tcW w:w="2577" w:type="dxa"/>
            <w:tcBorders>
              <w:top w:val="single" w:sz="6" w:space="0" w:color="auto"/>
              <w:left w:val="single" w:sz="6" w:space="0" w:color="auto"/>
              <w:bottom w:val="single" w:sz="6" w:space="0" w:color="auto"/>
              <w:right w:val="single" w:sz="6" w:space="0" w:color="auto"/>
            </w:tcBorders>
          </w:tcPr>
          <w:p w14:paraId="4FFAE6C9" w14:textId="1942564E" w:rsidR="00AA2B7C" w:rsidRPr="00A33837" w:rsidRDefault="00AA2B7C" w:rsidP="00AA2B7C">
            <w:pPr>
              <w:pStyle w:val="Table"/>
              <w:rPr>
                <w:lang w:val="en-US"/>
              </w:rPr>
            </w:pPr>
            <w:r>
              <w:rPr>
                <w:szCs w:val="18"/>
              </w:rPr>
              <w:t xml:space="preserve">C Mulligan </w:t>
            </w:r>
          </w:p>
        </w:tc>
      </w:tr>
      <w:tr w:rsidR="00AA2B7C" w:rsidRPr="00A33837" w14:paraId="2CD4C869" w14:textId="77777777" w:rsidTr="00CA639F">
        <w:trPr>
          <w:cantSplit/>
          <w:jc w:val="center"/>
        </w:trPr>
        <w:tc>
          <w:tcPr>
            <w:tcW w:w="1184" w:type="dxa"/>
            <w:tcBorders>
              <w:top w:val="single" w:sz="6" w:space="0" w:color="auto"/>
              <w:left w:val="single" w:sz="6" w:space="0" w:color="auto"/>
              <w:bottom w:val="single" w:sz="6" w:space="0" w:color="auto"/>
              <w:right w:val="single" w:sz="6" w:space="0" w:color="auto"/>
            </w:tcBorders>
            <w:shd w:val="clear" w:color="auto" w:fill="auto"/>
          </w:tcPr>
          <w:p w14:paraId="401D7E52" w14:textId="060DE4C1" w:rsidR="00AA2B7C" w:rsidRDefault="00984BCD" w:rsidP="00AA2B7C">
            <w:pPr>
              <w:pStyle w:val="Table"/>
              <w:jc w:val="center"/>
              <w:rPr>
                <w:szCs w:val="18"/>
              </w:rPr>
            </w:pPr>
            <w:r>
              <w:rPr>
                <w:szCs w:val="18"/>
              </w:rPr>
              <w:t>26.09.21</w:t>
            </w:r>
          </w:p>
        </w:tc>
        <w:tc>
          <w:tcPr>
            <w:tcW w:w="1211" w:type="dxa"/>
            <w:tcBorders>
              <w:top w:val="single" w:sz="6" w:space="0" w:color="auto"/>
              <w:left w:val="single" w:sz="6" w:space="0" w:color="auto"/>
              <w:bottom w:val="single" w:sz="6" w:space="0" w:color="auto"/>
              <w:right w:val="single" w:sz="6" w:space="0" w:color="auto"/>
            </w:tcBorders>
            <w:shd w:val="clear" w:color="auto" w:fill="auto"/>
          </w:tcPr>
          <w:p w14:paraId="4683EB5A" w14:textId="62EFA5A3" w:rsidR="00AA2B7C" w:rsidRDefault="00CA639F" w:rsidP="00AA2B7C">
            <w:pPr>
              <w:pStyle w:val="Table"/>
              <w:jc w:val="center"/>
              <w:rPr>
                <w:szCs w:val="18"/>
              </w:rPr>
            </w:pPr>
            <w:r>
              <w:rPr>
                <w:szCs w:val="18"/>
              </w:rPr>
              <w:t>6.0</w:t>
            </w:r>
          </w:p>
        </w:tc>
        <w:tc>
          <w:tcPr>
            <w:tcW w:w="3892" w:type="dxa"/>
            <w:tcBorders>
              <w:top w:val="single" w:sz="6" w:space="0" w:color="auto"/>
              <w:left w:val="single" w:sz="6" w:space="0" w:color="auto"/>
              <w:bottom w:val="single" w:sz="6" w:space="0" w:color="auto"/>
              <w:right w:val="single" w:sz="6" w:space="0" w:color="auto"/>
            </w:tcBorders>
            <w:shd w:val="clear" w:color="auto" w:fill="auto"/>
          </w:tcPr>
          <w:p w14:paraId="4DE8B42F" w14:textId="53320158" w:rsidR="00AA2B7C" w:rsidRDefault="00AA2B7C" w:rsidP="00AA2B7C">
            <w:pPr>
              <w:pStyle w:val="Table"/>
              <w:rPr>
                <w:szCs w:val="18"/>
              </w:rPr>
            </w:pPr>
          </w:p>
        </w:tc>
        <w:tc>
          <w:tcPr>
            <w:tcW w:w="2577" w:type="dxa"/>
            <w:tcBorders>
              <w:top w:val="single" w:sz="6" w:space="0" w:color="auto"/>
              <w:left w:val="single" w:sz="6" w:space="0" w:color="auto"/>
              <w:bottom w:val="single" w:sz="6" w:space="0" w:color="auto"/>
              <w:right w:val="single" w:sz="6" w:space="0" w:color="auto"/>
            </w:tcBorders>
            <w:shd w:val="clear" w:color="auto" w:fill="auto"/>
          </w:tcPr>
          <w:p w14:paraId="73555CC4" w14:textId="7F994E41" w:rsidR="00AA2B7C" w:rsidRDefault="00CA639F" w:rsidP="00AA2B7C">
            <w:pPr>
              <w:pStyle w:val="Table"/>
              <w:rPr>
                <w:szCs w:val="18"/>
              </w:rPr>
            </w:pPr>
            <w:r>
              <w:rPr>
                <w:szCs w:val="18"/>
              </w:rPr>
              <w:t>R.Clair</w:t>
            </w:r>
            <w:r w:rsidR="00984BCD">
              <w:rPr>
                <w:szCs w:val="18"/>
              </w:rPr>
              <w:t xml:space="preserve"> C.Lowe</w:t>
            </w:r>
          </w:p>
        </w:tc>
      </w:tr>
      <w:tr w:rsidR="003F59D8" w:rsidRPr="00A33837" w14:paraId="5A60FB28" w14:textId="77777777" w:rsidTr="00CA639F">
        <w:trPr>
          <w:cantSplit/>
          <w:jc w:val="center"/>
        </w:trPr>
        <w:tc>
          <w:tcPr>
            <w:tcW w:w="1184" w:type="dxa"/>
            <w:tcBorders>
              <w:top w:val="single" w:sz="6" w:space="0" w:color="auto"/>
              <w:left w:val="single" w:sz="6" w:space="0" w:color="auto"/>
              <w:bottom w:val="single" w:sz="6" w:space="0" w:color="auto"/>
              <w:right w:val="single" w:sz="6" w:space="0" w:color="auto"/>
            </w:tcBorders>
            <w:shd w:val="clear" w:color="auto" w:fill="auto"/>
          </w:tcPr>
          <w:p w14:paraId="310385C0" w14:textId="1C025591" w:rsidR="003F59D8" w:rsidRDefault="00984BCD" w:rsidP="00AA2B7C">
            <w:pPr>
              <w:pStyle w:val="Table"/>
              <w:jc w:val="center"/>
              <w:rPr>
                <w:szCs w:val="18"/>
              </w:rPr>
            </w:pPr>
            <w:r>
              <w:rPr>
                <w:szCs w:val="18"/>
              </w:rPr>
              <w:t>25/07/22</w:t>
            </w:r>
          </w:p>
        </w:tc>
        <w:tc>
          <w:tcPr>
            <w:tcW w:w="1211" w:type="dxa"/>
            <w:tcBorders>
              <w:top w:val="single" w:sz="6" w:space="0" w:color="auto"/>
              <w:left w:val="single" w:sz="6" w:space="0" w:color="auto"/>
              <w:bottom w:val="single" w:sz="6" w:space="0" w:color="auto"/>
              <w:right w:val="single" w:sz="6" w:space="0" w:color="auto"/>
            </w:tcBorders>
            <w:shd w:val="clear" w:color="auto" w:fill="auto"/>
          </w:tcPr>
          <w:p w14:paraId="6F2EF24F" w14:textId="2646D972" w:rsidR="003F59D8" w:rsidRDefault="00271BB8" w:rsidP="00AA2B7C">
            <w:pPr>
              <w:pStyle w:val="Table"/>
              <w:jc w:val="center"/>
              <w:rPr>
                <w:szCs w:val="18"/>
              </w:rPr>
            </w:pPr>
            <w:r>
              <w:rPr>
                <w:szCs w:val="18"/>
              </w:rPr>
              <w:t>7.0</w:t>
            </w:r>
          </w:p>
        </w:tc>
        <w:tc>
          <w:tcPr>
            <w:tcW w:w="3892" w:type="dxa"/>
            <w:tcBorders>
              <w:top w:val="single" w:sz="6" w:space="0" w:color="auto"/>
              <w:left w:val="single" w:sz="6" w:space="0" w:color="auto"/>
              <w:bottom w:val="single" w:sz="6" w:space="0" w:color="auto"/>
              <w:right w:val="single" w:sz="6" w:space="0" w:color="auto"/>
            </w:tcBorders>
            <w:shd w:val="clear" w:color="auto" w:fill="auto"/>
          </w:tcPr>
          <w:p w14:paraId="7712BF8D" w14:textId="77777777" w:rsidR="003F59D8" w:rsidRDefault="003F59D8" w:rsidP="00AA2B7C">
            <w:pPr>
              <w:pStyle w:val="Table"/>
              <w:rPr>
                <w:szCs w:val="18"/>
              </w:rPr>
            </w:pPr>
          </w:p>
        </w:tc>
        <w:tc>
          <w:tcPr>
            <w:tcW w:w="2577" w:type="dxa"/>
            <w:tcBorders>
              <w:top w:val="single" w:sz="6" w:space="0" w:color="auto"/>
              <w:left w:val="single" w:sz="6" w:space="0" w:color="auto"/>
              <w:bottom w:val="single" w:sz="6" w:space="0" w:color="auto"/>
              <w:right w:val="single" w:sz="6" w:space="0" w:color="auto"/>
            </w:tcBorders>
            <w:shd w:val="clear" w:color="auto" w:fill="auto"/>
          </w:tcPr>
          <w:p w14:paraId="254B71FF" w14:textId="584EE745" w:rsidR="003F59D8" w:rsidRDefault="003F59D8" w:rsidP="00984BCD">
            <w:pPr>
              <w:pStyle w:val="Table"/>
              <w:rPr>
                <w:szCs w:val="18"/>
              </w:rPr>
            </w:pPr>
            <w:r>
              <w:rPr>
                <w:szCs w:val="18"/>
              </w:rPr>
              <w:t>C.Lowe</w:t>
            </w:r>
          </w:p>
        </w:tc>
      </w:tr>
      <w:tr w:rsidR="009233FA" w:rsidRPr="00A33837" w14:paraId="62FBA755" w14:textId="77777777" w:rsidTr="00CA639F">
        <w:trPr>
          <w:cantSplit/>
          <w:jc w:val="center"/>
        </w:trPr>
        <w:tc>
          <w:tcPr>
            <w:tcW w:w="1184" w:type="dxa"/>
            <w:tcBorders>
              <w:top w:val="single" w:sz="6" w:space="0" w:color="auto"/>
              <w:left w:val="single" w:sz="6" w:space="0" w:color="auto"/>
              <w:bottom w:val="single" w:sz="6" w:space="0" w:color="auto"/>
              <w:right w:val="single" w:sz="6" w:space="0" w:color="auto"/>
            </w:tcBorders>
            <w:shd w:val="clear" w:color="auto" w:fill="auto"/>
          </w:tcPr>
          <w:p w14:paraId="235997C2" w14:textId="04CB098E" w:rsidR="009233FA" w:rsidRDefault="009233FA" w:rsidP="00AA2B7C">
            <w:pPr>
              <w:pStyle w:val="Table"/>
              <w:jc w:val="center"/>
              <w:rPr>
                <w:szCs w:val="18"/>
              </w:rPr>
            </w:pPr>
            <w:r>
              <w:rPr>
                <w:szCs w:val="18"/>
              </w:rPr>
              <w:t>07/09/22</w:t>
            </w:r>
          </w:p>
        </w:tc>
        <w:tc>
          <w:tcPr>
            <w:tcW w:w="1211" w:type="dxa"/>
            <w:tcBorders>
              <w:top w:val="single" w:sz="6" w:space="0" w:color="auto"/>
              <w:left w:val="single" w:sz="6" w:space="0" w:color="auto"/>
              <w:bottom w:val="single" w:sz="6" w:space="0" w:color="auto"/>
              <w:right w:val="single" w:sz="6" w:space="0" w:color="auto"/>
            </w:tcBorders>
            <w:shd w:val="clear" w:color="auto" w:fill="auto"/>
          </w:tcPr>
          <w:p w14:paraId="3F1FBB2D" w14:textId="510A45BF" w:rsidR="009233FA" w:rsidRDefault="00CA1BA4" w:rsidP="00AA2B7C">
            <w:pPr>
              <w:pStyle w:val="Table"/>
              <w:jc w:val="center"/>
              <w:rPr>
                <w:szCs w:val="18"/>
              </w:rPr>
            </w:pPr>
            <w:r>
              <w:rPr>
                <w:szCs w:val="18"/>
              </w:rPr>
              <w:t>8.0</w:t>
            </w:r>
          </w:p>
        </w:tc>
        <w:tc>
          <w:tcPr>
            <w:tcW w:w="3892" w:type="dxa"/>
            <w:tcBorders>
              <w:top w:val="single" w:sz="6" w:space="0" w:color="auto"/>
              <w:left w:val="single" w:sz="6" w:space="0" w:color="auto"/>
              <w:bottom w:val="single" w:sz="6" w:space="0" w:color="auto"/>
              <w:right w:val="single" w:sz="6" w:space="0" w:color="auto"/>
            </w:tcBorders>
            <w:shd w:val="clear" w:color="auto" w:fill="auto"/>
          </w:tcPr>
          <w:p w14:paraId="3F5C950C" w14:textId="77777777" w:rsidR="009233FA" w:rsidRDefault="009233FA" w:rsidP="00AA2B7C">
            <w:pPr>
              <w:pStyle w:val="Table"/>
              <w:rPr>
                <w:szCs w:val="18"/>
              </w:rPr>
            </w:pPr>
          </w:p>
        </w:tc>
        <w:tc>
          <w:tcPr>
            <w:tcW w:w="2577" w:type="dxa"/>
            <w:tcBorders>
              <w:top w:val="single" w:sz="6" w:space="0" w:color="auto"/>
              <w:left w:val="single" w:sz="6" w:space="0" w:color="auto"/>
              <w:bottom w:val="single" w:sz="6" w:space="0" w:color="auto"/>
              <w:right w:val="single" w:sz="6" w:space="0" w:color="auto"/>
            </w:tcBorders>
            <w:shd w:val="clear" w:color="auto" w:fill="auto"/>
          </w:tcPr>
          <w:p w14:paraId="5DCED62F" w14:textId="31AC3CD7" w:rsidR="009233FA" w:rsidRDefault="009233FA" w:rsidP="00984BCD">
            <w:pPr>
              <w:pStyle w:val="Table"/>
              <w:rPr>
                <w:szCs w:val="18"/>
              </w:rPr>
            </w:pPr>
            <w:r>
              <w:rPr>
                <w:szCs w:val="18"/>
              </w:rPr>
              <w:t>C.Lowe</w:t>
            </w:r>
          </w:p>
        </w:tc>
      </w:tr>
      <w:tr w:rsidR="00CA1BA4" w:rsidRPr="00A33837" w14:paraId="2F6596DA" w14:textId="77777777" w:rsidTr="00CA639F">
        <w:trPr>
          <w:cantSplit/>
          <w:jc w:val="center"/>
        </w:trPr>
        <w:tc>
          <w:tcPr>
            <w:tcW w:w="1184" w:type="dxa"/>
            <w:tcBorders>
              <w:top w:val="single" w:sz="6" w:space="0" w:color="auto"/>
              <w:left w:val="single" w:sz="6" w:space="0" w:color="auto"/>
              <w:bottom w:val="single" w:sz="6" w:space="0" w:color="auto"/>
              <w:right w:val="single" w:sz="6" w:space="0" w:color="auto"/>
            </w:tcBorders>
            <w:shd w:val="clear" w:color="auto" w:fill="auto"/>
          </w:tcPr>
          <w:p w14:paraId="66AD0F87" w14:textId="3426C4B8" w:rsidR="00CA1BA4" w:rsidRDefault="00CA1BA4" w:rsidP="00AA2B7C">
            <w:pPr>
              <w:pStyle w:val="Table"/>
              <w:jc w:val="center"/>
              <w:rPr>
                <w:szCs w:val="18"/>
              </w:rPr>
            </w:pPr>
            <w:r>
              <w:rPr>
                <w:szCs w:val="18"/>
              </w:rPr>
              <w:t>01/09/23</w:t>
            </w:r>
          </w:p>
        </w:tc>
        <w:tc>
          <w:tcPr>
            <w:tcW w:w="1211" w:type="dxa"/>
            <w:tcBorders>
              <w:top w:val="single" w:sz="6" w:space="0" w:color="auto"/>
              <w:left w:val="single" w:sz="6" w:space="0" w:color="auto"/>
              <w:bottom w:val="single" w:sz="6" w:space="0" w:color="auto"/>
              <w:right w:val="single" w:sz="6" w:space="0" w:color="auto"/>
            </w:tcBorders>
            <w:shd w:val="clear" w:color="auto" w:fill="auto"/>
          </w:tcPr>
          <w:p w14:paraId="1839ACC0" w14:textId="442EF8FC" w:rsidR="00CA1BA4" w:rsidRDefault="00CA1BA4" w:rsidP="00AA2B7C">
            <w:pPr>
              <w:pStyle w:val="Table"/>
              <w:jc w:val="center"/>
              <w:rPr>
                <w:szCs w:val="18"/>
              </w:rPr>
            </w:pPr>
            <w:r>
              <w:rPr>
                <w:szCs w:val="18"/>
              </w:rPr>
              <w:t>9.0</w:t>
            </w:r>
          </w:p>
        </w:tc>
        <w:tc>
          <w:tcPr>
            <w:tcW w:w="3892" w:type="dxa"/>
            <w:tcBorders>
              <w:top w:val="single" w:sz="6" w:space="0" w:color="auto"/>
              <w:left w:val="single" w:sz="6" w:space="0" w:color="auto"/>
              <w:bottom w:val="single" w:sz="6" w:space="0" w:color="auto"/>
              <w:right w:val="single" w:sz="6" w:space="0" w:color="auto"/>
            </w:tcBorders>
            <w:shd w:val="clear" w:color="auto" w:fill="auto"/>
          </w:tcPr>
          <w:p w14:paraId="77A4FB24" w14:textId="77777777" w:rsidR="00CA1BA4" w:rsidRDefault="00CA1BA4" w:rsidP="00AA2B7C">
            <w:pPr>
              <w:pStyle w:val="Table"/>
              <w:rPr>
                <w:szCs w:val="18"/>
              </w:rPr>
            </w:pPr>
          </w:p>
        </w:tc>
        <w:tc>
          <w:tcPr>
            <w:tcW w:w="2577" w:type="dxa"/>
            <w:tcBorders>
              <w:top w:val="single" w:sz="6" w:space="0" w:color="auto"/>
              <w:left w:val="single" w:sz="6" w:space="0" w:color="auto"/>
              <w:bottom w:val="single" w:sz="6" w:space="0" w:color="auto"/>
              <w:right w:val="single" w:sz="6" w:space="0" w:color="auto"/>
            </w:tcBorders>
            <w:shd w:val="clear" w:color="auto" w:fill="auto"/>
          </w:tcPr>
          <w:p w14:paraId="0F439987" w14:textId="635BC73A" w:rsidR="00CA1BA4" w:rsidRDefault="00CA1BA4" w:rsidP="00984BCD">
            <w:pPr>
              <w:pStyle w:val="Table"/>
              <w:rPr>
                <w:szCs w:val="18"/>
              </w:rPr>
            </w:pPr>
            <w:r>
              <w:rPr>
                <w:szCs w:val="18"/>
              </w:rPr>
              <w:t>C.Lowe</w:t>
            </w:r>
          </w:p>
        </w:tc>
      </w:tr>
    </w:tbl>
    <w:p w14:paraId="064F83B9" w14:textId="77777777" w:rsidR="00BE384B" w:rsidRDefault="00BE384B">
      <w:pPr>
        <w:rPr>
          <w:b/>
          <w:sz w:val="28"/>
          <w:szCs w:val="28"/>
        </w:rPr>
      </w:pPr>
    </w:p>
    <w:p w14:paraId="337D12BF" w14:textId="49DE928B" w:rsidR="00BE384B" w:rsidRPr="006E5538" w:rsidRDefault="00BE384B">
      <w:pPr>
        <w:rPr>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969"/>
      </w:tblGrid>
      <w:tr w:rsidR="00D64413" w:rsidRPr="00984DF0" w14:paraId="5F88D2BC" w14:textId="77777777" w:rsidTr="00F57E59">
        <w:tc>
          <w:tcPr>
            <w:tcW w:w="4077" w:type="dxa"/>
          </w:tcPr>
          <w:p w14:paraId="3583AF1D" w14:textId="4A4F91B4" w:rsidR="006E5538" w:rsidRDefault="00D64413" w:rsidP="00F57E59">
            <w:pPr>
              <w:rPr>
                <w:rFonts w:asciiTheme="minorHAnsi" w:hAnsiTheme="minorHAnsi"/>
                <w:lang w:val="en-US"/>
              </w:rPr>
            </w:pPr>
            <w:r>
              <w:rPr>
                <w:rFonts w:asciiTheme="minorHAnsi" w:hAnsiTheme="minorHAnsi"/>
                <w:lang w:val="en-US"/>
              </w:rPr>
              <w:t>Head of School</w:t>
            </w:r>
          </w:p>
          <w:p w14:paraId="4E8EC84D" w14:textId="77777777" w:rsidR="00D64413" w:rsidRPr="00984DF0" w:rsidRDefault="00D64413" w:rsidP="00F57E59">
            <w:pPr>
              <w:rPr>
                <w:rFonts w:asciiTheme="minorHAnsi" w:hAnsiTheme="minorHAnsi"/>
                <w:sz w:val="10"/>
                <w:szCs w:val="10"/>
                <w:lang w:val="en-US"/>
              </w:rPr>
            </w:pPr>
          </w:p>
        </w:tc>
        <w:tc>
          <w:tcPr>
            <w:tcW w:w="3969" w:type="dxa"/>
          </w:tcPr>
          <w:p w14:paraId="56A6FEC6" w14:textId="054C6915" w:rsidR="00D64413" w:rsidRPr="00984DF0" w:rsidRDefault="00D64413" w:rsidP="00EA24B7">
            <w:pPr>
              <w:rPr>
                <w:b/>
              </w:rPr>
            </w:pPr>
            <w:r>
              <w:rPr>
                <w:rFonts w:asciiTheme="minorHAnsi" w:hAnsiTheme="minorHAnsi"/>
                <w:lang w:val="en-US"/>
              </w:rPr>
              <w:t xml:space="preserve">          </w:t>
            </w:r>
            <w:r w:rsidR="005B6CA8">
              <w:rPr>
                <w:rFonts w:asciiTheme="minorHAnsi" w:hAnsiTheme="minorHAnsi"/>
                <w:lang w:val="en-US"/>
              </w:rPr>
              <w:t>Governor</w:t>
            </w:r>
            <w:r w:rsidR="00EA24B7">
              <w:rPr>
                <w:rFonts w:asciiTheme="minorHAnsi" w:hAnsiTheme="minorHAnsi"/>
                <w:lang w:val="en-US"/>
              </w:rPr>
              <w:t xml:space="preserve"> </w:t>
            </w:r>
          </w:p>
        </w:tc>
      </w:tr>
      <w:tr w:rsidR="00D64413" w:rsidRPr="00984DF0" w14:paraId="7523414D" w14:textId="77777777" w:rsidTr="00F57E59">
        <w:tc>
          <w:tcPr>
            <w:tcW w:w="4077" w:type="dxa"/>
          </w:tcPr>
          <w:p w14:paraId="1F096A37" w14:textId="169CE087" w:rsidR="00D64413" w:rsidRPr="00984DF0" w:rsidRDefault="00D64413" w:rsidP="00702770">
            <w:pPr>
              <w:rPr>
                <w:rFonts w:asciiTheme="minorHAnsi" w:hAnsiTheme="minorHAnsi"/>
                <w:lang w:val="en-US"/>
              </w:rPr>
            </w:pPr>
            <w:r w:rsidRPr="00984DF0">
              <w:rPr>
                <w:rFonts w:asciiTheme="minorHAnsi" w:hAnsiTheme="minorHAnsi"/>
                <w:lang w:val="en-US"/>
              </w:rPr>
              <w:t xml:space="preserve">Date: </w:t>
            </w:r>
          </w:p>
        </w:tc>
        <w:tc>
          <w:tcPr>
            <w:tcW w:w="3969" w:type="dxa"/>
          </w:tcPr>
          <w:p w14:paraId="473C7362" w14:textId="75CF04C3" w:rsidR="00D64413" w:rsidRPr="00984DF0" w:rsidRDefault="00D64413" w:rsidP="00702770">
            <w:pPr>
              <w:rPr>
                <w:b/>
              </w:rPr>
            </w:pPr>
            <w:r>
              <w:rPr>
                <w:rFonts w:asciiTheme="minorHAnsi" w:hAnsiTheme="minorHAnsi"/>
                <w:lang w:val="en-US"/>
              </w:rPr>
              <w:t xml:space="preserve">           </w:t>
            </w:r>
            <w:r w:rsidRPr="00984DF0">
              <w:rPr>
                <w:rFonts w:asciiTheme="minorHAnsi" w:hAnsiTheme="minorHAnsi"/>
                <w:lang w:val="en-US"/>
              </w:rPr>
              <w:t xml:space="preserve">Date: </w:t>
            </w:r>
          </w:p>
        </w:tc>
      </w:tr>
    </w:tbl>
    <w:p w14:paraId="648D2AD8" w14:textId="77777777" w:rsidR="00BE384B" w:rsidRDefault="00BE384B">
      <w:pPr>
        <w:rPr>
          <w:b/>
          <w:sz w:val="28"/>
          <w:szCs w:val="28"/>
        </w:rPr>
      </w:pPr>
    </w:p>
    <w:p w14:paraId="16B194AF" w14:textId="77777777" w:rsidR="00BE384B" w:rsidRDefault="00BE384B">
      <w:pPr>
        <w:rPr>
          <w:b/>
          <w:sz w:val="28"/>
          <w:szCs w:val="28"/>
        </w:rPr>
      </w:pPr>
    </w:p>
    <w:p w14:paraId="35A1CCD9" w14:textId="77777777" w:rsidR="00BE384B" w:rsidRDefault="00BE384B">
      <w:pPr>
        <w:rPr>
          <w:b/>
          <w:sz w:val="28"/>
          <w:szCs w:val="28"/>
        </w:rPr>
      </w:pPr>
    </w:p>
    <w:p w14:paraId="1B3C816B" w14:textId="77777777" w:rsidR="00BE384B" w:rsidRDefault="00BE384B">
      <w:pPr>
        <w:rPr>
          <w:b/>
          <w:sz w:val="28"/>
          <w:szCs w:val="28"/>
        </w:rPr>
      </w:pPr>
    </w:p>
    <w:p w14:paraId="7B3D9E83" w14:textId="77777777" w:rsidR="00BE384B" w:rsidRDefault="00BE384B">
      <w:pPr>
        <w:rPr>
          <w:b/>
          <w:sz w:val="28"/>
          <w:szCs w:val="28"/>
        </w:rPr>
      </w:pPr>
    </w:p>
    <w:p w14:paraId="521E4033" w14:textId="77777777" w:rsidR="00BE384B" w:rsidRDefault="00BE384B">
      <w:pPr>
        <w:rPr>
          <w:b/>
          <w:sz w:val="28"/>
          <w:szCs w:val="28"/>
        </w:rPr>
      </w:pPr>
    </w:p>
    <w:p w14:paraId="13B2274C" w14:textId="033BFEFE" w:rsidR="00FE6FD2" w:rsidRDefault="00BE384B">
      <w:pPr>
        <w:rPr>
          <w:b/>
          <w:sz w:val="28"/>
          <w:szCs w:val="28"/>
        </w:rPr>
      </w:pPr>
      <w:r>
        <w:rPr>
          <w:noProof/>
          <w:lang w:eastAsia="en-GB"/>
        </w:rPr>
        <w:drawing>
          <wp:inline distT="0" distB="0" distL="0" distR="0" wp14:anchorId="2479802F" wp14:editId="64374837">
            <wp:extent cx="690113" cy="751948"/>
            <wp:effectExtent l="0" t="0" r="0" b="0"/>
            <wp:docPr id="1" name="Picture 1"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895" cy="753890"/>
                    </a:xfrm>
                    <a:prstGeom prst="rect">
                      <a:avLst/>
                    </a:prstGeom>
                    <a:noFill/>
                    <a:ln>
                      <a:noFill/>
                    </a:ln>
                  </pic:spPr>
                </pic:pic>
              </a:graphicData>
            </a:graphic>
          </wp:inline>
        </w:drawing>
      </w:r>
    </w:p>
    <w:p w14:paraId="6871C7E4" w14:textId="70431685" w:rsidR="009024D7" w:rsidRPr="001676FE" w:rsidRDefault="00BE384B" w:rsidP="001676FE">
      <w:pPr>
        <w:rPr>
          <w:rFonts w:ascii="Arial" w:hAnsi="Arial" w:cs="Arial"/>
          <w:noProof/>
          <w:color w:val="333333"/>
          <w:sz w:val="16"/>
          <w:szCs w:val="16"/>
          <w:lang w:eastAsia="en-GB"/>
        </w:rPr>
      </w:pPr>
      <w:r w:rsidRPr="00536A38">
        <w:rPr>
          <w:rFonts w:ascii="Arial" w:hAnsi="Arial" w:cs="Arial"/>
          <w:noProof/>
          <w:color w:val="333333"/>
          <w:sz w:val="16"/>
          <w:szCs w:val="16"/>
          <w:lang w:eastAsia="en-GB"/>
        </w:rPr>
        <w:t>Gatley Primary School | Hawthorn Road | Cheadle | Gatley | SK8 4N</w:t>
      </w:r>
      <w:r w:rsidR="001676FE">
        <w:rPr>
          <w:rFonts w:ascii="Arial" w:hAnsi="Arial" w:cs="Arial"/>
          <w:noProof/>
          <w:color w:val="333333"/>
          <w:sz w:val="16"/>
          <w:szCs w:val="16"/>
          <w:lang w:eastAsia="en-GB"/>
        </w:rPr>
        <w:t>B</w:t>
      </w:r>
      <w:r w:rsidR="00000169" w:rsidRPr="009B06F8">
        <w:rPr>
          <w:b/>
          <w:sz w:val="24"/>
          <w:szCs w:val="24"/>
        </w:rPr>
        <w:br w:type="page"/>
      </w:r>
    </w:p>
    <w:p w14:paraId="700E7774" w14:textId="77777777" w:rsidR="009024D7" w:rsidRDefault="009024D7" w:rsidP="00CD745D">
      <w:pPr>
        <w:jc w:val="both"/>
        <w:rPr>
          <w:b/>
          <w:sz w:val="24"/>
          <w:szCs w:val="24"/>
        </w:rPr>
      </w:pPr>
    </w:p>
    <w:p w14:paraId="62F10FA5" w14:textId="684AC6AA" w:rsidR="004D24F9" w:rsidRPr="004D24F9" w:rsidRDefault="007008B7" w:rsidP="007008B7">
      <w:pPr>
        <w:jc w:val="both"/>
        <w:rPr>
          <w:rFonts w:ascii="Calibri" w:hAnsi="Calibri" w:cs="Calibri"/>
          <w:b/>
          <w:bCs/>
          <w:sz w:val="24"/>
          <w:szCs w:val="24"/>
        </w:rPr>
      </w:pPr>
      <w:r w:rsidRPr="004D24F9">
        <w:rPr>
          <w:rFonts w:ascii="Calibri" w:hAnsi="Calibri" w:cs="Calibri"/>
          <w:b/>
          <w:bCs/>
          <w:sz w:val="24"/>
          <w:szCs w:val="24"/>
        </w:rPr>
        <w:t>What is the Sports Premium?</w:t>
      </w:r>
    </w:p>
    <w:p w14:paraId="14A9EEB1" w14:textId="35AE9347" w:rsidR="007008B7" w:rsidRPr="004D24F9" w:rsidRDefault="007008B7" w:rsidP="004D24F9">
      <w:pPr>
        <w:pStyle w:val="NoSpacing"/>
        <w:rPr>
          <w:sz w:val="24"/>
          <w:szCs w:val="24"/>
        </w:rPr>
      </w:pPr>
      <w:r w:rsidRPr="004D24F9">
        <w:rPr>
          <w:sz w:val="24"/>
          <w:szCs w:val="24"/>
        </w:rPr>
        <w:t>The government is providing fundi</w:t>
      </w:r>
      <w:r w:rsidR="00CA1BA4">
        <w:rPr>
          <w:sz w:val="24"/>
          <w:szCs w:val="24"/>
        </w:rPr>
        <w:t>ng during the academic year 2023/24</w:t>
      </w:r>
      <w:r w:rsidRPr="004D24F9">
        <w:rPr>
          <w:sz w:val="24"/>
          <w:szCs w:val="24"/>
        </w:rPr>
        <w:t xml:space="preserve"> to provide new and</w:t>
      </w:r>
    </w:p>
    <w:p w14:paraId="5636BB77" w14:textId="77777777" w:rsidR="007008B7" w:rsidRPr="004D24F9" w:rsidRDefault="007008B7" w:rsidP="004D24F9">
      <w:pPr>
        <w:pStyle w:val="NoSpacing"/>
        <w:rPr>
          <w:sz w:val="24"/>
          <w:szCs w:val="24"/>
        </w:rPr>
      </w:pPr>
      <w:r w:rsidRPr="004D24F9">
        <w:rPr>
          <w:sz w:val="24"/>
          <w:szCs w:val="24"/>
        </w:rPr>
        <w:t>substantial primary school sport funding. The funding is being jointly provided by the Departments</w:t>
      </w:r>
    </w:p>
    <w:p w14:paraId="0CC2A2CB" w14:textId="77777777" w:rsidR="007008B7" w:rsidRPr="004D24F9" w:rsidRDefault="007008B7" w:rsidP="004D24F9">
      <w:pPr>
        <w:pStyle w:val="NoSpacing"/>
        <w:rPr>
          <w:sz w:val="24"/>
          <w:szCs w:val="24"/>
        </w:rPr>
      </w:pPr>
      <w:r w:rsidRPr="004D24F9">
        <w:rPr>
          <w:sz w:val="24"/>
          <w:szCs w:val="24"/>
        </w:rPr>
        <w:t>for Education, Health and Culture, Media and Sport, and will see money going directly to primary</w:t>
      </w:r>
    </w:p>
    <w:p w14:paraId="394E7D15" w14:textId="77777777" w:rsidR="00CA1BA4" w:rsidRDefault="007008B7" w:rsidP="004D24F9">
      <w:pPr>
        <w:pStyle w:val="NoSpacing"/>
        <w:rPr>
          <w:sz w:val="24"/>
          <w:szCs w:val="24"/>
        </w:rPr>
      </w:pPr>
      <w:r w:rsidRPr="004D24F9">
        <w:rPr>
          <w:sz w:val="24"/>
          <w:szCs w:val="24"/>
        </w:rPr>
        <w:t>school headteachers to spend on improving the quality of sport and PE for all their children.</w:t>
      </w:r>
      <w:r w:rsidR="005C0E9D" w:rsidRPr="004D24F9">
        <w:rPr>
          <w:sz w:val="24"/>
          <w:szCs w:val="24"/>
        </w:rPr>
        <w:t xml:space="preserve"> Schools must use the funding to make sustainable improvements to the quality of P.E. and sports which are offered. This means that the premium can be used to</w:t>
      </w:r>
      <w:r w:rsidR="00CA1BA4">
        <w:rPr>
          <w:sz w:val="24"/>
          <w:szCs w:val="24"/>
        </w:rPr>
        <w:t xml:space="preserve">: </w:t>
      </w:r>
    </w:p>
    <w:p w14:paraId="3F0F8EC2" w14:textId="1321743C" w:rsidR="004D24F9" w:rsidRPr="004D24F9" w:rsidRDefault="00CA1BA4" w:rsidP="004D24F9">
      <w:pPr>
        <w:pStyle w:val="NoSpacing"/>
        <w:rPr>
          <w:sz w:val="24"/>
          <w:szCs w:val="24"/>
        </w:rPr>
      </w:pPr>
      <w:r>
        <w:rPr>
          <w:sz w:val="24"/>
          <w:szCs w:val="24"/>
        </w:rPr>
        <w:t>D</w:t>
      </w:r>
      <w:r w:rsidR="005C0E9D" w:rsidRPr="004D24F9">
        <w:rPr>
          <w:sz w:val="24"/>
          <w:szCs w:val="24"/>
        </w:rPr>
        <w:t>evelop or add to the P.E. and sport activities that the school already offers.</w:t>
      </w:r>
    </w:p>
    <w:p w14:paraId="0896FDD1" w14:textId="3E257BEA" w:rsidR="005C0E9D" w:rsidRPr="004D24F9" w:rsidRDefault="005C0E9D" w:rsidP="004D24F9">
      <w:pPr>
        <w:pStyle w:val="NoSpacing"/>
        <w:rPr>
          <w:sz w:val="24"/>
          <w:szCs w:val="24"/>
        </w:rPr>
      </w:pPr>
      <w:r w:rsidRPr="004D24F9">
        <w:rPr>
          <w:sz w:val="24"/>
          <w:szCs w:val="24"/>
        </w:rPr>
        <w:t xml:space="preserve">Build capacity and capability within the school to ensure improvements made now will benefit pupils joining the school in future years. </w:t>
      </w:r>
    </w:p>
    <w:p w14:paraId="448FDF7E" w14:textId="77777777" w:rsidR="005776C0" w:rsidRPr="005C0E9D" w:rsidRDefault="005776C0" w:rsidP="005776C0">
      <w:pPr>
        <w:pStyle w:val="ListParagraph"/>
        <w:jc w:val="both"/>
        <w:rPr>
          <w:rFonts w:cs="Arial"/>
          <w:bCs/>
          <w:sz w:val="24"/>
          <w:szCs w:val="24"/>
        </w:rPr>
      </w:pPr>
    </w:p>
    <w:p w14:paraId="020BAF5C" w14:textId="2718244F" w:rsidR="005C0E9D" w:rsidRPr="005776C0" w:rsidRDefault="005C0E9D" w:rsidP="005C0E9D">
      <w:pPr>
        <w:jc w:val="both"/>
        <w:rPr>
          <w:rFonts w:cs="Arial"/>
          <w:b/>
          <w:bCs/>
          <w:sz w:val="24"/>
          <w:szCs w:val="24"/>
        </w:rPr>
      </w:pPr>
      <w:r w:rsidRPr="005776C0">
        <w:rPr>
          <w:rFonts w:cs="Arial"/>
          <w:b/>
          <w:bCs/>
          <w:sz w:val="24"/>
          <w:szCs w:val="24"/>
        </w:rPr>
        <w:t>There are 5 key indicators that schools should expect to see improvement across:</w:t>
      </w:r>
    </w:p>
    <w:p w14:paraId="6435B421" w14:textId="3FE7A402" w:rsidR="005C0E9D" w:rsidRPr="004D24F9" w:rsidRDefault="005C0E9D" w:rsidP="004D24F9">
      <w:pPr>
        <w:pStyle w:val="NoSpacing"/>
        <w:numPr>
          <w:ilvl w:val="0"/>
          <w:numId w:val="29"/>
        </w:numPr>
        <w:jc w:val="both"/>
        <w:rPr>
          <w:sz w:val="24"/>
        </w:rPr>
      </w:pPr>
      <w:r w:rsidRPr="004D24F9">
        <w:rPr>
          <w:sz w:val="24"/>
        </w:rPr>
        <w:t>The engagement of all pupils in regular physical activity- the Chief Medical Officer guidelines recommend that all children and young people aged 5 to 18 engage in a least 60 minutes of physical activity a day, of which 30 minutes should be in school.</w:t>
      </w:r>
    </w:p>
    <w:p w14:paraId="5E2D94EA" w14:textId="187A7404" w:rsidR="005C0E9D" w:rsidRPr="004D24F9" w:rsidRDefault="005C0E9D" w:rsidP="004D24F9">
      <w:pPr>
        <w:pStyle w:val="NoSpacing"/>
        <w:numPr>
          <w:ilvl w:val="0"/>
          <w:numId w:val="29"/>
        </w:numPr>
        <w:jc w:val="both"/>
        <w:rPr>
          <w:sz w:val="24"/>
        </w:rPr>
      </w:pPr>
      <w:r w:rsidRPr="004D24F9">
        <w:rPr>
          <w:sz w:val="24"/>
        </w:rPr>
        <w:t>The profile of P.E. and sport is raised across the school as a tool for whole school improvement.</w:t>
      </w:r>
    </w:p>
    <w:p w14:paraId="71B79976" w14:textId="1BC33830" w:rsidR="005C0E9D" w:rsidRPr="004D24F9" w:rsidRDefault="005C0E9D" w:rsidP="004D24F9">
      <w:pPr>
        <w:pStyle w:val="NoSpacing"/>
        <w:numPr>
          <w:ilvl w:val="0"/>
          <w:numId w:val="29"/>
        </w:numPr>
        <w:jc w:val="both"/>
        <w:rPr>
          <w:sz w:val="24"/>
        </w:rPr>
      </w:pPr>
      <w:r w:rsidRPr="004D24F9">
        <w:rPr>
          <w:sz w:val="24"/>
        </w:rPr>
        <w:t>Increased confidence, knowledge and skills of all staff in teaching P.E. and sport.</w:t>
      </w:r>
    </w:p>
    <w:p w14:paraId="258AC813" w14:textId="1CACB1BE" w:rsidR="005C0E9D" w:rsidRPr="004D24F9" w:rsidRDefault="005C0E9D" w:rsidP="004D24F9">
      <w:pPr>
        <w:pStyle w:val="NoSpacing"/>
        <w:numPr>
          <w:ilvl w:val="0"/>
          <w:numId w:val="29"/>
        </w:numPr>
        <w:jc w:val="both"/>
        <w:rPr>
          <w:sz w:val="24"/>
        </w:rPr>
      </w:pPr>
      <w:r w:rsidRPr="004D24F9">
        <w:rPr>
          <w:sz w:val="24"/>
        </w:rPr>
        <w:t>Broader experience of a range of Sports and activities offered to all pupils.</w:t>
      </w:r>
    </w:p>
    <w:p w14:paraId="257D1DDF" w14:textId="2CB8E909" w:rsidR="005C0E9D" w:rsidRPr="004D24F9" w:rsidRDefault="005C0E9D" w:rsidP="004D24F9">
      <w:pPr>
        <w:pStyle w:val="NoSpacing"/>
        <w:numPr>
          <w:ilvl w:val="0"/>
          <w:numId w:val="29"/>
        </w:numPr>
        <w:jc w:val="both"/>
        <w:rPr>
          <w:sz w:val="24"/>
        </w:rPr>
      </w:pPr>
      <w:r w:rsidRPr="004D24F9">
        <w:rPr>
          <w:sz w:val="24"/>
        </w:rPr>
        <w:t>Increased participation in competitive sport.</w:t>
      </w:r>
    </w:p>
    <w:p w14:paraId="370CF4C6" w14:textId="77777777" w:rsidR="007008B7" w:rsidRPr="007008B7" w:rsidRDefault="007008B7" w:rsidP="007008B7">
      <w:pPr>
        <w:jc w:val="both"/>
        <w:rPr>
          <w:rFonts w:cs="Arial"/>
          <w:b/>
          <w:bCs/>
          <w:sz w:val="24"/>
          <w:szCs w:val="24"/>
        </w:rPr>
      </w:pPr>
    </w:p>
    <w:p w14:paraId="7618021E" w14:textId="77777777" w:rsidR="007008B7" w:rsidRPr="007008B7" w:rsidRDefault="007008B7" w:rsidP="007008B7">
      <w:pPr>
        <w:jc w:val="both"/>
        <w:rPr>
          <w:rFonts w:cs="Arial"/>
          <w:b/>
          <w:bCs/>
          <w:sz w:val="24"/>
          <w:szCs w:val="24"/>
        </w:rPr>
      </w:pPr>
      <w:r w:rsidRPr="007008B7">
        <w:rPr>
          <w:rFonts w:cs="Arial"/>
          <w:b/>
          <w:bCs/>
          <w:sz w:val="24"/>
          <w:szCs w:val="24"/>
        </w:rPr>
        <w:t>Possible uses of the funding include:</w:t>
      </w:r>
    </w:p>
    <w:p w14:paraId="12161EBB" w14:textId="6C3F7E05" w:rsidR="007008B7" w:rsidRPr="004D24F9" w:rsidRDefault="007008B7" w:rsidP="004D24F9">
      <w:pPr>
        <w:pStyle w:val="NoSpacing"/>
        <w:numPr>
          <w:ilvl w:val="0"/>
          <w:numId w:val="30"/>
        </w:numPr>
        <w:jc w:val="both"/>
        <w:rPr>
          <w:sz w:val="24"/>
        </w:rPr>
      </w:pPr>
      <w:r w:rsidRPr="004D24F9">
        <w:rPr>
          <w:sz w:val="24"/>
        </w:rPr>
        <w:t>Hiring specialist PE teachers or qualified sports coaches to work alongside primary teachers</w:t>
      </w:r>
    </w:p>
    <w:p w14:paraId="75A599B6" w14:textId="1134F161" w:rsidR="007008B7" w:rsidRPr="004D24F9" w:rsidRDefault="007008B7" w:rsidP="004D24F9">
      <w:pPr>
        <w:pStyle w:val="NoSpacing"/>
        <w:numPr>
          <w:ilvl w:val="0"/>
          <w:numId w:val="30"/>
        </w:numPr>
        <w:jc w:val="both"/>
        <w:rPr>
          <w:sz w:val="24"/>
        </w:rPr>
      </w:pPr>
      <w:r w:rsidRPr="004D24F9">
        <w:rPr>
          <w:sz w:val="24"/>
        </w:rPr>
        <w:t>when teaching PE</w:t>
      </w:r>
    </w:p>
    <w:p w14:paraId="6D06DAA5" w14:textId="3F527EA2" w:rsidR="007008B7" w:rsidRPr="004D24F9" w:rsidRDefault="007008B7" w:rsidP="004D24F9">
      <w:pPr>
        <w:pStyle w:val="NoSpacing"/>
        <w:numPr>
          <w:ilvl w:val="0"/>
          <w:numId w:val="30"/>
        </w:numPr>
        <w:jc w:val="both"/>
        <w:rPr>
          <w:sz w:val="24"/>
        </w:rPr>
      </w:pPr>
      <w:r w:rsidRPr="004D24F9">
        <w:rPr>
          <w:sz w:val="24"/>
        </w:rPr>
        <w:t>New or additional sport clubs</w:t>
      </w:r>
    </w:p>
    <w:p w14:paraId="3AFECBC6" w14:textId="7AFA0960" w:rsidR="007008B7" w:rsidRPr="004D24F9" w:rsidRDefault="007008B7" w:rsidP="004D24F9">
      <w:pPr>
        <w:pStyle w:val="NoSpacing"/>
        <w:numPr>
          <w:ilvl w:val="0"/>
          <w:numId w:val="30"/>
        </w:numPr>
        <w:jc w:val="both"/>
        <w:rPr>
          <w:sz w:val="24"/>
        </w:rPr>
      </w:pPr>
      <w:r w:rsidRPr="004D24F9">
        <w:rPr>
          <w:sz w:val="24"/>
        </w:rPr>
        <w:t>Paying for professional development opportunities in PE / sport</w:t>
      </w:r>
    </w:p>
    <w:p w14:paraId="5BDC510E" w14:textId="3B7853EF" w:rsidR="007008B7" w:rsidRPr="004D24F9" w:rsidRDefault="007008B7" w:rsidP="004D24F9">
      <w:pPr>
        <w:pStyle w:val="NoSpacing"/>
        <w:numPr>
          <w:ilvl w:val="0"/>
          <w:numId w:val="30"/>
        </w:numPr>
        <w:jc w:val="both"/>
        <w:rPr>
          <w:sz w:val="24"/>
        </w:rPr>
      </w:pPr>
      <w:r w:rsidRPr="004D24F9">
        <w:rPr>
          <w:sz w:val="24"/>
        </w:rPr>
        <w:t>Providing cover to release primary teachers for professional development in PE / sport</w:t>
      </w:r>
    </w:p>
    <w:p w14:paraId="2E1E7608" w14:textId="4000C25F" w:rsidR="007008B7" w:rsidRPr="004D24F9" w:rsidRDefault="007008B7" w:rsidP="004D24F9">
      <w:pPr>
        <w:pStyle w:val="NoSpacing"/>
        <w:numPr>
          <w:ilvl w:val="0"/>
          <w:numId w:val="30"/>
        </w:numPr>
        <w:jc w:val="both"/>
        <w:rPr>
          <w:sz w:val="24"/>
        </w:rPr>
      </w:pPr>
      <w:r w:rsidRPr="004D24F9">
        <w:rPr>
          <w:sz w:val="24"/>
        </w:rPr>
        <w:t>Running sport competitions, or increasing participation in the school games</w:t>
      </w:r>
    </w:p>
    <w:p w14:paraId="61A2D29E" w14:textId="38D7F9B8" w:rsidR="007008B7" w:rsidRPr="004D24F9" w:rsidRDefault="007008B7" w:rsidP="004D24F9">
      <w:pPr>
        <w:pStyle w:val="NoSpacing"/>
        <w:numPr>
          <w:ilvl w:val="0"/>
          <w:numId w:val="30"/>
        </w:numPr>
        <w:jc w:val="both"/>
        <w:rPr>
          <w:sz w:val="24"/>
        </w:rPr>
      </w:pPr>
      <w:r w:rsidRPr="004D24F9">
        <w:rPr>
          <w:sz w:val="24"/>
        </w:rPr>
        <w:t>Buying quality assured professional development modules or material for PE / sport</w:t>
      </w:r>
    </w:p>
    <w:p w14:paraId="3E76DCB4" w14:textId="147D499A" w:rsidR="007008B7" w:rsidRPr="004D24F9" w:rsidRDefault="007008B7" w:rsidP="004D24F9">
      <w:pPr>
        <w:pStyle w:val="NoSpacing"/>
        <w:numPr>
          <w:ilvl w:val="0"/>
          <w:numId w:val="30"/>
        </w:numPr>
        <w:jc w:val="both"/>
        <w:rPr>
          <w:sz w:val="24"/>
        </w:rPr>
      </w:pPr>
      <w:r w:rsidRPr="004D24F9">
        <w:rPr>
          <w:sz w:val="24"/>
        </w:rPr>
        <w:t>Providing places for pupils on after school sport clubs and residential visits</w:t>
      </w:r>
    </w:p>
    <w:p w14:paraId="7E554FF3" w14:textId="77777777" w:rsidR="007008B7" w:rsidRDefault="007008B7" w:rsidP="007008B7">
      <w:pPr>
        <w:jc w:val="both"/>
        <w:rPr>
          <w:rFonts w:cs="Arial"/>
          <w:bCs/>
          <w:sz w:val="24"/>
          <w:szCs w:val="24"/>
        </w:rPr>
      </w:pPr>
    </w:p>
    <w:p w14:paraId="70FDAF0B" w14:textId="599D305D" w:rsidR="007008B7" w:rsidRPr="004D24F9" w:rsidRDefault="007008B7" w:rsidP="004D24F9">
      <w:pPr>
        <w:pStyle w:val="NoSpacing"/>
        <w:ind w:left="360"/>
        <w:jc w:val="both"/>
        <w:rPr>
          <w:sz w:val="24"/>
        </w:rPr>
      </w:pPr>
      <w:r w:rsidRPr="004D24F9">
        <w:rPr>
          <w:sz w:val="24"/>
        </w:rPr>
        <w:t>The approach Gatley Primary have taken is based on the desire to ensure all children benefit from</w:t>
      </w:r>
    </w:p>
    <w:p w14:paraId="4F31280A" w14:textId="77777777" w:rsidR="007008B7" w:rsidRPr="004D24F9" w:rsidRDefault="007008B7" w:rsidP="004D24F9">
      <w:pPr>
        <w:pStyle w:val="NoSpacing"/>
        <w:ind w:left="360"/>
        <w:jc w:val="both"/>
        <w:rPr>
          <w:sz w:val="24"/>
        </w:rPr>
      </w:pPr>
      <w:r w:rsidRPr="004D24F9">
        <w:rPr>
          <w:sz w:val="24"/>
        </w:rPr>
        <w:t>the funding regardless of their sporting ability and that they aspire to and reach a higher standard</w:t>
      </w:r>
    </w:p>
    <w:p w14:paraId="36E57DEA" w14:textId="3E0D7143" w:rsidR="005F5CA6" w:rsidRPr="004D24F9" w:rsidRDefault="005C0E9D" w:rsidP="004D24F9">
      <w:pPr>
        <w:pStyle w:val="NoSpacing"/>
        <w:ind w:left="360"/>
        <w:jc w:val="both"/>
        <w:rPr>
          <w:sz w:val="24"/>
        </w:rPr>
      </w:pPr>
      <w:r w:rsidRPr="004D24F9">
        <w:rPr>
          <w:sz w:val="24"/>
        </w:rPr>
        <w:t>of physical performance.</w:t>
      </w:r>
    </w:p>
    <w:p w14:paraId="24BEE438" w14:textId="4A45F9C1" w:rsidR="008C15BE" w:rsidRDefault="008C15BE" w:rsidP="008C15BE">
      <w:pPr>
        <w:pStyle w:val="NoSpacing"/>
      </w:pPr>
    </w:p>
    <w:p w14:paraId="798B50E7" w14:textId="70ABAE6B" w:rsidR="008C15BE" w:rsidRDefault="008C15BE" w:rsidP="008C15BE">
      <w:pPr>
        <w:pStyle w:val="NoSpacing"/>
      </w:pPr>
    </w:p>
    <w:p w14:paraId="054F2C7F" w14:textId="496AADB9" w:rsidR="008C15BE" w:rsidRDefault="008C15BE" w:rsidP="008C15BE">
      <w:pPr>
        <w:pStyle w:val="NoSpacing"/>
      </w:pPr>
    </w:p>
    <w:p w14:paraId="1C9764C8" w14:textId="77020693" w:rsidR="008C15BE" w:rsidRDefault="008C15BE" w:rsidP="008C15BE">
      <w:pPr>
        <w:pStyle w:val="NoSpacing"/>
      </w:pPr>
    </w:p>
    <w:p w14:paraId="23C31EE7" w14:textId="0F85542B" w:rsidR="008C15BE" w:rsidRDefault="008C15BE" w:rsidP="008C15BE">
      <w:pPr>
        <w:pStyle w:val="NoSpacing"/>
      </w:pPr>
    </w:p>
    <w:p w14:paraId="08FABDB5" w14:textId="164C7231" w:rsidR="008C15BE" w:rsidRDefault="008C15BE" w:rsidP="008C15BE">
      <w:pPr>
        <w:pStyle w:val="NoSpacing"/>
      </w:pPr>
    </w:p>
    <w:p w14:paraId="0DC58670" w14:textId="6DC338D9" w:rsidR="008C15BE" w:rsidRDefault="008C15BE" w:rsidP="008C15BE">
      <w:pPr>
        <w:pStyle w:val="NoSpacing"/>
      </w:pPr>
    </w:p>
    <w:p w14:paraId="7568C594" w14:textId="4F70BC92" w:rsidR="008C15BE" w:rsidRDefault="008C15BE" w:rsidP="008C15BE">
      <w:pPr>
        <w:pStyle w:val="NoSpacing"/>
      </w:pPr>
    </w:p>
    <w:p w14:paraId="32FF05FB" w14:textId="7C9538F5" w:rsidR="008C15BE" w:rsidRDefault="008C15BE" w:rsidP="008C15BE">
      <w:pPr>
        <w:pStyle w:val="NoSpacing"/>
      </w:pPr>
    </w:p>
    <w:p w14:paraId="03B719DA" w14:textId="226763A3" w:rsidR="008C15BE" w:rsidRDefault="008C15BE" w:rsidP="008C15BE">
      <w:pPr>
        <w:pStyle w:val="NoSpacing"/>
      </w:pPr>
    </w:p>
    <w:p w14:paraId="73663AD4" w14:textId="33EBD652" w:rsidR="008C15BE" w:rsidRDefault="008C15BE" w:rsidP="008C15BE">
      <w:pPr>
        <w:pStyle w:val="NoSpacing"/>
      </w:pPr>
    </w:p>
    <w:p w14:paraId="7989D2A4" w14:textId="3762C907" w:rsidR="008C15BE" w:rsidRDefault="008C15BE" w:rsidP="008C15BE">
      <w:pPr>
        <w:pStyle w:val="NoSpacing"/>
      </w:pPr>
    </w:p>
    <w:p w14:paraId="63C6D74D" w14:textId="5E3E82EE" w:rsidR="008C15BE" w:rsidRDefault="008C15BE" w:rsidP="008C15BE">
      <w:pPr>
        <w:pStyle w:val="NoSpacing"/>
      </w:pPr>
    </w:p>
    <w:p w14:paraId="1F31DC20" w14:textId="77777777" w:rsidR="008C15BE" w:rsidRDefault="008C15BE" w:rsidP="008C15BE">
      <w:pPr>
        <w:pStyle w:val="NoSpacing"/>
      </w:pPr>
    </w:p>
    <w:p w14:paraId="436CF5AE" w14:textId="7F4FFE1A" w:rsidR="00BC7C12" w:rsidRDefault="00CA1BA4" w:rsidP="00356546">
      <w:pPr>
        <w:jc w:val="both"/>
        <w:rPr>
          <w:rFonts w:cs="Arial"/>
          <w:b/>
          <w:bCs/>
          <w:sz w:val="24"/>
          <w:szCs w:val="24"/>
        </w:rPr>
      </w:pPr>
      <w:r>
        <w:rPr>
          <w:rFonts w:cs="Arial"/>
          <w:b/>
          <w:bCs/>
          <w:sz w:val="24"/>
          <w:szCs w:val="24"/>
        </w:rPr>
        <w:t>Funding 2023/24</w:t>
      </w:r>
    </w:p>
    <w:tbl>
      <w:tblPr>
        <w:tblStyle w:val="TableGrid"/>
        <w:tblW w:w="0" w:type="auto"/>
        <w:tblLook w:val="04A0" w:firstRow="1" w:lastRow="0" w:firstColumn="1" w:lastColumn="0" w:noHBand="0" w:noVBand="1"/>
      </w:tblPr>
      <w:tblGrid>
        <w:gridCol w:w="10343"/>
      </w:tblGrid>
      <w:tr w:rsidR="00BC7C12" w14:paraId="1046CEF6" w14:textId="77777777" w:rsidTr="00E44A55">
        <w:tc>
          <w:tcPr>
            <w:tcW w:w="10343" w:type="dxa"/>
          </w:tcPr>
          <w:p w14:paraId="45F62DC6" w14:textId="317ED9D1" w:rsidR="00BC7C12" w:rsidRPr="004D24F9" w:rsidRDefault="00BC7C12" w:rsidP="00BC7C12">
            <w:pPr>
              <w:rPr>
                <w:rFonts w:asciiTheme="minorHAnsi" w:hAnsiTheme="minorHAnsi" w:cstheme="minorHAnsi"/>
                <w:b/>
                <w:bCs/>
                <w:sz w:val="24"/>
                <w:szCs w:val="24"/>
              </w:rPr>
            </w:pPr>
            <w:r w:rsidRPr="004D24F9">
              <w:rPr>
                <w:rFonts w:asciiTheme="minorHAnsi" w:hAnsiTheme="minorHAnsi" w:cstheme="minorHAnsi"/>
                <w:b/>
                <w:bCs/>
                <w:sz w:val="24"/>
                <w:szCs w:val="24"/>
              </w:rPr>
              <w:t>Summary of Ph</w:t>
            </w:r>
            <w:r w:rsidR="00CA1BA4">
              <w:rPr>
                <w:rFonts w:asciiTheme="minorHAnsi" w:hAnsiTheme="minorHAnsi" w:cstheme="minorHAnsi"/>
                <w:b/>
                <w:bCs/>
                <w:sz w:val="24"/>
                <w:szCs w:val="24"/>
              </w:rPr>
              <w:t>ysical Education Funding 2023/24</w:t>
            </w:r>
          </w:p>
        </w:tc>
      </w:tr>
      <w:tr w:rsidR="00BC7C12" w14:paraId="19E29F9F" w14:textId="77777777" w:rsidTr="00E44A55">
        <w:tc>
          <w:tcPr>
            <w:tcW w:w="10343" w:type="dxa"/>
          </w:tcPr>
          <w:p w14:paraId="29874ECB" w14:textId="57E0F43B" w:rsidR="00BC7C12" w:rsidRDefault="00BC7C12" w:rsidP="00356546">
            <w:pPr>
              <w:jc w:val="both"/>
              <w:rPr>
                <w:rFonts w:asciiTheme="minorHAnsi" w:hAnsiTheme="minorHAnsi" w:cstheme="minorHAnsi"/>
                <w:b/>
                <w:bCs/>
                <w:sz w:val="24"/>
                <w:szCs w:val="24"/>
              </w:rPr>
            </w:pPr>
            <w:r w:rsidRPr="004D24F9">
              <w:rPr>
                <w:rFonts w:asciiTheme="minorHAnsi" w:hAnsiTheme="minorHAnsi" w:cstheme="minorHAnsi"/>
                <w:b/>
                <w:bCs/>
                <w:sz w:val="24"/>
                <w:szCs w:val="24"/>
              </w:rPr>
              <w:t>Objectives in spending Sports Premium Funding:</w:t>
            </w:r>
          </w:p>
          <w:p w14:paraId="2F50C9A6" w14:textId="59C128B7" w:rsidR="000E1984" w:rsidRDefault="00DC43CE" w:rsidP="000E1984">
            <w:pPr>
              <w:pStyle w:val="ListParagraph"/>
              <w:numPr>
                <w:ilvl w:val="0"/>
                <w:numId w:val="36"/>
              </w:numPr>
              <w:shd w:val="clear" w:color="auto" w:fill="FFFFFF"/>
              <w:spacing w:after="75"/>
              <w:rPr>
                <w:rFonts w:cstheme="minorHAnsi"/>
              </w:rPr>
            </w:pPr>
            <w:r>
              <w:rPr>
                <w:rFonts w:cstheme="minorHAnsi"/>
              </w:rPr>
              <w:t>To organise and host</w:t>
            </w:r>
            <w:r w:rsidR="000E1984">
              <w:rPr>
                <w:rFonts w:cstheme="minorHAnsi"/>
              </w:rPr>
              <w:t xml:space="preserve"> competitions with other primary schools in</w:t>
            </w:r>
            <w:r w:rsidR="00CA1BA4">
              <w:rPr>
                <w:rFonts w:cstheme="minorHAnsi"/>
              </w:rPr>
              <w:t xml:space="preserve"> Stockport and additionally in</w:t>
            </w:r>
            <w:r w:rsidR="000E1984">
              <w:rPr>
                <w:rFonts w:cstheme="minorHAnsi"/>
              </w:rPr>
              <w:t xml:space="preserve"> the Education Learning T</w:t>
            </w:r>
            <w:r>
              <w:rPr>
                <w:rFonts w:cstheme="minorHAnsi"/>
              </w:rPr>
              <w:t xml:space="preserve">rust, promoting collaborative opportunities </w:t>
            </w:r>
            <w:r w:rsidR="00BD4463">
              <w:rPr>
                <w:rFonts w:cstheme="minorHAnsi"/>
              </w:rPr>
              <w:t>across the school</w:t>
            </w:r>
          </w:p>
          <w:p w14:paraId="4954BAB9" w14:textId="7DA452A2" w:rsidR="000E1984" w:rsidRDefault="000E1984" w:rsidP="000E1984">
            <w:pPr>
              <w:pStyle w:val="ListParagraph"/>
              <w:numPr>
                <w:ilvl w:val="0"/>
                <w:numId w:val="36"/>
              </w:numPr>
              <w:shd w:val="clear" w:color="auto" w:fill="FFFFFF"/>
              <w:spacing w:after="75"/>
              <w:rPr>
                <w:rFonts w:cstheme="minorHAnsi"/>
              </w:rPr>
            </w:pPr>
            <w:r>
              <w:rPr>
                <w:rFonts w:cstheme="minorHAnsi"/>
              </w:rPr>
              <w:t xml:space="preserve">To </w:t>
            </w:r>
            <w:r w:rsidR="00CA1BA4">
              <w:rPr>
                <w:rFonts w:cstheme="minorHAnsi"/>
              </w:rPr>
              <w:t>encourage staff to use ‘major’ (Knowledge based lessons) and ‘minor’ sessions (Skill based lessons) in order to</w:t>
            </w:r>
            <w:r>
              <w:rPr>
                <w:rFonts w:cstheme="minorHAnsi"/>
              </w:rPr>
              <w:t xml:space="preserve"> develop the specific s</w:t>
            </w:r>
            <w:r w:rsidR="00DC43CE">
              <w:rPr>
                <w:rFonts w:cstheme="minorHAnsi"/>
              </w:rPr>
              <w:t xml:space="preserve">kills </w:t>
            </w:r>
            <w:r w:rsidR="00CA1BA4">
              <w:rPr>
                <w:rFonts w:cstheme="minorHAnsi"/>
              </w:rPr>
              <w:t>to then apply these when participating</w:t>
            </w:r>
            <w:r w:rsidR="00DC43CE">
              <w:rPr>
                <w:rFonts w:cstheme="minorHAnsi"/>
              </w:rPr>
              <w:t xml:space="preserve"> in</w:t>
            </w:r>
            <w:r>
              <w:rPr>
                <w:rFonts w:cstheme="minorHAnsi"/>
              </w:rPr>
              <w:t xml:space="preserve"> individual sports</w:t>
            </w:r>
          </w:p>
          <w:p w14:paraId="528C27BE" w14:textId="0244770B" w:rsidR="000E1984" w:rsidRDefault="000E1984" w:rsidP="000E1984">
            <w:pPr>
              <w:pStyle w:val="ListParagraph"/>
              <w:numPr>
                <w:ilvl w:val="0"/>
                <w:numId w:val="36"/>
              </w:numPr>
              <w:shd w:val="clear" w:color="auto" w:fill="FFFFFF"/>
              <w:spacing w:after="75"/>
              <w:rPr>
                <w:rFonts w:cstheme="minorHAnsi"/>
              </w:rPr>
            </w:pPr>
            <w:r>
              <w:rPr>
                <w:rFonts w:cstheme="minorHAnsi"/>
              </w:rPr>
              <w:t>To hold an audit of P.E. resources to ensure we have the appropriate equipment to deliver high quality lessons in a broad range of sports</w:t>
            </w:r>
          </w:p>
          <w:p w14:paraId="1797A0EA" w14:textId="7877B122" w:rsidR="00DC43CE" w:rsidRDefault="00DC43CE" w:rsidP="000E1984">
            <w:pPr>
              <w:pStyle w:val="ListParagraph"/>
              <w:numPr>
                <w:ilvl w:val="0"/>
                <w:numId w:val="36"/>
              </w:numPr>
              <w:shd w:val="clear" w:color="auto" w:fill="FFFFFF"/>
              <w:spacing w:after="75"/>
              <w:rPr>
                <w:rFonts w:cstheme="minorHAnsi"/>
              </w:rPr>
            </w:pPr>
            <w:r>
              <w:rPr>
                <w:rFonts w:cstheme="minorHAnsi"/>
              </w:rPr>
              <w:t xml:space="preserve">To make links across the school between physical activity/health and wellbeing using the schools ‘Mo Scale’ </w:t>
            </w:r>
            <w:r w:rsidR="008747F9">
              <w:rPr>
                <w:rFonts w:cstheme="minorHAnsi"/>
              </w:rPr>
              <w:t>as a pro-active tool</w:t>
            </w:r>
          </w:p>
          <w:p w14:paraId="077E7888" w14:textId="4C9C7968" w:rsidR="00BC7C12" w:rsidRPr="00DC43CE" w:rsidRDefault="00DC43CE" w:rsidP="00DC43CE">
            <w:pPr>
              <w:pStyle w:val="ListParagraph"/>
              <w:numPr>
                <w:ilvl w:val="0"/>
                <w:numId w:val="36"/>
              </w:numPr>
              <w:shd w:val="clear" w:color="auto" w:fill="FFFFFF"/>
              <w:spacing w:after="75"/>
              <w:rPr>
                <w:rFonts w:cstheme="minorHAnsi"/>
              </w:rPr>
            </w:pPr>
            <w:r>
              <w:rPr>
                <w:rFonts w:cstheme="minorHAnsi"/>
              </w:rPr>
              <w:t>To invest in the CPD of staff in being able to deliver a broader range of sports both in school and after school.</w:t>
            </w:r>
          </w:p>
        </w:tc>
      </w:tr>
    </w:tbl>
    <w:p w14:paraId="58509175" w14:textId="244FDB9B" w:rsidR="00BC7C12" w:rsidRDefault="00BC7C12" w:rsidP="00356546">
      <w:pPr>
        <w:jc w:val="both"/>
        <w:rPr>
          <w:rFonts w:cs="Arial"/>
          <w:b/>
          <w:bCs/>
          <w:sz w:val="24"/>
          <w:szCs w:val="24"/>
        </w:rPr>
      </w:pPr>
    </w:p>
    <w:p w14:paraId="26A89DC1" w14:textId="272380EF" w:rsidR="002D305E" w:rsidRPr="004D24F9" w:rsidRDefault="002D305E" w:rsidP="00356546">
      <w:pPr>
        <w:jc w:val="both"/>
        <w:rPr>
          <w:rFonts w:cs="Arial"/>
          <w:b/>
          <w:bCs/>
          <w:sz w:val="24"/>
          <w:szCs w:val="24"/>
        </w:rPr>
      </w:pPr>
      <w:r w:rsidRPr="004D24F9">
        <w:rPr>
          <w:rFonts w:cs="Arial"/>
          <w:b/>
          <w:bCs/>
          <w:sz w:val="24"/>
          <w:szCs w:val="24"/>
        </w:rPr>
        <w:t xml:space="preserve">Sports Premium funding </w:t>
      </w:r>
      <w:r w:rsidR="008C15BE" w:rsidRPr="004D24F9">
        <w:rPr>
          <w:rFonts w:cs="Arial"/>
          <w:b/>
          <w:bCs/>
          <w:sz w:val="24"/>
          <w:szCs w:val="24"/>
        </w:rPr>
        <w:t>usage</w:t>
      </w:r>
    </w:p>
    <w:p w14:paraId="69582135" w14:textId="64525622" w:rsidR="009F6AE7" w:rsidRDefault="002D305E" w:rsidP="00356546">
      <w:pPr>
        <w:jc w:val="both"/>
        <w:rPr>
          <w:rFonts w:cs="Arial"/>
          <w:bCs/>
          <w:sz w:val="24"/>
          <w:szCs w:val="24"/>
        </w:rPr>
      </w:pPr>
      <w:r w:rsidRPr="00E111AD">
        <w:rPr>
          <w:rFonts w:cs="Arial"/>
          <w:bCs/>
          <w:sz w:val="24"/>
          <w:szCs w:val="24"/>
        </w:rPr>
        <w:t>In line with the above objectives, fu</w:t>
      </w:r>
      <w:r w:rsidR="00CA1BA4">
        <w:rPr>
          <w:rFonts w:cs="Arial"/>
          <w:bCs/>
          <w:sz w:val="24"/>
          <w:szCs w:val="24"/>
        </w:rPr>
        <w:t>nding for the academic year 2022/23</w:t>
      </w:r>
      <w:r w:rsidRPr="00E111AD">
        <w:rPr>
          <w:rFonts w:cs="Arial"/>
          <w:bCs/>
          <w:sz w:val="24"/>
          <w:szCs w:val="24"/>
        </w:rPr>
        <w:t xml:space="preserve"> was used to: </w:t>
      </w:r>
    </w:p>
    <w:p w14:paraId="3384B6BE" w14:textId="40FA7CEF" w:rsidR="009F6AE7" w:rsidRDefault="009F6AE7" w:rsidP="009F6AE7">
      <w:pPr>
        <w:pStyle w:val="ListParagraph"/>
        <w:numPr>
          <w:ilvl w:val="0"/>
          <w:numId w:val="37"/>
        </w:numPr>
        <w:shd w:val="clear" w:color="auto" w:fill="FFFFFF"/>
        <w:spacing w:after="75"/>
        <w:rPr>
          <w:rFonts w:cstheme="minorHAnsi"/>
          <w:color w:val="0B0C0C"/>
          <w:shd w:val="clear" w:color="auto" w:fill="FFFFFF"/>
        </w:rPr>
      </w:pPr>
      <w:r>
        <w:rPr>
          <w:rFonts w:cstheme="minorHAnsi"/>
          <w:color w:val="0B0C0C"/>
          <w:shd w:val="clear" w:color="auto" w:fill="FFFFFF"/>
        </w:rPr>
        <w:t xml:space="preserve">To use a specialist PE teacher and providers to build staff </w:t>
      </w:r>
      <w:r w:rsidRPr="009F6AE7">
        <w:rPr>
          <w:rFonts w:cstheme="minorHAnsi"/>
          <w:color w:val="0B0C0C"/>
          <w:shd w:val="clear" w:color="auto" w:fill="FFFFFF"/>
        </w:rPr>
        <w:t>confidence in selec</w:t>
      </w:r>
      <w:r>
        <w:rPr>
          <w:rFonts w:cstheme="minorHAnsi"/>
          <w:color w:val="0B0C0C"/>
          <w:shd w:val="clear" w:color="auto" w:fill="FFFFFF"/>
        </w:rPr>
        <w:t xml:space="preserve">ting a range of sports supported by </w:t>
      </w:r>
      <w:r w:rsidRPr="009F6AE7">
        <w:rPr>
          <w:rFonts w:cstheme="minorHAnsi"/>
          <w:color w:val="0B0C0C"/>
          <w:shd w:val="clear" w:color="auto" w:fill="FFFFFF"/>
        </w:rPr>
        <w:t>medium and long term planning</w:t>
      </w:r>
      <w:r>
        <w:rPr>
          <w:rFonts w:cstheme="minorHAnsi"/>
          <w:color w:val="0B0C0C"/>
          <w:shd w:val="clear" w:color="auto" w:fill="FFFFFF"/>
        </w:rPr>
        <w:t xml:space="preserve"> in line with our Physical Development and Health and Wellbeing progression grids</w:t>
      </w:r>
      <w:r w:rsidRPr="009F6AE7">
        <w:rPr>
          <w:rFonts w:cstheme="minorHAnsi"/>
          <w:color w:val="0B0C0C"/>
          <w:shd w:val="clear" w:color="auto" w:fill="FFFFFF"/>
        </w:rPr>
        <w:t xml:space="preserve"> – broadening the experience of a range of sports and activities offered to pupils</w:t>
      </w:r>
    </w:p>
    <w:p w14:paraId="0808435E" w14:textId="77777777" w:rsidR="009F6AE7" w:rsidRDefault="009F6AE7" w:rsidP="009F6AE7">
      <w:pPr>
        <w:pStyle w:val="ListParagraph"/>
        <w:numPr>
          <w:ilvl w:val="0"/>
          <w:numId w:val="37"/>
        </w:numPr>
        <w:shd w:val="clear" w:color="auto" w:fill="FFFFFF"/>
        <w:spacing w:after="75"/>
        <w:rPr>
          <w:rFonts w:cstheme="minorHAnsi"/>
          <w:color w:val="0B0C0C"/>
          <w:shd w:val="clear" w:color="auto" w:fill="FFFFFF"/>
        </w:rPr>
      </w:pPr>
      <w:r w:rsidRPr="009F6AE7">
        <w:rPr>
          <w:rFonts w:cstheme="minorHAnsi"/>
          <w:color w:val="0B0C0C"/>
          <w:shd w:val="clear" w:color="auto" w:fill="FFFFFF"/>
        </w:rPr>
        <w:t xml:space="preserve">Promotion of competitive opportunities and </w:t>
      </w:r>
      <w:r>
        <w:rPr>
          <w:rFonts w:cstheme="minorHAnsi"/>
          <w:color w:val="0B0C0C"/>
          <w:shd w:val="clear" w:color="auto" w:fill="FFFFFF"/>
        </w:rPr>
        <w:t xml:space="preserve">a </w:t>
      </w:r>
      <w:r w:rsidRPr="009F6AE7">
        <w:rPr>
          <w:rFonts w:cstheme="minorHAnsi"/>
          <w:color w:val="0B0C0C"/>
          <w:shd w:val="clear" w:color="auto" w:fill="FFFFFF"/>
        </w:rPr>
        <w:t xml:space="preserve">wider range of sports </w:t>
      </w:r>
      <w:r>
        <w:rPr>
          <w:rFonts w:cstheme="minorHAnsi"/>
          <w:color w:val="0B0C0C"/>
          <w:shd w:val="clear" w:color="auto" w:fill="FFFFFF"/>
        </w:rPr>
        <w:t xml:space="preserve">demonstrated </w:t>
      </w:r>
      <w:r w:rsidRPr="009F6AE7">
        <w:rPr>
          <w:rFonts w:cstheme="minorHAnsi"/>
          <w:color w:val="0B0C0C"/>
          <w:shd w:val="clear" w:color="auto" w:fill="FFFFFF"/>
        </w:rPr>
        <w:t xml:space="preserve">through school communication platform, further raising the profile of different sports and increasing pupil participation and parent engagement in sport. </w:t>
      </w:r>
    </w:p>
    <w:p w14:paraId="078DB174" w14:textId="77777777" w:rsidR="009F6AE7" w:rsidRDefault="009F6AE7" w:rsidP="00B96D43">
      <w:pPr>
        <w:pStyle w:val="ListParagraph"/>
        <w:numPr>
          <w:ilvl w:val="0"/>
          <w:numId w:val="37"/>
        </w:numPr>
        <w:shd w:val="clear" w:color="auto" w:fill="FFFFFF"/>
        <w:spacing w:after="75"/>
        <w:rPr>
          <w:rFonts w:cstheme="minorHAnsi"/>
          <w:color w:val="0B0C0C"/>
          <w:shd w:val="clear" w:color="auto" w:fill="FFFFFF"/>
        </w:rPr>
      </w:pPr>
      <w:r w:rsidRPr="009F6AE7">
        <w:rPr>
          <w:rFonts w:cstheme="minorHAnsi"/>
          <w:color w:val="0B0C0C"/>
          <w:shd w:val="clear" w:color="auto" w:fill="FFFFFF"/>
        </w:rPr>
        <w:t xml:space="preserve">Sports providers offering and delivering up to date and relevant training within school through staff CPD opportunities to observe different lessons. </w:t>
      </w:r>
    </w:p>
    <w:p w14:paraId="3381281F" w14:textId="098BFA96" w:rsidR="009F6AE7" w:rsidRDefault="009F6AE7" w:rsidP="00984F8F">
      <w:pPr>
        <w:pStyle w:val="ListParagraph"/>
        <w:numPr>
          <w:ilvl w:val="0"/>
          <w:numId w:val="37"/>
        </w:numPr>
        <w:shd w:val="clear" w:color="auto" w:fill="FFFFFF"/>
        <w:spacing w:after="75"/>
        <w:rPr>
          <w:rFonts w:cstheme="minorHAnsi"/>
          <w:color w:val="0B0C0C"/>
          <w:shd w:val="clear" w:color="auto" w:fill="FFFFFF"/>
        </w:rPr>
      </w:pPr>
      <w:r w:rsidRPr="009F6AE7">
        <w:rPr>
          <w:rFonts w:cstheme="minorHAnsi"/>
          <w:color w:val="0B0C0C"/>
          <w:shd w:val="clear" w:color="auto" w:fill="FFFFFF"/>
        </w:rPr>
        <w:t>Increase in extra-curricular clubs offered for pupi</w:t>
      </w:r>
      <w:r>
        <w:rPr>
          <w:rFonts w:cstheme="minorHAnsi"/>
          <w:color w:val="0B0C0C"/>
          <w:shd w:val="clear" w:color="auto" w:fill="FFFFFF"/>
        </w:rPr>
        <w:t>ls to be active and involved in, developing sportsmanship</w:t>
      </w:r>
    </w:p>
    <w:p w14:paraId="0B7CABBB" w14:textId="5E90AB96" w:rsidR="009F6AE7" w:rsidRPr="009F6AE7" w:rsidRDefault="009F6AE7" w:rsidP="00F62407">
      <w:pPr>
        <w:pStyle w:val="ListParagraph"/>
        <w:numPr>
          <w:ilvl w:val="0"/>
          <w:numId w:val="37"/>
        </w:numPr>
        <w:shd w:val="clear" w:color="auto" w:fill="FFFFFF"/>
        <w:spacing w:after="75"/>
        <w:rPr>
          <w:rFonts w:cstheme="minorHAnsi"/>
        </w:rPr>
      </w:pPr>
      <w:r w:rsidRPr="009F6AE7">
        <w:rPr>
          <w:rFonts w:cstheme="minorHAnsi"/>
          <w:color w:val="0B0C0C"/>
          <w:shd w:val="clear" w:color="auto" w:fill="FFFFFF"/>
        </w:rPr>
        <w:t>Investment in PE equipment and resources to</w:t>
      </w:r>
      <w:r>
        <w:rPr>
          <w:rFonts w:cstheme="minorHAnsi"/>
          <w:color w:val="0B0C0C"/>
          <w:shd w:val="clear" w:color="auto" w:fill="FFFFFF"/>
        </w:rPr>
        <w:t xml:space="preserve"> broaden and develop the repertoire of sports on offer to pupils to promote th</w:t>
      </w:r>
      <w:r w:rsidRPr="009F6AE7">
        <w:rPr>
          <w:rFonts w:cstheme="minorHAnsi"/>
          <w:color w:val="0B0C0C"/>
          <w:shd w:val="clear" w:color="auto" w:fill="FFFFFF"/>
        </w:rPr>
        <w:t>e delivery of high quality lessons.</w:t>
      </w:r>
    </w:p>
    <w:p w14:paraId="4BAF68F2" w14:textId="400F0811" w:rsidR="009F6AE7" w:rsidRDefault="009F6AE7" w:rsidP="00F62407">
      <w:pPr>
        <w:pStyle w:val="ListParagraph"/>
        <w:numPr>
          <w:ilvl w:val="0"/>
          <w:numId w:val="37"/>
        </w:numPr>
        <w:shd w:val="clear" w:color="auto" w:fill="FFFFFF"/>
        <w:spacing w:after="75"/>
        <w:rPr>
          <w:rFonts w:cstheme="minorHAnsi"/>
        </w:rPr>
      </w:pPr>
      <w:r w:rsidRPr="009F6AE7">
        <w:rPr>
          <w:rFonts w:cstheme="minorHAnsi"/>
        </w:rPr>
        <w:t>Pop</w:t>
      </w:r>
      <w:r>
        <w:rPr>
          <w:rFonts w:cstheme="minorHAnsi"/>
        </w:rPr>
        <w:t>-</w:t>
      </w:r>
      <w:r w:rsidRPr="009F6AE7">
        <w:rPr>
          <w:rFonts w:cstheme="minorHAnsi"/>
        </w:rPr>
        <w:t>up pool initiative to offer top-up lessons for pupils’ who missed out on lessons during Covid</w:t>
      </w:r>
      <w:r w:rsidR="000329F4">
        <w:rPr>
          <w:rFonts w:cstheme="minorHAnsi"/>
        </w:rPr>
        <w:t>’19</w:t>
      </w:r>
      <w:r w:rsidRPr="009F6AE7">
        <w:rPr>
          <w:rFonts w:cstheme="minorHAnsi"/>
        </w:rPr>
        <w:t xml:space="preserve"> and to build water confidence amongst all pupils in primary school. </w:t>
      </w:r>
    </w:p>
    <w:p w14:paraId="391BA1E7" w14:textId="3CEDB9BB" w:rsidR="000329F4" w:rsidRPr="000329F4" w:rsidRDefault="009F6AE7" w:rsidP="00C31CD5">
      <w:pPr>
        <w:pStyle w:val="ListParagraph"/>
        <w:numPr>
          <w:ilvl w:val="0"/>
          <w:numId w:val="37"/>
        </w:numPr>
        <w:shd w:val="clear" w:color="auto" w:fill="FFFFFF"/>
        <w:spacing w:after="75"/>
        <w:rPr>
          <w:rFonts w:cstheme="minorHAnsi"/>
        </w:rPr>
      </w:pPr>
      <w:r w:rsidRPr="000329F4">
        <w:rPr>
          <w:rFonts w:cstheme="minorHAnsi"/>
        </w:rPr>
        <w:t xml:space="preserve">To support the continuation of Forest School provision as part of our active learning offer. </w:t>
      </w:r>
      <w:r w:rsidR="000329F4">
        <w:rPr>
          <w:rFonts w:cstheme="minorHAnsi"/>
        </w:rPr>
        <w:br/>
      </w:r>
    </w:p>
    <w:p w14:paraId="02E61875" w14:textId="60A9695A" w:rsidR="000718CA" w:rsidRDefault="000718CA" w:rsidP="00356546">
      <w:pPr>
        <w:jc w:val="both"/>
        <w:rPr>
          <w:rFonts w:cs="Arial"/>
          <w:b/>
          <w:sz w:val="24"/>
          <w:szCs w:val="24"/>
          <w:u w:val="single"/>
        </w:rPr>
      </w:pPr>
      <w:r>
        <w:rPr>
          <w:rFonts w:cs="Arial"/>
          <w:b/>
          <w:sz w:val="24"/>
          <w:szCs w:val="24"/>
          <w:u w:val="single"/>
        </w:rPr>
        <w:t>Curriculum Achievements</w:t>
      </w:r>
      <w:r w:rsidR="00B16576">
        <w:rPr>
          <w:rFonts w:cs="Arial"/>
          <w:b/>
          <w:sz w:val="24"/>
          <w:szCs w:val="24"/>
          <w:u w:val="single"/>
        </w:rPr>
        <w:t xml:space="preserve"> 20</w:t>
      </w:r>
      <w:r w:rsidR="00647F18">
        <w:rPr>
          <w:rFonts w:cs="Arial"/>
          <w:b/>
          <w:sz w:val="24"/>
          <w:szCs w:val="24"/>
          <w:u w:val="single"/>
        </w:rPr>
        <w:t>22/23</w:t>
      </w:r>
    </w:p>
    <w:tbl>
      <w:tblPr>
        <w:tblStyle w:val="TableGrid"/>
        <w:tblW w:w="0" w:type="auto"/>
        <w:tblLook w:val="04A0" w:firstRow="1" w:lastRow="0" w:firstColumn="1" w:lastColumn="0" w:noHBand="0" w:noVBand="1"/>
      </w:tblPr>
      <w:tblGrid>
        <w:gridCol w:w="3005"/>
        <w:gridCol w:w="3005"/>
        <w:gridCol w:w="3006"/>
      </w:tblGrid>
      <w:tr w:rsidR="00647F18" w14:paraId="762DB142" w14:textId="77777777" w:rsidTr="00BD70D5">
        <w:tc>
          <w:tcPr>
            <w:tcW w:w="3005" w:type="dxa"/>
          </w:tcPr>
          <w:p w14:paraId="682B5D73" w14:textId="77777777" w:rsidR="00647F18" w:rsidRPr="005A4C36" w:rsidRDefault="00647F18" w:rsidP="00BD70D5">
            <w:pPr>
              <w:jc w:val="center"/>
              <w:rPr>
                <w:b/>
              </w:rPr>
            </w:pPr>
            <w:r w:rsidRPr="005A4C36">
              <w:rPr>
                <w:b/>
              </w:rPr>
              <w:t>Year Group</w:t>
            </w:r>
          </w:p>
        </w:tc>
        <w:tc>
          <w:tcPr>
            <w:tcW w:w="3005" w:type="dxa"/>
          </w:tcPr>
          <w:p w14:paraId="62ACE7FB" w14:textId="77777777" w:rsidR="00647F18" w:rsidRPr="005A4C36" w:rsidRDefault="00647F18" w:rsidP="00BD70D5">
            <w:pPr>
              <w:jc w:val="center"/>
              <w:rPr>
                <w:b/>
              </w:rPr>
            </w:pPr>
            <w:r w:rsidRPr="005A4C36">
              <w:rPr>
                <w:b/>
              </w:rPr>
              <w:t>Percentage of children achieving national expectations in Physical Development</w:t>
            </w:r>
          </w:p>
        </w:tc>
        <w:tc>
          <w:tcPr>
            <w:tcW w:w="3006" w:type="dxa"/>
          </w:tcPr>
          <w:p w14:paraId="1E4C74E8" w14:textId="77777777" w:rsidR="00647F18" w:rsidRPr="005A4C36" w:rsidRDefault="00647F18" w:rsidP="00BD70D5">
            <w:pPr>
              <w:jc w:val="center"/>
              <w:rPr>
                <w:b/>
              </w:rPr>
            </w:pPr>
            <w:r w:rsidRPr="005A4C36">
              <w:rPr>
                <w:b/>
              </w:rPr>
              <w:t>Percentage of children achieving at the Higher Standard in Physical Development</w:t>
            </w:r>
          </w:p>
        </w:tc>
      </w:tr>
      <w:tr w:rsidR="00647F18" w14:paraId="4B8601C2" w14:textId="77777777" w:rsidTr="00BD70D5">
        <w:tc>
          <w:tcPr>
            <w:tcW w:w="3005" w:type="dxa"/>
          </w:tcPr>
          <w:p w14:paraId="51F62E08" w14:textId="77777777" w:rsidR="00647F18" w:rsidRDefault="00647F18" w:rsidP="00BD70D5">
            <w:r>
              <w:t xml:space="preserve">Reception </w:t>
            </w:r>
          </w:p>
        </w:tc>
        <w:tc>
          <w:tcPr>
            <w:tcW w:w="3005" w:type="dxa"/>
            <w:shd w:val="clear" w:color="auto" w:fill="auto"/>
          </w:tcPr>
          <w:p w14:paraId="6C50C8E3" w14:textId="77777777" w:rsidR="00647F18" w:rsidRDefault="00647F18" w:rsidP="00BD70D5">
            <w:pPr>
              <w:jc w:val="center"/>
            </w:pPr>
            <w:r>
              <w:t>Physical Development – Gross Motor – 100%</w:t>
            </w:r>
          </w:p>
          <w:p w14:paraId="7237A073" w14:textId="77777777" w:rsidR="00647F18" w:rsidRPr="00245AD4" w:rsidRDefault="00647F18" w:rsidP="00BD70D5">
            <w:pPr>
              <w:jc w:val="center"/>
            </w:pPr>
            <w:r>
              <w:t>Physical Development – Fine Motor – 100%</w:t>
            </w:r>
          </w:p>
        </w:tc>
        <w:tc>
          <w:tcPr>
            <w:tcW w:w="3006" w:type="dxa"/>
            <w:shd w:val="clear" w:color="auto" w:fill="auto"/>
          </w:tcPr>
          <w:p w14:paraId="5B1362DF" w14:textId="77777777" w:rsidR="00647F18" w:rsidRDefault="00647F18" w:rsidP="00BD70D5">
            <w:pPr>
              <w:jc w:val="center"/>
            </w:pPr>
            <w:r>
              <w:t>Physical Development – Gross Motor – 95%</w:t>
            </w:r>
          </w:p>
          <w:p w14:paraId="11C4F209" w14:textId="77777777" w:rsidR="00647F18" w:rsidRPr="00245AD4" w:rsidRDefault="00647F18" w:rsidP="00BD70D5">
            <w:pPr>
              <w:jc w:val="center"/>
            </w:pPr>
            <w:r>
              <w:t>Physical Development – Fine Motor – 93%</w:t>
            </w:r>
          </w:p>
        </w:tc>
      </w:tr>
      <w:tr w:rsidR="00647F18" w14:paraId="1CB544E0" w14:textId="77777777" w:rsidTr="00BD70D5">
        <w:tc>
          <w:tcPr>
            <w:tcW w:w="3005" w:type="dxa"/>
          </w:tcPr>
          <w:p w14:paraId="6EFE5C0C" w14:textId="77777777" w:rsidR="00647F18" w:rsidRDefault="00647F18" w:rsidP="00BD70D5">
            <w:r>
              <w:t>Year 1</w:t>
            </w:r>
          </w:p>
        </w:tc>
        <w:tc>
          <w:tcPr>
            <w:tcW w:w="3005" w:type="dxa"/>
            <w:shd w:val="clear" w:color="auto" w:fill="auto"/>
          </w:tcPr>
          <w:p w14:paraId="2F1E19C4" w14:textId="77777777" w:rsidR="00647F18" w:rsidRPr="00245AD4" w:rsidRDefault="00647F18" w:rsidP="00BD70D5">
            <w:pPr>
              <w:jc w:val="center"/>
            </w:pPr>
            <w:r w:rsidRPr="00245AD4">
              <w:t>95%</w:t>
            </w:r>
          </w:p>
        </w:tc>
        <w:tc>
          <w:tcPr>
            <w:tcW w:w="3006" w:type="dxa"/>
            <w:shd w:val="clear" w:color="auto" w:fill="auto"/>
          </w:tcPr>
          <w:p w14:paraId="30CF5323" w14:textId="77777777" w:rsidR="00647F18" w:rsidRPr="00245AD4" w:rsidRDefault="00647F18" w:rsidP="00BD70D5">
            <w:pPr>
              <w:jc w:val="center"/>
            </w:pPr>
            <w:r w:rsidRPr="00245AD4">
              <w:t>16%</w:t>
            </w:r>
          </w:p>
        </w:tc>
      </w:tr>
      <w:tr w:rsidR="00647F18" w14:paraId="5C3B0EE6" w14:textId="77777777" w:rsidTr="00BD70D5">
        <w:tc>
          <w:tcPr>
            <w:tcW w:w="3005" w:type="dxa"/>
          </w:tcPr>
          <w:p w14:paraId="71201313" w14:textId="77777777" w:rsidR="00647F18" w:rsidRDefault="00647F18" w:rsidP="00BD70D5">
            <w:r>
              <w:t>Year 2</w:t>
            </w:r>
          </w:p>
        </w:tc>
        <w:tc>
          <w:tcPr>
            <w:tcW w:w="3005" w:type="dxa"/>
            <w:shd w:val="clear" w:color="auto" w:fill="auto"/>
          </w:tcPr>
          <w:p w14:paraId="7688A79A" w14:textId="77777777" w:rsidR="00647F18" w:rsidRPr="00245AD4" w:rsidRDefault="00647F18" w:rsidP="00BD70D5">
            <w:pPr>
              <w:jc w:val="center"/>
            </w:pPr>
            <w:r>
              <w:t>99%</w:t>
            </w:r>
          </w:p>
        </w:tc>
        <w:tc>
          <w:tcPr>
            <w:tcW w:w="3006" w:type="dxa"/>
            <w:shd w:val="clear" w:color="auto" w:fill="auto"/>
          </w:tcPr>
          <w:p w14:paraId="7392A7C4" w14:textId="77777777" w:rsidR="00647F18" w:rsidRPr="00245AD4" w:rsidRDefault="00647F18" w:rsidP="00BD70D5">
            <w:pPr>
              <w:jc w:val="center"/>
            </w:pPr>
            <w:r>
              <w:t>24%</w:t>
            </w:r>
          </w:p>
        </w:tc>
      </w:tr>
      <w:tr w:rsidR="00647F18" w14:paraId="7FB67005" w14:textId="77777777" w:rsidTr="00BD70D5">
        <w:tc>
          <w:tcPr>
            <w:tcW w:w="3005" w:type="dxa"/>
          </w:tcPr>
          <w:p w14:paraId="60B781C4" w14:textId="77777777" w:rsidR="00647F18" w:rsidRDefault="00647F18" w:rsidP="00BD70D5">
            <w:r>
              <w:t xml:space="preserve">Year 3 </w:t>
            </w:r>
          </w:p>
        </w:tc>
        <w:tc>
          <w:tcPr>
            <w:tcW w:w="3005" w:type="dxa"/>
            <w:shd w:val="clear" w:color="auto" w:fill="auto"/>
          </w:tcPr>
          <w:p w14:paraId="7AFA31D6" w14:textId="77777777" w:rsidR="00647F18" w:rsidRPr="00245AD4" w:rsidRDefault="00647F18" w:rsidP="00BD70D5">
            <w:pPr>
              <w:jc w:val="center"/>
            </w:pPr>
            <w:r w:rsidRPr="00245AD4">
              <w:t>95%</w:t>
            </w:r>
          </w:p>
        </w:tc>
        <w:tc>
          <w:tcPr>
            <w:tcW w:w="3006" w:type="dxa"/>
            <w:shd w:val="clear" w:color="auto" w:fill="auto"/>
          </w:tcPr>
          <w:p w14:paraId="6B56E5B0" w14:textId="77777777" w:rsidR="00647F18" w:rsidRPr="00245AD4" w:rsidRDefault="00647F18" w:rsidP="00BD70D5">
            <w:pPr>
              <w:jc w:val="center"/>
            </w:pPr>
            <w:r w:rsidRPr="00245AD4">
              <w:t>30%</w:t>
            </w:r>
          </w:p>
        </w:tc>
      </w:tr>
      <w:tr w:rsidR="00647F18" w14:paraId="6F252A15" w14:textId="77777777" w:rsidTr="00BD70D5">
        <w:tc>
          <w:tcPr>
            <w:tcW w:w="3005" w:type="dxa"/>
          </w:tcPr>
          <w:p w14:paraId="14F45CFD" w14:textId="77777777" w:rsidR="00647F18" w:rsidRDefault="00647F18" w:rsidP="00BD70D5">
            <w:r>
              <w:t>Year 4</w:t>
            </w:r>
          </w:p>
        </w:tc>
        <w:tc>
          <w:tcPr>
            <w:tcW w:w="3005" w:type="dxa"/>
            <w:shd w:val="clear" w:color="auto" w:fill="auto"/>
          </w:tcPr>
          <w:p w14:paraId="7DA02269" w14:textId="77777777" w:rsidR="00647F18" w:rsidRPr="00245AD4" w:rsidRDefault="00647F18" w:rsidP="00BD70D5">
            <w:pPr>
              <w:jc w:val="center"/>
            </w:pPr>
            <w:r w:rsidRPr="00245AD4">
              <w:t>97%</w:t>
            </w:r>
          </w:p>
        </w:tc>
        <w:tc>
          <w:tcPr>
            <w:tcW w:w="3006" w:type="dxa"/>
            <w:shd w:val="clear" w:color="auto" w:fill="auto"/>
          </w:tcPr>
          <w:p w14:paraId="03550172" w14:textId="77777777" w:rsidR="00647F18" w:rsidRPr="00245AD4" w:rsidRDefault="00647F18" w:rsidP="00BD70D5">
            <w:pPr>
              <w:jc w:val="center"/>
            </w:pPr>
            <w:r w:rsidRPr="00245AD4">
              <w:t>25%</w:t>
            </w:r>
          </w:p>
        </w:tc>
      </w:tr>
      <w:tr w:rsidR="00647F18" w14:paraId="7E505CB2" w14:textId="77777777" w:rsidTr="00BD70D5">
        <w:tc>
          <w:tcPr>
            <w:tcW w:w="3005" w:type="dxa"/>
          </w:tcPr>
          <w:p w14:paraId="7FCC6642" w14:textId="77777777" w:rsidR="00647F18" w:rsidRDefault="00647F18" w:rsidP="00BD70D5">
            <w:r>
              <w:t>Year 5</w:t>
            </w:r>
          </w:p>
        </w:tc>
        <w:tc>
          <w:tcPr>
            <w:tcW w:w="3005" w:type="dxa"/>
            <w:shd w:val="clear" w:color="auto" w:fill="auto"/>
          </w:tcPr>
          <w:p w14:paraId="5F7BE1D8" w14:textId="77777777" w:rsidR="00647F18" w:rsidRPr="00245AD4" w:rsidRDefault="00647F18" w:rsidP="00BD70D5">
            <w:pPr>
              <w:jc w:val="center"/>
            </w:pPr>
            <w:r>
              <w:t>100%</w:t>
            </w:r>
          </w:p>
        </w:tc>
        <w:tc>
          <w:tcPr>
            <w:tcW w:w="3006" w:type="dxa"/>
            <w:shd w:val="clear" w:color="auto" w:fill="auto"/>
          </w:tcPr>
          <w:p w14:paraId="2E93FCA7" w14:textId="77777777" w:rsidR="00647F18" w:rsidRPr="00245AD4" w:rsidRDefault="00647F18" w:rsidP="00BD70D5">
            <w:pPr>
              <w:jc w:val="center"/>
            </w:pPr>
            <w:r>
              <w:t>35%</w:t>
            </w:r>
          </w:p>
        </w:tc>
      </w:tr>
      <w:tr w:rsidR="00647F18" w14:paraId="149CF9D0" w14:textId="77777777" w:rsidTr="00BD70D5">
        <w:tc>
          <w:tcPr>
            <w:tcW w:w="3005" w:type="dxa"/>
          </w:tcPr>
          <w:p w14:paraId="6C01042F" w14:textId="77777777" w:rsidR="00647F18" w:rsidRDefault="00647F18" w:rsidP="00BD70D5">
            <w:r>
              <w:t>Year 6</w:t>
            </w:r>
          </w:p>
        </w:tc>
        <w:tc>
          <w:tcPr>
            <w:tcW w:w="3005" w:type="dxa"/>
            <w:shd w:val="clear" w:color="auto" w:fill="auto"/>
          </w:tcPr>
          <w:p w14:paraId="7E0A7216" w14:textId="77777777" w:rsidR="00647F18" w:rsidRPr="00245AD4" w:rsidRDefault="00647F18" w:rsidP="00BD70D5">
            <w:pPr>
              <w:jc w:val="center"/>
            </w:pPr>
            <w:r w:rsidRPr="00245AD4">
              <w:t>100%</w:t>
            </w:r>
          </w:p>
        </w:tc>
        <w:tc>
          <w:tcPr>
            <w:tcW w:w="3006" w:type="dxa"/>
            <w:shd w:val="clear" w:color="auto" w:fill="auto"/>
          </w:tcPr>
          <w:p w14:paraId="71C7AF4C" w14:textId="77777777" w:rsidR="00647F18" w:rsidRPr="00245AD4" w:rsidRDefault="00647F18" w:rsidP="00BD70D5">
            <w:pPr>
              <w:jc w:val="center"/>
            </w:pPr>
            <w:r w:rsidRPr="00245AD4">
              <w:t>40%</w:t>
            </w:r>
          </w:p>
        </w:tc>
      </w:tr>
    </w:tbl>
    <w:p w14:paraId="0445558F" w14:textId="78EFB670" w:rsidR="003A5E79" w:rsidRDefault="003A5E79" w:rsidP="00356546">
      <w:pPr>
        <w:jc w:val="both"/>
        <w:rPr>
          <w:rFonts w:cs="Arial"/>
          <w:b/>
          <w:sz w:val="24"/>
          <w:szCs w:val="24"/>
          <w:u w:val="single"/>
        </w:rPr>
      </w:pPr>
    </w:p>
    <w:p w14:paraId="3783B00D" w14:textId="7933A928" w:rsidR="004D24F9" w:rsidRPr="004D24F9" w:rsidRDefault="008C15BE" w:rsidP="00356546">
      <w:pPr>
        <w:jc w:val="both"/>
        <w:rPr>
          <w:rFonts w:cs="Arial"/>
          <w:b/>
          <w:sz w:val="16"/>
          <w:szCs w:val="16"/>
          <w:u w:val="single"/>
        </w:rPr>
      </w:pPr>
      <w:r>
        <w:rPr>
          <w:rFonts w:cs="Arial"/>
          <w:b/>
          <w:sz w:val="24"/>
          <w:szCs w:val="24"/>
          <w:u w:val="single"/>
        </w:rPr>
        <w:t>Why is physical activity so important?</w:t>
      </w:r>
    </w:p>
    <w:p w14:paraId="78829BA2" w14:textId="18AD5F9D" w:rsidR="0082254D" w:rsidRPr="00DD25F2" w:rsidRDefault="0082254D" w:rsidP="00356546">
      <w:pPr>
        <w:jc w:val="both"/>
        <w:rPr>
          <w:sz w:val="24"/>
        </w:rPr>
      </w:pPr>
      <w:r w:rsidRPr="00DD25F2">
        <w:rPr>
          <w:sz w:val="24"/>
        </w:rPr>
        <w:lastRenderedPageBreak/>
        <w:t xml:space="preserve">The National Curriculum 2014 states that – “A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14:paraId="000E4D53" w14:textId="48036004" w:rsidR="00475C8A" w:rsidRPr="00DD25F2" w:rsidRDefault="00DD25F2" w:rsidP="00356546">
      <w:pPr>
        <w:jc w:val="both"/>
        <w:rPr>
          <w:sz w:val="24"/>
        </w:rPr>
      </w:pPr>
      <w:r w:rsidRPr="00DD25F2">
        <w:rPr>
          <w:sz w:val="24"/>
        </w:rPr>
        <w:t>Research show</w:t>
      </w:r>
      <w:r w:rsidR="0082254D" w:rsidRPr="00DD25F2">
        <w:rPr>
          <w:sz w:val="24"/>
        </w:rPr>
        <w:t xml:space="preserve"> that P.E. can lead to life changes in terms of improved health, learning achievements and the development of positive </w:t>
      </w:r>
      <w:r w:rsidR="0082254D" w:rsidRPr="00DD25F2">
        <w:rPr>
          <w:rFonts w:cstheme="minorHAnsi"/>
          <w:sz w:val="24"/>
          <w:szCs w:val="24"/>
        </w:rPr>
        <w:t xml:space="preserve">relationships. P.E. is associated with health and wellbeing, as a primary site for student engagement in the development of knowledge and understanding of issues related to health. </w:t>
      </w:r>
      <w:r w:rsidRPr="00DD25F2">
        <w:rPr>
          <w:rFonts w:cstheme="minorHAnsi"/>
          <w:sz w:val="24"/>
          <w:szCs w:val="24"/>
        </w:rPr>
        <w:t>“</w:t>
      </w:r>
      <w:r w:rsidRPr="00DD25F2">
        <w:rPr>
          <w:rFonts w:cstheme="minorHAnsi"/>
          <w:color w:val="263238"/>
          <w:sz w:val="24"/>
          <w:szCs w:val="24"/>
          <w:shd w:val="clear" w:color="auto" w:fill="FFFFFF"/>
        </w:rPr>
        <w:t>Physical activity has important benefits in terms of health, wellbeing and physical development.” (EEF)</w:t>
      </w:r>
    </w:p>
    <w:p w14:paraId="69F4D3C1" w14:textId="66DFAACE" w:rsidR="0082254D" w:rsidRPr="00DD25F2" w:rsidRDefault="0082254D" w:rsidP="004D24F9">
      <w:pPr>
        <w:jc w:val="both"/>
        <w:rPr>
          <w:color w:val="000000"/>
          <w:sz w:val="24"/>
          <w:szCs w:val="24"/>
          <w:shd w:val="clear" w:color="auto" w:fill="FFFFFF"/>
        </w:rPr>
      </w:pPr>
      <w:r w:rsidRPr="00DD25F2">
        <w:rPr>
          <w:color w:val="000000"/>
          <w:shd w:val="clear" w:color="auto" w:fill="FFFFFF"/>
        </w:rPr>
        <w:t xml:space="preserve"> </w:t>
      </w:r>
      <w:r w:rsidR="008C15BE" w:rsidRPr="00DD25F2">
        <w:rPr>
          <w:color w:val="000000"/>
          <w:sz w:val="24"/>
          <w:szCs w:val="24"/>
          <w:shd w:val="clear" w:color="auto" w:fill="FFFFFF"/>
        </w:rPr>
        <w:t>“The behaviours and traits of today's children, along with their genetics, are determinants of their growth and development; their physical, mental, and psychosocial health; and their physical, cognitive, and academic performance. Technological advances of modern society have contributed to a sedentary lifestyle that has changed the phenotype of children from that of 20 years ago. Children today weigh more and have a higher body mass index (BMI) than their peers of just a generation earlier (</w:t>
      </w:r>
      <w:hyperlink r:id="rId12" w:history="1">
        <w:r w:rsidR="008C15BE" w:rsidRPr="00DD25F2">
          <w:rPr>
            <w:rStyle w:val="Hyperlink"/>
            <w:color w:val="642A8F"/>
            <w:sz w:val="24"/>
            <w:szCs w:val="24"/>
            <w:shd w:val="clear" w:color="auto" w:fill="FFFFFF"/>
          </w:rPr>
          <w:t>Ogden et al., 2012</w:t>
        </w:r>
      </w:hyperlink>
      <w:r w:rsidR="008C15BE" w:rsidRPr="00DD25F2">
        <w:rPr>
          <w:color w:val="000000"/>
          <w:sz w:val="24"/>
          <w:szCs w:val="24"/>
          <w:shd w:val="clear" w:color="auto" w:fill="FFFFFF"/>
        </w:rPr>
        <w:t>).”</w:t>
      </w:r>
    </w:p>
    <w:p w14:paraId="43B03111" w14:textId="3FA0E00B" w:rsidR="008C15BE" w:rsidRPr="00DD25F2" w:rsidRDefault="0082254D" w:rsidP="004D24F9">
      <w:pPr>
        <w:jc w:val="both"/>
        <w:rPr>
          <w:color w:val="000000"/>
          <w:sz w:val="24"/>
          <w:szCs w:val="24"/>
          <w:shd w:val="clear" w:color="auto" w:fill="FFFFFF"/>
        </w:rPr>
      </w:pPr>
      <w:r w:rsidRPr="00DD25F2">
        <w:rPr>
          <w:color w:val="000000"/>
          <w:sz w:val="24"/>
          <w:szCs w:val="24"/>
          <w:shd w:val="clear" w:color="auto" w:fill="FFFFFF"/>
        </w:rPr>
        <w:t>“Research supports the positive impact of physical activity on the overall psychological health and social engagement of every student. A well-designed physical education curriculum provides students with social and emotional benefits (</w:t>
      </w:r>
      <w:hyperlink r:id="rId13" w:history="1">
        <w:r w:rsidRPr="00DD25F2">
          <w:rPr>
            <w:rStyle w:val="Hyperlink"/>
            <w:color w:val="642A8F"/>
            <w:sz w:val="24"/>
            <w:szCs w:val="24"/>
            <w:shd w:val="clear" w:color="auto" w:fill="FFFFFF"/>
          </w:rPr>
          <w:t>NASPE, 2001</w:t>
        </w:r>
      </w:hyperlink>
      <w:r w:rsidRPr="00DD25F2">
        <w:rPr>
          <w:color w:val="000000"/>
          <w:sz w:val="24"/>
          <w:szCs w:val="24"/>
          <w:shd w:val="clear" w:color="auto" w:fill="FFFFFF"/>
        </w:rPr>
        <w:t>). </w:t>
      </w:r>
      <w:r w:rsidR="008C15BE" w:rsidRPr="00DD25F2">
        <w:rPr>
          <w:color w:val="000000"/>
          <w:sz w:val="24"/>
          <w:szCs w:val="24"/>
          <w:shd w:val="clear" w:color="auto" w:fill="FFFFFF"/>
        </w:rPr>
        <w:t>School-based physical activity, including physical education and sports, is designed to increase physical activity while also improving motor skills and development, self-efficacy, and general feelings of competency and engaging children socially (</w:t>
      </w:r>
      <w:hyperlink r:id="rId14" w:history="1">
        <w:r w:rsidR="008C15BE" w:rsidRPr="00DD25F2">
          <w:rPr>
            <w:rStyle w:val="Hyperlink"/>
            <w:color w:val="642A8F"/>
            <w:sz w:val="24"/>
            <w:szCs w:val="24"/>
            <w:shd w:val="clear" w:color="auto" w:fill="FFFFFF"/>
          </w:rPr>
          <w:t>Bailey, 2006</w:t>
        </w:r>
      </w:hyperlink>
      <w:r w:rsidR="008C15BE" w:rsidRPr="00DD25F2">
        <w:rPr>
          <w:color w:val="000000"/>
          <w:sz w:val="24"/>
          <w:szCs w:val="24"/>
          <w:shd w:val="clear" w:color="auto" w:fill="FFFFFF"/>
        </w:rPr>
        <w:t>). The hoped-for psychosocial outcomes of physical education and other physical activity programs in the school setting have been found to be critical for continued physical activity across the life span and are themselves powerful long-term determinants of physical activity (</w:t>
      </w:r>
      <w:hyperlink r:id="rId15" w:history="1">
        <w:r w:rsidR="008C15BE" w:rsidRPr="00DD25F2">
          <w:rPr>
            <w:rStyle w:val="Hyperlink"/>
            <w:color w:val="642A8F"/>
            <w:sz w:val="24"/>
            <w:szCs w:val="24"/>
            <w:shd w:val="clear" w:color="auto" w:fill="FFFFFF"/>
          </w:rPr>
          <w:t>Bauman et al., 2012</w:t>
        </w:r>
      </w:hyperlink>
      <w:r w:rsidRPr="00DD25F2">
        <w:rPr>
          <w:color w:val="000000"/>
          <w:sz w:val="24"/>
          <w:szCs w:val="24"/>
          <w:shd w:val="clear" w:color="auto" w:fill="FFFFFF"/>
        </w:rPr>
        <w:t>)”</w:t>
      </w:r>
    </w:p>
    <w:p w14:paraId="66032B53" w14:textId="77777777" w:rsidR="0082254D" w:rsidRPr="004D24F9" w:rsidRDefault="0082254D" w:rsidP="004D24F9">
      <w:pPr>
        <w:pStyle w:val="Heading2"/>
        <w:shd w:val="clear" w:color="auto" w:fill="FFFFFF"/>
        <w:spacing w:before="0" w:after="166"/>
        <w:jc w:val="both"/>
        <w:rPr>
          <w:rFonts w:asciiTheme="minorHAnsi" w:hAnsiTheme="minorHAnsi" w:cstheme="minorHAnsi"/>
          <w:i/>
          <w:color w:val="000000"/>
          <w:sz w:val="18"/>
          <w:szCs w:val="24"/>
        </w:rPr>
      </w:pPr>
      <w:r w:rsidRPr="004D24F9">
        <w:rPr>
          <w:rFonts w:asciiTheme="minorHAnsi" w:hAnsiTheme="minorHAnsi" w:cstheme="minorHAnsi"/>
          <w:i/>
          <w:color w:val="000000"/>
          <w:sz w:val="18"/>
          <w:szCs w:val="24"/>
        </w:rPr>
        <w:t>Educating the Student Body: Taking Physical Activity and Physical Education to School.</w:t>
      </w:r>
    </w:p>
    <w:p w14:paraId="19BFD80C" w14:textId="2AE36876" w:rsidR="0082254D" w:rsidRDefault="0082254D" w:rsidP="00356546">
      <w:pPr>
        <w:jc w:val="both"/>
        <w:rPr>
          <w:color w:val="000000"/>
          <w:shd w:val="clear" w:color="auto" w:fill="FFFFFF"/>
        </w:rPr>
      </w:pPr>
    </w:p>
    <w:p w14:paraId="712B4DC8" w14:textId="2553E679" w:rsidR="00906257" w:rsidRDefault="00906257" w:rsidP="00356546">
      <w:pPr>
        <w:jc w:val="both"/>
        <w:rPr>
          <w:color w:val="000000"/>
          <w:shd w:val="clear" w:color="auto" w:fill="FFFFFF"/>
        </w:rPr>
      </w:pPr>
    </w:p>
    <w:p w14:paraId="1EBD6A54" w14:textId="63A4DF19" w:rsidR="00906257" w:rsidRDefault="00906257" w:rsidP="00356546">
      <w:pPr>
        <w:jc w:val="both"/>
        <w:rPr>
          <w:color w:val="000000"/>
          <w:shd w:val="clear" w:color="auto" w:fill="FFFFFF"/>
        </w:rPr>
      </w:pPr>
    </w:p>
    <w:p w14:paraId="470F9FF8" w14:textId="3D78B76C" w:rsidR="00906257" w:rsidRDefault="00906257" w:rsidP="00356546">
      <w:pPr>
        <w:jc w:val="both"/>
        <w:rPr>
          <w:color w:val="000000"/>
          <w:shd w:val="clear" w:color="auto" w:fill="FFFFFF"/>
        </w:rPr>
      </w:pPr>
    </w:p>
    <w:p w14:paraId="5B218B44" w14:textId="30E89229" w:rsidR="00906257" w:rsidRDefault="00906257" w:rsidP="00356546">
      <w:pPr>
        <w:jc w:val="both"/>
        <w:rPr>
          <w:color w:val="000000"/>
          <w:shd w:val="clear" w:color="auto" w:fill="FFFFFF"/>
        </w:rPr>
      </w:pPr>
    </w:p>
    <w:p w14:paraId="653BFC4B" w14:textId="494ABB70" w:rsidR="00906257" w:rsidRDefault="00906257" w:rsidP="00356546">
      <w:pPr>
        <w:jc w:val="both"/>
        <w:rPr>
          <w:color w:val="000000"/>
          <w:shd w:val="clear" w:color="auto" w:fill="FFFFFF"/>
        </w:rPr>
      </w:pPr>
    </w:p>
    <w:p w14:paraId="53058AA2" w14:textId="16A4459E" w:rsidR="00906257" w:rsidRDefault="00906257" w:rsidP="00356546">
      <w:pPr>
        <w:jc w:val="both"/>
        <w:rPr>
          <w:color w:val="000000"/>
          <w:shd w:val="clear" w:color="auto" w:fill="FFFFFF"/>
        </w:rPr>
      </w:pPr>
    </w:p>
    <w:p w14:paraId="370F6CEE" w14:textId="65D2B895" w:rsidR="00906257" w:rsidRDefault="00906257" w:rsidP="00356546">
      <w:pPr>
        <w:jc w:val="both"/>
        <w:rPr>
          <w:color w:val="000000"/>
          <w:shd w:val="clear" w:color="auto" w:fill="FFFFFF"/>
        </w:rPr>
      </w:pPr>
    </w:p>
    <w:p w14:paraId="600008F7" w14:textId="7C64C797" w:rsidR="00906257" w:rsidRDefault="00906257" w:rsidP="00356546">
      <w:pPr>
        <w:jc w:val="both"/>
        <w:rPr>
          <w:color w:val="000000"/>
          <w:shd w:val="clear" w:color="auto" w:fill="FFFFFF"/>
        </w:rPr>
      </w:pPr>
    </w:p>
    <w:p w14:paraId="035CF63E" w14:textId="205F5555" w:rsidR="00060CC2" w:rsidRDefault="00060CC2" w:rsidP="00356546">
      <w:pPr>
        <w:jc w:val="both"/>
        <w:rPr>
          <w:color w:val="000000"/>
          <w:shd w:val="clear" w:color="auto" w:fill="FFFFFF"/>
        </w:rPr>
      </w:pPr>
    </w:p>
    <w:p w14:paraId="0B9E5CAF" w14:textId="6CE51212" w:rsidR="00EB59E0" w:rsidRDefault="00EB59E0" w:rsidP="00356546">
      <w:pPr>
        <w:jc w:val="both"/>
        <w:rPr>
          <w:color w:val="000000"/>
          <w:shd w:val="clear" w:color="auto" w:fill="FFFFFF"/>
        </w:rPr>
      </w:pPr>
    </w:p>
    <w:p w14:paraId="4E626A87" w14:textId="2BABEB81" w:rsidR="00B26A34" w:rsidRPr="0082254D" w:rsidRDefault="00B26A34" w:rsidP="00356546">
      <w:pPr>
        <w:jc w:val="both"/>
        <w:rPr>
          <w:color w:val="000000"/>
          <w:shd w:val="clear" w:color="auto" w:fill="FFFFFF"/>
        </w:rPr>
      </w:pPr>
    </w:p>
    <w:tbl>
      <w:tblPr>
        <w:tblStyle w:val="TableGrid"/>
        <w:tblpPr w:leftFromText="180" w:rightFromText="180" w:horzAnchor="margin" w:tblpY="-720"/>
        <w:tblW w:w="10835" w:type="dxa"/>
        <w:tblLayout w:type="fixed"/>
        <w:tblLook w:val="04A0" w:firstRow="1" w:lastRow="0" w:firstColumn="1" w:lastColumn="0" w:noHBand="0" w:noVBand="1"/>
      </w:tblPr>
      <w:tblGrid>
        <w:gridCol w:w="1560"/>
        <w:gridCol w:w="3113"/>
        <w:gridCol w:w="1276"/>
        <w:gridCol w:w="3118"/>
        <w:gridCol w:w="1768"/>
      </w:tblGrid>
      <w:tr w:rsidR="00CE4849" w:rsidRPr="00CE4849" w14:paraId="710D75AF" w14:textId="77777777" w:rsidTr="00CE4849">
        <w:trPr>
          <w:trHeight w:val="264"/>
        </w:trPr>
        <w:tc>
          <w:tcPr>
            <w:tcW w:w="10835" w:type="dxa"/>
            <w:gridSpan w:val="5"/>
            <w:shd w:val="clear" w:color="auto" w:fill="F2F2F2" w:themeFill="background1" w:themeFillShade="F2"/>
          </w:tcPr>
          <w:p w14:paraId="45C6A750" w14:textId="257B2C31" w:rsidR="00CE4849" w:rsidRPr="00CE4849" w:rsidRDefault="00CE4849" w:rsidP="003C4BE6">
            <w:pPr>
              <w:rPr>
                <w:rFonts w:asciiTheme="minorHAnsi" w:hAnsiTheme="minorHAnsi" w:cstheme="minorHAnsi"/>
                <w:sz w:val="22"/>
                <w:szCs w:val="22"/>
              </w:rPr>
            </w:pPr>
            <w:r w:rsidRPr="00CE4849">
              <w:rPr>
                <w:rFonts w:asciiTheme="minorHAnsi" w:hAnsiTheme="minorHAnsi" w:cstheme="minorHAnsi"/>
                <w:b/>
                <w:sz w:val="22"/>
                <w:szCs w:val="22"/>
              </w:rPr>
              <w:lastRenderedPageBreak/>
              <w:t>Projected spe</w:t>
            </w:r>
            <w:r w:rsidRPr="00BD4463">
              <w:rPr>
                <w:rFonts w:asciiTheme="minorHAnsi" w:hAnsiTheme="minorHAnsi" w:cstheme="minorHAnsi"/>
                <w:b/>
                <w:sz w:val="22"/>
                <w:szCs w:val="22"/>
              </w:rPr>
              <w:t xml:space="preserve">nd </w:t>
            </w:r>
            <w:r w:rsidR="003C4BE6" w:rsidRPr="00BD4463">
              <w:rPr>
                <w:rFonts w:asciiTheme="minorHAnsi" w:hAnsiTheme="minorHAnsi" w:cstheme="minorHAnsi"/>
                <w:b/>
                <w:sz w:val="22"/>
                <w:szCs w:val="22"/>
              </w:rPr>
              <w:t>of PE and sports premium in 2023-24</w:t>
            </w:r>
            <w:r w:rsidRPr="00BD4463">
              <w:rPr>
                <w:rFonts w:asciiTheme="minorHAnsi" w:hAnsiTheme="minorHAnsi" w:cstheme="minorHAnsi"/>
                <w:b/>
                <w:sz w:val="22"/>
                <w:szCs w:val="22"/>
              </w:rPr>
              <w:t xml:space="preserve"> -</w:t>
            </w:r>
            <w:r w:rsidR="00BD4463" w:rsidRPr="00BD4463">
              <w:rPr>
                <w:rFonts w:asciiTheme="minorHAnsi" w:hAnsiTheme="minorHAnsi" w:cstheme="minorHAnsi"/>
                <w:b/>
                <w:sz w:val="22"/>
                <w:szCs w:val="22"/>
              </w:rPr>
              <w:t xml:space="preserve"> £20,500</w:t>
            </w:r>
            <w:r w:rsidRPr="00BD4463">
              <w:rPr>
                <w:rFonts w:asciiTheme="minorHAnsi" w:hAnsiTheme="minorHAnsi" w:cstheme="minorHAnsi"/>
                <w:b/>
                <w:sz w:val="22"/>
                <w:szCs w:val="22"/>
              </w:rPr>
              <w:t xml:space="preserve"> </w:t>
            </w:r>
            <w:r w:rsidR="00FC2E5D" w:rsidRPr="00BD4463">
              <w:rPr>
                <w:rFonts w:asciiTheme="minorHAnsi" w:hAnsiTheme="minorHAnsi" w:cstheme="minorHAnsi"/>
                <w:b/>
                <w:color w:val="201F1E"/>
                <w:sz w:val="22"/>
                <w:szCs w:val="22"/>
              </w:rPr>
              <w:t>from</w:t>
            </w:r>
            <w:r w:rsidR="003C4BE6" w:rsidRPr="00BD4463">
              <w:rPr>
                <w:rFonts w:asciiTheme="minorHAnsi" w:hAnsiTheme="minorHAnsi" w:cstheme="minorHAnsi"/>
                <w:b/>
                <w:color w:val="201F1E"/>
                <w:sz w:val="22"/>
                <w:szCs w:val="22"/>
              </w:rPr>
              <w:t xml:space="preserve"> April 2023 – March 2024</w:t>
            </w:r>
            <w:r w:rsidRPr="00BD4463">
              <w:rPr>
                <w:rFonts w:asciiTheme="minorHAnsi" w:hAnsiTheme="minorHAnsi" w:cstheme="minorHAnsi"/>
                <w:b/>
                <w:color w:val="201F1E"/>
                <w:sz w:val="22"/>
                <w:szCs w:val="22"/>
              </w:rPr>
              <w:t xml:space="preserve">  last years</w:t>
            </w:r>
            <w:r w:rsidR="00D20A9E" w:rsidRPr="00BD4463">
              <w:rPr>
                <w:rFonts w:asciiTheme="minorHAnsi" w:hAnsiTheme="minorHAnsi" w:cstheme="minorHAnsi"/>
                <w:b/>
                <w:color w:val="201F1E"/>
                <w:sz w:val="22"/>
                <w:szCs w:val="22"/>
              </w:rPr>
              <w:t>’</w:t>
            </w:r>
            <w:r w:rsidR="003C4BE6" w:rsidRPr="00BD4463">
              <w:rPr>
                <w:rFonts w:asciiTheme="minorHAnsi" w:hAnsiTheme="minorHAnsi" w:cstheme="minorHAnsi"/>
                <w:b/>
                <w:color w:val="201F1E"/>
                <w:sz w:val="22"/>
                <w:szCs w:val="22"/>
              </w:rPr>
              <w:t xml:space="preserve"> budget was £20,200</w:t>
            </w:r>
          </w:p>
        </w:tc>
      </w:tr>
      <w:tr w:rsidR="00CE4849" w:rsidRPr="00CE4849" w14:paraId="0761CDD0" w14:textId="77777777" w:rsidTr="000329F4">
        <w:trPr>
          <w:trHeight w:val="264"/>
        </w:trPr>
        <w:tc>
          <w:tcPr>
            <w:tcW w:w="1560" w:type="dxa"/>
            <w:shd w:val="clear" w:color="auto" w:fill="F2F2F2" w:themeFill="background1" w:themeFillShade="F2"/>
          </w:tcPr>
          <w:p w14:paraId="2C68C1AC" w14:textId="77777777" w:rsidR="00CE4849" w:rsidRPr="00CE4849" w:rsidRDefault="00CE4849" w:rsidP="00CE4849">
            <w:pPr>
              <w:rPr>
                <w:rFonts w:asciiTheme="minorHAnsi" w:hAnsiTheme="minorHAnsi" w:cstheme="minorHAnsi"/>
                <w:sz w:val="22"/>
                <w:szCs w:val="22"/>
              </w:rPr>
            </w:pPr>
            <w:r w:rsidRPr="00CE4849">
              <w:rPr>
                <w:rFonts w:asciiTheme="minorHAnsi" w:hAnsiTheme="minorHAnsi" w:cstheme="minorHAnsi"/>
                <w:sz w:val="22"/>
                <w:szCs w:val="22"/>
              </w:rPr>
              <w:t>Key Indicators</w:t>
            </w:r>
          </w:p>
          <w:p w14:paraId="49DAAA24" w14:textId="77777777" w:rsidR="00CE4849" w:rsidRPr="00CE4849" w:rsidRDefault="00CE4849" w:rsidP="00CE4849">
            <w:pPr>
              <w:rPr>
                <w:rFonts w:asciiTheme="minorHAnsi" w:hAnsiTheme="minorHAnsi" w:cstheme="minorHAnsi"/>
                <w:sz w:val="22"/>
                <w:szCs w:val="22"/>
              </w:rPr>
            </w:pPr>
            <w:r w:rsidRPr="00CE4849">
              <w:rPr>
                <w:rFonts w:asciiTheme="minorHAnsi" w:hAnsiTheme="minorHAnsi" w:cstheme="minorHAnsi"/>
                <w:sz w:val="22"/>
                <w:szCs w:val="22"/>
              </w:rPr>
              <w:t>(Intent)</w:t>
            </w:r>
          </w:p>
        </w:tc>
        <w:tc>
          <w:tcPr>
            <w:tcW w:w="3113" w:type="dxa"/>
            <w:shd w:val="clear" w:color="auto" w:fill="F2F2F2" w:themeFill="background1" w:themeFillShade="F2"/>
          </w:tcPr>
          <w:p w14:paraId="64BE0BEE" w14:textId="77777777" w:rsidR="00CE4849" w:rsidRPr="00CE4849" w:rsidRDefault="00CE4849" w:rsidP="00CE4849">
            <w:pPr>
              <w:rPr>
                <w:rFonts w:asciiTheme="minorHAnsi" w:hAnsiTheme="minorHAnsi" w:cstheme="minorHAnsi"/>
                <w:sz w:val="22"/>
                <w:szCs w:val="22"/>
              </w:rPr>
            </w:pPr>
            <w:r w:rsidRPr="00CE4849">
              <w:rPr>
                <w:rFonts w:asciiTheme="minorHAnsi" w:hAnsiTheme="minorHAnsi" w:cstheme="minorHAnsi"/>
                <w:sz w:val="22"/>
                <w:szCs w:val="22"/>
              </w:rPr>
              <w:t>Actions to Achieve</w:t>
            </w:r>
          </w:p>
          <w:p w14:paraId="69DC9608" w14:textId="77777777" w:rsidR="00CE4849" w:rsidRPr="00CE4849" w:rsidRDefault="00CE4849" w:rsidP="00CE4849">
            <w:pPr>
              <w:rPr>
                <w:rFonts w:asciiTheme="minorHAnsi" w:hAnsiTheme="minorHAnsi" w:cstheme="minorHAnsi"/>
                <w:sz w:val="22"/>
                <w:szCs w:val="22"/>
              </w:rPr>
            </w:pPr>
          </w:p>
        </w:tc>
        <w:tc>
          <w:tcPr>
            <w:tcW w:w="1276" w:type="dxa"/>
            <w:shd w:val="clear" w:color="auto" w:fill="F2F2F2" w:themeFill="background1" w:themeFillShade="F2"/>
          </w:tcPr>
          <w:p w14:paraId="4E749250" w14:textId="77777777" w:rsidR="00CE4849" w:rsidRPr="00CE4849" w:rsidRDefault="00CE4849" w:rsidP="00CE4849">
            <w:pPr>
              <w:rPr>
                <w:rFonts w:asciiTheme="minorHAnsi" w:hAnsiTheme="minorHAnsi" w:cstheme="minorHAnsi"/>
                <w:sz w:val="22"/>
                <w:szCs w:val="22"/>
              </w:rPr>
            </w:pPr>
            <w:r w:rsidRPr="00CE4849">
              <w:rPr>
                <w:rFonts w:asciiTheme="minorHAnsi" w:hAnsiTheme="minorHAnsi" w:cstheme="minorHAnsi"/>
                <w:sz w:val="22"/>
                <w:szCs w:val="22"/>
              </w:rPr>
              <w:t>Funding</w:t>
            </w:r>
          </w:p>
        </w:tc>
        <w:tc>
          <w:tcPr>
            <w:tcW w:w="3118" w:type="dxa"/>
            <w:shd w:val="clear" w:color="auto" w:fill="F2F2F2" w:themeFill="background1" w:themeFillShade="F2"/>
          </w:tcPr>
          <w:p w14:paraId="691DE5FF" w14:textId="77777777" w:rsidR="00CE4849" w:rsidRPr="00CE4849" w:rsidRDefault="00CE4849" w:rsidP="00CE4849">
            <w:pPr>
              <w:rPr>
                <w:rFonts w:asciiTheme="minorHAnsi" w:hAnsiTheme="minorHAnsi" w:cstheme="minorHAnsi"/>
                <w:sz w:val="22"/>
                <w:szCs w:val="22"/>
              </w:rPr>
            </w:pPr>
            <w:r w:rsidRPr="00CE4849">
              <w:rPr>
                <w:rFonts w:asciiTheme="minorHAnsi" w:hAnsiTheme="minorHAnsi" w:cstheme="minorHAnsi"/>
                <w:sz w:val="22"/>
                <w:szCs w:val="22"/>
              </w:rPr>
              <w:t>Evidence / Impact  on Pupils and Staff</w:t>
            </w:r>
          </w:p>
        </w:tc>
        <w:tc>
          <w:tcPr>
            <w:tcW w:w="1768" w:type="dxa"/>
            <w:shd w:val="clear" w:color="auto" w:fill="F2F2F2" w:themeFill="background1" w:themeFillShade="F2"/>
          </w:tcPr>
          <w:p w14:paraId="3B0D46CC" w14:textId="77777777" w:rsidR="00CE4849" w:rsidRPr="00CE4849" w:rsidRDefault="00CE4849" w:rsidP="00CE4849">
            <w:pPr>
              <w:rPr>
                <w:rFonts w:asciiTheme="minorHAnsi" w:hAnsiTheme="minorHAnsi" w:cstheme="minorHAnsi"/>
                <w:sz w:val="22"/>
                <w:szCs w:val="22"/>
              </w:rPr>
            </w:pPr>
            <w:r w:rsidRPr="00CE4849">
              <w:rPr>
                <w:rFonts w:asciiTheme="minorHAnsi" w:hAnsiTheme="minorHAnsi" w:cstheme="minorHAnsi"/>
                <w:sz w:val="22"/>
                <w:szCs w:val="22"/>
              </w:rPr>
              <w:t xml:space="preserve">Evaluation </w:t>
            </w:r>
          </w:p>
        </w:tc>
      </w:tr>
      <w:tr w:rsidR="00CE4849" w:rsidRPr="00CE4849" w14:paraId="7CE7167A" w14:textId="77777777" w:rsidTr="000329F4">
        <w:trPr>
          <w:trHeight w:val="1541"/>
        </w:trPr>
        <w:tc>
          <w:tcPr>
            <w:tcW w:w="1560" w:type="dxa"/>
          </w:tcPr>
          <w:p w14:paraId="0167D35E" w14:textId="77777777" w:rsidR="00AC7596" w:rsidRDefault="00AC7596" w:rsidP="00CE4849">
            <w:pPr>
              <w:shd w:val="clear" w:color="auto" w:fill="FFFFFF"/>
              <w:spacing w:after="75"/>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Key indicator 1:</w:t>
            </w:r>
          </w:p>
          <w:p w14:paraId="4E2165E6" w14:textId="6AD17AFB" w:rsidR="00CE4849" w:rsidRPr="00CE4849" w:rsidRDefault="00CE4849" w:rsidP="00CE4849">
            <w:pPr>
              <w:shd w:val="clear" w:color="auto" w:fill="FFFFFF"/>
              <w:spacing w:after="75"/>
              <w:rPr>
                <w:rFonts w:asciiTheme="minorHAnsi" w:hAnsiTheme="minorHAnsi" w:cstheme="minorHAnsi"/>
                <w:color w:val="0B0C0C"/>
                <w:sz w:val="22"/>
                <w:szCs w:val="22"/>
                <w:shd w:val="clear" w:color="auto" w:fill="FFFFFF"/>
              </w:rPr>
            </w:pPr>
            <w:r w:rsidRPr="00CE4849">
              <w:rPr>
                <w:rFonts w:asciiTheme="minorHAnsi" w:hAnsiTheme="minorHAnsi" w:cstheme="minorHAnsi"/>
                <w:color w:val="0B0C0C"/>
                <w:sz w:val="22"/>
                <w:szCs w:val="22"/>
                <w:shd w:val="clear" w:color="auto" w:fill="FFFFFF"/>
              </w:rPr>
              <w:t xml:space="preserve">Increase the engagement of </w:t>
            </w:r>
            <w:r w:rsidRPr="00CE4849">
              <w:rPr>
                <w:rFonts w:asciiTheme="minorHAnsi" w:hAnsiTheme="minorHAnsi" w:cstheme="minorHAnsi"/>
                <w:color w:val="0B0C0C"/>
                <w:sz w:val="22"/>
                <w:szCs w:val="22"/>
                <w:u w:val="single"/>
                <w:shd w:val="clear" w:color="auto" w:fill="FFFFFF"/>
              </w:rPr>
              <w:t>all</w:t>
            </w:r>
            <w:r w:rsidRPr="00CE4849">
              <w:rPr>
                <w:rFonts w:asciiTheme="minorHAnsi" w:hAnsiTheme="minorHAnsi" w:cstheme="minorHAnsi"/>
                <w:color w:val="0B0C0C"/>
                <w:sz w:val="22"/>
                <w:szCs w:val="22"/>
                <w:shd w:val="clear" w:color="auto" w:fill="FFFFFF"/>
              </w:rPr>
              <w:t xml:space="preserve"> pupils in regular physical activity.</w:t>
            </w:r>
          </w:p>
          <w:p w14:paraId="724F1160" w14:textId="77777777" w:rsidR="00CE4849" w:rsidRPr="00CE4849" w:rsidRDefault="00CE4849" w:rsidP="00CE4849">
            <w:pPr>
              <w:shd w:val="clear" w:color="auto" w:fill="FFFFFF"/>
              <w:spacing w:after="75"/>
              <w:rPr>
                <w:rFonts w:asciiTheme="minorHAnsi" w:hAnsiTheme="minorHAnsi" w:cstheme="minorHAnsi"/>
                <w:i/>
                <w:color w:val="FFFFFF"/>
                <w:sz w:val="22"/>
                <w:szCs w:val="22"/>
              </w:rPr>
            </w:pPr>
            <w:r w:rsidRPr="00CE4849">
              <w:rPr>
                <w:rFonts w:asciiTheme="minorHAnsi" w:hAnsiTheme="minorHAnsi" w:cstheme="minorHAnsi"/>
                <w:i/>
                <w:color w:val="FFFFFF"/>
                <w:sz w:val="22"/>
                <w:szCs w:val="22"/>
              </w:rPr>
              <w:t>Chief Medical Off</w:t>
            </w:r>
          </w:p>
          <w:p w14:paraId="5E5A947F" w14:textId="77777777" w:rsidR="00CE4849" w:rsidRPr="00CE4849" w:rsidRDefault="00CE4849" w:rsidP="00CE4849">
            <w:pPr>
              <w:shd w:val="clear" w:color="auto" w:fill="FFFFFF"/>
              <w:spacing w:after="75"/>
              <w:rPr>
                <w:rFonts w:asciiTheme="minorHAnsi" w:hAnsiTheme="minorHAnsi" w:cstheme="minorHAnsi"/>
                <w:sz w:val="22"/>
                <w:szCs w:val="22"/>
                <w:vertAlign w:val="subscript"/>
              </w:rPr>
            </w:pPr>
            <w:r w:rsidRPr="00CE4849">
              <w:rPr>
                <w:rFonts w:asciiTheme="minorHAnsi" w:hAnsiTheme="minorHAnsi" w:cstheme="minorHAnsi"/>
                <w:i/>
                <w:sz w:val="22"/>
                <w:szCs w:val="22"/>
              </w:rPr>
              <w:t xml:space="preserve">Chief Medical Officer guidelines recommend that primary school children undertake at least 30 minutes of physical activity in a day in school. </w:t>
            </w:r>
          </w:p>
        </w:tc>
        <w:tc>
          <w:tcPr>
            <w:tcW w:w="3113" w:type="dxa"/>
          </w:tcPr>
          <w:p w14:paraId="53FFB975" w14:textId="77777777" w:rsidR="00CE4849" w:rsidRPr="00CE4849" w:rsidRDefault="00CE4849" w:rsidP="00CE4849">
            <w:pPr>
              <w:rPr>
                <w:rFonts w:asciiTheme="minorHAnsi" w:hAnsiTheme="minorHAnsi" w:cstheme="minorHAnsi"/>
                <w:color w:val="000000" w:themeColor="text1"/>
                <w:sz w:val="22"/>
                <w:szCs w:val="22"/>
              </w:rPr>
            </w:pPr>
            <w:r w:rsidRPr="00CE4849">
              <w:rPr>
                <w:rFonts w:asciiTheme="minorHAnsi" w:hAnsiTheme="minorHAnsi" w:cstheme="minorHAnsi"/>
                <w:color w:val="000000" w:themeColor="text1"/>
                <w:sz w:val="22"/>
                <w:szCs w:val="22"/>
              </w:rPr>
              <w:t>To increase all children’s participation in physical activity.</w:t>
            </w:r>
          </w:p>
          <w:p w14:paraId="567312C0" w14:textId="144E39F8" w:rsidR="00AC7596" w:rsidRDefault="00AC7596" w:rsidP="00CE4849">
            <w:pPr>
              <w:rPr>
                <w:rFonts w:asciiTheme="minorHAnsi" w:hAnsiTheme="minorHAnsi" w:cstheme="minorHAnsi"/>
                <w:color w:val="000000" w:themeColor="text1"/>
                <w:sz w:val="22"/>
                <w:szCs w:val="22"/>
              </w:rPr>
            </w:pPr>
          </w:p>
          <w:p w14:paraId="5DE01D99" w14:textId="5B04C6FA" w:rsidR="00716DAF" w:rsidRDefault="00AC7596" w:rsidP="00CE484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For all pupils to participate in forest school sessions throughout the academic year</w:t>
            </w:r>
            <w:r w:rsidR="00716DAF">
              <w:rPr>
                <w:rFonts w:asciiTheme="minorHAnsi" w:hAnsiTheme="minorHAnsi" w:cstheme="minorHAnsi"/>
                <w:color w:val="000000" w:themeColor="text1"/>
                <w:sz w:val="22"/>
                <w:szCs w:val="22"/>
              </w:rPr>
              <w:t xml:space="preserve"> and a sports day</w:t>
            </w:r>
          </w:p>
          <w:p w14:paraId="174A8B46" w14:textId="21CDCBEE" w:rsidR="00716DAF" w:rsidRDefault="00716DAF" w:rsidP="00CE4849">
            <w:pPr>
              <w:rPr>
                <w:rFonts w:asciiTheme="minorHAnsi" w:hAnsiTheme="minorHAnsi" w:cstheme="minorHAnsi"/>
                <w:color w:val="000000" w:themeColor="text1"/>
                <w:sz w:val="22"/>
                <w:szCs w:val="22"/>
              </w:rPr>
            </w:pPr>
          </w:p>
          <w:p w14:paraId="1C28A524" w14:textId="77777777" w:rsidR="00716DAF" w:rsidRDefault="00716DAF" w:rsidP="00716DAF">
            <w:pPr>
              <w:rPr>
                <w:rFonts w:asciiTheme="minorHAnsi" w:hAnsiTheme="minorHAnsi" w:cstheme="minorHAnsi"/>
                <w:sz w:val="22"/>
                <w:szCs w:val="22"/>
              </w:rPr>
            </w:pPr>
            <w:r>
              <w:rPr>
                <w:rFonts w:asciiTheme="minorHAnsi" w:hAnsiTheme="minorHAnsi" w:cstheme="minorHAnsi"/>
                <w:sz w:val="22"/>
                <w:szCs w:val="22"/>
              </w:rPr>
              <w:t xml:space="preserve">Teachers to select an indoor and outdoor focus per half term </w:t>
            </w:r>
          </w:p>
          <w:p w14:paraId="6F153895" w14:textId="77777777" w:rsidR="00716DAF" w:rsidRDefault="00716DAF" w:rsidP="00CE4849">
            <w:pPr>
              <w:rPr>
                <w:rFonts w:asciiTheme="minorHAnsi" w:hAnsiTheme="minorHAnsi" w:cstheme="minorHAnsi"/>
                <w:color w:val="000000" w:themeColor="text1"/>
                <w:sz w:val="22"/>
                <w:szCs w:val="22"/>
              </w:rPr>
            </w:pPr>
          </w:p>
          <w:p w14:paraId="59386E43" w14:textId="615257AF" w:rsidR="00716DAF" w:rsidRDefault="00716DAF" w:rsidP="00CE4849">
            <w:pPr>
              <w:rPr>
                <w:rFonts w:asciiTheme="minorHAnsi" w:hAnsiTheme="minorHAnsi" w:cstheme="minorHAnsi"/>
                <w:color w:val="000000" w:themeColor="text1"/>
                <w:sz w:val="22"/>
                <w:szCs w:val="22"/>
              </w:rPr>
            </w:pPr>
          </w:p>
          <w:p w14:paraId="2EFABFDF" w14:textId="649FAC0B" w:rsidR="00716DAF" w:rsidRDefault="00716DAF" w:rsidP="00CE4849">
            <w:pPr>
              <w:rPr>
                <w:rFonts w:asciiTheme="minorHAnsi" w:hAnsiTheme="minorHAnsi" w:cstheme="minorHAnsi"/>
                <w:color w:val="000000" w:themeColor="text1"/>
                <w:sz w:val="22"/>
                <w:szCs w:val="22"/>
              </w:rPr>
            </w:pPr>
          </w:p>
          <w:p w14:paraId="5C9820A0" w14:textId="77777777" w:rsidR="00716DAF" w:rsidRPr="00CE4849" w:rsidRDefault="00716DAF" w:rsidP="00CE4849">
            <w:pPr>
              <w:rPr>
                <w:rFonts w:asciiTheme="minorHAnsi" w:hAnsiTheme="minorHAnsi" w:cstheme="minorHAnsi"/>
                <w:color w:val="000000" w:themeColor="text1"/>
                <w:sz w:val="22"/>
                <w:szCs w:val="22"/>
              </w:rPr>
            </w:pPr>
          </w:p>
          <w:p w14:paraId="1B2CC55F" w14:textId="536EBB2B" w:rsidR="00AC7596" w:rsidRPr="00AC7596" w:rsidRDefault="00AC7596" w:rsidP="00AC7596">
            <w:pPr>
              <w:rPr>
                <w:rFonts w:cstheme="minorHAnsi"/>
                <w:color w:val="000000" w:themeColor="text1"/>
              </w:rPr>
            </w:pPr>
            <w:r>
              <w:rPr>
                <w:rFonts w:asciiTheme="minorHAnsi" w:hAnsiTheme="minorHAnsi" w:cstheme="minorHAnsi"/>
                <w:color w:val="000000" w:themeColor="text1"/>
                <w:sz w:val="22"/>
                <w:szCs w:val="22"/>
              </w:rPr>
              <w:t xml:space="preserve">Extra-curricular clubs </w:t>
            </w:r>
          </w:p>
          <w:p w14:paraId="25BBC143" w14:textId="4999B455" w:rsidR="00CE4849" w:rsidRDefault="00CE4849" w:rsidP="00CE4849">
            <w:pPr>
              <w:rPr>
                <w:rFonts w:asciiTheme="minorHAnsi" w:hAnsiTheme="minorHAnsi" w:cstheme="minorHAnsi"/>
                <w:color w:val="000000" w:themeColor="text1"/>
                <w:sz w:val="22"/>
                <w:szCs w:val="22"/>
              </w:rPr>
            </w:pPr>
          </w:p>
          <w:p w14:paraId="28A80D4D" w14:textId="52131671" w:rsidR="00716DAF" w:rsidRDefault="00716DAF" w:rsidP="00CE4849">
            <w:pPr>
              <w:rPr>
                <w:rFonts w:asciiTheme="minorHAnsi" w:hAnsiTheme="minorHAnsi" w:cstheme="minorHAnsi"/>
                <w:color w:val="000000" w:themeColor="text1"/>
                <w:sz w:val="22"/>
                <w:szCs w:val="22"/>
              </w:rPr>
            </w:pPr>
          </w:p>
          <w:p w14:paraId="4150D43A" w14:textId="77777777" w:rsidR="00716DAF" w:rsidRDefault="00716DAF" w:rsidP="00CE4849">
            <w:pPr>
              <w:rPr>
                <w:rFonts w:asciiTheme="minorHAnsi" w:hAnsiTheme="minorHAnsi" w:cstheme="minorHAnsi"/>
                <w:color w:val="000000" w:themeColor="text1"/>
                <w:sz w:val="22"/>
                <w:szCs w:val="22"/>
              </w:rPr>
            </w:pPr>
          </w:p>
          <w:p w14:paraId="0F16376E" w14:textId="37958FDD" w:rsidR="00716DAF" w:rsidRDefault="00716DAF" w:rsidP="00716DAF">
            <w:pPr>
              <w:rPr>
                <w:rFonts w:asciiTheme="minorHAnsi" w:hAnsiTheme="minorHAnsi" w:cstheme="minorHAnsi"/>
                <w:sz w:val="22"/>
                <w:szCs w:val="22"/>
              </w:rPr>
            </w:pPr>
          </w:p>
          <w:p w14:paraId="7FBCDCBC" w14:textId="0B6D1522" w:rsidR="00716DAF" w:rsidRDefault="00716DAF" w:rsidP="00716DAF">
            <w:pPr>
              <w:rPr>
                <w:rFonts w:asciiTheme="minorHAnsi" w:hAnsiTheme="minorHAnsi" w:cstheme="minorHAnsi"/>
                <w:sz w:val="22"/>
                <w:szCs w:val="22"/>
              </w:rPr>
            </w:pPr>
          </w:p>
          <w:p w14:paraId="72D05E23" w14:textId="77777777" w:rsidR="00716DAF" w:rsidRDefault="00716DAF" w:rsidP="00716DAF">
            <w:pPr>
              <w:rPr>
                <w:rFonts w:asciiTheme="minorHAnsi" w:hAnsiTheme="minorHAnsi" w:cstheme="minorHAnsi"/>
                <w:sz w:val="22"/>
                <w:szCs w:val="22"/>
              </w:rPr>
            </w:pPr>
          </w:p>
          <w:p w14:paraId="154A337F" w14:textId="77777777" w:rsidR="00716DAF" w:rsidRDefault="00716DAF" w:rsidP="00716DAF">
            <w:pPr>
              <w:rPr>
                <w:rFonts w:asciiTheme="minorHAnsi" w:hAnsiTheme="minorHAnsi" w:cstheme="minorHAnsi"/>
                <w:sz w:val="22"/>
                <w:szCs w:val="22"/>
              </w:rPr>
            </w:pPr>
          </w:p>
          <w:p w14:paraId="5AA64442" w14:textId="77777777" w:rsidR="00716DAF" w:rsidRDefault="00716DAF" w:rsidP="00716DA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Play leaders to participate in organising structured games at lunchtimes</w:t>
            </w:r>
          </w:p>
          <w:p w14:paraId="776D21BC" w14:textId="6259421D" w:rsidR="00716DAF" w:rsidRPr="00CE4849" w:rsidRDefault="00716DAF" w:rsidP="00716DAF">
            <w:pPr>
              <w:rPr>
                <w:rFonts w:asciiTheme="minorHAnsi" w:hAnsiTheme="minorHAnsi" w:cstheme="minorHAnsi"/>
                <w:color w:val="000000" w:themeColor="text1"/>
                <w:sz w:val="22"/>
                <w:szCs w:val="22"/>
              </w:rPr>
            </w:pPr>
          </w:p>
        </w:tc>
        <w:tc>
          <w:tcPr>
            <w:tcW w:w="1276" w:type="dxa"/>
          </w:tcPr>
          <w:p w14:paraId="30B42920" w14:textId="77777777" w:rsidR="00CE4849" w:rsidRPr="00CE4849" w:rsidRDefault="00CE4849" w:rsidP="00CE4849">
            <w:pPr>
              <w:rPr>
                <w:rFonts w:asciiTheme="minorHAnsi" w:hAnsiTheme="minorHAnsi" w:cstheme="minorHAnsi"/>
                <w:sz w:val="22"/>
                <w:szCs w:val="22"/>
              </w:rPr>
            </w:pPr>
          </w:p>
          <w:p w14:paraId="0A9A85F9" w14:textId="77777777" w:rsidR="00CE4849" w:rsidRPr="00CE4849" w:rsidRDefault="00CE4849" w:rsidP="00CE4849">
            <w:pPr>
              <w:rPr>
                <w:rFonts w:asciiTheme="minorHAnsi" w:hAnsiTheme="minorHAnsi" w:cstheme="minorHAnsi"/>
                <w:sz w:val="22"/>
                <w:szCs w:val="22"/>
              </w:rPr>
            </w:pPr>
          </w:p>
          <w:p w14:paraId="651250A9" w14:textId="77777777" w:rsidR="00CE4849" w:rsidRPr="00CE4849" w:rsidRDefault="00CE4849" w:rsidP="00CE4849">
            <w:pPr>
              <w:rPr>
                <w:rFonts w:asciiTheme="minorHAnsi" w:hAnsiTheme="minorHAnsi" w:cstheme="minorHAnsi"/>
                <w:sz w:val="22"/>
                <w:szCs w:val="22"/>
              </w:rPr>
            </w:pPr>
          </w:p>
          <w:p w14:paraId="0AAD4DDF" w14:textId="77777777" w:rsidR="00CE4849" w:rsidRPr="00CE4849" w:rsidRDefault="00CE4849" w:rsidP="00CE4849">
            <w:pPr>
              <w:rPr>
                <w:rFonts w:asciiTheme="minorHAnsi" w:hAnsiTheme="minorHAnsi" w:cstheme="minorHAnsi"/>
                <w:sz w:val="22"/>
                <w:szCs w:val="22"/>
              </w:rPr>
            </w:pPr>
          </w:p>
          <w:p w14:paraId="35911BC2" w14:textId="77777777" w:rsidR="00CE4849" w:rsidRPr="00CE4849" w:rsidRDefault="00CE4849" w:rsidP="00CE4849">
            <w:pPr>
              <w:rPr>
                <w:rFonts w:asciiTheme="minorHAnsi" w:hAnsiTheme="minorHAnsi" w:cstheme="minorHAnsi"/>
                <w:sz w:val="22"/>
                <w:szCs w:val="22"/>
              </w:rPr>
            </w:pPr>
          </w:p>
          <w:p w14:paraId="1AE2C0B7" w14:textId="77777777" w:rsidR="00CE4849" w:rsidRPr="00CE4849" w:rsidRDefault="00CE4849" w:rsidP="00CE4849">
            <w:pPr>
              <w:rPr>
                <w:rFonts w:asciiTheme="minorHAnsi" w:hAnsiTheme="minorHAnsi" w:cstheme="minorHAnsi"/>
                <w:sz w:val="22"/>
                <w:szCs w:val="22"/>
              </w:rPr>
            </w:pPr>
          </w:p>
          <w:p w14:paraId="0807DACA" w14:textId="77777777" w:rsidR="00CE4849" w:rsidRPr="00CE4849" w:rsidRDefault="00CE4849" w:rsidP="00CE4849">
            <w:pPr>
              <w:rPr>
                <w:rFonts w:asciiTheme="minorHAnsi" w:hAnsiTheme="minorHAnsi" w:cstheme="minorHAnsi"/>
                <w:sz w:val="22"/>
                <w:szCs w:val="22"/>
              </w:rPr>
            </w:pPr>
          </w:p>
          <w:p w14:paraId="3061349A" w14:textId="77777777" w:rsidR="00CE4849" w:rsidRPr="00CE4849" w:rsidRDefault="00CE4849" w:rsidP="00CE4849">
            <w:pPr>
              <w:rPr>
                <w:rFonts w:asciiTheme="minorHAnsi" w:hAnsiTheme="minorHAnsi" w:cstheme="minorHAnsi"/>
                <w:sz w:val="22"/>
                <w:szCs w:val="22"/>
              </w:rPr>
            </w:pPr>
          </w:p>
          <w:p w14:paraId="1C2BBAC9" w14:textId="77777777" w:rsidR="00CE4849" w:rsidRPr="00CE4849" w:rsidRDefault="00CE4849" w:rsidP="00CE4849">
            <w:pPr>
              <w:rPr>
                <w:rFonts w:asciiTheme="minorHAnsi" w:hAnsiTheme="minorHAnsi" w:cstheme="minorHAnsi"/>
                <w:sz w:val="22"/>
                <w:szCs w:val="22"/>
              </w:rPr>
            </w:pPr>
          </w:p>
          <w:p w14:paraId="54A96565" w14:textId="77777777" w:rsidR="00CE4849" w:rsidRPr="00CE4849" w:rsidRDefault="00CE4849" w:rsidP="00CE4849">
            <w:pPr>
              <w:rPr>
                <w:rFonts w:asciiTheme="minorHAnsi" w:hAnsiTheme="minorHAnsi" w:cstheme="minorHAnsi"/>
                <w:sz w:val="22"/>
                <w:szCs w:val="22"/>
              </w:rPr>
            </w:pPr>
          </w:p>
          <w:p w14:paraId="01A3AC43" w14:textId="77777777" w:rsidR="00CE4849" w:rsidRPr="00CE4849" w:rsidRDefault="00CE4849" w:rsidP="00CE4849">
            <w:pPr>
              <w:rPr>
                <w:rFonts w:asciiTheme="minorHAnsi" w:hAnsiTheme="minorHAnsi" w:cstheme="minorHAnsi"/>
                <w:sz w:val="22"/>
                <w:szCs w:val="22"/>
              </w:rPr>
            </w:pPr>
          </w:p>
          <w:p w14:paraId="7F142E46" w14:textId="77777777" w:rsidR="00CE4849" w:rsidRPr="00CE4849" w:rsidRDefault="00CE4849" w:rsidP="00CE4849">
            <w:pPr>
              <w:rPr>
                <w:rFonts w:asciiTheme="minorHAnsi" w:hAnsiTheme="minorHAnsi" w:cstheme="minorHAnsi"/>
                <w:sz w:val="22"/>
                <w:szCs w:val="22"/>
              </w:rPr>
            </w:pPr>
          </w:p>
          <w:p w14:paraId="44402C84" w14:textId="77777777" w:rsidR="00CE4849" w:rsidRPr="00CE4849" w:rsidRDefault="00CE4849" w:rsidP="00CE4849">
            <w:pPr>
              <w:rPr>
                <w:rFonts w:asciiTheme="minorHAnsi" w:hAnsiTheme="minorHAnsi" w:cstheme="minorHAnsi"/>
                <w:sz w:val="22"/>
                <w:szCs w:val="22"/>
              </w:rPr>
            </w:pPr>
          </w:p>
          <w:p w14:paraId="6CF89759" w14:textId="77777777" w:rsidR="00CE4849" w:rsidRPr="00CE4849" w:rsidRDefault="00CE4849" w:rsidP="00CE4849">
            <w:pPr>
              <w:rPr>
                <w:rFonts w:asciiTheme="minorHAnsi" w:hAnsiTheme="minorHAnsi" w:cstheme="minorHAnsi"/>
                <w:sz w:val="22"/>
                <w:szCs w:val="22"/>
              </w:rPr>
            </w:pPr>
          </w:p>
          <w:p w14:paraId="17D3118B" w14:textId="77777777" w:rsidR="00CE4849" w:rsidRPr="00CE4849" w:rsidRDefault="00CE4849" w:rsidP="00CE4849">
            <w:pPr>
              <w:rPr>
                <w:rFonts w:asciiTheme="minorHAnsi" w:hAnsiTheme="minorHAnsi" w:cstheme="minorHAnsi"/>
                <w:sz w:val="22"/>
                <w:szCs w:val="22"/>
              </w:rPr>
            </w:pPr>
          </w:p>
        </w:tc>
        <w:tc>
          <w:tcPr>
            <w:tcW w:w="3118" w:type="dxa"/>
          </w:tcPr>
          <w:p w14:paraId="3FA16AE8" w14:textId="6F813A44" w:rsidR="00E030AC" w:rsidRDefault="00716DAF" w:rsidP="00E030AC">
            <w:pPr>
              <w:rPr>
                <w:rFonts w:asciiTheme="minorHAnsi" w:hAnsiTheme="minorHAnsi" w:cstheme="minorHAnsi"/>
                <w:sz w:val="22"/>
                <w:szCs w:val="22"/>
              </w:rPr>
            </w:pPr>
            <w:r>
              <w:rPr>
                <w:rFonts w:asciiTheme="minorHAnsi" w:hAnsiTheme="minorHAnsi" w:cstheme="minorHAnsi"/>
                <w:sz w:val="22"/>
                <w:szCs w:val="22"/>
              </w:rPr>
              <w:t>More engagement in lessons</w:t>
            </w:r>
          </w:p>
          <w:p w14:paraId="105162D2" w14:textId="77777777" w:rsidR="00716DAF" w:rsidRDefault="00716DAF" w:rsidP="00E030AC">
            <w:pPr>
              <w:rPr>
                <w:rFonts w:asciiTheme="minorHAnsi" w:hAnsiTheme="minorHAnsi" w:cstheme="minorHAnsi"/>
                <w:sz w:val="22"/>
                <w:szCs w:val="22"/>
              </w:rPr>
            </w:pPr>
          </w:p>
          <w:p w14:paraId="0B874580" w14:textId="77777777" w:rsidR="00716DAF" w:rsidRDefault="00716DAF" w:rsidP="00E030AC">
            <w:pPr>
              <w:rPr>
                <w:rFonts w:asciiTheme="minorHAnsi" w:hAnsiTheme="minorHAnsi" w:cstheme="minorHAnsi"/>
                <w:sz w:val="22"/>
                <w:szCs w:val="22"/>
              </w:rPr>
            </w:pPr>
          </w:p>
          <w:p w14:paraId="2A5659A7" w14:textId="1D48C3AB" w:rsidR="00716DAF" w:rsidRDefault="00716DAF" w:rsidP="00E030AC">
            <w:pPr>
              <w:rPr>
                <w:rFonts w:asciiTheme="minorHAnsi" w:hAnsiTheme="minorHAnsi" w:cstheme="minorHAnsi"/>
                <w:sz w:val="22"/>
                <w:szCs w:val="22"/>
              </w:rPr>
            </w:pPr>
            <w:r>
              <w:rPr>
                <w:rFonts w:asciiTheme="minorHAnsi" w:hAnsiTheme="minorHAnsi" w:cstheme="minorHAnsi"/>
                <w:sz w:val="22"/>
                <w:szCs w:val="22"/>
              </w:rPr>
              <w:t>More active children</w:t>
            </w:r>
          </w:p>
          <w:p w14:paraId="6C66BADE" w14:textId="014DB88F" w:rsidR="00716DAF" w:rsidRDefault="00716DAF" w:rsidP="00E030AC">
            <w:pPr>
              <w:rPr>
                <w:rFonts w:asciiTheme="minorHAnsi" w:hAnsiTheme="minorHAnsi" w:cstheme="minorHAnsi"/>
                <w:sz w:val="22"/>
                <w:szCs w:val="22"/>
              </w:rPr>
            </w:pPr>
          </w:p>
          <w:p w14:paraId="2A2E195E" w14:textId="5A4B91E8" w:rsidR="00716DAF" w:rsidRDefault="00716DAF" w:rsidP="00716DAF">
            <w:pPr>
              <w:rPr>
                <w:rFonts w:asciiTheme="minorHAnsi" w:hAnsiTheme="minorHAnsi" w:cstheme="minorHAnsi"/>
                <w:sz w:val="22"/>
                <w:szCs w:val="22"/>
              </w:rPr>
            </w:pPr>
          </w:p>
          <w:p w14:paraId="202961D3" w14:textId="0546142F" w:rsidR="00716DAF" w:rsidRDefault="00716DAF" w:rsidP="00716DAF">
            <w:pPr>
              <w:rPr>
                <w:rFonts w:asciiTheme="minorHAnsi" w:hAnsiTheme="minorHAnsi" w:cstheme="minorHAnsi"/>
                <w:sz w:val="22"/>
                <w:szCs w:val="22"/>
              </w:rPr>
            </w:pPr>
          </w:p>
          <w:p w14:paraId="6C8109BE" w14:textId="77777777" w:rsidR="000329F4" w:rsidRDefault="000329F4" w:rsidP="00716DAF">
            <w:pPr>
              <w:rPr>
                <w:rFonts w:asciiTheme="minorHAnsi" w:hAnsiTheme="minorHAnsi" w:cstheme="minorHAnsi"/>
                <w:sz w:val="22"/>
                <w:szCs w:val="22"/>
              </w:rPr>
            </w:pPr>
          </w:p>
          <w:p w14:paraId="458FE4FE" w14:textId="77777777" w:rsidR="00716DAF" w:rsidRDefault="00716DAF" w:rsidP="00716DAF">
            <w:pPr>
              <w:rPr>
                <w:rFonts w:asciiTheme="minorHAnsi" w:hAnsiTheme="minorHAnsi" w:cstheme="minorHAnsi"/>
                <w:sz w:val="22"/>
                <w:szCs w:val="22"/>
              </w:rPr>
            </w:pPr>
            <w:r>
              <w:rPr>
                <w:rFonts w:asciiTheme="minorHAnsi" w:hAnsiTheme="minorHAnsi" w:cstheme="minorHAnsi"/>
                <w:sz w:val="22"/>
                <w:szCs w:val="22"/>
              </w:rPr>
              <w:t>Coverage of a range of different sports is offered</w:t>
            </w:r>
          </w:p>
          <w:p w14:paraId="3C50C6CE" w14:textId="3BAFB24B" w:rsidR="00716DAF" w:rsidRDefault="00716DAF" w:rsidP="00716DAF">
            <w:pPr>
              <w:rPr>
                <w:rFonts w:asciiTheme="minorHAnsi" w:hAnsiTheme="minorHAnsi" w:cstheme="minorHAnsi"/>
                <w:sz w:val="22"/>
                <w:szCs w:val="22"/>
              </w:rPr>
            </w:pPr>
            <w:r>
              <w:rPr>
                <w:rFonts w:asciiTheme="minorHAnsi" w:hAnsiTheme="minorHAnsi" w:cstheme="minorHAnsi"/>
                <w:sz w:val="22"/>
                <w:szCs w:val="22"/>
              </w:rPr>
              <w:t>Staff increased subject knowledge in a range of sports</w:t>
            </w:r>
          </w:p>
          <w:p w14:paraId="3F2EC016" w14:textId="2D5FA07B" w:rsidR="00716DAF" w:rsidRDefault="00716DAF" w:rsidP="00716DAF">
            <w:pPr>
              <w:rPr>
                <w:rFonts w:asciiTheme="minorHAnsi" w:hAnsiTheme="minorHAnsi" w:cstheme="minorHAnsi"/>
                <w:sz w:val="22"/>
                <w:szCs w:val="22"/>
              </w:rPr>
            </w:pPr>
          </w:p>
          <w:p w14:paraId="489C5C3C" w14:textId="77777777" w:rsidR="000329F4" w:rsidRDefault="000329F4" w:rsidP="00716DAF">
            <w:pPr>
              <w:rPr>
                <w:rFonts w:asciiTheme="minorHAnsi" w:hAnsiTheme="minorHAnsi" w:cstheme="minorHAnsi"/>
                <w:sz w:val="22"/>
                <w:szCs w:val="22"/>
              </w:rPr>
            </w:pPr>
          </w:p>
          <w:p w14:paraId="15DC7582" w14:textId="77777777" w:rsidR="00716DAF" w:rsidRDefault="00716DAF" w:rsidP="00716DAF">
            <w:pPr>
              <w:rPr>
                <w:rFonts w:asciiTheme="minorHAnsi" w:hAnsiTheme="minorHAnsi" w:cstheme="minorHAnsi"/>
                <w:sz w:val="22"/>
                <w:szCs w:val="22"/>
              </w:rPr>
            </w:pPr>
            <w:r>
              <w:rPr>
                <w:rFonts w:asciiTheme="minorHAnsi" w:hAnsiTheme="minorHAnsi" w:cstheme="minorHAnsi"/>
                <w:sz w:val="22"/>
                <w:szCs w:val="22"/>
              </w:rPr>
              <w:t>Increased participation in extra-curricular sport activities</w:t>
            </w:r>
          </w:p>
          <w:p w14:paraId="4594BCD1" w14:textId="77777777" w:rsidR="00716DAF" w:rsidRDefault="00716DAF" w:rsidP="00716DAF">
            <w:pPr>
              <w:rPr>
                <w:rFonts w:asciiTheme="minorHAnsi" w:hAnsiTheme="minorHAnsi" w:cstheme="minorHAnsi"/>
                <w:sz w:val="22"/>
                <w:szCs w:val="22"/>
              </w:rPr>
            </w:pPr>
            <w:r>
              <w:rPr>
                <w:rFonts w:asciiTheme="minorHAnsi" w:hAnsiTheme="minorHAnsi" w:cstheme="minorHAnsi"/>
                <w:sz w:val="22"/>
                <w:szCs w:val="22"/>
              </w:rPr>
              <w:t>Increase school community links and to make people more aware of opportunities in the community e.g. karate</w:t>
            </w:r>
          </w:p>
          <w:p w14:paraId="330304D0" w14:textId="77777777" w:rsidR="00716DAF" w:rsidRDefault="00716DAF" w:rsidP="00716DAF">
            <w:pPr>
              <w:rPr>
                <w:rFonts w:asciiTheme="minorHAnsi" w:hAnsiTheme="minorHAnsi" w:cstheme="minorHAnsi"/>
                <w:sz w:val="22"/>
                <w:szCs w:val="22"/>
              </w:rPr>
            </w:pPr>
          </w:p>
          <w:p w14:paraId="2EFFAA14" w14:textId="441570E8" w:rsidR="00716DAF" w:rsidRDefault="00716DAF" w:rsidP="00E030AC">
            <w:pPr>
              <w:rPr>
                <w:rFonts w:asciiTheme="minorHAnsi" w:hAnsiTheme="minorHAnsi" w:cstheme="minorHAnsi"/>
                <w:sz w:val="22"/>
                <w:szCs w:val="22"/>
              </w:rPr>
            </w:pPr>
          </w:p>
          <w:p w14:paraId="31F7B80E" w14:textId="375D852B" w:rsidR="00716DAF" w:rsidRDefault="00716DAF" w:rsidP="00E030AC">
            <w:pPr>
              <w:rPr>
                <w:rFonts w:asciiTheme="minorHAnsi" w:hAnsiTheme="minorHAnsi" w:cstheme="minorHAnsi"/>
                <w:sz w:val="22"/>
                <w:szCs w:val="22"/>
              </w:rPr>
            </w:pPr>
            <w:r>
              <w:rPr>
                <w:rFonts w:asciiTheme="minorHAnsi" w:hAnsiTheme="minorHAnsi" w:cstheme="minorHAnsi"/>
                <w:sz w:val="22"/>
                <w:szCs w:val="22"/>
              </w:rPr>
              <w:t>Engagement and enjoyment at lunch and break times</w:t>
            </w:r>
          </w:p>
          <w:p w14:paraId="19CA88E8" w14:textId="535DC91D" w:rsidR="00716DAF" w:rsidRDefault="00716DAF" w:rsidP="00E030AC">
            <w:pPr>
              <w:rPr>
                <w:rFonts w:asciiTheme="minorHAnsi" w:hAnsiTheme="minorHAnsi" w:cstheme="minorHAnsi"/>
                <w:sz w:val="22"/>
                <w:szCs w:val="22"/>
              </w:rPr>
            </w:pPr>
            <w:r>
              <w:rPr>
                <w:rFonts w:asciiTheme="minorHAnsi" w:hAnsiTheme="minorHAnsi" w:cstheme="minorHAnsi"/>
                <w:sz w:val="22"/>
                <w:szCs w:val="22"/>
              </w:rPr>
              <w:t xml:space="preserve">Increased pupil activity at lunch </w:t>
            </w:r>
          </w:p>
          <w:p w14:paraId="0BA174B3" w14:textId="6D85B754" w:rsidR="00E030AC" w:rsidRPr="00E030AC" w:rsidRDefault="00716DAF" w:rsidP="00716DAF">
            <w:pPr>
              <w:rPr>
                <w:rFonts w:asciiTheme="minorHAnsi" w:hAnsiTheme="minorHAnsi" w:cstheme="minorHAnsi"/>
                <w:sz w:val="22"/>
                <w:szCs w:val="22"/>
              </w:rPr>
            </w:pPr>
            <w:r>
              <w:rPr>
                <w:rFonts w:asciiTheme="minorHAnsi" w:hAnsiTheme="minorHAnsi" w:cstheme="minorHAnsi"/>
                <w:sz w:val="22"/>
                <w:szCs w:val="22"/>
              </w:rPr>
              <w:t>Engages pupils who might struggle in unstructured times throughout the day</w:t>
            </w:r>
          </w:p>
        </w:tc>
        <w:tc>
          <w:tcPr>
            <w:tcW w:w="1768" w:type="dxa"/>
          </w:tcPr>
          <w:p w14:paraId="4C06A3FC" w14:textId="6AECE9EA" w:rsidR="00CE4849" w:rsidRPr="00CE4849" w:rsidRDefault="00CE4849" w:rsidP="00CE4849">
            <w:pPr>
              <w:pStyle w:val="Default"/>
              <w:rPr>
                <w:rFonts w:asciiTheme="minorHAnsi" w:hAnsiTheme="minorHAnsi" w:cstheme="minorHAnsi"/>
                <w:sz w:val="22"/>
                <w:szCs w:val="22"/>
              </w:rPr>
            </w:pPr>
          </w:p>
          <w:p w14:paraId="35CDD3CA" w14:textId="77777777" w:rsidR="00CE4849" w:rsidRPr="00CE4849" w:rsidRDefault="00CE4849" w:rsidP="00CE4849">
            <w:pPr>
              <w:pStyle w:val="Default"/>
              <w:rPr>
                <w:rFonts w:asciiTheme="minorHAnsi" w:hAnsiTheme="minorHAnsi" w:cstheme="minorHAnsi"/>
                <w:sz w:val="22"/>
                <w:szCs w:val="22"/>
              </w:rPr>
            </w:pPr>
          </w:p>
          <w:p w14:paraId="51CD5E36" w14:textId="77777777" w:rsidR="00CE4849" w:rsidRDefault="00CE4849" w:rsidP="00CE4849">
            <w:pPr>
              <w:rPr>
                <w:rFonts w:asciiTheme="minorHAnsi" w:hAnsiTheme="minorHAnsi" w:cstheme="minorHAnsi"/>
                <w:sz w:val="22"/>
                <w:szCs w:val="22"/>
              </w:rPr>
            </w:pPr>
          </w:p>
          <w:p w14:paraId="0AF91497" w14:textId="77777777" w:rsidR="00716DAF" w:rsidRDefault="00716DAF" w:rsidP="00CE4849">
            <w:pPr>
              <w:rPr>
                <w:rFonts w:asciiTheme="minorHAnsi" w:hAnsiTheme="minorHAnsi" w:cstheme="minorHAnsi"/>
                <w:sz w:val="22"/>
                <w:szCs w:val="22"/>
              </w:rPr>
            </w:pPr>
          </w:p>
          <w:p w14:paraId="22430BFC" w14:textId="77777777" w:rsidR="00716DAF" w:rsidRDefault="00716DAF" w:rsidP="00CE4849">
            <w:pPr>
              <w:rPr>
                <w:rFonts w:asciiTheme="minorHAnsi" w:hAnsiTheme="minorHAnsi" w:cstheme="minorHAnsi"/>
                <w:sz w:val="22"/>
                <w:szCs w:val="22"/>
              </w:rPr>
            </w:pPr>
          </w:p>
          <w:p w14:paraId="17AF74BF" w14:textId="77777777" w:rsidR="00716DAF" w:rsidRDefault="00716DAF" w:rsidP="00CE4849">
            <w:pPr>
              <w:rPr>
                <w:rFonts w:asciiTheme="minorHAnsi" w:hAnsiTheme="minorHAnsi" w:cstheme="minorHAnsi"/>
                <w:sz w:val="22"/>
                <w:szCs w:val="22"/>
              </w:rPr>
            </w:pPr>
          </w:p>
          <w:p w14:paraId="4B917920" w14:textId="77777777" w:rsidR="00716DAF" w:rsidRDefault="00716DAF" w:rsidP="00CE4849">
            <w:pPr>
              <w:rPr>
                <w:rFonts w:asciiTheme="minorHAnsi" w:hAnsiTheme="minorHAnsi" w:cstheme="minorHAnsi"/>
                <w:sz w:val="22"/>
                <w:szCs w:val="22"/>
              </w:rPr>
            </w:pPr>
          </w:p>
          <w:p w14:paraId="148696E5" w14:textId="77777777" w:rsidR="00716DAF" w:rsidRDefault="00716DAF" w:rsidP="00CE4849">
            <w:pPr>
              <w:rPr>
                <w:rFonts w:asciiTheme="minorHAnsi" w:hAnsiTheme="minorHAnsi" w:cstheme="minorHAnsi"/>
                <w:sz w:val="22"/>
                <w:szCs w:val="22"/>
              </w:rPr>
            </w:pPr>
          </w:p>
          <w:p w14:paraId="58B89D40" w14:textId="77777777" w:rsidR="00716DAF" w:rsidRDefault="00716DAF" w:rsidP="00CE4849">
            <w:pPr>
              <w:rPr>
                <w:rFonts w:asciiTheme="minorHAnsi" w:hAnsiTheme="minorHAnsi" w:cstheme="minorHAnsi"/>
                <w:sz w:val="22"/>
                <w:szCs w:val="22"/>
              </w:rPr>
            </w:pPr>
          </w:p>
          <w:p w14:paraId="61AB1591" w14:textId="77777777" w:rsidR="00716DAF" w:rsidRDefault="00716DAF" w:rsidP="00CE4849">
            <w:pPr>
              <w:rPr>
                <w:rFonts w:asciiTheme="minorHAnsi" w:hAnsiTheme="minorHAnsi" w:cstheme="minorHAnsi"/>
                <w:sz w:val="22"/>
                <w:szCs w:val="22"/>
              </w:rPr>
            </w:pPr>
          </w:p>
          <w:p w14:paraId="41A238F2" w14:textId="77777777" w:rsidR="00716DAF" w:rsidRDefault="00716DAF" w:rsidP="00CE4849">
            <w:pPr>
              <w:rPr>
                <w:rFonts w:asciiTheme="minorHAnsi" w:hAnsiTheme="minorHAnsi" w:cstheme="minorHAnsi"/>
                <w:sz w:val="22"/>
                <w:szCs w:val="22"/>
              </w:rPr>
            </w:pPr>
          </w:p>
          <w:p w14:paraId="57AF59AF" w14:textId="77777777" w:rsidR="00716DAF" w:rsidRDefault="00716DAF" w:rsidP="00CE4849">
            <w:pPr>
              <w:rPr>
                <w:rFonts w:asciiTheme="minorHAnsi" w:hAnsiTheme="minorHAnsi" w:cstheme="minorHAnsi"/>
                <w:sz w:val="22"/>
                <w:szCs w:val="22"/>
              </w:rPr>
            </w:pPr>
          </w:p>
          <w:p w14:paraId="7B6B2631" w14:textId="77777777" w:rsidR="00716DAF" w:rsidRDefault="00716DAF" w:rsidP="00CE4849">
            <w:pPr>
              <w:rPr>
                <w:rFonts w:asciiTheme="minorHAnsi" w:hAnsiTheme="minorHAnsi" w:cstheme="minorHAnsi"/>
                <w:sz w:val="22"/>
                <w:szCs w:val="22"/>
              </w:rPr>
            </w:pPr>
          </w:p>
          <w:p w14:paraId="511D5837" w14:textId="77777777" w:rsidR="00716DAF" w:rsidRDefault="00716DAF" w:rsidP="00CE4849">
            <w:pPr>
              <w:rPr>
                <w:rFonts w:asciiTheme="minorHAnsi" w:hAnsiTheme="minorHAnsi" w:cstheme="minorHAnsi"/>
                <w:sz w:val="22"/>
                <w:szCs w:val="22"/>
              </w:rPr>
            </w:pPr>
          </w:p>
          <w:p w14:paraId="3442ACAC" w14:textId="532B7163" w:rsidR="00716DAF" w:rsidRPr="00CE4849" w:rsidRDefault="00716DAF" w:rsidP="00716DAF">
            <w:pPr>
              <w:rPr>
                <w:rFonts w:asciiTheme="minorHAnsi" w:hAnsiTheme="minorHAnsi" w:cstheme="minorHAnsi"/>
                <w:sz w:val="22"/>
                <w:szCs w:val="22"/>
              </w:rPr>
            </w:pPr>
            <w:r>
              <w:rPr>
                <w:rFonts w:asciiTheme="minorHAnsi" w:hAnsiTheme="minorHAnsi" w:cstheme="minorHAnsi"/>
                <w:sz w:val="22"/>
                <w:szCs w:val="22"/>
              </w:rPr>
              <w:t>Consider promoting more activities outside of school e.g. holiday clubs</w:t>
            </w:r>
          </w:p>
        </w:tc>
      </w:tr>
      <w:tr w:rsidR="00CE4849" w:rsidRPr="00CE4849" w14:paraId="5CA0FB05" w14:textId="77777777" w:rsidTr="000329F4">
        <w:trPr>
          <w:trHeight w:val="6793"/>
        </w:trPr>
        <w:tc>
          <w:tcPr>
            <w:tcW w:w="1560" w:type="dxa"/>
          </w:tcPr>
          <w:p w14:paraId="1CA8F3E0" w14:textId="77777777" w:rsidR="00716DAF" w:rsidRDefault="00716DAF" w:rsidP="00CE4849">
            <w:pPr>
              <w:shd w:val="clear" w:color="auto" w:fill="FFFFFF"/>
              <w:spacing w:after="75"/>
              <w:rPr>
                <w:rFonts w:asciiTheme="minorHAnsi" w:hAnsiTheme="minorHAnsi" w:cstheme="minorHAnsi"/>
                <w:sz w:val="22"/>
                <w:szCs w:val="22"/>
              </w:rPr>
            </w:pPr>
            <w:r>
              <w:rPr>
                <w:rFonts w:asciiTheme="minorHAnsi" w:hAnsiTheme="minorHAnsi" w:cstheme="minorHAnsi"/>
                <w:sz w:val="22"/>
                <w:szCs w:val="22"/>
              </w:rPr>
              <w:lastRenderedPageBreak/>
              <w:t>Key indicator 2:</w:t>
            </w:r>
          </w:p>
          <w:p w14:paraId="485637E9" w14:textId="3A52FC61" w:rsidR="00CE4849" w:rsidRPr="00CE4849" w:rsidRDefault="00CE4849" w:rsidP="00CE4849">
            <w:pPr>
              <w:shd w:val="clear" w:color="auto" w:fill="FFFFFF"/>
              <w:spacing w:after="75"/>
              <w:rPr>
                <w:rFonts w:asciiTheme="minorHAnsi" w:hAnsiTheme="minorHAnsi" w:cstheme="minorHAnsi"/>
                <w:color w:val="0B0C0C"/>
                <w:sz w:val="22"/>
                <w:szCs w:val="22"/>
                <w:shd w:val="clear" w:color="auto" w:fill="FFFFFF"/>
              </w:rPr>
            </w:pPr>
            <w:r w:rsidRPr="00CE4849">
              <w:rPr>
                <w:rFonts w:asciiTheme="minorHAnsi" w:hAnsiTheme="minorHAnsi" w:cstheme="minorHAnsi"/>
                <w:sz w:val="22"/>
                <w:szCs w:val="22"/>
              </w:rPr>
              <w:t>The profile of P.E. and sport is raised across the school as a tool for whole school improvement</w:t>
            </w:r>
            <w:r w:rsidRPr="00CE4849">
              <w:rPr>
                <w:rFonts w:asciiTheme="minorHAnsi" w:hAnsiTheme="minorHAnsi" w:cstheme="minorHAnsi"/>
                <w:color w:val="0B0C0C"/>
                <w:sz w:val="22"/>
                <w:szCs w:val="22"/>
                <w:shd w:val="clear" w:color="auto" w:fill="FFFFFF"/>
              </w:rPr>
              <w:t>.</w:t>
            </w:r>
          </w:p>
          <w:p w14:paraId="2EABCD92" w14:textId="77777777" w:rsidR="00CE4849" w:rsidRPr="00CE4849" w:rsidRDefault="00CE4849" w:rsidP="00CE4849">
            <w:pPr>
              <w:rPr>
                <w:rFonts w:asciiTheme="minorHAnsi" w:hAnsiTheme="minorHAnsi" w:cstheme="minorHAnsi"/>
                <w:sz w:val="22"/>
                <w:szCs w:val="22"/>
              </w:rPr>
            </w:pPr>
          </w:p>
        </w:tc>
        <w:tc>
          <w:tcPr>
            <w:tcW w:w="3113" w:type="dxa"/>
          </w:tcPr>
          <w:p w14:paraId="4B59AF93" w14:textId="333C0BEE" w:rsidR="000329F4" w:rsidRDefault="000329F4" w:rsidP="00AC7596">
            <w:pPr>
              <w:pStyle w:val="TableParagraph"/>
              <w:rPr>
                <w:rFonts w:asciiTheme="minorHAnsi" w:hAnsiTheme="minorHAnsi" w:cstheme="minorHAnsi"/>
                <w:sz w:val="22"/>
                <w:szCs w:val="22"/>
                <w:lang w:val="en-GB"/>
              </w:rPr>
            </w:pPr>
            <w:r>
              <w:rPr>
                <w:rFonts w:asciiTheme="minorHAnsi" w:hAnsiTheme="minorHAnsi" w:cstheme="minorHAnsi"/>
                <w:sz w:val="22"/>
                <w:szCs w:val="22"/>
                <w:lang w:val="en-GB"/>
              </w:rPr>
              <w:t xml:space="preserve">Active curriculum: </w:t>
            </w:r>
          </w:p>
          <w:p w14:paraId="0FFA3169" w14:textId="21A268B4" w:rsidR="00CE4849" w:rsidRDefault="00CE4849" w:rsidP="00AC7596">
            <w:pPr>
              <w:pStyle w:val="TableParagraph"/>
              <w:rPr>
                <w:rFonts w:asciiTheme="minorHAnsi" w:hAnsiTheme="minorHAnsi" w:cstheme="minorHAnsi"/>
                <w:sz w:val="22"/>
                <w:szCs w:val="22"/>
                <w:lang w:val="en-GB"/>
              </w:rPr>
            </w:pPr>
            <w:r w:rsidRPr="00CE4849">
              <w:rPr>
                <w:rFonts w:asciiTheme="minorHAnsi" w:hAnsiTheme="minorHAnsi" w:cstheme="minorHAnsi"/>
                <w:sz w:val="22"/>
                <w:szCs w:val="22"/>
                <w:lang w:val="en-GB"/>
              </w:rPr>
              <w:t>Monitoring of PD delivered through medium term plans and the use of progression grids.</w:t>
            </w:r>
          </w:p>
          <w:p w14:paraId="39E3C18B" w14:textId="3D3F4451" w:rsidR="00AC7596" w:rsidRDefault="00AC7596" w:rsidP="00AC7596">
            <w:pPr>
              <w:pStyle w:val="TableParagraph"/>
              <w:rPr>
                <w:rFonts w:asciiTheme="minorHAnsi" w:hAnsiTheme="minorHAnsi" w:cstheme="minorHAnsi"/>
                <w:sz w:val="22"/>
                <w:szCs w:val="22"/>
                <w:lang w:val="en-GB"/>
              </w:rPr>
            </w:pPr>
          </w:p>
          <w:p w14:paraId="0C4634AE" w14:textId="3F2CBCA7" w:rsidR="00CE4849" w:rsidRDefault="00CE4849" w:rsidP="00AC7596">
            <w:pPr>
              <w:pStyle w:val="TableParagraph"/>
              <w:rPr>
                <w:rFonts w:asciiTheme="minorHAnsi" w:hAnsiTheme="minorHAnsi" w:cstheme="minorHAnsi"/>
                <w:sz w:val="22"/>
                <w:szCs w:val="22"/>
                <w:lang w:val="en-GB"/>
              </w:rPr>
            </w:pPr>
            <w:r w:rsidRPr="00CE4849">
              <w:rPr>
                <w:rFonts w:asciiTheme="minorHAnsi" w:hAnsiTheme="minorHAnsi" w:cstheme="minorHAnsi"/>
                <w:sz w:val="22"/>
                <w:szCs w:val="22"/>
                <w:lang w:val="en-GB"/>
              </w:rPr>
              <w:t>Celebrate Physical successes achieved outside and inside school through Dojo.</w:t>
            </w:r>
          </w:p>
          <w:p w14:paraId="7E55CEA4" w14:textId="77777777" w:rsidR="0030434F" w:rsidRDefault="0030434F" w:rsidP="0030434F">
            <w:pPr>
              <w:pStyle w:val="TableParagraph"/>
              <w:rPr>
                <w:rFonts w:asciiTheme="minorHAnsi" w:hAnsiTheme="minorHAnsi" w:cstheme="minorHAnsi"/>
                <w:sz w:val="22"/>
                <w:szCs w:val="22"/>
                <w:lang w:val="en-GB"/>
              </w:rPr>
            </w:pPr>
            <w:r>
              <w:rPr>
                <w:rFonts w:asciiTheme="minorHAnsi" w:hAnsiTheme="minorHAnsi" w:cstheme="minorHAnsi"/>
                <w:sz w:val="22"/>
                <w:szCs w:val="22"/>
                <w:lang w:val="en-GB"/>
              </w:rPr>
              <w:t>Sports day</w:t>
            </w:r>
          </w:p>
          <w:p w14:paraId="3CE570C0" w14:textId="77777777" w:rsidR="0030434F" w:rsidRPr="00CE4849" w:rsidRDefault="0030434F" w:rsidP="0030434F">
            <w:pPr>
              <w:pStyle w:val="TableParagraph"/>
              <w:rPr>
                <w:rFonts w:asciiTheme="minorHAnsi" w:hAnsiTheme="minorHAnsi" w:cstheme="minorHAnsi"/>
                <w:sz w:val="22"/>
                <w:szCs w:val="22"/>
                <w:lang w:val="en-GB"/>
              </w:rPr>
            </w:pPr>
            <w:r>
              <w:rPr>
                <w:rFonts w:asciiTheme="minorHAnsi" w:hAnsiTheme="minorHAnsi" w:cstheme="minorHAnsi"/>
                <w:sz w:val="22"/>
                <w:szCs w:val="22"/>
                <w:lang w:val="en-GB"/>
              </w:rPr>
              <w:t>Sporting competitions</w:t>
            </w:r>
          </w:p>
          <w:p w14:paraId="324E3BB8" w14:textId="77777777" w:rsidR="0030434F" w:rsidRDefault="0030434F" w:rsidP="00AC7596">
            <w:pPr>
              <w:pStyle w:val="TableParagraph"/>
              <w:rPr>
                <w:rFonts w:asciiTheme="minorHAnsi" w:hAnsiTheme="minorHAnsi" w:cstheme="minorHAnsi"/>
                <w:sz w:val="22"/>
                <w:szCs w:val="22"/>
                <w:lang w:val="en-GB"/>
              </w:rPr>
            </w:pPr>
          </w:p>
          <w:p w14:paraId="5187768F" w14:textId="77777777" w:rsidR="000329F4" w:rsidRPr="00CE4849" w:rsidRDefault="000329F4" w:rsidP="00AC7596">
            <w:pPr>
              <w:pStyle w:val="TableParagraph"/>
              <w:rPr>
                <w:rFonts w:asciiTheme="minorHAnsi" w:hAnsiTheme="minorHAnsi" w:cstheme="minorHAnsi"/>
                <w:sz w:val="22"/>
                <w:szCs w:val="22"/>
                <w:lang w:val="en-GB"/>
              </w:rPr>
            </w:pPr>
          </w:p>
          <w:p w14:paraId="0ABC3EFC" w14:textId="77777777" w:rsidR="00AC7596" w:rsidRDefault="00AC7596" w:rsidP="00AC7596">
            <w:pPr>
              <w:pStyle w:val="TableParagraph"/>
              <w:rPr>
                <w:rFonts w:asciiTheme="minorHAnsi" w:hAnsiTheme="minorHAnsi" w:cstheme="minorHAnsi"/>
                <w:sz w:val="22"/>
                <w:szCs w:val="22"/>
                <w:lang w:val="en-GB"/>
              </w:rPr>
            </w:pPr>
          </w:p>
          <w:p w14:paraId="7C5FBF24" w14:textId="7184B262" w:rsidR="00CE4849" w:rsidRPr="00CE4849" w:rsidRDefault="00CE4849" w:rsidP="00AC7596">
            <w:pPr>
              <w:pStyle w:val="TableParagraph"/>
              <w:rPr>
                <w:rFonts w:asciiTheme="minorHAnsi" w:hAnsiTheme="minorHAnsi" w:cstheme="minorHAnsi"/>
                <w:sz w:val="22"/>
                <w:szCs w:val="22"/>
                <w:lang w:val="en-GB"/>
              </w:rPr>
            </w:pPr>
            <w:r w:rsidRPr="00CE4849">
              <w:rPr>
                <w:rFonts w:asciiTheme="minorHAnsi" w:hAnsiTheme="minorHAnsi" w:cstheme="minorHAnsi"/>
                <w:sz w:val="22"/>
                <w:szCs w:val="22"/>
                <w:lang w:val="en-GB"/>
              </w:rPr>
              <w:t>Audit and review of essential PE equipment to engage more children in extra-curricular activity.</w:t>
            </w:r>
          </w:p>
          <w:p w14:paraId="1AE023B6" w14:textId="77777777" w:rsidR="000329F4" w:rsidRDefault="000329F4" w:rsidP="00AC7596">
            <w:pPr>
              <w:shd w:val="clear" w:color="auto" w:fill="FFFFFF"/>
              <w:spacing w:after="75"/>
              <w:rPr>
                <w:rFonts w:eastAsia="Calibri" w:cstheme="minorHAnsi"/>
              </w:rPr>
            </w:pPr>
          </w:p>
          <w:p w14:paraId="55BB7FC2" w14:textId="65B56F9F" w:rsidR="00AC7596" w:rsidRPr="00CE4849" w:rsidRDefault="000329F4" w:rsidP="00AC7596">
            <w:pPr>
              <w:shd w:val="clear" w:color="auto" w:fill="FFFFFF"/>
              <w:spacing w:after="75"/>
              <w:rPr>
                <w:rFonts w:asciiTheme="minorHAnsi" w:eastAsia="Calibri" w:hAnsiTheme="minorHAnsi" w:cstheme="minorHAnsi"/>
                <w:sz w:val="22"/>
                <w:szCs w:val="22"/>
              </w:rPr>
            </w:pPr>
            <w:r>
              <w:rPr>
                <w:rFonts w:asciiTheme="minorHAnsi" w:eastAsia="Calibri" w:hAnsiTheme="minorHAnsi" w:cstheme="minorHAnsi"/>
                <w:sz w:val="22"/>
                <w:szCs w:val="22"/>
              </w:rPr>
              <w:t>Coaches to work with each y</w:t>
            </w:r>
            <w:r w:rsidR="00AC7596" w:rsidRPr="00CE4849">
              <w:rPr>
                <w:rFonts w:asciiTheme="minorHAnsi" w:eastAsia="Calibri" w:hAnsiTheme="minorHAnsi" w:cstheme="minorHAnsi"/>
                <w:sz w:val="22"/>
                <w:szCs w:val="22"/>
              </w:rPr>
              <w:t>ear group weekly.</w:t>
            </w:r>
          </w:p>
          <w:p w14:paraId="0034B04F" w14:textId="5D5911BD" w:rsidR="00CE4849" w:rsidRPr="00AC7596" w:rsidRDefault="00CE4849" w:rsidP="00AC7596">
            <w:pPr>
              <w:shd w:val="clear" w:color="auto" w:fill="FFFFFF"/>
              <w:spacing w:after="75"/>
              <w:rPr>
                <w:rFonts w:cstheme="minorHAnsi"/>
                <w:color w:val="0B0C0C"/>
                <w:shd w:val="clear" w:color="auto" w:fill="FFFFFF"/>
                <w:vertAlign w:val="subscript"/>
              </w:rPr>
            </w:pPr>
          </w:p>
          <w:p w14:paraId="0F0D4BA0" w14:textId="77777777" w:rsidR="000329F4" w:rsidRPr="00AC7596" w:rsidRDefault="000329F4" w:rsidP="000329F4">
            <w:pPr>
              <w:rPr>
                <w:rFonts w:cstheme="minorHAnsi"/>
                <w:color w:val="000000" w:themeColor="text1"/>
              </w:rPr>
            </w:pPr>
            <w:r>
              <w:rPr>
                <w:rFonts w:asciiTheme="minorHAnsi" w:hAnsiTheme="minorHAnsi" w:cstheme="minorHAnsi"/>
                <w:color w:val="000000" w:themeColor="text1"/>
                <w:sz w:val="22"/>
                <w:szCs w:val="22"/>
              </w:rPr>
              <w:t xml:space="preserve">Extra-curricular clubs </w:t>
            </w:r>
          </w:p>
          <w:p w14:paraId="73B2F1D4" w14:textId="77777777" w:rsidR="00CE4849" w:rsidRPr="00CE4849" w:rsidRDefault="00CE4849" w:rsidP="00CE4849">
            <w:pPr>
              <w:shd w:val="clear" w:color="auto" w:fill="FFFFFF"/>
              <w:spacing w:after="75"/>
              <w:rPr>
                <w:rFonts w:asciiTheme="minorHAnsi" w:hAnsiTheme="minorHAnsi" w:cstheme="minorHAnsi"/>
                <w:sz w:val="22"/>
                <w:szCs w:val="22"/>
                <w:shd w:val="clear" w:color="auto" w:fill="FFFFFF"/>
              </w:rPr>
            </w:pPr>
          </w:p>
          <w:p w14:paraId="7193009E" w14:textId="3F7A3EA3" w:rsidR="00CE4849" w:rsidRDefault="00E030AC" w:rsidP="00CE4849">
            <w:pPr>
              <w:shd w:val="clear" w:color="auto" w:fill="FFFFFF"/>
              <w:spacing w:after="75"/>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Lacrosse Coach to continue to</w:t>
            </w:r>
            <w:r w:rsidR="00CE4849" w:rsidRPr="00CE4849">
              <w:rPr>
                <w:rFonts w:asciiTheme="minorHAnsi" w:hAnsiTheme="minorHAnsi" w:cstheme="minorHAnsi"/>
                <w:sz w:val="22"/>
                <w:szCs w:val="22"/>
                <w:shd w:val="clear" w:color="auto" w:fill="FFFFFF"/>
              </w:rPr>
              <w:t xml:space="preserve"> develop Lacrosse across the school</w:t>
            </w:r>
            <w:r w:rsidR="000329F4">
              <w:rPr>
                <w:rFonts w:asciiTheme="minorHAnsi" w:hAnsiTheme="minorHAnsi" w:cstheme="minorHAnsi"/>
                <w:sz w:val="22"/>
                <w:szCs w:val="22"/>
                <w:shd w:val="clear" w:color="auto" w:fill="FFFFFF"/>
              </w:rPr>
              <w:t>.</w:t>
            </w:r>
            <w:r w:rsidR="00AC7596">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Pupils to visit lacrosse club to increase engagement in the sport and experience wider opportunities.</w:t>
            </w:r>
          </w:p>
          <w:p w14:paraId="4FC1C808" w14:textId="5823CC6C" w:rsidR="000329F4" w:rsidRDefault="000329F4" w:rsidP="00CE4849">
            <w:pPr>
              <w:shd w:val="clear" w:color="auto" w:fill="FFFFFF"/>
              <w:spacing w:after="75"/>
              <w:rPr>
                <w:rFonts w:asciiTheme="minorHAnsi" w:hAnsiTheme="minorHAnsi" w:cstheme="minorHAnsi"/>
                <w:sz w:val="22"/>
                <w:szCs w:val="22"/>
                <w:shd w:val="clear" w:color="auto" w:fill="FFFFFF"/>
              </w:rPr>
            </w:pPr>
          </w:p>
          <w:p w14:paraId="2F8B9F11" w14:textId="6B3FFB43" w:rsidR="00CE4849" w:rsidRPr="004E5273" w:rsidRDefault="000329F4" w:rsidP="004E5273">
            <w:pPr>
              <w:shd w:val="clear" w:color="auto" w:fill="FFFFFF"/>
              <w:spacing w:after="75"/>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Swimming Pool</w:t>
            </w:r>
            <w:r w:rsidR="004E5273">
              <w:rPr>
                <w:rFonts w:asciiTheme="minorHAnsi" w:hAnsiTheme="minorHAnsi" w:cstheme="minorHAnsi"/>
                <w:sz w:val="22"/>
                <w:szCs w:val="22"/>
                <w:shd w:val="clear" w:color="auto" w:fill="FFFFFF"/>
              </w:rPr>
              <w:t xml:space="preserve"> on site for 6 weeks and the use of weekly swimming lessons at The Forum</w:t>
            </w:r>
          </w:p>
          <w:p w14:paraId="0A9A8473" w14:textId="2C21F37D" w:rsidR="000329F4" w:rsidRDefault="000329F4" w:rsidP="00AC7596">
            <w:pPr>
              <w:shd w:val="clear" w:color="auto" w:fill="FFFFFF"/>
              <w:spacing w:after="75"/>
              <w:rPr>
                <w:rFonts w:asciiTheme="minorHAnsi" w:eastAsia="Calibri" w:hAnsiTheme="minorHAnsi" w:cstheme="minorHAnsi"/>
                <w:sz w:val="22"/>
                <w:szCs w:val="22"/>
              </w:rPr>
            </w:pPr>
          </w:p>
          <w:p w14:paraId="1FE7922A" w14:textId="3789A71C" w:rsidR="00CE4849" w:rsidRPr="004E5273" w:rsidRDefault="000329F4" w:rsidP="004E5273">
            <w:pPr>
              <w:shd w:val="clear" w:color="auto" w:fill="FFFFFF"/>
              <w:spacing w:after="75"/>
              <w:rPr>
                <w:rFonts w:asciiTheme="minorHAnsi" w:eastAsia="Calibri" w:hAnsiTheme="minorHAnsi" w:cstheme="minorHAnsi"/>
                <w:sz w:val="22"/>
                <w:szCs w:val="22"/>
              </w:rPr>
            </w:pPr>
            <w:r>
              <w:rPr>
                <w:rFonts w:asciiTheme="minorHAnsi" w:eastAsia="Calibri" w:hAnsiTheme="minorHAnsi" w:cstheme="minorHAnsi"/>
                <w:sz w:val="22"/>
                <w:szCs w:val="22"/>
              </w:rPr>
              <w:t>Improving academic achievement</w:t>
            </w:r>
            <w:r w:rsidR="0030434F">
              <w:rPr>
                <w:rFonts w:asciiTheme="minorHAnsi" w:eastAsia="Calibri" w:hAnsiTheme="minorHAnsi" w:cstheme="minorHAnsi"/>
                <w:sz w:val="22"/>
                <w:szCs w:val="22"/>
              </w:rPr>
              <w:t xml:space="preserve"> – whole school approach to rewarding physical active and sports</w:t>
            </w:r>
            <w:r w:rsidR="004E5273">
              <w:rPr>
                <w:rFonts w:asciiTheme="minorHAnsi" w:eastAsia="Calibri" w:hAnsiTheme="minorHAnsi" w:cstheme="minorHAnsi"/>
                <w:sz w:val="22"/>
                <w:szCs w:val="22"/>
              </w:rPr>
              <w:t xml:space="preserve"> achievements e.g. in assemblies</w:t>
            </w:r>
          </w:p>
        </w:tc>
        <w:tc>
          <w:tcPr>
            <w:tcW w:w="1276" w:type="dxa"/>
          </w:tcPr>
          <w:p w14:paraId="65FF5B12" w14:textId="7BB17CA2" w:rsidR="00CE4849" w:rsidRDefault="00CE4849" w:rsidP="00AC7596">
            <w:pPr>
              <w:shd w:val="clear" w:color="auto" w:fill="FFFFFF"/>
              <w:spacing w:after="75"/>
              <w:rPr>
                <w:rFonts w:asciiTheme="minorHAnsi" w:eastAsia="Calibri" w:hAnsiTheme="minorHAnsi" w:cstheme="minorHAnsi"/>
                <w:sz w:val="22"/>
                <w:szCs w:val="22"/>
              </w:rPr>
            </w:pPr>
          </w:p>
          <w:p w14:paraId="63074CFC" w14:textId="2A213C62" w:rsidR="000329F4" w:rsidRDefault="000329F4" w:rsidP="00AC7596">
            <w:pPr>
              <w:shd w:val="clear" w:color="auto" w:fill="FFFFFF"/>
              <w:spacing w:after="75"/>
              <w:rPr>
                <w:rFonts w:asciiTheme="minorHAnsi" w:eastAsia="Calibri" w:hAnsiTheme="minorHAnsi" w:cstheme="minorHAnsi"/>
                <w:sz w:val="22"/>
                <w:szCs w:val="22"/>
              </w:rPr>
            </w:pPr>
          </w:p>
          <w:p w14:paraId="58165776" w14:textId="6C263E3A" w:rsidR="000329F4" w:rsidRDefault="000329F4" w:rsidP="00AC7596">
            <w:pPr>
              <w:shd w:val="clear" w:color="auto" w:fill="FFFFFF"/>
              <w:spacing w:after="75"/>
              <w:rPr>
                <w:rFonts w:asciiTheme="minorHAnsi" w:eastAsia="Calibri" w:hAnsiTheme="minorHAnsi" w:cstheme="minorHAnsi"/>
                <w:sz w:val="22"/>
                <w:szCs w:val="22"/>
              </w:rPr>
            </w:pPr>
          </w:p>
          <w:p w14:paraId="122E3AA6" w14:textId="128CA449" w:rsidR="000329F4" w:rsidRDefault="000329F4" w:rsidP="00AC7596">
            <w:pPr>
              <w:shd w:val="clear" w:color="auto" w:fill="FFFFFF"/>
              <w:spacing w:after="75"/>
              <w:rPr>
                <w:rFonts w:asciiTheme="minorHAnsi" w:eastAsia="Calibri" w:hAnsiTheme="minorHAnsi" w:cstheme="minorHAnsi"/>
                <w:sz w:val="22"/>
                <w:szCs w:val="22"/>
              </w:rPr>
            </w:pPr>
          </w:p>
          <w:p w14:paraId="38873DEA" w14:textId="375F1918" w:rsidR="000329F4" w:rsidRDefault="000329F4" w:rsidP="00AC7596">
            <w:pPr>
              <w:shd w:val="clear" w:color="auto" w:fill="FFFFFF"/>
              <w:spacing w:after="75"/>
              <w:rPr>
                <w:rFonts w:asciiTheme="minorHAnsi" w:eastAsia="Calibri" w:hAnsiTheme="minorHAnsi" w:cstheme="minorHAnsi"/>
                <w:sz w:val="22"/>
                <w:szCs w:val="22"/>
              </w:rPr>
            </w:pPr>
          </w:p>
          <w:p w14:paraId="56527473" w14:textId="0509B45A" w:rsidR="000329F4" w:rsidRDefault="000329F4" w:rsidP="00AC7596">
            <w:pPr>
              <w:shd w:val="clear" w:color="auto" w:fill="FFFFFF"/>
              <w:spacing w:after="75"/>
              <w:rPr>
                <w:rFonts w:asciiTheme="minorHAnsi" w:eastAsia="Calibri" w:hAnsiTheme="minorHAnsi" w:cstheme="minorHAnsi"/>
                <w:sz w:val="22"/>
                <w:szCs w:val="22"/>
              </w:rPr>
            </w:pPr>
            <w:r>
              <w:rPr>
                <w:rFonts w:asciiTheme="minorHAnsi" w:eastAsia="Calibri" w:hAnsiTheme="minorHAnsi" w:cstheme="minorHAnsi"/>
                <w:sz w:val="22"/>
                <w:szCs w:val="22"/>
              </w:rPr>
              <w:t xml:space="preserve">£600 </w:t>
            </w:r>
          </w:p>
          <w:p w14:paraId="5568FC59" w14:textId="67ADE1A0" w:rsidR="000329F4" w:rsidRDefault="000329F4" w:rsidP="00AC7596">
            <w:pPr>
              <w:shd w:val="clear" w:color="auto" w:fill="FFFFFF"/>
              <w:spacing w:after="75"/>
              <w:rPr>
                <w:rFonts w:asciiTheme="minorHAnsi" w:eastAsia="Calibri" w:hAnsiTheme="minorHAnsi" w:cstheme="minorHAnsi"/>
                <w:sz w:val="22"/>
                <w:szCs w:val="22"/>
              </w:rPr>
            </w:pPr>
            <w:r>
              <w:rPr>
                <w:rFonts w:asciiTheme="minorHAnsi" w:eastAsia="Calibri" w:hAnsiTheme="minorHAnsi" w:cstheme="minorHAnsi"/>
                <w:sz w:val="22"/>
                <w:szCs w:val="22"/>
              </w:rPr>
              <w:t>Travel expenses</w:t>
            </w:r>
          </w:p>
          <w:p w14:paraId="6FA60DD2" w14:textId="506D2DBF" w:rsidR="000329F4" w:rsidRDefault="000329F4" w:rsidP="00AC7596">
            <w:pPr>
              <w:shd w:val="clear" w:color="auto" w:fill="FFFFFF"/>
              <w:spacing w:after="75"/>
              <w:rPr>
                <w:rFonts w:asciiTheme="minorHAnsi" w:eastAsia="Calibri" w:hAnsiTheme="minorHAnsi" w:cstheme="minorHAnsi"/>
                <w:sz w:val="22"/>
                <w:szCs w:val="22"/>
              </w:rPr>
            </w:pPr>
          </w:p>
          <w:p w14:paraId="0780C6FE" w14:textId="725EA023" w:rsidR="000329F4" w:rsidRDefault="000329F4" w:rsidP="00AC7596">
            <w:pPr>
              <w:shd w:val="clear" w:color="auto" w:fill="FFFFFF"/>
              <w:spacing w:after="75"/>
              <w:rPr>
                <w:rFonts w:asciiTheme="minorHAnsi" w:eastAsia="Calibri" w:hAnsiTheme="minorHAnsi" w:cstheme="minorHAnsi"/>
                <w:sz w:val="22"/>
                <w:szCs w:val="22"/>
              </w:rPr>
            </w:pPr>
          </w:p>
          <w:p w14:paraId="333262D1" w14:textId="2F05A865" w:rsidR="000329F4" w:rsidRDefault="000329F4" w:rsidP="00AC7596">
            <w:pPr>
              <w:shd w:val="clear" w:color="auto" w:fill="FFFFFF"/>
              <w:spacing w:after="75"/>
              <w:rPr>
                <w:rFonts w:asciiTheme="minorHAnsi" w:eastAsia="Calibri" w:hAnsiTheme="minorHAnsi" w:cstheme="minorHAnsi"/>
                <w:sz w:val="22"/>
                <w:szCs w:val="22"/>
              </w:rPr>
            </w:pPr>
          </w:p>
          <w:p w14:paraId="0719F493" w14:textId="358844B5" w:rsidR="000329F4" w:rsidRDefault="000329F4" w:rsidP="00AC7596">
            <w:pPr>
              <w:shd w:val="clear" w:color="auto" w:fill="FFFFFF"/>
              <w:spacing w:after="75"/>
              <w:rPr>
                <w:rFonts w:asciiTheme="minorHAnsi" w:eastAsia="Calibri" w:hAnsiTheme="minorHAnsi" w:cstheme="minorHAnsi"/>
                <w:sz w:val="22"/>
                <w:szCs w:val="22"/>
              </w:rPr>
            </w:pPr>
            <w:r>
              <w:rPr>
                <w:rFonts w:asciiTheme="minorHAnsi" w:eastAsia="Calibri" w:hAnsiTheme="minorHAnsi" w:cstheme="minorHAnsi"/>
                <w:sz w:val="22"/>
                <w:szCs w:val="22"/>
              </w:rPr>
              <w:t>£2000</w:t>
            </w:r>
          </w:p>
          <w:p w14:paraId="677C68F1" w14:textId="2AD2D712" w:rsidR="000329F4" w:rsidRDefault="000329F4" w:rsidP="00AC7596">
            <w:pPr>
              <w:shd w:val="clear" w:color="auto" w:fill="FFFFFF"/>
              <w:spacing w:after="75"/>
              <w:rPr>
                <w:rFonts w:asciiTheme="minorHAnsi" w:eastAsia="Calibri" w:hAnsiTheme="minorHAnsi" w:cstheme="minorHAnsi"/>
                <w:sz w:val="22"/>
                <w:szCs w:val="22"/>
              </w:rPr>
            </w:pPr>
          </w:p>
          <w:p w14:paraId="75918821" w14:textId="6B205BD6" w:rsidR="000329F4" w:rsidRDefault="000329F4" w:rsidP="00AC7596">
            <w:pPr>
              <w:shd w:val="clear" w:color="auto" w:fill="FFFFFF"/>
              <w:spacing w:after="75"/>
              <w:rPr>
                <w:rFonts w:asciiTheme="minorHAnsi" w:eastAsia="Calibri" w:hAnsiTheme="minorHAnsi" w:cstheme="minorHAnsi"/>
                <w:sz w:val="22"/>
                <w:szCs w:val="22"/>
              </w:rPr>
            </w:pPr>
          </w:p>
          <w:p w14:paraId="537018B4" w14:textId="77777777" w:rsidR="000329F4" w:rsidRPr="00AC7596" w:rsidRDefault="000329F4" w:rsidP="00AC7596">
            <w:pPr>
              <w:shd w:val="clear" w:color="auto" w:fill="FFFFFF"/>
              <w:spacing w:after="75"/>
              <w:rPr>
                <w:rFonts w:asciiTheme="minorHAnsi" w:eastAsia="Calibri" w:hAnsiTheme="minorHAnsi" w:cstheme="minorHAnsi"/>
                <w:sz w:val="22"/>
                <w:szCs w:val="22"/>
              </w:rPr>
            </w:pPr>
          </w:p>
          <w:p w14:paraId="1055A14D" w14:textId="2FFC4360" w:rsidR="00CE4849" w:rsidRPr="000329F4" w:rsidRDefault="000329F4" w:rsidP="00CE4849">
            <w:pPr>
              <w:shd w:val="clear" w:color="auto" w:fill="FFFFFF"/>
              <w:spacing w:after="75"/>
              <w:rPr>
                <w:rFonts w:asciiTheme="minorHAnsi" w:hAnsiTheme="minorHAnsi" w:cstheme="minorHAnsi"/>
                <w:b/>
                <w:color w:val="0B0C0C"/>
                <w:sz w:val="22"/>
                <w:szCs w:val="22"/>
                <w:shd w:val="clear" w:color="auto" w:fill="FFFFFF"/>
              </w:rPr>
            </w:pPr>
            <w:r w:rsidRPr="000329F4">
              <w:rPr>
                <w:rFonts w:asciiTheme="minorHAnsi" w:hAnsiTheme="minorHAnsi" w:cstheme="minorHAnsi"/>
                <w:b/>
                <w:color w:val="0B0C0C"/>
                <w:sz w:val="22"/>
                <w:szCs w:val="22"/>
                <w:shd w:val="clear" w:color="auto" w:fill="FFFFFF"/>
              </w:rPr>
              <w:t xml:space="preserve">Lacrosse coach </w:t>
            </w:r>
          </w:p>
          <w:p w14:paraId="36DBD666" w14:textId="0243C6FB" w:rsidR="00CE4849" w:rsidRPr="000329F4" w:rsidRDefault="000329F4" w:rsidP="00CE4849">
            <w:pPr>
              <w:shd w:val="clear" w:color="auto" w:fill="FFFFFF"/>
              <w:spacing w:after="75"/>
              <w:rPr>
                <w:rFonts w:asciiTheme="minorHAnsi" w:hAnsiTheme="minorHAnsi" w:cstheme="minorHAnsi"/>
                <w:b/>
                <w:color w:val="0B0C0C"/>
                <w:sz w:val="22"/>
                <w:szCs w:val="22"/>
                <w:shd w:val="clear" w:color="auto" w:fill="FFFFFF"/>
              </w:rPr>
            </w:pPr>
            <w:r>
              <w:rPr>
                <w:rFonts w:asciiTheme="minorHAnsi" w:hAnsiTheme="minorHAnsi" w:cstheme="minorHAnsi"/>
                <w:color w:val="0B0C0C"/>
                <w:sz w:val="22"/>
                <w:szCs w:val="22"/>
                <w:shd w:val="clear" w:color="auto" w:fill="FFFFFF"/>
              </w:rPr>
              <w:t>£2100 per annum</w:t>
            </w:r>
          </w:p>
          <w:p w14:paraId="6F34AF69" w14:textId="0C767810" w:rsidR="00CE4849" w:rsidRPr="00CE4849" w:rsidRDefault="00AC7596" w:rsidP="00CE4849">
            <w:pPr>
              <w:shd w:val="clear" w:color="auto" w:fill="FFFFFF"/>
              <w:spacing w:after="75"/>
              <w:rPr>
                <w:rFonts w:asciiTheme="minorHAnsi" w:hAnsiTheme="minorHAnsi" w:cstheme="minorHAnsi"/>
                <w:color w:val="0B0C0C"/>
                <w:sz w:val="22"/>
                <w:szCs w:val="22"/>
                <w:shd w:val="clear" w:color="auto" w:fill="FFFFFF"/>
              </w:rPr>
            </w:pPr>
            <w:r w:rsidRPr="000329F4">
              <w:rPr>
                <w:rFonts w:asciiTheme="minorHAnsi" w:hAnsiTheme="minorHAnsi" w:cstheme="minorHAnsi"/>
                <w:b/>
                <w:color w:val="0B0C0C"/>
                <w:sz w:val="22"/>
                <w:szCs w:val="22"/>
                <w:shd w:val="clear" w:color="auto" w:fill="FFFFFF"/>
              </w:rPr>
              <w:t>Mini Sports</w:t>
            </w:r>
            <w:r>
              <w:rPr>
                <w:rFonts w:asciiTheme="minorHAnsi" w:hAnsiTheme="minorHAnsi" w:cstheme="minorHAnsi"/>
                <w:color w:val="0B0C0C"/>
                <w:sz w:val="22"/>
                <w:szCs w:val="22"/>
                <w:shd w:val="clear" w:color="auto" w:fill="FFFFFF"/>
              </w:rPr>
              <w:t xml:space="preserve"> </w:t>
            </w:r>
            <w:r w:rsidR="006F74B8">
              <w:rPr>
                <w:rFonts w:asciiTheme="minorHAnsi" w:hAnsiTheme="minorHAnsi" w:cstheme="minorHAnsi"/>
                <w:color w:val="0B0C0C"/>
                <w:sz w:val="22"/>
                <w:szCs w:val="22"/>
                <w:shd w:val="clear" w:color="auto" w:fill="FFFFFF"/>
              </w:rPr>
              <w:t xml:space="preserve">  £6</w:t>
            </w:r>
            <w:r w:rsidR="000329F4">
              <w:rPr>
                <w:rFonts w:asciiTheme="minorHAnsi" w:hAnsiTheme="minorHAnsi" w:cstheme="minorHAnsi"/>
                <w:color w:val="0B0C0C"/>
                <w:sz w:val="22"/>
                <w:szCs w:val="22"/>
                <w:shd w:val="clear" w:color="auto" w:fill="FFFFFF"/>
              </w:rPr>
              <w:t>000 per annum</w:t>
            </w:r>
          </w:p>
          <w:p w14:paraId="533A50EB" w14:textId="77777777" w:rsidR="00CE4849" w:rsidRPr="000329F4" w:rsidRDefault="00CE4849" w:rsidP="00CE4849">
            <w:pPr>
              <w:shd w:val="clear" w:color="auto" w:fill="FFFFFF"/>
              <w:spacing w:after="75"/>
              <w:rPr>
                <w:rFonts w:asciiTheme="minorHAnsi" w:hAnsiTheme="minorHAnsi" w:cstheme="minorHAnsi"/>
                <w:b/>
                <w:color w:val="0B0C0C"/>
                <w:sz w:val="22"/>
                <w:szCs w:val="22"/>
                <w:shd w:val="clear" w:color="auto" w:fill="FFFFFF"/>
              </w:rPr>
            </w:pPr>
            <w:r w:rsidRPr="000329F4">
              <w:rPr>
                <w:rFonts w:asciiTheme="minorHAnsi" w:hAnsiTheme="minorHAnsi" w:cstheme="minorHAnsi"/>
                <w:b/>
                <w:color w:val="0B0C0C"/>
                <w:sz w:val="22"/>
                <w:szCs w:val="22"/>
                <w:shd w:val="clear" w:color="auto" w:fill="FFFFFF"/>
              </w:rPr>
              <w:t>Sports coach internal</w:t>
            </w:r>
          </w:p>
          <w:p w14:paraId="5B670872" w14:textId="16B5502F" w:rsidR="00582CF6" w:rsidRPr="000329F4" w:rsidRDefault="00CE4849" w:rsidP="00CE4849">
            <w:pPr>
              <w:shd w:val="clear" w:color="auto" w:fill="FFFFFF"/>
              <w:spacing w:after="75"/>
              <w:rPr>
                <w:rFonts w:asciiTheme="minorHAnsi" w:hAnsiTheme="minorHAnsi" w:cstheme="minorHAnsi"/>
                <w:b/>
                <w:color w:val="0B0C0C"/>
                <w:sz w:val="22"/>
                <w:szCs w:val="22"/>
                <w:shd w:val="clear" w:color="auto" w:fill="FFFFFF"/>
              </w:rPr>
            </w:pPr>
            <w:r w:rsidRPr="00CE4849">
              <w:rPr>
                <w:rFonts w:asciiTheme="minorHAnsi" w:hAnsiTheme="minorHAnsi" w:cstheme="minorHAnsi"/>
                <w:color w:val="0B0C0C"/>
                <w:sz w:val="22"/>
                <w:szCs w:val="22"/>
                <w:shd w:val="clear" w:color="auto" w:fill="FFFFFF"/>
              </w:rPr>
              <w:t>£</w:t>
            </w:r>
            <w:r w:rsidR="006F74B8">
              <w:rPr>
                <w:rFonts w:asciiTheme="minorHAnsi" w:hAnsiTheme="minorHAnsi" w:cstheme="minorHAnsi"/>
                <w:color w:val="0B0C0C"/>
                <w:sz w:val="22"/>
                <w:szCs w:val="22"/>
                <w:shd w:val="clear" w:color="auto" w:fill="FFFFFF"/>
              </w:rPr>
              <w:t>4</w:t>
            </w:r>
            <w:r w:rsidRPr="00271BB8">
              <w:rPr>
                <w:rFonts w:asciiTheme="minorHAnsi" w:hAnsiTheme="minorHAnsi" w:cstheme="minorHAnsi"/>
                <w:color w:val="0B0C0C"/>
                <w:sz w:val="22"/>
                <w:szCs w:val="22"/>
                <w:shd w:val="clear" w:color="auto" w:fill="FFFFFF"/>
              </w:rPr>
              <w:t>000 per year</w:t>
            </w:r>
          </w:p>
          <w:p w14:paraId="5BEBE4BF" w14:textId="10FCA83F" w:rsidR="00CE4849" w:rsidRPr="000329F4" w:rsidRDefault="00582CF6" w:rsidP="00CE4849">
            <w:pPr>
              <w:shd w:val="clear" w:color="auto" w:fill="FFFFFF"/>
              <w:spacing w:after="75"/>
              <w:rPr>
                <w:rFonts w:asciiTheme="minorHAnsi" w:hAnsiTheme="minorHAnsi" w:cstheme="minorHAnsi"/>
                <w:b/>
                <w:color w:val="0B0C0C"/>
                <w:sz w:val="22"/>
                <w:szCs w:val="22"/>
                <w:shd w:val="clear" w:color="auto" w:fill="FFFFFF"/>
              </w:rPr>
            </w:pPr>
            <w:r w:rsidRPr="000329F4">
              <w:rPr>
                <w:rFonts w:asciiTheme="minorHAnsi" w:hAnsiTheme="minorHAnsi" w:cstheme="minorHAnsi"/>
                <w:b/>
                <w:color w:val="0B0C0C"/>
                <w:sz w:val="22"/>
                <w:szCs w:val="22"/>
                <w:shd w:val="clear" w:color="auto" w:fill="FFFFFF"/>
              </w:rPr>
              <w:t>Swimming Pool</w:t>
            </w:r>
            <w:r w:rsidR="00CE4849" w:rsidRPr="000329F4">
              <w:rPr>
                <w:rFonts w:asciiTheme="minorHAnsi" w:hAnsiTheme="minorHAnsi" w:cstheme="minorHAnsi"/>
                <w:b/>
                <w:color w:val="0B0C0C"/>
                <w:sz w:val="22"/>
                <w:szCs w:val="22"/>
                <w:shd w:val="clear" w:color="auto" w:fill="FFFFFF"/>
              </w:rPr>
              <w:t xml:space="preserve"> </w:t>
            </w:r>
          </w:p>
          <w:p w14:paraId="03B34FDA" w14:textId="2B2B14F3" w:rsidR="00CE4849" w:rsidRPr="00CE4849" w:rsidRDefault="006F74B8" w:rsidP="00CE4849">
            <w:pPr>
              <w:shd w:val="clear" w:color="auto" w:fill="FFFFFF"/>
              <w:spacing w:after="75"/>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£6</w:t>
            </w:r>
            <w:r w:rsidR="00AA0E23">
              <w:rPr>
                <w:rFonts w:asciiTheme="minorHAnsi" w:hAnsiTheme="minorHAnsi" w:cstheme="minorHAnsi"/>
                <w:color w:val="0B0C0C"/>
                <w:sz w:val="22"/>
                <w:szCs w:val="22"/>
                <w:shd w:val="clear" w:color="auto" w:fill="FFFFFF"/>
              </w:rPr>
              <w:t>300</w:t>
            </w:r>
          </w:p>
          <w:p w14:paraId="110B1738" w14:textId="77777777" w:rsidR="00CE4849" w:rsidRPr="00CE4849" w:rsidRDefault="00CE4849" w:rsidP="00CE4849">
            <w:pPr>
              <w:shd w:val="clear" w:color="auto" w:fill="FFFFFF"/>
              <w:spacing w:after="75"/>
              <w:rPr>
                <w:rFonts w:asciiTheme="minorHAnsi" w:hAnsiTheme="minorHAnsi" w:cstheme="minorHAnsi"/>
                <w:color w:val="0B0C0C"/>
                <w:sz w:val="22"/>
                <w:szCs w:val="22"/>
                <w:shd w:val="clear" w:color="auto" w:fill="FFFFFF"/>
                <w:vertAlign w:val="subscript"/>
              </w:rPr>
            </w:pPr>
          </w:p>
          <w:p w14:paraId="4F4004D4" w14:textId="45A1B19D" w:rsidR="00CE4849" w:rsidRPr="00CE4849" w:rsidRDefault="00CE4849" w:rsidP="00CE4849">
            <w:pPr>
              <w:shd w:val="clear" w:color="auto" w:fill="FFFFFF"/>
              <w:spacing w:after="75"/>
              <w:rPr>
                <w:rFonts w:asciiTheme="minorHAnsi" w:hAnsiTheme="minorHAnsi" w:cstheme="minorHAnsi"/>
                <w:color w:val="0B0C0C"/>
                <w:sz w:val="22"/>
                <w:szCs w:val="22"/>
                <w:shd w:val="clear" w:color="auto" w:fill="FFFFFF"/>
              </w:rPr>
            </w:pPr>
          </w:p>
        </w:tc>
        <w:tc>
          <w:tcPr>
            <w:tcW w:w="3118" w:type="dxa"/>
          </w:tcPr>
          <w:p w14:paraId="50536235" w14:textId="7AC99594" w:rsidR="00CE4849" w:rsidRDefault="00CE4849" w:rsidP="00CE4849">
            <w:pPr>
              <w:shd w:val="clear" w:color="auto" w:fill="FFFFFF"/>
              <w:spacing w:after="75"/>
              <w:rPr>
                <w:rFonts w:asciiTheme="minorHAnsi" w:hAnsiTheme="minorHAnsi" w:cstheme="minorHAnsi"/>
                <w:color w:val="0B0C0C"/>
                <w:sz w:val="22"/>
                <w:szCs w:val="22"/>
                <w:shd w:val="clear" w:color="auto" w:fill="FFFFFF"/>
              </w:rPr>
            </w:pPr>
            <w:r w:rsidRPr="00CE4849">
              <w:rPr>
                <w:rFonts w:asciiTheme="minorHAnsi" w:hAnsiTheme="minorHAnsi" w:cstheme="minorHAnsi"/>
                <w:color w:val="0B0C0C"/>
                <w:sz w:val="22"/>
                <w:szCs w:val="22"/>
                <w:shd w:val="clear" w:color="auto" w:fill="FFFFFF"/>
              </w:rPr>
              <w:t>Ensuring there is a sequence of learning will result in a progression of skills within the sport.</w:t>
            </w:r>
          </w:p>
          <w:p w14:paraId="73E5BEC7" w14:textId="50C33012" w:rsidR="000329F4" w:rsidRDefault="000329F4" w:rsidP="00CE4849">
            <w:pPr>
              <w:shd w:val="clear" w:color="auto" w:fill="FFFFFF"/>
              <w:spacing w:after="75"/>
              <w:rPr>
                <w:rFonts w:asciiTheme="minorHAnsi" w:hAnsiTheme="minorHAnsi" w:cstheme="minorHAnsi"/>
                <w:color w:val="0B0C0C"/>
                <w:sz w:val="22"/>
                <w:szCs w:val="22"/>
                <w:shd w:val="clear" w:color="auto" w:fill="FFFFFF"/>
              </w:rPr>
            </w:pPr>
          </w:p>
          <w:p w14:paraId="6B18042B" w14:textId="77777777" w:rsidR="00553708" w:rsidRPr="00CE4849" w:rsidRDefault="00553708" w:rsidP="00CE4849">
            <w:pPr>
              <w:shd w:val="clear" w:color="auto" w:fill="FFFFFF"/>
              <w:spacing w:after="75"/>
              <w:rPr>
                <w:rFonts w:asciiTheme="minorHAnsi" w:hAnsiTheme="minorHAnsi" w:cstheme="minorHAnsi"/>
                <w:color w:val="0B0C0C"/>
                <w:sz w:val="22"/>
                <w:szCs w:val="22"/>
                <w:shd w:val="clear" w:color="auto" w:fill="FFFFFF"/>
              </w:rPr>
            </w:pPr>
          </w:p>
          <w:p w14:paraId="29EB5DAD" w14:textId="605881D0" w:rsidR="00CE4849" w:rsidRPr="00CE4849" w:rsidRDefault="00CE4849" w:rsidP="00CE4849">
            <w:pPr>
              <w:shd w:val="clear" w:color="auto" w:fill="FFFFFF"/>
              <w:spacing w:after="75"/>
              <w:rPr>
                <w:rFonts w:asciiTheme="minorHAnsi" w:hAnsiTheme="minorHAnsi" w:cstheme="minorHAnsi"/>
                <w:color w:val="0B0C0C"/>
                <w:sz w:val="22"/>
                <w:szCs w:val="22"/>
                <w:shd w:val="clear" w:color="auto" w:fill="FFFFFF"/>
              </w:rPr>
            </w:pPr>
            <w:r w:rsidRPr="00CE4849">
              <w:rPr>
                <w:rFonts w:asciiTheme="minorHAnsi" w:hAnsiTheme="minorHAnsi" w:cstheme="minorHAnsi"/>
                <w:color w:val="0B0C0C"/>
                <w:sz w:val="22"/>
                <w:szCs w:val="22"/>
                <w:shd w:val="clear" w:color="auto" w:fill="FFFFFF"/>
              </w:rPr>
              <w:t>Profile raised through children’s engagement and exposure to a range of opportunities.</w:t>
            </w:r>
          </w:p>
          <w:p w14:paraId="45758832" w14:textId="14590427" w:rsidR="00CE4849" w:rsidRDefault="00CE4849" w:rsidP="00CE4849">
            <w:pPr>
              <w:shd w:val="clear" w:color="auto" w:fill="FFFFFF"/>
              <w:spacing w:after="75"/>
              <w:rPr>
                <w:rFonts w:asciiTheme="minorHAnsi" w:hAnsiTheme="minorHAnsi" w:cstheme="minorHAnsi"/>
                <w:color w:val="0B0C0C"/>
                <w:sz w:val="22"/>
                <w:szCs w:val="22"/>
                <w:shd w:val="clear" w:color="auto" w:fill="FFFFFF"/>
              </w:rPr>
            </w:pPr>
          </w:p>
          <w:p w14:paraId="360112C0" w14:textId="62392DA2" w:rsidR="000329F4" w:rsidRDefault="000329F4" w:rsidP="00CE4849">
            <w:pPr>
              <w:shd w:val="clear" w:color="auto" w:fill="FFFFFF"/>
              <w:spacing w:after="75"/>
              <w:rPr>
                <w:rFonts w:asciiTheme="minorHAnsi" w:hAnsiTheme="minorHAnsi" w:cstheme="minorHAnsi"/>
                <w:color w:val="0B0C0C"/>
                <w:sz w:val="22"/>
                <w:szCs w:val="22"/>
                <w:shd w:val="clear" w:color="auto" w:fill="FFFFFF"/>
              </w:rPr>
            </w:pPr>
          </w:p>
          <w:p w14:paraId="4698908B" w14:textId="65EE0587" w:rsidR="000329F4" w:rsidRDefault="000329F4" w:rsidP="00CE4849">
            <w:pPr>
              <w:shd w:val="clear" w:color="auto" w:fill="FFFFFF"/>
              <w:spacing w:after="75"/>
              <w:rPr>
                <w:rFonts w:asciiTheme="minorHAnsi" w:hAnsiTheme="minorHAnsi" w:cstheme="minorHAnsi"/>
                <w:color w:val="0B0C0C"/>
                <w:sz w:val="22"/>
                <w:szCs w:val="22"/>
                <w:shd w:val="clear" w:color="auto" w:fill="FFFFFF"/>
              </w:rPr>
            </w:pPr>
          </w:p>
          <w:p w14:paraId="7756EE7F" w14:textId="5D0871E6" w:rsidR="000329F4" w:rsidRDefault="000329F4" w:rsidP="00CE4849">
            <w:pPr>
              <w:shd w:val="clear" w:color="auto" w:fill="FFFFFF"/>
              <w:spacing w:after="75"/>
              <w:rPr>
                <w:rFonts w:asciiTheme="minorHAnsi" w:hAnsiTheme="minorHAnsi" w:cstheme="minorHAnsi"/>
                <w:color w:val="0B0C0C"/>
                <w:sz w:val="22"/>
                <w:szCs w:val="22"/>
                <w:shd w:val="clear" w:color="auto" w:fill="FFFFFF"/>
              </w:rPr>
            </w:pPr>
          </w:p>
          <w:p w14:paraId="280676D2" w14:textId="1B093035" w:rsidR="000329F4" w:rsidRDefault="000329F4" w:rsidP="00CE4849">
            <w:pPr>
              <w:shd w:val="clear" w:color="auto" w:fill="FFFFFF"/>
              <w:spacing w:after="75"/>
              <w:rPr>
                <w:rFonts w:asciiTheme="minorHAnsi" w:hAnsiTheme="minorHAnsi" w:cstheme="minorHAnsi"/>
                <w:color w:val="0B0C0C"/>
                <w:sz w:val="22"/>
                <w:szCs w:val="22"/>
                <w:shd w:val="clear" w:color="auto" w:fill="FFFFFF"/>
              </w:rPr>
            </w:pPr>
          </w:p>
          <w:p w14:paraId="45744473" w14:textId="1364D977" w:rsidR="000329F4" w:rsidRDefault="000329F4" w:rsidP="00CE4849">
            <w:pPr>
              <w:shd w:val="clear" w:color="auto" w:fill="FFFFFF"/>
              <w:spacing w:after="75"/>
              <w:rPr>
                <w:rFonts w:asciiTheme="minorHAnsi" w:hAnsiTheme="minorHAnsi" w:cstheme="minorHAnsi"/>
                <w:color w:val="0B0C0C"/>
                <w:sz w:val="22"/>
                <w:szCs w:val="22"/>
                <w:shd w:val="clear" w:color="auto" w:fill="FFFFFF"/>
              </w:rPr>
            </w:pPr>
          </w:p>
          <w:p w14:paraId="1EF756D1" w14:textId="77777777" w:rsidR="00553708" w:rsidRPr="00CE4849" w:rsidRDefault="00553708" w:rsidP="00CE4849">
            <w:pPr>
              <w:shd w:val="clear" w:color="auto" w:fill="FFFFFF"/>
              <w:spacing w:after="75"/>
              <w:rPr>
                <w:rFonts w:asciiTheme="minorHAnsi" w:hAnsiTheme="minorHAnsi" w:cstheme="minorHAnsi"/>
                <w:color w:val="0B0C0C"/>
                <w:sz w:val="22"/>
                <w:szCs w:val="22"/>
                <w:shd w:val="clear" w:color="auto" w:fill="FFFFFF"/>
              </w:rPr>
            </w:pPr>
          </w:p>
          <w:p w14:paraId="48F6B18B" w14:textId="06885154" w:rsidR="00CE4849" w:rsidRPr="00CE4849" w:rsidRDefault="00CE4849" w:rsidP="00CE4849">
            <w:pPr>
              <w:shd w:val="clear" w:color="auto" w:fill="FFFFFF"/>
              <w:spacing w:after="75"/>
              <w:rPr>
                <w:rFonts w:asciiTheme="minorHAnsi" w:hAnsiTheme="minorHAnsi" w:cstheme="minorHAnsi"/>
                <w:color w:val="0B0C0C"/>
                <w:sz w:val="22"/>
                <w:szCs w:val="22"/>
                <w:shd w:val="clear" w:color="auto" w:fill="FFFFFF"/>
              </w:rPr>
            </w:pPr>
            <w:r w:rsidRPr="00CE4849">
              <w:rPr>
                <w:rFonts w:asciiTheme="minorHAnsi" w:hAnsiTheme="minorHAnsi" w:cstheme="minorHAnsi"/>
                <w:color w:val="0B0C0C"/>
                <w:sz w:val="22"/>
                <w:szCs w:val="22"/>
                <w:shd w:val="clear" w:color="auto" w:fill="FFFFFF"/>
              </w:rPr>
              <w:t>Teachers will have PD opportunities through different sports/coaches</w:t>
            </w:r>
            <w:r w:rsidR="00243E3F">
              <w:rPr>
                <w:rFonts w:asciiTheme="minorHAnsi" w:hAnsiTheme="minorHAnsi" w:cstheme="minorHAnsi"/>
                <w:color w:val="0B0C0C"/>
                <w:sz w:val="22"/>
                <w:szCs w:val="22"/>
                <w:shd w:val="clear" w:color="auto" w:fill="FFFFFF"/>
              </w:rPr>
              <w:t xml:space="preserve"> and providers</w:t>
            </w:r>
            <w:r w:rsidRPr="00CE4849">
              <w:rPr>
                <w:rFonts w:asciiTheme="minorHAnsi" w:hAnsiTheme="minorHAnsi" w:cstheme="minorHAnsi"/>
                <w:color w:val="0B0C0C"/>
                <w:sz w:val="22"/>
                <w:szCs w:val="22"/>
                <w:shd w:val="clear" w:color="auto" w:fill="FFFFFF"/>
              </w:rPr>
              <w:t xml:space="preserve"> in school</w:t>
            </w:r>
            <w:r w:rsidR="00243E3F">
              <w:rPr>
                <w:rFonts w:asciiTheme="minorHAnsi" w:hAnsiTheme="minorHAnsi" w:cstheme="minorHAnsi"/>
                <w:color w:val="0B0C0C"/>
                <w:sz w:val="22"/>
                <w:szCs w:val="22"/>
                <w:shd w:val="clear" w:color="auto" w:fill="FFFFFF"/>
              </w:rPr>
              <w:t>, utilising observation opportunities</w:t>
            </w:r>
            <w:r w:rsidRPr="00CE4849">
              <w:rPr>
                <w:rFonts w:asciiTheme="minorHAnsi" w:hAnsiTheme="minorHAnsi" w:cstheme="minorHAnsi"/>
                <w:color w:val="0B0C0C"/>
                <w:sz w:val="22"/>
                <w:szCs w:val="22"/>
                <w:shd w:val="clear" w:color="auto" w:fill="FFFFFF"/>
              </w:rPr>
              <w:t xml:space="preserve">. </w:t>
            </w:r>
          </w:p>
          <w:p w14:paraId="3B05F0FF" w14:textId="77777777" w:rsidR="00CE4849" w:rsidRPr="00CE4849" w:rsidRDefault="00CE4849" w:rsidP="00CE4849">
            <w:pPr>
              <w:shd w:val="clear" w:color="auto" w:fill="FFFFFF"/>
              <w:spacing w:after="75"/>
              <w:rPr>
                <w:rFonts w:asciiTheme="minorHAnsi" w:hAnsiTheme="minorHAnsi" w:cstheme="minorHAnsi"/>
                <w:color w:val="0B0C0C"/>
                <w:sz w:val="22"/>
                <w:szCs w:val="22"/>
                <w:shd w:val="clear" w:color="auto" w:fill="FFFFFF"/>
                <w:vertAlign w:val="subscript"/>
              </w:rPr>
            </w:pPr>
          </w:p>
          <w:p w14:paraId="6DFB35C2" w14:textId="77777777" w:rsidR="00CE4849" w:rsidRPr="00CE4849" w:rsidRDefault="00CE4849" w:rsidP="00CE4849">
            <w:pPr>
              <w:shd w:val="clear" w:color="auto" w:fill="FFFFFF"/>
              <w:spacing w:after="75"/>
              <w:rPr>
                <w:rFonts w:asciiTheme="minorHAnsi" w:hAnsiTheme="minorHAnsi" w:cstheme="minorHAnsi"/>
                <w:color w:val="0B0C0C"/>
                <w:sz w:val="22"/>
                <w:szCs w:val="22"/>
                <w:shd w:val="clear" w:color="auto" w:fill="FFFFFF"/>
                <w:vertAlign w:val="subscript"/>
              </w:rPr>
            </w:pPr>
          </w:p>
          <w:p w14:paraId="594A4C7C" w14:textId="650947F1" w:rsidR="00CE4849" w:rsidRDefault="00CE4849" w:rsidP="00CE4849">
            <w:pPr>
              <w:shd w:val="clear" w:color="auto" w:fill="FFFFFF"/>
              <w:spacing w:after="75"/>
              <w:rPr>
                <w:rFonts w:asciiTheme="minorHAnsi" w:hAnsiTheme="minorHAnsi" w:cstheme="minorHAnsi"/>
                <w:color w:val="0B0C0C"/>
                <w:sz w:val="22"/>
                <w:szCs w:val="22"/>
                <w:shd w:val="clear" w:color="auto" w:fill="FFFFFF"/>
                <w:vertAlign w:val="subscript"/>
              </w:rPr>
            </w:pPr>
          </w:p>
          <w:p w14:paraId="57F653F9" w14:textId="11CA4654" w:rsidR="000329F4" w:rsidRDefault="000329F4" w:rsidP="00CE4849">
            <w:pPr>
              <w:shd w:val="clear" w:color="auto" w:fill="FFFFFF"/>
              <w:spacing w:after="75"/>
              <w:rPr>
                <w:rFonts w:asciiTheme="minorHAnsi" w:hAnsiTheme="minorHAnsi" w:cstheme="minorHAnsi"/>
                <w:color w:val="0B0C0C"/>
                <w:sz w:val="22"/>
                <w:szCs w:val="22"/>
                <w:shd w:val="clear" w:color="auto" w:fill="FFFFFF"/>
                <w:vertAlign w:val="subscript"/>
              </w:rPr>
            </w:pPr>
          </w:p>
          <w:p w14:paraId="47A8DD5E" w14:textId="34413564" w:rsidR="000329F4" w:rsidRDefault="000329F4" w:rsidP="00CE4849">
            <w:pPr>
              <w:shd w:val="clear" w:color="auto" w:fill="FFFFFF"/>
              <w:spacing w:after="75"/>
              <w:rPr>
                <w:rFonts w:asciiTheme="minorHAnsi" w:hAnsiTheme="minorHAnsi" w:cstheme="minorHAnsi"/>
                <w:color w:val="0B0C0C"/>
                <w:sz w:val="22"/>
                <w:szCs w:val="22"/>
                <w:shd w:val="clear" w:color="auto" w:fill="FFFFFF"/>
                <w:vertAlign w:val="subscript"/>
              </w:rPr>
            </w:pPr>
          </w:p>
          <w:p w14:paraId="44AA19CA" w14:textId="4CAC39C4" w:rsidR="000329F4" w:rsidRDefault="000329F4" w:rsidP="00CE4849">
            <w:pPr>
              <w:shd w:val="clear" w:color="auto" w:fill="FFFFFF"/>
              <w:spacing w:after="75"/>
              <w:rPr>
                <w:rFonts w:asciiTheme="minorHAnsi" w:hAnsiTheme="minorHAnsi" w:cstheme="minorHAnsi"/>
                <w:color w:val="0B0C0C"/>
                <w:sz w:val="22"/>
                <w:szCs w:val="22"/>
                <w:shd w:val="clear" w:color="auto" w:fill="FFFFFF"/>
                <w:vertAlign w:val="subscript"/>
              </w:rPr>
            </w:pPr>
          </w:p>
          <w:p w14:paraId="0960F7B9" w14:textId="61D7BAB1" w:rsidR="000329F4" w:rsidRDefault="000329F4" w:rsidP="00CE4849">
            <w:pPr>
              <w:shd w:val="clear" w:color="auto" w:fill="FFFFFF"/>
              <w:spacing w:after="75"/>
              <w:rPr>
                <w:rFonts w:asciiTheme="minorHAnsi" w:eastAsia="Calibri" w:hAnsiTheme="minorHAnsi" w:cstheme="minorHAnsi"/>
                <w:sz w:val="22"/>
                <w:szCs w:val="22"/>
              </w:rPr>
            </w:pPr>
            <w:r>
              <w:rPr>
                <w:rFonts w:asciiTheme="minorHAnsi" w:eastAsia="Calibri" w:hAnsiTheme="minorHAnsi" w:cstheme="minorHAnsi"/>
                <w:sz w:val="22"/>
                <w:szCs w:val="22"/>
              </w:rPr>
              <w:t>Children develop</w:t>
            </w:r>
            <w:r w:rsidRPr="00AC7596">
              <w:rPr>
                <w:rFonts w:asciiTheme="minorHAnsi" w:eastAsia="Calibri" w:hAnsiTheme="minorHAnsi" w:cstheme="minorHAnsi"/>
                <w:sz w:val="22"/>
                <w:szCs w:val="22"/>
              </w:rPr>
              <w:t xml:space="preserve"> water </w:t>
            </w:r>
            <w:r>
              <w:rPr>
                <w:rFonts w:asciiTheme="minorHAnsi" w:eastAsia="Calibri" w:hAnsiTheme="minorHAnsi" w:cstheme="minorHAnsi"/>
                <w:sz w:val="22"/>
                <w:szCs w:val="22"/>
              </w:rPr>
              <w:t>confidence</w:t>
            </w:r>
            <w:r w:rsidR="0030434F">
              <w:rPr>
                <w:rFonts w:asciiTheme="minorHAnsi" w:eastAsia="Calibri" w:hAnsiTheme="minorHAnsi" w:cstheme="minorHAnsi"/>
                <w:sz w:val="22"/>
                <w:szCs w:val="22"/>
              </w:rPr>
              <w:t xml:space="preserve"> and used as a</w:t>
            </w:r>
            <w:r w:rsidRPr="00AC7596">
              <w:rPr>
                <w:rFonts w:asciiTheme="minorHAnsi" w:eastAsia="Calibri" w:hAnsiTheme="minorHAnsi" w:cstheme="minorHAnsi"/>
                <w:sz w:val="22"/>
                <w:szCs w:val="22"/>
              </w:rPr>
              <w:t xml:space="preserve"> top-up approach</w:t>
            </w:r>
            <w:r w:rsidR="0030434F">
              <w:rPr>
                <w:rFonts w:asciiTheme="minorHAnsi" w:eastAsia="Calibri" w:hAnsiTheme="minorHAnsi" w:cstheme="minorHAnsi"/>
                <w:sz w:val="22"/>
                <w:szCs w:val="22"/>
              </w:rPr>
              <w:t>.</w:t>
            </w:r>
          </w:p>
          <w:p w14:paraId="686D09DC" w14:textId="77777777" w:rsidR="0030434F" w:rsidRDefault="0030434F" w:rsidP="00CE4849">
            <w:pPr>
              <w:shd w:val="clear" w:color="auto" w:fill="FFFFFF"/>
              <w:spacing w:after="75"/>
              <w:rPr>
                <w:rFonts w:asciiTheme="minorHAnsi" w:eastAsia="Calibri" w:hAnsiTheme="minorHAnsi" w:cstheme="minorHAnsi"/>
                <w:sz w:val="22"/>
                <w:szCs w:val="22"/>
              </w:rPr>
            </w:pPr>
          </w:p>
          <w:p w14:paraId="40D78FBD" w14:textId="46B58F15" w:rsidR="00CE4849" w:rsidRPr="00CE4849" w:rsidRDefault="0030434F" w:rsidP="00CE4849">
            <w:pPr>
              <w:shd w:val="clear" w:color="auto" w:fill="FFFFFF"/>
              <w:spacing w:after="75"/>
              <w:rPr>
                <w:rFonts w:asciiTheme="minorHAnsi" w:hAnsiTheme="minorHAnsi" w:cstheme="minorHAnsi"/>
                <w:color w:val="0B0C0C"/>
                <w:sz w:val="22"/>
                <w:szCs w:val="22"/>
                <w:shd w:val="clear" w:color="auto" w:fill="FFFFFF"/>
                <w:vertAlign w:val="subscript"/>
              </w:rPr>
            </w:pPr>
            <w:r>
              <w:rPr>
                <w:rFonts w:asciiTheme="minorHAnsi" w:eastAsia="Calibri" w:hAnsiTheme="minorHAnsi" w:cstheme="minorHAnsi"/>
                <w:sz w:val="22"/>
                <w:szCs w:val="22"/>
              </w:rPr>
              <w:t>Children are keen to share their sporting achievements from both in school and outside of school.</w:t>
            </w:r>
          </w:p>
        </w:tc>
        <w:tc>
          <w:tcPr>
            <w:tcW w:w="1768" w:type="dxa"/>
          </w:tcPr>
          <w:p w14:paraId="28B2135D" w14:textId="77777777" w:rsidR="00CE4849" w:rsidRPr="00CE4849" w:rsidRDefault="00CE4849" w:rsidP="00CE4849">
            <w:pPr>
              <w:pStyle w:val="Default"/>
              <w:shd w:val="clear" w:color="auto" w:fill="FFFFFF"/>
              <w:spacing w:after="75"/>
              <w:rPr>
                <w:rFonts w:asciiTheme="minorHAnsi" w:hAnsiTheme="minorHAnsi" w:cstheme="minorHAnsi"/>
                <w:color w:val="auto"/>
                <w:sz w:val="22"/>
                <w:szCs w:val="22"/>
              </w:rPr>
            </w:pPr>
          </w:p>
          <w:p w14:paraId="529D981F" w14:textId="77777777" w:rsidR="00CE4849" w:rsidRPr="00CE4849" w:rsidRDefault="00CE4849" w:rsidP="00CE4849">
            <w:pPr>
              <w:pStyle w:val="Default"/>
              <w:shd w:val="clear" w:color="auto" w:fill="FFFFFF"/>
              <w:spacing w:after="75"/>
              <w:rPr>
                <w:rFonts w:asciiTheme="minorHAnsi" w:hAnsiTheme="minorHAnsi" w:cstheme="minorHAnsi"/>
                <w:color w:val="auto"/>
                <w:sz w:val="22"/>
                <w:szCs w:val="22"/>
              </w:rPr>
            </w:pPr>
          </w:p>
          <w:p w14:paraId="02E1C617" w14:textId="77777777" w:rsidR="00CE4849" w:rsidRPr="00CE4849" w:rsidRDefault="00CE4849" w:rsidP="00CE4849">
            <w:pPr>
              <w:pStyle w:val="Default"/>
              <w:shd w:val="clear" w:color="auto" w:fill="FFFFFF"/>
              <w:spacing w:after="75"/>
              <w:rPr>
                <w:rFonts w:asciiTheme="minorHAnsi" w:hAnsiTheme="minorHAnsi" w:cstheme="minorHAnsi"/>
                <w:color w:val="auto"/>
                <w:sz w:val="22"/>
                <w:szCs w:val="22"/>
              </w:rPr>
            </w:pPr>
          </w:p>
          <w:p w14:paraId="2A791841" w14:textId="77777777" w:rsidR="00CE4849" w:rsidRPr="00CE4849" w:rsidRDefault="00CE4849" w:rsidP="00CE4849">
            <w:pPr>
              <w:pStyle w:val="Default"/>
              <w:shd w:val="clear" w:color="auto" w:fill="FFFFFF"/>
              <w:spacing w:after="75"/>
              <w:rPr>
                <w:rFonts w:asciiTheme="minorHAnsi" w:hAnsiTheme="minorHAnsi" w:cstheme="minorHAnsi"/>
                <w:color w:val="auto"/>
                <w:sz w:val="22"/>
                <w:szCs w:val="22"/>
              </w:rPr>
            </w:pPr>
          </w:p>
          <w:p w14:paraId="02A43C6D" w14:textId="77777777" w:rsidR="00CE4849" w:rsidRPr="00CE4849" w:rsidRDefault="00CE4849" w:rsidP="00CE4849">
            <w:pPr>
              <w:pStyle w:val="Default"/>
              <w:shd w:val="clear" w:color="auto" w:fill="FFFFFF"/>
              <w:spacing w:after="75"/>
              <w:rPr>
                <w:rFonts w:asciiTheme="minorHAnsi" w:hAnsiTheme="minorHAnsi" w:cstheme="minorHAnsi"/>
                <w:color w:val="auto"/>
                <w:sz w:val="22"/>
                <w:szCs w:val="22"/>
              </w:rPr>
            </w:pPr>
          </w:p>
          <w:p w14:paraId="71AEDEA9" w14:textId="77777777" w:rsidR="00CE4849" w:rsidRPr="00CE4849" w:rsidRDefault="00CE4849" w:rsidP="00CE4849">
            <w:pPr>
              <w:pStyle w:val="NormalWeb"/>
              <w:shd w:val="clear" w:color="auto" w:fill="FFFFFF"/>
              <w:spacing w:before="0" w:beforeAutospacing="0" w:after="0" w:afterAutospacing="0"/>
              <w:rPr>
                <w:rFonts w:asciiTheme="minorHAnsi" w:hAnsiTheme="minorHAnsi" w:cstheme="minorHAnsi"/>
                <w:color w:val="0B0C0C"/>
                <w:sz w:val="22"/>
                <w:szCs w:val="22"/>
                <w:shd w:val="clear" w:color="auto" w:fill="FFFFFF"/>
                <w:vertAlign w:val="subscript"/>
              </w:rPr>
            </w:pPr>
          </w:p>
        </w:tc>
      </w:tr>
      <w:tr w:rsidR="00CE4849" w:rsidRPr="00CE4849" w14:paraId="1D141E0B" w14:textId="77777777" w:rsidTr="000329F4">
        <w:trPr>
          <w:trHeight w:val="342"/>
        </w:trPr>
        <w:tc>
          <w:tcPr>
            <w:tcW w:w="1560" w:type="dxa"/>
          </w:tcPr>
          <w:p w14:paraId="5828E315" w14:textId="77777777" w:rsidR="0030434F" w:rsidRDefault="0030434F" w:rsidP="0030434F">
            <w:pPr>
              <w:shd w:val="clear" w:color="auto" w:fill="FFFFFF"/>
              <w:spacing w:after="75"/>
              <w:rPr>
                <w:rFonts w:asciiTheme="minorHAnsi" w:hAnsiTheme="minorHAnsi" w:cstheme="minorHAnsi"/>
                <w:sz w:val="22"/>
                <w:szCs w:val="22"/>
              </w:rPr>
            </w:pPr>
            <w:r>
              <w:rPr>
                <w:rFonts w:asciiTheme="minorHAnsi" w:hAnsiTheme="minorHAnsi" w:cstheme="minorHAnsi"/>
                <w:sz w:val="22"/>
                <w:szCs w:val="22"/>
              </w:rPr>
              <w:t xml:space="preserve">Key Indicator 3: </w:t>
            </w:r>
          </w:p>
          <w:p w14:paraId="5CBDBAB3" w14:textId="6EE812DF" w:rsidR="0030434F" w:rsidRPr="00CE4849" w:rsidRDefault="0030434F" w:rsidP="0030434F">
            <w:pPr>
              <w:shd w:val="clear" w:color="auto" w:fill="FFFFFF"/>
              <w:spacing w:after="75"/>
              <w:rPr>
                <w:rFonts w:asciiTheme="minorHAnsi" w:hAnsiTheme="minorHAnsi" w:cstheme="minorHAnsi"/>
                <w:sz w:val="22"/>
                <w:szCs w:val="22"/>
              </w:rPr>
            </w:pPr>
            <w:r w:rsidRPr="00CE4849">
              <w:rPr>
                <w:rFonts w:asciiTheme="minorHAnsi" w:hAnsiTheme="minorHAnsi" w:cstheme="minorHAnsi"/>
                <w:sz w:val="22"/>
                <w:szCs w:val="22"/>
              </w:rPr>
              <w:t>Increased confidence, knowledge and skills of all staff in teaching P.E. and sport.</w:t>
            </w:r>
          </w:p>
          <w:p w14:paraId="7E469EBA" w14:textId="77777777" w:rsidR="0030434F" w:rsidRDefault="0030434F" w:rsidP="00CE4849">
            <w:pPr>
              <w:shd w:val="clear" w:color="auto" w:fill="FFFFFF"/>
              <w:spacing w:after="75"/>
              <w:rPr>
                <w:rFonts w:asciiTheme="minorHAnsi" w:hAnsiTheme="minorHAnsi" w:cstheme="minorHAnsi"/>
                <w:color w:val="0B0C0C"/>
                <w:sz w:val="22"/>
                <w:szCs w:val="22"/>
                <w:shd w:val="clear" w:color="auto" w:fill="FFFFFF"/>
              </w:rPr>
            </w:pPr>
          </w:p>
          <w:p w14:paraId="340A708B" w14:textId="77777777" w:rsidR="0030434F" w:rsidRDefault="0030434F" w:rsidP="00CE4849">
            <w:pPr>
              <w:shd w:val="clear" w:color="auto" w:fill="FFFFFF"/>
              <w:spacing w:after="75"/>
              <w:rPr>
                <w:rFonts w:asciiTheme="minorHAnsi" w:hAnsiTheme="minorHAnsi" w:cstheme="minorHAnsi"/>
                <w:color w:val="0B0C0C"/>
                <w:sz w:val="22"/>
                <w:szCs w:val="22"/>
                <w:shd w:val="clear" w:color="auto" w:fill="FFFFFF"/>
              </w:rPr>
            </w:pPr>
          </w:p>
          <w:p w14:paraId="38CDFDC4" w14:textId="77777777" w:rsidR="00CE4849" w:rsidRPr="00CE4849" w:rsidRDefault="00CE4849" w:rsidP="00CE4849">
            <w:pPr>
              <w:rPr>
                <w:rFonts w:asciiTheme="minorHAnsi" w:hAnsiTheme="minorHAnsi" w:cstheme="minorHAnsi"/>
                <w:sz w:val="22"/>
                <w:szCs w:val="22"/>
              </w:rPr>
            </w:pPr>
          </w:p>
          <w:p w14:paraId="518D1E12" w14:textId="77777777" w:rsidR="00CE4849" w:rsidRPr="00CE4849" w:rsidRDefault="00CE4849" w:rsidP="00CE4849">
            <w:pPr>
              <w:rPr>
                <w:rFonts w:asciiTheme="minorHAnsi" w:hAnsiTheme="minorHAnsi" w:cstheme="minorHAnsi"/>
                <w:sz w:val="22"/>
                <w:szCs w:val="22"/>
              </w:rPr>
            </w:pPr>
          </w:p>
          <w:p w14:paraId="2DC77886" w14:textId="77777777" w:rsidR="00CE4849" w:rsidRPr="00CE4849" w:rsidRDefault="00CE4849" w:rsidP="00CE4849">
            <w:pPr>
              <w:rPr>
                <w:rFonts w:asciiTheme="minorHAnsi" w:hAnsiTheme="minorHAnsi" w:cstheme="minorHAnsi"/>
                <w:sz w:val="22"/>
                <w:szCs w:val="22"/>
              </w:rPr>
            </w:pPr>
          </w:p>
          <w:p w14:paraId="58677A4E" w14:textId="77777777" w:rsidR="00CE4849" w:rsidRPr="00CE4849" w:rsidRDefault="00CE4849" w:rsidP="00CE4849">
            <w:pPr>
              <w:rPr>
                <w:rFonts w:asciiTheme="minorHAnsi" w:hAnsiTheme="minorHAnsi" w:cstheme="minorHAnsi"/>
                <w:sz w:val="22"/>
                <w:szCs w:val="22"/>
              </w:rPr>
            </w:pPr>
          </w:p>
        </w:tc>
        <w:tc>
          <w:tcPr>
            <w:tcW w:w="3113" w:type="dxa"/>
          </w:tcPr>
          <w:p w14:paraId="38D6810D" w14:textId="20BB55EB" w:rsidR="00960B99" w:rsidRDefault="0030434F" w:rsidP="0030434F">
            <w:pPr>
              <w:pStyle w:val="TableParagraph"/>
              <w:rPr>
                <w:rFonts w:asciiTheme="minorHAnsi" w:hAnsiTheme="minorHAnsi" w:cstheme="minorHAnsi"/>
                <w:sz w:val="22"/>
                <w:szCs w:val="22"/>
                <w:lang w:val="en-GB"/>
              </w:rPr>
            </w:pPr>
            <w:r>
              <w:rPr>
                <w:rFonts w:asciiTheme="minorHAnsi" w:hAnsiTheme="minorHAnsi" w:cstheme="minorHAnsi"/>
                <w:sz w:val="22"/>
                <w:szCs w:val="22"/>
                <w:lang w:val="en-GB"/>
              </w:rPr>
              <w:lastRenderedPageBreak/>
              <w:t>Ensure all pupils access 2x60 minute lessons of PE per week.</w:t>
            </w:r>
            <w:r w:rsidR="00960B99">
              <w:rPr>
                <w:rFonts w:asciiTheme="minorHAnsi" w:hAnsiTheme="minorHAnsi" w:cstheme="minorHAnsi"/>
                <w:sz w:val="22"/>
                <w:szCs w:val="22"/>
                <w:lang w:val="en-GB"/>
              </w:rPr>
              <w:t xml:space="preserve"> (1 indoor and 1 outdoor session).</w:t>
            </w:r>
          </w:p>
          <w:p w14:paraId="5C8D00D7" w14:textId="2866176B" w:rsidR="00960B99" w:rsidRDefault="00960B99" w:rsidP="0030434F">
            <w:pPr>
              <w:pStyle w:val="TableParagraph"/>
              <w:rPr>
                <w:rFonts w:asciiTheme="minorHAnsi" w:hAnsiTheme="minorHAnsi" w:cstheme="minorHAnsi"/>
                <w:sz w:val="22"/>
                <w:szCs w:val="22"/>
                <w:lang w:val="en-GB"/>
              </w:rPr>
            </w:pPr>
          </w:p>
          <w:p w14:paraId="6F9D1924" w14:textId="78DA7FE6" w:rsidR="00960B99" w:rsidRDefault="00960B99" w:rsidP="0030434F">
            <w:pPr>
              <w:pStyle w:val="TableParagraph"/>
              <w:rPr>
                <w:rFonts w:asciiTheme="minorHAnsi" w:hAnsiTheme="minorHAnsi" w:cstheme="minorHAnsi"/>
                <w:sz w:val="22"/>
                <w:szCs w:val="22"/>
                <w:lang w:val="en-GB"/>
              </w:rPr>
            </w:pPr>
          </w:p>
          <w:p w14:paraId="71698447" w14:textId="78047D05" w:rsidR="00960B99" w:rsidRDefault="00960B99" w:rsidP="0030434F">
            <w:pPr>
              <w:pStyle w:val="TableParagraph"/>
              <w:rPr>
                <w:rFonts w:asciiTheme="minorHAnsi" w:hAnsiTheme="minorHAnsi" w:cstheme="minorHAnsi"/>
                <w:sz w:val="22"/>
                <w:szCs w:val="22"/>
                <w:lang w:val="en-GB"/>
              </w:rPr>
            </w:pPr>
          </w:p>
          <w:p w14:paraId="5F3D11F0" w14:textId="77777777" w:rsidR="00960B99" w:rsidRDefault="00960B99" w:rsidP="0030434F">
            <w:pPr>
              <w:pStyle w:val="TableParagraph"/>
              <w:rPr>
                <w:rFonts w:asciiTheme="minorHAnsi" w:hAnsiTheme="minorHAnsi" w:cstheme="minorHAnsi"/>
                <w:sz w:val="22"/>
                <w:szCs w:val="22"/>
                <w:lang w:val="en-GB"/>
              </w:rPr>
            </w:pPr>
          </w:p>
          <w:p w14:paraId="2CFA44FC" w14:textId="0B2628CE" w:rsidR="0030434F" w:rsidRDefault="00960B99" w:rsidP="0030434F">
            <w:pPr>
              <w:pStyle w:val="TableParagraph"/>
              <w:rPr>
                <w:rFonts w:asciiTheme="minorHAnsi" w:hAnsiTheme="minorHAnsi" w:cstheme="minorHAnsi"/>
                <w:sz w:val="22"/>
                <w:szCs w:val="22"/>
                <w:lang w:val="en-GB"/>
              </w:rPr>
            </w:pPr>
            <w:r>
              <w:rPr>
                <w:rFonts w:asciiTheme="minorHAnsi" w:hAnsiTheme="minorHAnsi" w:cstheme="minorHAnsi"/>
                <w:sz w:val="22"/>
                <w:szCs w:val="22"/>
                <w:lang w:val="en-GB"/>
              </w:rPr>
              <w:t>Review curriculum progression of skills to ensure pupils meet national curriculum outcomes.</w:t>
            </w:r>
          </w:p>
          <w:p w14:paraId="1D212580" w14:textId="77777777" w:rsidR="0030434F" w:rsidRDefault="0030434F" w:rsidP="0030434F">
            <w:pPr>
              <w:pStyle w:val="TableParagraph"/>
              <w:rPr>
                <w:rFonts w:asciiTheme="minorHAnsi" w:hAnsiTheme="minorHAnsi" w:cstheme="minorHAnsi"/>
                <w:sz w:val="22"/>
                <w:szCs w:val="22"/>
                <w:lang w:val="en-GB"/>
              </w:rPr>
            </w:pPr>
          </w:p>
          <w:p w14:paraId="1CDA8B49" w14:textId="4D93665B" w:rsidR="0030434F" w:rsidRDefault="0030434F" w:rsidP="0030434F">
            <w:pPr>
              <w:pStyle w:val="TableParagraph"/>
              <w:rPr>
                <w:rFonts w:asciiTheme="minorHAnsi" w:hAnsiTheme="minorHAnsi" w:cstheme="minorHAnsi"/>
                <w:sz w:val="22"/>
                <w:szCs w:val="22"/>
                <w:lang w:val="en-GB"/>
              </w:rPr>
            </w:pPr>
            <w:r w:rsidRPr="00CE4849">
              <w:rPr>
                <w:rFonts w:asciiTheme="minorHAnsi" w:hAnsiTheme="minorHAnsi" w:cstheme="minorHAnsi"/>
                <w:sz w:val="22"/>
                <w:szCs w:val="22"/>
                <w:lang w:val="en-GB"/>
              </w:rPr>
              <w:t xml:space="preserve">Child peer coaching through pupil observation of sports </w:t>
            </w:r>
            <w:r w:rsidRPr="00CE4849">
              <w:rPr>
                <w:rFonts w:asciiTheme="minorHAnsi" w:hAnsiTheme="minorHAnsi" w:cstheme="minorHAnsi"/>
                <w:sz w:val="22"/>
                <w:szCs w:val="22"/>
                <w:lang w:val="en-GB"/>
              </w:rPr>
              <w:lastRenderedPageBreak/>
              <w:t xml:space="preserve">sessions (across year groups) </w:t>
            </w:r>
          </w:p>
          <w:p w14:paraId="2ACA8E32" w14:textId="77777777" w:rsidR="00960B99" w:rsidRPr="00CE4849" w:rsidRDefault="00960B99" w:rsidP="0030434F">
            <w:pPr>
              <w:pStyle w:val="TableParagraph"/>
              <w:rPr>
                <w:rFonts w:asciiTheme="minorHAnsi" w:hAnsiTheme="minorHAnsi" w:cstheme="minorHAnsi"/>
                <w:sz w:val="22"/>
                <w:szCs w:val="22"/>
                <w:lang w:val="en-GB"/>
              </w:rPr>
            </w:pPr>
          </w:p>
          <w:p w14:paraId="071E3DD3" w14:textId="78C6F3D1" w:rsidR="0030434F" w:rsidRPr="00CE4849" w:rsidRDefault="0030434F" w:rsidP="0030434F">
            <w:pPr>
              <w:pStyle w:val="TableParagraph"/>
              <w:rPr>
                <w:rFonts w:asciiTheme="minorHAnsi" w:hAnsiTheme="minorHAnsi" w:cstheme="minorHAnsi"/>
                <w:sz w:val="22"/>
                <w:szCs w:val="22"/>
                <w:lang w:val="en-GB"/>
              </w:rPr>
            </w:pPr>
            <w:r w:rsidRPr="00CE4849">
              <w:rPr>
                <w:rFonts w:asciiTheme="minorHAnsi" w:hAnsiTheme="minorHAnsi" w:cstheme="minorHAnsi"/>
                <w:sz w:val="22"/>
                <w:szCs w:val="22"/>
                <w:lang w:val="en-GB"/>
              </w:rPr>
              <w:t>Peer coaching through engagement in phase/class observation.</w:t>
            </w:r>
          </w:p>
          <w:p w14:paraId="4B184091" w14:textId="7CA8DF9D" w:rsidR="00FB0BC4" w:rsidRDefault="00FB0BC4" w:rsidP="0030434F">
            <w:pPr>
              <w:pStyle w:val="TableParagraph"/>
              <w:rPr>
                <w:rFonts w:asciiTheme="minorHAnsi" w:hAnsiTheme="minorHAnsi" w:cstheme="minorHAnsi"/>
                <w:sz w:val="22"/>
                <w:szCs w:val="22"/>
                <w:lang w:val="en-GB"/>
              </w:rPr>
            </w:pPr>
          </w:p>
          <w:p w14:paraId="392E7861" w14:textId="77777777" w:rsidR="00FB0BC4" w:rsidRPr="00CE4849" w:rsidRDefault="00FB0BC4" w:rsidP="0030434F">
            <w:pPr>
              <w:pStyle w:val="TableParagraph"/>
              <w:rPr>
                <w:rFonts w:asciiTheme="minorHAnsi" w:hAnsiTheme="minorHAnsi" w:cstheme="minorHAnsi"/>
                <w:sz w:val="22"/>
                <w:szCs w:val="22"/>
                <w:lang w:val="en-GB"/>
              </w:rPr>
            </w:pPr>
          </w:p>
          <w:p w14:paraId="7A0D5EF1" w14:textId="780A1E71" w:rsidR="0030434F" w:rsidRDefault="0030434F" w:rsidP="0030434F">
            <w:pPr>
              <w:pStyle w:val="TableParagraph"/>
              <w:rPr>
                <w:rFonts w:asciiTheme="minorHAnsi" w:hAnsiTheme="minorHAnsi" w:cstheme="minorHAnsi"/>
                <w:sz w:val="22"/>
                <w:szCs w:val="22"/>
                <w:lang w:val="en-GB"/>
              </w:rPr>
            </w:pPr>
            <w:r w:rsidRPr="00CE4849">
              <w:rPr>
                <w:rFonts w:asciiTheme="minorHAnsi" w:hAnsiTheme="minorHAnsi" w:cstheme="minorHAnsi"/>
                <w:sz w:val="22"/>
                <w:szCs w:val="22"/>
                <w:lang w:val="en-GB"/>
              </w:rPr>
              <w:t xml:space="preserve">Ensure </w:t>
            </w:r>
            <w:r>
              <w:rPr>
                <w:rFonts w:asciiTheme="minorHAnsi" w:hAnsiTheme="minorHAnsi" w:cstheme="minorHAnsi"/>
                <w:sz w:val="22"/>
                <w:szCs w:val="22"/>
                <w:lang w:val="en-GB"/>
              </w:rPr>
              <w:t>equipment and resources</w:t>
            </w:r>
            <w:r w:rsidRPr="00CE4849">
              <w:rPr>
                <w:rFonts w:asciiTheme="minorHAnsi" w:hAnsiTheme="minorHAnsi" w:cstheme="minorHAnsi"/>
                <w:sz w:val="22"/>
                <w:szCs w:val="22"/>
                <w:lang w:val="en-GB"/>
              </w:rPr>
              <w:t xml:space="preserve"> used that allow for high quality teaching and learning. </w:t>
            </w:r>
          </w:p>
          <w:p w14:paraId="6F291EC1" w14:textId="07F4A57E" w:rsidR="0030434F" w:rsidRDefault="0030434F" w:rsidP="0030434F">
            <w:pPr>
              <w:pStyle w:val="TableParagraph"/>
              <w:rPr>
                <w:rFonts w:asciiTheme="minorHAnsi" w:hAnsiTheme="minorHAnsi" w:cstheme="minorHAnsi"/>
                <w:sz w:val="22"/>
                <w:szCs w:val="22"/>
                <w:lang w:val="en-GB"/>
              </w:rPr>
            </w:pPr>
          </w:p>
          <w:p w14:paraId="3F843405" w14:textId="0A238626" w:rsidR="0030434F" w:rsidRDefault="0030434F" w:rsidP="0030434F">
            <w:pPr>
              <w:pStyle w:val="TableParagraph"/>
              <w:rPr>
                <w:rFonts w:asciiTheme="minorHAnsi" w:hAnsiTheme="minorHAnsi" w:cstheme="minorHAnsi"/>
                <w:sz w:val="22"/>
                <w:szCs w:val="22"/>
                <w:lang w:val="en-GB"/>
              </w:rPr>
            </w:pPr>
            <w:r>
              <w:rPr>
                <w:rFonts w:asciiTheme="minorHAnsi" w:hAnsiTheme="minorHAnsi" w:cstheme="minorHAnsi"/>
                <w:sz w:val="22"/>
                <w:szCs w:val="22"/>
                <w:lang w:val="en-GB"/>
              </w:rPr>
              <w:t>Support adults to access relevant CPD</w:t>
            </w:r>
          </w:p>
          <w:p w14:paraId="36A7999B" w14:textId="56BCACD1" w:rsidR="0030434F" w:rsidRDefault="0030434F" w:rsidP="0030434F">
            <w:pPr>
              <w:pStyle w:val="TableParagraph"/>
              <w:rPr>
                <w:rFonts w:asciiTheme="minorHAnsi" w:hAnsiTheme="minorHAnsi" w:cstheme="minorHAnsi"/>
                <w:sz w:val="22"/>
                <w:szCs w:val="22"/>
                <w:lang w:val="en-GB"/>
              </w:rPr>
            </w:pPr>
          </w:p>
          <w:p w14:paraId="1F3EC224" w14:textId="4F7D972F" w:rsidR="0030434F" w:rsidRDefault="0030434F" w:rsidP="0030434F">
            <w:pPr>
              <w:pStyle w:val="TableParagraph"/>
              <w:rPr>
                <w:rFonts w:asciiTheme="minorHAnsi" w:hAnsiTheme="minorHAnsi" w:cstheme="minorHAnsi"/>
                <w:sz w:val="22"/>
                <w:szCs w:val="22"/>
                <w:lang w:val="en-GB"/>
              </w:rPr>
            </w:pPr>
            <w:r>
              <w:rPr>
                <w:rFonts w:asciiTheme="minorHAnsi" w:hAnsiTheme="minorHAnsi" w:cstheme="minorHAnsi"/>
                <w:sz w:val="22"/>
                <w:szCs w:val="22"/>
                <w:lang w:val="en-GB"/>
              </w:rPr>
              <w:t>PE Teacher allocated time for planning, review and assessment and to support staff in their own PE planning/delivery.</w:t>
            </w:r>
          </w:p>
          <w:p w14:paraId="201DB9B2" w14:textId="2F69B06A" w:rsidR="00960B99" w:rsidRDefault="00960B99" w:rsidP="0030434F">
            <w:pPr>
              <w:pStyle w:val="TableParagraph"/>
              <w:rPr>
                <w:rFonts w:asciiTheme="minorHAnsi" w:hAnsiTheme="minorHAnsi" w:cstheme="minorHAnsi"/>
                <w:sz w:val="22"/>
                <w:szCs w:val="22"/>
                <w:lang w:val="en-GB"/>
              </w:rPr>
            </w:pPr>
          </w:p>
          <w:p w14:paraId="46AA6C98" w14:textId="3689E454" w:rsidR="00CE4849" w:rsidRPr="00960B99" w:rsidRDefault="00960B99" w:rsidP="00960B99">
            <w:pPr>
              <w:pStyle w:val="TableParagraph"/>
              <w:rPr>
                <w:rFonts w:asciiTheme="minorHAnsi" w:hAnsiTheme="minorHAnsi" w:cstheme="minorHAnsi"/>
                <w:sz w:val="22"/>
                <w:szCs w:val="22"/>
                <w:lang w:val="en-GB"/>
              </w:rPr>
            </w:pPr>
            <w:r>
              <w:rPr>
                <w:rFonts w:asciiTheme="minorHAnsi" w:hAnsiTheme="minorHAnsi" w:cstheme="minorHAnsi"/>
                <w:sz w:val="22"/>
                <w:szCs w:val="22"/>
                <w:lang w:val="en-GB"/>
              </w:rPr>
              <w:t>Review the quality of teaching through SSE Deep Dive opportunities/CPD opportunities</w:t>
            </w:r>
          </w:p>
        </w:tc>
        <w:tc>
          <w:tcPr>
            <w:tcW w:w="1276" w:type="dxa"/>
          </w:tcPr>
          <w:p w14:paraId="1314E467" w14:textId="77777777" w:rsidR="00CE4849" w:rsidRPr="00CE4849" w:rsidRDefault="00CE4849" w:rsidP="00CE4849">
            <w:pPr>
              <w:rPr>
                <w:rFonts w:asciiTheme="minorHAnsi" w:hAnsiTheme="minorHAnsi" w:cstheme="minorHAnsi"/>
                <w:sz w:val="22"/>
                <w:szCs w:val="22"/>
              </w:rPr>
            </w:pPr>
          </w:p>
          <w:p w14:paraId="238B0D73" w14:textId="77777777" w:rsidR="00CE4849" w:rsidRPr="00CE4849" w:rsidRDefault="00CE4849" w:rsidP="00CE4849">
            <w:pPr>
              <w:rPr>
                <w:rFonts w:asciiTheme="minorHAnsi" w:hAnsiTheme="minorHAnsi" w:cstheme="minorHAnsi"/>
                <w:sz w:val="22"/>
                <w:szCs w:val="22"/>
              </w:rPr>
            </w:pPr>
          </w:p>
          <w:p w14:paraId="288FB9F0" w14:textId="77777777" w:rsidR="00CE4849" w:rsidRPr="00CE4849" w:rsidRDefault="00CE4849" w:rsidP="00CE4849">
            <w:pPr>
              <w:rPr>
                <w:rFonts w:asciiTheme="minorHAnsi" w:hAnsiTheme="minorHAnsi" w:cstheme="minorHAnsi"/>
                <w:sz w:val="22"/>
                <w:szCs w:val="22"/>
              </w:rPr>
            </w:pPr>
          </w:p>
          <w:p w14:paraId="2CDCF8C4" w14:textId="77777777" w:rsidR="00CE4849" w:rsidRPr="00CE4849" w:rsidRDefault="00CE4849" w:rsidP="00CE4849">
            <w:pPr>
              <w:rPr>
                <w:rFonts w:asciiTheme="minorHAnsi" w:hAnsiTheme="minorHAnsi" w:cstheme="minorHAnsi"/>
                <w:sz w:val="22"/>
                <w:szCs w:val="22"/>
              </w:rPr>
            </w:pPr>
          </w:p>
          <w:p w14:paraId="3440431B" w14:textId="77777777" w:rsidR="00CE4849" w:rsidRPr="00CE4849" w:rsidRDefault="00CE4849" w:rsidP="00CE4849">
            <w:pPr>
              <w:rPr>
                <w:rFonts w:asciiTheme="minorHAnsi" w:hAnsiTheme="minorHAnsi" w:cstheme="minorHAnsi"/>
                <w:sz w:val="22"/>
                <w:szCs w:val="22"/>
              </w:rPr>
            </w:pPr>
          </w:p>
          <w:p w14:paraId="205B3CBA" w14:textId="77777777" w:rsidR="00CE4849" w:rsidRPr="00CE4849" w:rsidRDefault="00CE4849" w:rsidP="00CE4849">
            <w:pPr>
              <w:rPr>
                <w:rFonts w:asciiTheme="minorHAnsi" w:hAnsiTheme="minorHAnsi" w:cstheme="minorHAnsi"/>
                <w:sz w:val="22"/>
                <w:szCs w:val="22"/>
              </w:rPr>
            </w:pPr>
          </w:p>
          <w:p w14:paraId="67355DD8" w14:textId="77777777" w:rsidR="00CE4849" w:rsidRPr="00CE4849" w:rsidRDefault="00CE4849" w:rsidP="00CE4849">
            <w:pPr>
              <w:rPr>
                <w:rFonts w:asciiTheme="minorHAnsi" w:hAnsiTheme="minorHAnsi" w:cstheme="minorHAnsi"/>
                <w:sz w:val="22"/>
                <w:szCs w:val="22"/>
              </w:rPr>
            </w:pPr>
          </w:p>
          <w:p w14:paraId="07756B0D" w14:textId="649BAFED" w:rsidR="00CE4849" w:rsidRPr="00CE4849" w:rsidRDefault="00CE4849" w:rsidP="00CE4849">
            <w:pPr>
              <w:rPr>
                <w:rFonts w:asciiTheme="minorHAnsi" w:hAnsiTheme="minorHAnsi" w:cstheme="minorHAnsi"/>
                <w:sz w:val="22"/>
                <w:szCs w:val="22"/>
              </w:rPr>
            </w:pPr>
          </w:p>
          <w:p w14:paraId="3E987397" w14:textId="11A2E23B" w:rsidR="00CE4849" w:rsidRPr="00CE4849" w:rsidRDefault="00CE4849" w:rsidP="00CE4849">
            <w:pPr>
              <w:rPr>
                <w:rFonts w:asciiTheme="minorHAnsi" w:hAnsiTheme="minorHAnsi" w:cstheme="minorHAnsi"/>
                <w:sz w:val="22"/>
                <w:szCs w:val="22"/>
              </w:rPr>
            </w:pPr>
          </w:p>
        </w:tc>
        <w:tc>
          <w:tcPr>
            <w:tcW w:w="3118" w:type="dxa"/>
          </w:tcPr>
          <w:p w14:paraId="7F9F81CC" w14:textId="67A76B3B" w:rsidR="00960B99" w:rsidRDefault="00960B99" w:rsidP="00CE4849">
            <w:pPr>
              <w:pStyle w:val="Default"/>
              <w:rPr>
                <w:rFonts w:asciiTheme="minorHAnsi" w:hAnsiTheme="minorHAnsi" w:cstheme="minorHAnsi"/>
                <w:sz w:val="22"/>
                <w:szCs w:val="22"/>
              </w:rPr>
            </w:pPr>
            <w:r>
              <w:rPr>
                <w:rFonts w:asciiTheme="minorHAnsi" w:hAnsiTheme="minorHAnsi" w:cstheme="minorHAnsi"/>
                <w:sz w:val="22"/>
                <w:szCs w:val="22"/>
              </w:rPr>
              <w:t>Pupils’ achieving NC outcomes with sports coaches and PE lessons.</w:t>
            </w:r>
          </w:p>
          <w:p w14:paraId="7EE3DA3D" w14:textId="78C646D4" w:rsidR="00960B99" w:rsidRDefault="00960B99" w:rsidP="00960B99">
            <w:pPr>
              <w:pStyle w:val="Default"/>
              <w:rPr>
                <w:rFonts w:asciiTheme="minorHAnsi" w:hAnsiTheme="minorHAnsi" w:cstheme="minorHAnsi"/>
                <w:sz w:val="22"/>
                <w:szCs w:val="22"/>
              </w:rPr>
            </w:pPr>
            <w:r>
              <w:rPr>
                <w:rFonts w:asciiTheme="minorHAnsi" w:hAnsiTheme="minorHAnsi" w:cstheme="minorHAnsi"/>
                <w:sz w:val="22"/>
                <w:szCs w:val="22"/>
              </w:rPr>
              <w:t>Swimming successful with new provider using clear assessment tool in line with NC outcomes.</w:t>
            </w:r>
          </w:p>
          <w:p w14:paraId="2862729B" w14:textId="77777777" w:rsidR="00960B99" w:rsidRDefault="00960B99" w:rsidP="00CE4849">
            <w:pPr>
              <w:pStyle w:val="Default"/>
              <w:rPr>
                <w:rFonts w:asciiTheme="minorHAnsi" w:hAnsiTheme="minorHAnsi" w:cstheme="minorHAnsi"/>
                <w:sz w:val="22"/>
                <w:szCs w:val="22"/>
              </w:rPr>
            </w:pPr>
          </w:p>
          <w:p w14:paraId="40458FE3" w14:textId="77777777" w:rsidR="00960B99" w:rsidRDefault="00960B99" w:rsidP="00CE4849">
            <w:pPr>
              <w:pStyle w:val="Default"/>
              <w:rPr>
                <w:rFonts w:asciiTheme="minorHAnsi" w:hAnsiTheme="minorHAnsi" w:cstheme="minorHAnsi"/>
                <w:sz w:val="22"/>
                <w:szCs w:val="22"/>
              </w:rPr>
            </w:pPr>
          </w:p>
          <w:p w14:paraId="264172F0" w14:textId="63D367E4" w:rsidR="0030434F" w:rsidRDefault="0030434F" w:rsidP="00CE4849">
            <w:pPr>
              <w:pStyle w:val="Default"/>
              <w:rPr>
                <w:rFonts w:asciiTheme="minorHAnsi" w:hAnsiTheme="minorHAnsi" w:cstheme="minorHAnsi"/>
                <w:sz w:val="22"/>
                <w:szCs w:val="22"/>
              </w:rPr>
            </w:pPr>
            <w:r>
              <w:rPr>
                <w:rFonts w:asciiTheme="minorHAnsi" w:hAnsiTheme="minorHAnsi" w:cstheme="minorHAnsi"/>
                <w:sz w:val="22"/>
                <w:szCs w:val="22"/>
              </w:rPr>
              <w:t>Progression of skills and medium/long term planning has been used well across school.</w:t>
            </w:r>
          </w:p>
          <w:p w14:paraId="6C48A6E8" w14:textId="77777777" w:rsidR="0030434F" w:rsidRDefault="0030434F" w:rsidP="00CE4849">
            <w:pPr>
              <w:pStyle w:val="Default"/>
              <w:rPr>
                <w:rFonts w:asciiTheme="minorHAnsi" w:hAnsiTheme="minorHAnsi" w:cstheme="minorHAnsi"/>
                <w:sz w:val="22"/>
                <w:szCs w:val="22"/>
              </w:rPr>
            </w:pPr>
          </w:p>
          <w:p w14:paraId="7684239E" w14:textId="2C5ACDBA" w:rsidR="0030434F" w:rsidRDefault="00960B99" w:rsidP="00CE4849">
            <w:pPr>
              <w:pStyle w:val="Default"/>
              <w:rPr>
                <w:rFonts w:asciiTheme="minorHAnsi" w:hAnsiTheme="minorHAnsi" w:cstheme="minorHAnsi"/>
                <w:sz w:val="22"/>
                <w:szCs w:val="22"/>
              </w:rPr>
            </w:pPr>
            <w:r>
              <w:rPr>
                <w:rFonts w:asciiTheme="minorHAnsi" w:hAnsiTheme="minorHAnsi" w:cstheme="minorHAnsi"/>
                <w:sz w:val="22"/>
                <w:szCs w:val="22"/>
              </w:rPr>
              <w:t>Pupils confidence developed within PE lessons/</w:t>
            </w:r>
          </w:p>
          <w:p w14:paraId="224AF33A" w14:textId="77777777" w:rsidR="0030434F" w:rsidRDefault="0030434F" w:rsidP="00CE4849">
            <w:pPr>
              <w:pStyle w:val="Default"/>
              <w:rPr>
                <w:rFonts w:asciiTheme="minorHAnsi" w:hAnsiTheme="minorHAnsi" w:cstheme="minorHAnsi"/>
                <w:sz w:val="22"/>
                <w:szCs w:val="22"/>
              </w:rPr>
            </w:pPr>
          </w:p>
          <w:p w14:paraId="329696A3" w14:textId="77777777" w:rsidR="0030434F" w:rsidRDefault="0030434F" w:rsidP="00CE4849">
            <w:pPr>
              <w:pStyle w:val="Default"/>
              <w:rPr>
                <w:rFonts w:asciiTheme="minorHAnsi" w:hAnsiTheme="minorHAnsi" w:cstheme="minorHAnsi"/>
                <w:sz w:val="22"/>
                <w:szCs w:val="22"/>
              </w:rPr>
            </w:pPr>
          </w:p>
          <w:p w14:paraId="4F6B1844" w14:textId="0EA1D88A" w:rsidR="0030434F" w:rsidRDefault="00960B99" w:rsidP="00CE4849">
            <w:pPr>
              <w:pStyle w:val="Default"/>
              <w:rPr>
                <w:rFonts w:asciiTheme="minorHAnsi" w:hAnsiTheme="minorHAnsi" w:cstheme="minorHAnsi"/>
                <w:sz w:val="22"/>
                <w:szCs w:val="22"/>
              </w:rPr>
            </w:pPr>
            <w:r>
              <w:rPr>
                <w:rFonts w:asciiTheme="minorHAnsi" w:hAnsiTheme="minorHAnsi" w:cstheme="minorHAnsi"/>
                <w:sz w:val="22"/>
                <w:szCs w:val="22"/>
              </w:rPr>
              <w:t>ECT’s are confident in delivering PE</w:t>
            </w:r>
          </w:p>
          <w:p w14:paraId="0577FDC4" w14:textId="6706332B" w:rsidR="00FB0BC4" w:rsidRDefault="00FB0BC4" w:rsidP="00CE4849">
            <w:pPr>
              <w:pStyle w:val="Default"/>
              <w:rPr>
                <w:rFonts w:asciiTheme="minorHAnsi" w:hAnsiTheme="minorHAnsi" w:cstheme="minorHAnsi"/>
                <w:sz w:val="22"/>
                <w:szCs w:val="22"/>
              </w:rPr>
            </w:pPr>
          </w:p>
          <w:p w14:paraId="59AA4FF2" w14:textId="77777777" w:rsidR="00FB0BC4" w:rsidRDefault="00FB0BC4" w:rsidP="00CE4849">
            <w:pPr>
              <w:pStyle w:val="Default"/>
              <w:rPr>
                <w:rFonts w:asciiTheme="minorHAnsi" w:hAnsiTheme="minorHAnsi" w:cstheme="minorHAnsi"/>
                <w:sz w:val="22"/>
                <w:szCs w:val="22"/>
              </w:rPr>
            </w:pPr>
          </w:p>
          <w:p w14:paraId="0FF06D5A" w14:textId="77777777" w:rsidR="0030434F" w:rsidRDefault="0030434F" w:rsidP="00CE4849">
            <w:pPr>
              <w:pStyle w:val="Default"/>
              <w:rPr>
                <w:rFonts w:asciiTheme="minorHAnsi" w:hAnsiTheme="minorHAnsi" w:cstheme="minorHAnsi"/>
                <w:sz w:val="22"/>
                <w:szCs w:val="22"/>
              </w:rPr>
            </w:pPr>
          </w:p>
          <w:p w14:paraId="7E807C5F" w14:textId="6A7526A9" w:rsidR="0030434F" w:rsidRPr="00FB0BC4" w:rsidRDefault="0030434F" w:rsidP="00FB0BC4">
            <w:pPr>
              <w:pStyle w:val="Default"/>
              <w:rPr>
                <w:rFonts w:asciiTheme="minorHAnsi" w:hAnsiTheme="minorHAnsi" w:cstheme="minorHAnsi"/>
                <w:sz w:val="22"/>
                <w:szCs w:val="22"/>
              </w:rPr>
            </w:pPr>
            <w:r w:rsidRPr="00CE4849">
              <w:rPr>
                <w:rFonts w:asciiTheme="minorHAnsi" w:hAnsiTheme="minorHAnsi" w:cstheme="minorHAnsi"/>
                <w:sz w:val="22"/>
                <w:szCs w:val="22"/>
              </w:rPr>
              <w:t>Reg</w:t>
            </w:r>
            <w:r w:rsidR="00960B99">
              <w:rPr>
                <w:rFonts w:asciiTheme="minorHAnsi" w:hAnsiTheme="minorHAnsi" w:cstheme="minorHAnsi"/>
                <w:sz w:val="22"/>
                <w:szCs w:val="22"/>
              </w:rPr>
              <w:t xml:space="preserve">ular audit of P.E. resources </w:t>
            </w:r>
            <w:r w:rsidRPr="00CE4849">
              <w:rPr>
                <w:rFonts w:asciiTheme="minorHAnsi" w:hAnsiTheme="minorHAnsi" w:cstheme="minorHAnsi"/>
                <w:sz w:val="22"/>
                <w:szCs w:val="22"/>
              </w:rPr>
              <w:t>ensure</w:t>
            </w:r>
            <w:r w:rsidR="00960B99">
              <w:rPr>
                <w:rFonts w:asciiTheme="minorHAnsi" w:hAnsiTheme="minorHAnsi" w:cstheme="minorHAnsi"/>
                <w:sz w:val="22"/>
                <w:szCs w:val="22"/>
              </w:rPr>
              <w:t>s</w:t>
            </w:r>
            <w:r w:rsidRPr="00CE4849">
              <w:rPr>
                <w:rFonts w:asciiTheme="minorHAnsi" w:hAnsiTheme="minorHAnsi" w:cstheme="minorHAnsi"/>
                <w:sz w:val="22"/>
                <w:szCs w:val="22"/>
              </w:rPr>
              <w:t xml:space="preserve"> high quality practice</w:t>
            </w:r>
            <w:r w:rsidR="00960B99">
              <w:rPr>
                <w:rFonts w:asciiTheme="minorHAnsi" w:hAnsiTheme="minorHAnsi" w:cstheme="minorHAnsi"/>
                <w:sz w:val="22"/>
                <w:szCs w:val="22"/>
              </w:rPr>
              <w:t xml:space="preserve"> and delivery of lessons</w:t>
            </w:r>
            <w:r w:rsidRPr="00CE4849">
              <w:rPr>
                <w:rFonts w:asciiTheme="minorHAnsi" w:hAnsiTheme="minorHAnsi" w:cstheme="minorHAnsi"/>
                <w:sz w:val="22"/>
                <w:szCs w:val="22"/>
              </w:rPr>
              <w:t>.</w:t>
            </w:r>
            <w:r w:rsidR="00FB0BC4">
              <w:rPr>
                <w:rFonts w:asciiTheme="minorHAnsi" w:hAnsiTheme="minorHAnsi" w:cstheme="minorHAnsi"/>
                <w:sz w:val="22"/>
                <w:szCs w:val="22"/>
              </w:rPr>
              <w:t xml:space="preserve">  </w:t>
            </w:r>
          </w:p>
          <w:p w14:paraId="2F5FDD4E" w14:textId="77777777" w:rsidR="0030434F" w:rsidRDefault="0030434F" w:rsidP="00CE4849">
            <w:pPr>
              <w:pStyle w:val="Default"/>
              <w:rPr>
                <w:rFonts w:asciiTheme="minorHAnsi" w:hAnsiTheme="minorHAnsi" w:cstheme="minorHAnsi"/>
                <w:color w:val="auto"/>
                <w:sz w:val="22"/>
                <w:szCs w:val="22"/>
              </w:rPr>
            </w:pPr>
          </w:p>
          <w:p w14:paraId="529D097F" w14:textId="63F5CABA" w:rsidR="0030434F" w:rsidRDefault="0030434F" w:rsidP="00CE4849">
            <w:pPr>
              <w:pStyle w:val="Default"/>
              <w:rPr>
                <w:rFonts w:asciiTheme="minorHAnsi" w:hAnsiTheme="minorHAnsi" w:cstheme="minorHAnsi"/>
                <w:color w:val="auto"/>
                <w:sz w:val="22"/>
                <w:szCs w:val="22"/>
              </w:rPr>
            </w:pPr>
          </w:p>
          <w:p w14:paraId="676F3C3A" w14:textId="3166642C" w:rsidR="00960B99" w:rsidRDefault="00960B99" w:rsidP="00CE4849">
            <w:pPr>
              <w:pStyle w:val="Default"/>
              <w:rPr>
                <w:rFonts w:asciiTheme="minorHAnsi" w:hAnsiTheme="minorHAnsi" w:cstheme="minorHAnsi"/>
                <w:color w:val="auto"/>
                <w:sz w:val="22"/>
                <w:szCs w:val="22"/>
              </w:rPr>
            </w:pPr>
          </w:p>
          <w:p w14:paraId="277DC4E9" w14:textId="3F809947" w:rsidR="00960B99" w:rsidRDefault="00960B99" w:rsidP="00CE4849">
            <w:pPr>
              <w:pStyle w:val="Default"/>
              <w:rPr>
                <w:rFonts w:asciiTheme="minorHAnsi" w:hAnsiTheme="minorHAnsi" w:cstheme="minorHAnsi"/>
                <w:color w:val="auto"/>
                <w:sz w:val="22"/>
                <w:szCs w:val="22"/>
              </w:rPr>
            </w:pPr>
          </w:p>
          <w:p w14:paraId="0A8770C5" w14:textId="77777777" w:rsidR="00FB0BC4" w:rsidRDefault="00FB0BC4" w:rsidP="00CE4849">
            <w:pPr>
              <w:pStyle w:val="Default"/>
              <w:rPr>
                <w:rFonts w:asciiTheme="minorHAnsi" w:hAnsiTheme="minorHAnsi" w:cstheme="minorHAnsi"/>
                <w:color w:val="auto"/>
                <w:sz w:val="22"/>
                <w:szCs w:val="22"/>
              </w:rPr>
            </w:pPr>
          </w:p>
          <w:p w14:paraId="6E52F4DC" w14:textId="77316FAC" w:rsidR="0030434F" w:rsidRDefault="0030434F" w:rsidP="00CE48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Observe sports coaches/PE teacher to enable staff to access support to achieve high quality lessons.</w:t>
            </w:r>
          </w:p>
          <w:p w14:paraId="6397D522" w14:textId="77777777" w:rsidR="0030434F" w:rsidRDefault="0030434F" w:rsidP="00CE4849">
            <w:pPr>
              <w:pStyle w:val="Default"/>
              <w:rPr>
                <w:rFonts w:asciiTheme="minorHAnsi" w:hAnsiTheme="minorHAnsi" w:cstheme="minorHAnsi"/>
                <w:color w:val="auto"/>
                <w:sz w:val="22"/>
                <w:szCs w:val="22"/>
              </w:rPr>
            </w:pPr>
          </w:p>
          <w:p w14:paraId="540738EB" w14:textId="77777777" w:rsidR="0030434F" w:rsidRDefault="0030434F" w:rsidP="00CE4849">
            <w:pPr>
              <w:pStyle w:val="Default"/>
              <w:rPr>
                <w:rFonts w:asciiTheme="minorHAnsi" w:hAnsiTheme="minorHAnsi" w:cstheme="minorHAnsi"/>
                <w:color w:val="auto"/>
                <w:sz w:val="22"/>
                <w:szCs w:val="22"/>
              </w:rPr>
            </w:pPr>
          </w:p>
          <w:p w14:paraId="53837351" w14:textId="4C647BB4" w:rsidR="00CE4849" w:rsidRPr="00960B99" w:rsidRDefault="00960B99" w:rsidP="00CE48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Lessons are planned and delivered to a high standard</w:t>
            </w:r>
          </w:p>
        </w:tc>
        <w:tc>
          <w:tcPr>
            <w:tcW w:w="1768" w:type="dxa"/>
          </w:tcPr>
          <w:p w14:paraId="06B4C6C2" w14:textId="13F50D12" w:rsidR="00FB0BC4" w:rsidRDefault="00FB0BC4" w:rsidP="00CE4849">
            <w:pPr>
              <w:pStyle w:val="Default"/>
              <w:rPr>
                <w:rFonts w:asciiTheme="minorHAnsi" w:hAnsiTheme="minorHAnsi" w:cstheme="minorHAnsi"/>
                <w:sz w:val="22"/>
                <w:szCs w:val="22"/>
              </w:rPr>
            </w:pPr>
          </w:p>
          <w:p w14:paraId="3B031D38" w14:textId="0184B13C" w:rsidR="00960B99" w:rsidRDefault="00960B99" w:rsidP="00CE4849">
            <w:pPr>
              <w:pStyle w:val="Default"/>
              <w:rPr>
                <w:rFonts w:asciiTheme="minorHAnsi" w:hAnsiTheme="minorHAnsi" w:cstheme="minorHAnsi"/>
                <w:sz w:val="22"/>
                <w:szCs w:val="22"/>
              </w:rPr>
            </w:pPr>
          </w:p>
          <w:p w14:paraId="5A8FEDA3" w14:textId="5E9C71D0" w:rsidR="00960B99" w:rsidRDefault="00960B99" w:rsidP="00CE4849">
            <w:pPr>
              <w:pStyle w:val="Default"/>
              <w:rPr>
                <w:rFonts w:asciiTheme="minorHAnsi" w:hAnsiTheme="minorHAnsi" w:cstheme="minorHAnsi"/>
                <w:sz w:val="22"/>
                <w:szCs w:val="22"/>
              </w:rPr>
            </w:pPr>
          </w:p>
          <w:p w14:paraId="32C71793" w14:textId="1AE0222B" w:rsidR="00960B99" w:rsidRDefault="00960B99" w:rsidP="00CE4849">
            <w:pPr>
              <w:pStyle w:val="Default"/>
              <w:rPr>
                <w:rFonts w:asciiTheme="minorHAnsi" w:hAnsiTheme="minorHAnsi" w:cstheme="minorHAnsi"/>
                <w:sz w:val="22"/>
                <w:szCs w:val="22"/>
              </w:rPr>
            </w:pPr>
          </w:p>
          <w:p w14:paraId="238B9534" w14:textId="77777777" w:rsidR="00960B99" w:rsidRDefault="00960B99" w:rsidP="00CE4849">
            <w:pPr>
              <w:pStyle w:val="Default"/>
              <w:rPr>
                <w:rFonts w:asciiTheme="minorHAnsi" w:hAnsiTheme="minorHAnsi" w:cstheme="minorHAnsi"/>
                <w:sz w:val="22"/>
                <w:szCs w:val="22"/>
              </w:rPr>
            </w:pPr>
          </w:p>
          <w:p w14:paraId="27E8E774" w14:textId="3FA527DB" w:rsidR="00CE4849" w:rsidRDefault="00CE4849" w:rsidP="00CE4849">
            <w:pPr>
              <w:pStyle w:val="Default"/>
              <w:rPr>
                <w:rFonts w:asciiTheme="minorHAnsi" w:hAnsiTheme="minorHAnsi" w:cstheme="minorHAnsi"/>
                <w:sz w:val="22"/>
                <w:szCs w:val="22"/>
              </w:rPr>
            </w:pPr>
          </w:p>
          <w:p w14:paraId="77908CF6" w14:textId="77777777" w:rsidR="00960B99" w:rsidRDefault="00960B99" w:rsidP="00FB0BC4">
            <w:pPr>
              <w:pStyle w:val="Default"/>
              <w:rPr>
                <w:rFonts w:asciiTheme="minorHAnsi" w:hAnsiTheme="minorHAnsi" w:cstheme="minorHAnsi"/>
                <w:sz w:val="22"/>
                <w:szCs w:val="22"/>
              </w:rPr>
            </w:pPr>
          </w:p>
          <w:p w14:paraId="6BDCEAC2" w14:textId="77777777" w:rsidR="00960B99" w:rsidRDefault="00960B99" w:rsidP="00FB0BC4">
            <w:pPr>
              <w:pStyle w:val="Default"/>
              <w:rPr>
                <w:rFonts w:asciiTheme="minorHAnsi" w:hAnsiTheme="minorHAnsi" w:cstheme="minorHAnsi"/>
                <w:sz w:val="22"/>
                <w:szCs w:val="22"/>
              </w:rPr>
            </w:pPr>
          </w:p>
          <w:p w14:paraId="40A02355" w14:textId="7F7CA543" w:rsidR="00FB0BC4" w:rsidRDefault="00FB0BC4" w:rsidP="00FB0BC4">
            <w:pPr>
              <w:pStyle w:val="Default"/>
              <w:rPr>
                <w:rFonts w:asciiTheme="minorHAnsi" w:hAnsiTheme="minorHAnsi" w:cstheme="minorHAnsi"/>
                <w:sz w:val="22"/>
                <w:szCs w:val="22"/>
              </w:rPr>
            </w:pPr>
            <w:r>
              <w:rPr>
                <w:rFonts w:asciiTheme="minorHAnsi" w:hAnsiTheme="minorHAnsi" w:cstheme="minorHAnsi"/>
                <w:sz w:val="22"/>
                <w:szCs w:val="22"/>
              </w:rPr>
              <w:t>Ensure assessment data is up to date and monitored throughout the year</w:t>
            </w:r>
          </w:p>
          <w:p w14:paraId="1C0F438A" w14:textId="6C590A2A" w:rsidR="00FB0BC4" w:rsidRDefault="00FB0BC4" w:rsidP="00FB0BC4">
            <w:pPr>
              <w:pStyle w:val="Default"/>
              <w:rPr>
                <w:rFonts w:asciiTheme="minorHAnsi" w:hAnsiTheme="minorHAnsi" w:cstheme="minorHAnsi"/>
                <w:sz w:val="22"/>
                <w:szCs w:val="22"/>
              </w:rPr>
            </w:pPr>
          </w:p>
          <w:p w14:paraId="37DA3F47" w14:textId="77777777" w:rsidR="00FB0BC4" w:rsidRPr="00FB0BC4" w:rsidRDefault="00FB0BC4" w:rsidP="00FB0BC4">
            <w:pPr>
              <w:pStyle w:val="Default"/>
              <w:rPr>
                <w:rFonts w:asciiTheme="minorHAnsi" w:hAnsiTheme="minorHAnsi" w:cstheme="minorHAnsi"/>
                <w:sz w:val="22"/>
                <w:szCs w:val="22"/>
              </w:rPr>
            </w:pPr>
          </w:p>
          <w:p w14:paraId="3DF6D041" w14:textId="77777777" w:rsidR="00FB0BC4" w:rsidRDefault="00FB0BC4" w:rsidP="00CE4849">
            <w:pPr>
              <w:pStyle w:val="Default"/>
              <w:rPr>
                <w:rFonts w:asciiTheme="minorHAnsi" w:hAnsiTheme="minorHAnsi" w:cstheme="minorHAnsi"/>
                <w:sz w:val="22"/>
                <w:szCs w:val="22"/>
              </w:rPr>
            </w:pPr>
          </w:p>
          <w:p w14:paraId="1DDD5846" w14:textId="4F9046CD" w:rsidR="0030434F" w:rsidRDefault="0030434F" w:rsidP="00CE4849">
            <w:pPr>
              <w:pStyle w:val="Default"/>
              <w:rPr>
                <w:rFonts w:asciiTheme="minorHAnsi" w:hAnsiTheme="minorHAnsi" w:cstheme="minorHAnsi"/>
                <w:sz w:val="22"/>
                <w:szCs w:val="22"/>
              </w:rPr>
            </w:pPr>
          </w:p>
          <w:p w14:paraId="6CF90A5A" w14:textId="290EFD68" w:rsidR="0030434F" w:rsidRDefault="0030434F" w:rsidP="00CE4849">
            <w:pPr>
              <w:pStyle w:val="Default"/>
              <w:rPr>
                <w:rFonts w:asciiTheme="minorHAnsi" w:hAnsiTheme="minorHAnsi" w:cstheme="minorHAnsi"/>
                <w:sz w:val="22"/>
                <w:szCs w:val="22"/>
              </w:rPr>
            </w:pPr>
          </w:p>
          <w:p w14:paraId="3F1C4909" w14:textId="3B2AB855" w:rsidR="0030434F" w:rsidRDefault="0030434F" w:rsidP="00CE4849">
            <w:pPr>
              <w:pStyle w:val="Default"/>
              <w:rPr>
                <w:rFonts w:asciiTheme="minorHAnsi" w:hAnsiTheme="minorHAnsi" w:cstheme="minorHAnsi"/>
                <w:sz w:val="22"/>
                <w:szCs w:val="22"/>
              </w:rPr>
            </w:pPr>
          </w:p>
          <w:p w14:paraId="70EE7B74" w14:textId="08030489" w:rsidR="0030434F" w:rsidRDefault="0030434F" w:rsidP="00CE4849">
            <w:pPr>
              <w:pStyle w:val="Default"/>
              <w:rPr>
                <w:rFonts w:asciiTheme="minorHAnsi" w:hAnsiTheme="minorHAnsi" w:cstheme="minorHAnsi"/>
                <w:sz w:val="22"/>
                <w:szCs w:val="22"/>
              </w:rPr>
            </w:pPr>
          </w:p>
          <w:p w14:paraId="76D1A4C1" w14:textId="63AA67AA" w:rsidR="0030434F" w:rsidRDefault="0030434F" w:rsidP="00CE4849">
            <w:pPr>
              <w:pStyle w:val="Default"/>
              <w:rPr>
                <w:rFonts w:asciiTheme="minorHAnsi" w:hAnsiTheme="minorHAnsi" w:cstheme="minorHAnsi"/>
                <w:sz w:val="22"/>
                <w:szCs w:val="22"/>
              </w:rPr>
            </w:pPr>
          </w:p>
          <w:p w14:paraId="2D0426FB" w14:textId="77777777" w:rsidR="00CE4849" w:rsidRPr="00CE4849" w:rsidRDefault="00CE4849" w:rsidP="00CE4849">
            <w:pPr>
              <w:pStyle w:val="Default"/>
              <w:rPr>
                <w:rFonts w:asciiTheme="minorHAnsi" w:hAnsiTheme="minorHAnsi" w:cstheme="minorHAnsi"/>
                <w:sz w:val="22"/>
                <w:szCs w:val="22"/>
              </w:rPr>
            </w:pPr>
          </w:p>
          <w:p w14:paraId="13583CDC" w14:textId="77777777" w:rsidR="00CE4849" w:rsidRPr="00CE4849" w:rsidRDefault="00CE4849" w:rsidP="00CE4849">
            <w:pPr>
              <w:pStyle w:val="Default"/>
              <w:rPr>
                <w:rFonts w:asciiTheme="minorHAnsi" w:hAnsiTheme="minorHAnsi" w:cstheme="minorHAnsi"/>
                <w:sz w:val="22"/>
                <w:szCs w:val="22"/>
              </w:rPr>
            </w:pPr>
          </w:p>
          <w:p w14:paraId="3B2376F3" w14:textId="77777777" w:rsidR="00CE4849" w:rsidRPr="00CE4849" w:rsidRDefault="00CE4849" w:rsidP="00CE4849">
            <w:pPr>
              <w:pStyle w:val="Default"/>
              <w:rPr>
                <w:rFonts w:asciiTheme="minorHAnsi" w:hAnsiTheme="minorHAnsi" w:cstheme="minorHAnsi"/>
                <w:sz w:val="22"/>
                <w:szCs w:val="22"/>
              </w:rPr>
            </w:pPr>
          </w:p>
          <w:p w14:paraId="5A971680" w14:textId="77777777" w:rsidR="00CE4849" w:rsidRPr="00CE4849" w:rsidRDefault="00CE4849" w:rsidP="00CE4849">
            <w:pPr>
              <w:pStyle w:val="Default"/>
              <w:rPr>
                <w:rFonts w:asciiTheme="minorHAnsi" w:hAnsiTheme="minorHAnsi" w:cstheme="minorHAnsi"/>
                <w:sz w:val="22"/>
                <w:szCs w:val="22"/>
              </w:rPr>
            </w:pPr>
          </w:p>
          <w:p w14:paraId="71471E9D" w14:textId="77777777" w:rsidR="00CE4849" w:rsidRPr="00CE4849" w:rsidRDefault="00CE4849" w:rsidP="00CE4849">
            <w:pPr>
              <w:pStyle w:val="Default"/>
              <w:rPr>
                <w:rFonts w:asciiTheme="minorHAnsi" w:hAnsiTheme="minorHAnsi" w:cstheme="minorHAnsi"/>
                <w:sz w:val="22"/>
                <w:szCs w:val="22"/>
              </w:rPr>
            </w:pPr>
          </w:p>
          <w:p w14:paraId="506E5F60" w14:textId="77777777" w:rsidR="00CE4849" w:rsidRPr="00CE4849" w:rsidRDefault="00CE4849" w:rsidP="00CE4849">
            <w:pPr>
              <w:pStyle w:val="Default"/>
              <w:rPr>
                <w:rFonts w:asciiTheme="minorHAnsi" w:hAnsiTheme="minorHAnsi" w:cstheme="minorHAnsi"/>
                <w:sz w:val="22"/>
                <w:szCs w:val="22"/>
              </w:rPr>
            </w:pPr>
          </w:p>
          <w:p w14:paraId="354DC6E8" w14:textId="77777777" w:rsidR="00CE4849" w:rsidRPr="00CE4849" w:rsidRDefault="00CE4849" w:rsidP="00CE4849">
            <w:pPr>
              <w:pStyle w:val="Default"/>
              <w:rPr>
                <w:rFonts w:asciiTheme="minorHAnsi" w:hAnsiTheme="minorHAnsi" w:cstheme="minorHAnsi"/>
                <w:sz w:val="22"/>
                <w:szCs w:val="22"/>
              </w:rPr>
            </w:pPr>
          </w:p>
          <w:p w14:paraId="03D494BE" w14:textId="77777777" w:rsidR="00CE4849" w:rsidRPr="00CE4849" w:rsidRDefault="00CE4849" w:rsidP="00CE4849">
            <w:pPr>
              <w:pStyle w:val="Default"/>
              <w:rPr>
                <w:rFonts w:asciiTheme="minorHAnsi" w:hAnsiTheme="minorHAnsi" w:cstheme="minorHAnsi"/>
                <w:sz w:val="22"/>
                <w:szCs w:val="22"/>
              </w:rPr>
            </w:pPr>
          </w:p>
          <w:p w14:paraId="0D5AE411" w14:textId="77777777" w:rsidR="00CE4849" w:rsidRPr="00CE4849" w:rsidRDefault="00CE4849" w:rsidP="00CE4849">
            <w:pPr>
              <w:pStyle w:val="Default"/>
              <w:rPr>
                <w:rFonts w:asciiTheme="minorHAnsi" w:hAnsiTheme="minorHAnsi" w:cstheme="minorHAnsi"/>
                <w:sz w:val="22"/>
                <w:szCs w:val="22"/>
              </w:rPr>
            </w:pPr>
          </w:p>
          <w:p w14:paraId="72EC05A3" w14:textId="77777777" w:rsidR="00CE4849" w:rsidRPr="00CE4849" w:rsidRDefault="00CE4849" w:rsidP="00CE4849">
            <w:pPr>
              <w:pStyle w:val="Default"/>
              <w:rPr>
                <w:rFonts w:asciiTheme="minorHAnsi" w:hAnsiTheme="minorHAnsi" w:cstheme="minorHAnsi"/>
                <w:sz w:val="22"/>
                <w:szCs w:val="22"/>
              </w:rPr>
            </w:pPr>
          </w:p>
          <w:p w14:paraId="63A13786" w14:textId="77777777" w:rsidR="00CE4849" w:rsidRPr="00CE4849" w:rsidRDefault="00CE4849" w:rsidP="00CE4849">
            <w:pPr>
              <w:pStyle w:val="Default"/>
              <w:rPr>
                <w:rFonts w:asciiTheme="minorHAnsi" w:hAnsiTheme="minorHAnsi" w:cstheme="minorHAnsi"/>
                <w:sz w:val="22"/>
                <w:szCs w:val="22"/>
              </w:rPr>
            </w:pPr>
          </w:p>
          <w:p w14:paraId="03743B50" w14:textId="590EFB90" w:rsidR="00CE4849" w:rsidRPr="00CE4849" w:rsidRDefault="00CE4849" w:rsidP="00CE4849">
            <w:pPr>
              <w:pStyle w:val="NormalWeb"/>
              <w:shd w:val="clear" w:color="auto" w:fill="FFFFFF"/>
              <w:spacing w:before="0" w:beforeAutospacing="0" w:after="0" w:afterAutospacing="0"/>
              <w:rPr>
                <w:rFonts w:asciiTheme="minorHAnsi" w:hAnsiTheme="minorHAnsi" w:cstheme="minorHAnsi"/>
                <w:sz w:val="22"/>
                <w:szCs w:val="22"/>
              </w:rPr>
            </w:pPr>
          </w:p>
        </w:tc>
      </w:tr>
      <w:tr w:rsidR="00CE4849" w:rsidRPr="00CE4849" w14:paraId="66C2AA22" w14:textId="77777777" w:rsidTr="000329F4">
        <w:trPr>
          <w:trHeight w:val="2378"/>
        </w:trPr>
        <w:tc>
          <w:tcPr>
            <w:tcW w:w="1560" w:type="dxa"/>
          </w:tcPr>
          <w:p w14:paraId="5A633E0B" w14:textId="77777777" w:rsidR="00FB0BC4" w:rsidRDefault="00FB0BC4" w:rsidP="00FB0BC4">
            <w:pPr>
              <w:shd w:val="clear" w:color="auto" w:fill="FFFFFF"/>
              <w:spacing w:after="75"/>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lastRenderedPageBreak/>
              <w:t>Key Indicator 4:</w:t>
            </w:r>
          </w:p>
          <w:p w14:paraId="2C5006A9" w14:textId="77777777" w:rsidR="00FB0BC4" w:rsidRPr="00CE4849" w:rsidRDefault="00FB0BC4" w:rsidP="00FB0BC4">
            <w:pPr>
              <w:shd w:val="clear" w:color="auto" w:fill="FFFFFF"/>
              <w:spacing w:after="75"/>
              <w:rPr>
                <w:rFonts w:asciiTheme="minorHAnsi" w:hAnsiTheme="minorHAnsi" w:cstheme="minorHAnsi"/>
                <w:color w:val="0B0C0C"/>
                <w:sz w:val="22"/>
                <w:szCs w:val="22"/>
                <w:shd w:val="clear" w:color="auto" w:fill="FFFFFF"/>
              </w:rPr>
            </w:pPr>
            <w:r w:rsidRPr="00CE4849">
              <w:rPr>
                <w:rFonts w:asciiTheme="minorHAnsi" w:hAnsiTheme="minorHAnsi" w:cstheme="minorHAnsi"/>
                <w:color w:val="0B0C0C"/>
                <w:sz w:val="22"/>
                <w:szCs w:val="22"/>
                <w:shd w:val="clear" w:color="auto" w:fill="FFFFFF"/>
              </w:rPr>
              <w:t>Broaden the experience of a range of sports and activities offered to all pupils</w:t>
            </w:r>
          </w:p>
          <w:p w14:paraId="151C52FF" w14:textId="77777777" w:rsidR="00FB0BC4" w:rsidRPr="00CE4849" w:rsidRDefault="00FB0BC4" w:rsidP="00FB0BC4">
            <w:pPr>
              <w:rPr>
                <w:rFonts w:asciiTheme="minorHAnsi" w:hAnsiTheme="minorHAnsi" w:cstheme="minorHAnsi"/>
                <w:sz w:val="22"/>
                <w:szCs w:val="22"/>
              </w:rPr>
            </w:pPr>
          </w:p>
          <w:p w14:paraId="225FEC6A" w14:textId="77777777" w:rsidR="00CE4849" w:rsidRPr="00CE4849" w:rsidRDefault="00CE4849" w:rsidP="00CE4849">
            <w:pPr>
              <w:rPr>
                <w:rFonts w:asciiTheme="minorHAnsi" w:hAnsiTheme="minorHAnsi" w:cstheme="minorHAnsi"/>
                <w:sz w:val="22"/>
                <w:szCs w:val="22"/>
              </w:rPr>
            </w:pPr>
          </w:p>
        </w:tc>
        <w:tc>
          <w:tcPr>
            <w:tcW w:w="3113" w:type="dxa"/>
          </w:tcPr>
          <w:p w14:paraId="217F62B8" w14:textId="5990FC80" w:rsidR="00960B99" w:rsidRDefault="00FD0014" w:rsidP="00960B99">
            <w:pPr>
              <w:rPr>
                <w:rFonts w:asciiTheme="minorHAnsi" w:hAnsiTheme="minorHAnsi" w:cstheme="minorHAnsi"/>
                <w:sz w:val="22"/>
                <w:szCs w:val="22"/>
              </w:rPr>
            </w:pPr>
            <w:r>
              <w:rPr>
                <w:rFonts w:asciiTheme="minorHAnsi" w:hAnsiTheme="minorHAnsi" w:cstheme="minorHAnsi"/>
                <w:sz w:val="22"/>
                <w:szCs w:val="22"/>
              </w:rPr>
              <w:t xml:space="preserve">Audit current sporting provision on offer in school </w:t>
            </w:r>
          </w:p>
          <w:p w14:paraId="2F7D3A3F" w14:textId="08DFF942" w:rsidR="00FD0014" w:rsidRDefault="00FD0014" w:rsidP="00960B99">
            <w:pPr>
              <w:rPr>
                <w:rFonts w:asciiTheme="minorHAnsi" w:hAnsiTheme="minorHAnsi" w:cstheme="minorHAnsi"/>
                <w:sz w:val="22"/>
                <w:szCs w:val="22"/>
              </w:rPr>
            </w:pPr>
          </w:p>
          <w:p w14:paraId="136A0D81" w14:textId="6694CE00" w:rsidR="00FD0014" w:rsidRDefault="00FD0014" w:rsidP="00960B99">
            <w:pPr>
              <w:rPr>
                <w:rFonts w:asciiTheme="minorHAnsi" w:hAnsiTheme="minorHAnsi" w:cstheme="minorHAnsi"/>
                <w:sz w:val="22"/>
                <w:szCs w:val="22"/>
              </w:rPr>
            </w:pPr>
          </w:p>
          <w:p w14:paraId="75AFC26B" w14:textId="72C27CB4" w:rsidR="00FD0014" w:rsidRDefault="00FD0014" w:rsidP="00960B99">
            <w:pPr>
              <w:rPr>
                <w:rFonts w:asciiTheme="minorHAnsi" w:hAnsiTheme="minorHAnsi" w:cstheme="minorHAnsi"/>
                <w:sz w:val="22"/>
                <w:szCs w:val="22"/>
              </w:rPr>
            </w:pPr>
          </w:p>
          <w:p w14:paraId="2A36ECB8" w14:textId="182414E8" w:rsidR="00FD0014" w:rsidRDefault="00FD0014" w:rsidP="00960B99">
            <w:pPr>
              <w:rPr>
                <w:rFonts w:asciiTheme="minorHAnsi" w:hAnsiTheme="minorHAnsi" w:cstheme="minorHAnsi"/>
                <w:sz w:val="22"/>
                <w:szCs w:val="22"/>
              </w:rPr>
            </w:pPr>
          </w:p>
          <w:p w14:paraId="3B42B564" w14:textId="77777777" w:rsidR="00FD0014" w:rsidRDefault="00FD0014" w:rsidP="00960B99">
            <w:pPr>
              <w:rPr>
                <w:rFonts w:asciiTheme="minorHAnsi" w:hAnsiTheme="minorHAnsi" w:cstheme="minorHAnsi"/>
                <w:sz w:val="22"/>
                <w:szCs w:val="22"/>
              </w:rPr>
            </w:pPr>
          </w:p>
          <w:p w14:paraId="425F9464" w14:textId="0868ADFE" w:rsidR="00FD0014" w:rsidRDefault="00FD0014" w:rsidP="00960B99">
            <w:pPr>
              <w:rPr>
                <w:rFonts w:asciiTheme="minorHAnsi" w:hAnsiTheme="minorHAnsi" w:cstheme="minorHAnsi"/>
                <w:sz w:val="22"/>
                <w:szCs w:val="22"/>
              </w:rPr>
            </w:pPr>
            <w:r>
              <w:rPr>
                <w:rFonts w:asciiTheme="minorHAnsi" w:hAnsiTheme="minorHAnsi" w:cstheme="minorHAnsi"/>
                <w:sz w:val="22"/>
                <w:szCs w:val="22"/>
              </w:rPr>
              <w:t>Review extra-curricular activity balance – consult with pupils and parents to ascertain which opportunities they would like</w:t>
            </w:r>
          </w:p>
          <w:p w14:paraId="1C0A4E86" w14:textId="527330F6" w:rsidR="00FD0014" w:rsidRDefault="00FD0014" w:rsidP="00960B99">
            <w:pPr>
              <w:rPr>
                <w:rFonts w:asciiTheme="minorHAnsi" w:hAnsiTheme="minorHAnsi" w:cstheme="minorHAnsi"/>
                <w:sz w:val="22"/>
                <w:szCs w:val="22"/>
              </w:rPr>
            </w:pPr>
          </w:p>
          <w:p w14:paraId="282A35BE" w14:textId="55F24C80" w:rsidR="00FD0014" w:rsidRDefault="00FD0014" w:rsidP="00960B99">
            <w:pPr>
              <w:rPr>
                <w:rFonts w:asciiTheme="minorHAnsi" w:hAnsiTheme="minorHAnsi" w:cstheme="minorHAnsi"/>
                <w:sz w:val="22"/>
                <w:szCs w:val="22"/>
              </w:rPr>
            </w:pPr>
            <w:r>
              <w:rPr>
                <w:rFonts w:asciiTheme="minorHAnsi" w:hAnsiTheme="minorHAnsi" w:cstheme="minorHAnsi"/>
                <w:sz w:val="22"/>
                <w:szCs w:val="22"/>
              </w:rPr>
              <w:t>Target all pupils that appear less engaged in sport/physical exercise – use play leaders to support</w:t>
            </w:r>
          </w:p>
          <w:p w14:paraId="4B6DAE87" w14:textId="77777777" w:rsidR="00FD0014" w:rsidRDefault="00FD0014" w:rsidP="00960B99">
            <w:pPr>
              <w:rPr>
                <w:rFonts w:asciiTheme="minorHAnsi" w:hAnsiTheme="minorHAnsi" w:cstheme="minorHAnsi"/>
                <w:sz w:val="22"/>
                <w:szCs w:val="22"/>
              </w:rPr>
            </w:pPr>
          </w:p>
          <w:p w14:paraId="5247F1C1" w14:textId="2D124C49" w:rsidR="00FD0014" w:rsidRDefault="00FD0014" w:rsidP="00960B99">
            <w:pPr>
              <w:rPr>
                <w:rFonts w:asciiTheme="minorHAnsi" w:hAnsiTheme="minorHAnsi" w:cstheme="minorHAnsi"/>
                <w:sz w:val="22"/>
                <w:szCs w:val="22"/>
              </w:rPr>
            </w:pPr>
          </w:p>
          <w:p w14:paraId="06AFEFB7" w14:textId="44A3C292" w:rsidR="00CE4849" w:rsidRPr="00CE4849" w:rsidRDefault="00FD0014" w:rsidP="00FD0014">
            <w:pPr>
              <w:rPr>
                <w:rFonts w:asciiTheme="minorHAnsi" w:hAnsiTheme="minorHAnsi" w:cstheme="minorHAnsi"/>
                <w:sz w:val="22"/>
                <w:szCs w:val="22"/>
              </w:rPr>
            </w:pPr>
            <w:r>
              <w:rPr>
                <w:rFonts w:asciiTheme="minorHAnsi" w:hAnsiTheme="minorHAnsi" w:cstheme="minorHAnsi"/>
                <w:sz w:val="22"/>
                <w:szCs w:val="22"/>
              </w:rPr>
              <w:t>Provide a wider range of resources that are readily available for sporting and PE across the school</w:t>
            </w:r>
          </w:p>
        </w:tc>
        <w:tc>
          <w:tcPr>
            <w:tcW w:w="1276" w:type="dxa"/>
          </w:tcPr>
          <w:p w14:paraId="043A0C77" w14:textId="30CDB2B8" w:rsidR="00CE4849" w:rsidRPr="00CE4849" w:rsidRDefault="00FB0BC4" w:rsidP="00CE4849">
            <w:pPr>
              <w:rPr>
                <w:rFonts w:asciiTheme="minorHAnsi" w:hAnsiTheme="minorHAnsi" w:cstheme="minorHAnsi"/>
                <w:sz w:val="22"/>
                <w:szCs w:val="22"/>
              </w:rPr>
            </w:pPr>
            <w:r>
              <w:rPr>
                <w:rFonts w:asciiTheme="minorHAnsi" w:hAnsiTheme="minorHAnsi" w:cstheme="minorHAnsi"/>
                <w:sz w:val="22"/>
                <w:szCs w:val="22"/>
              </w:rPr>
              <w:t>Equipment: £2000</w:t>
            </w:r>
          </w:p>
        </w:tc>
        <w:tc>
          <w:tcPr>
            <w:tcW w:w="3118" w:type="dxa"/>
          </w:tcPr>
          <w:p w14:paraId="734F5C1E" w14:textId="2B2A851C" w:rsidR="00960B99" w:rsidRDefault="00FD0014" w:rsidP="00960B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Competitions held that offer each year group/both genders opportunities in competitive sport/extra-curricular clubs. – A range of different children have been able to enjoy attending different events/clubs</w:t>
            </w:r>
          </w:p>
          <w:p w14:paraId="19415D3D" w14:textId="3C7C5544" w:rsidR="00FD0014" w:rsidRDefault="00FD0014" w:rsidP="00960B99">
            <w:pPr>
              <w:pStyle w:val="Default"/>
              <w:rPr>
                <w:rFonts w:asciiTheme="minorHAnsi" w:hAnsiTheme="minorHAnsi" w:cstheme="minorHAnsi"/>
                <w:color w:val="auto"/>
                <w:sz w:val="22"/>
                <w:szCs w:val="22"/>
              </w:rPr>
            </w:pPr>
            <w:r w:rsidRPr="00CE4849">
              <w:rPr>
                <w:rFonts w:asciiTheme="minorHAnsi" w:hAnsiTheme="minorHAnsi" w:cstheme="minorHAnsi"/>
                <w:color w:val="auto"/>
                <w:sz w:val="22"/>
                <w:szCs w:val="22"/>
              </w:rPr>
              <w:t xml:space="preserve">The range of sports clubs are those requested by children therefore engagement increased. </w:t>
            </w:r>
          </w:p>
          <w:p w14:paraId="452B457C" w14:textId="281582E3" w:rsidR="00FD0014" w:rsidRDefault="00FD0014" w:rsidP="00960B99">
            <w:pPr>
              <w:pStyle w:val="Default"/>
              <w:rPr>
                <w:rFonts w:asciiTheme="minorHAnsi" w:hAnsiTheme="minorHAnsi" w:cstheme="minorHAnsi"/>
                <w:color w:val="auto"/>
                <w:sz w:val="22"/>
                <w:szCs w:val="22"/>
              </w:rPr>
            </w:pPr>
          </w:p>
          <w:p w14:paraId="5C4AF3F6" w14:textId="0A20E007" w:rsidR="00FD0014" w:rsidRDefault="00FD0014" w:rsidP="00960B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children are encouraged to participate in PE lessons and other sporting opportunities e.g. playtimes and equipment is used daily.</w:t>
            </w:r>
          </w:p>
          <w:p w14:paraId="2A3F3573" w14:textId="77777777" w:rsidR="00FD0014" w:rsidRDefault="00FD0014" w:rsidP="00960B99">
            <w:pPr>
              <w:pStyle w:val="Default"/>
              <w:rPr>
                <w:rFonts w:asciiTheme="minorHAnsi" w:hAnsiTheme="minorHAnsi" w:cstheme="minorHAnsi"/>
                <w:color w:val="auto"/>
                <w:sz w:val="22"/>
                <w:szCs w:val="22"/>
              </w:rPr>
            </w:pPr>
          </w:p>
          <w:p w14:paraId="59531F73" w14:textId="7267ABCB" w:rsidR="00CE4849" w:rsidRPr="004E5273" w:rsidRDefault="00FD0014" w:rsidP="00FD00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Staff gain a more in-depth subject knowledge in the planning and delivery of PE lessons.</w:t>
            </w:r>
          </w:p>
        </w:tc>
        <w:tc>
          <w:tcPr>
            <w:tcW w:w="1768" w:type="dxa"/>
          </w:tcPr>
          <w:p w14:paraId="62E0D7C6" w14:textId="77777777" w:rsidR="00CE4849" w:rsidRPr="00CE4849" w:rsidRDefault="00CE4849" w:rsidP="00CE4849">
            <w:pPr>
              <w:rPr>
                <w:rFonts w:asciiTheme="minorHAnsi" w:hAnsiTheme="minorHAnsi" w:cstheme="minorHAnsi"/>
                <w:sz w:val="22"/>
                <w:szCs w:val="22"/>
              </w:rPr>
            </w:pPr>
          </w:p>
        </w:tc>
      </w:tr>
      <w:tr w:rsidR="00FB0BC4" w:rsidRPr="00CE4849" w14:paraId="720386BC" w14:textId="77777777" w:rsidTr="000329F4">
        <w:trPr>
          <w:trHeight w:val="2101"/>
        </w:trPr>
        <w:tc>
          <w:tcPr>
            <w:tcW w:w="1560" w:type="dxa"/>
          </w:tcPr>
          <w:p w14:paraId="278E9DC9" w14:textId="77777777" w:rsidR="00AA1196" w:rsidRDefault="00AA1196" w:rsidP="00FB0BC4">
            <w:pPr>
              <w:shd w:val="clear" w:color="auto" w:fill="FFFFFF"/>
              <w:spacing w:after="75"/>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Key Indicator 5:</w:t>
            </w:r>
          </w:p>
          <w:p w14:paraId="7CA1FDAB" w14:textId="0BDC900B" w:rsidR="00FB0BC4" w:rsidRPr="00CE4849" w:rsidRDefault="00FB0BC4" w:rsidP="00FB0BC4">
            <w:pPr>
              <w:shd w:val="clear" w:color="auto" w:fill="FFFFFF"/>
              <w:spacing w:after="75"/>
              <w:rPr>
                <w:rFonts w:asciiTheme="minorHAnsi" w:hAnsiTheme="minorHAnsi" w:cstheme="minorHAnsi"/>
                <w:color w:val="0B0C0C"/>
                <w:sz w:val="22"/>
                <w:szCs w:val="22"/>
                <w:shd w:val="clear" w:color="auto" w:fill="FFFFFF"/>
              </w:rPr>
            </w:pPr>
            <w:r w:rsidRPr="00CE4849">
              <w:rPr>
                <w:rFonts w:asciiTheme="minorHAnsi" w:hAnsiTheme="minorHAnsi" w:cstheme="minorHAnsi"/>
                <w:color w:val="0B0C0C"/>
                <w:sz w:val="22"/>
                <w:szCs w:val="22"/>
                <w:shd w:val="clear" w:color="auto" w:fill="FFFFFF"/>
              </w:rPr>
              <w:t>Increase participation in competitive sport</w:t>
            </w:r>
          </w:p>
          <w:p w14:paraId="59B2ECE2" w14:textId="77777777" w:rsidR="00FB0BC4" w:rsidRPr="00CE4849" w:rsidRDefault="00FB0BC4" w:rsidP="00FB0BC4">
            <w:pPr>
              <w:rPr>
                <w:rFonts w:asciiTheme="minorHAnsi" w:hAnsiTheme="minorHAnsi" w:cstheme="minorHAnsi"/>
                <w:sz w:val="22"/>
                <w:szCs w:val="22"/>
              </w:rPr>
            </w:pPr>
          </w:p>
        </w:tc>
        <w:tc>
          <w:tcPr>
            <w:tcW w:w="3113" w:type="dxa"/>
          </w:tcPr>
          <w:p w14:paraId="6D8D728B" w14:textId="470EFEA9" w:rsidR="00FB0BC4" w:rsidRPr="00CE4849" w:rsidRDefault="00F435C8" w:rsidP="00F435C8">
            <w:pPr>
              <w:pStyle w:val="TableParagraph"/>
              <w:rPr>
                <w:rFonts w:asciiTheme="minorHAnsi" w:hAnsiTheme="minorHAnsi" w:cstheme="minorHAnsi"/>
                <w:sz w:val="22"/>
                <w:szCs w:val="22"/>
                <w:lang w:val="en-GB"/>
              </w:rPr>
            </w:pPr>
            <w:r>
              <w:rPr>
                <w:rFonts w:asciiTheme="minorHAnsi" w:hAnsiTheme="minorHAnsi" w:cstheme="minorHAnsi"/>
                <w:sz w:val="22"/>
                <w:szCs w:val="22"/>
                <w:lang w:val="en-GB"/>
              </w:rPr>
              <w:t xml:space="preserve">Use SHAPES Package for  Competition  Events to plan competition entries </w:t>
            </w:r>
          </w:p>
          <w:p w14:paraId="15C2484F" w14:textId="29DDBB8A" w:rsidR="00F435C8" w:rsidRDefault="00F435C8" w:rsidP="00F435C8">
            <w:pPr>
              <w:pStyle w:val="TableParagraph"/>
              <w:rPr>
                <w:rFonts w:asciiTheme="minorHAnsi" w:hAnsiTheme="minorHAnsi" w:cstheme="minorHAnsi"/>
                <w:sz w:val="22"/>
                <w:szCs w:val="22"/>
                <w:lang w:val="en-GB"/>
              </w:rPr>
            </w:pPr>
          </w:p>
          <w:p w14:paraId="3A70570E" w14:textId="77777777" w:rsidR="003C5D22" w:rsidRDefault="003C5D22" w:rsidP="00F435C8">
            <w:pPr>
              <w:pStyle w:val="TableParagraph"/>
              <w:rPr>
                <w:rFonts w:asciiTheme="minorHAnsi" w:hAnsiTheme="minorHAnsi" w:cstheme="minorHAnsi"/>
                <w:sz w:val="22"/>
                <w:szCs w:val="22"/>
                <w:lang w:val="en-GB"/>
              </w:rPr>
            </w:pPr>
          </w:p>
          <w:p w14:paraId="78A9C739" w14:textId="0FED181A" w:rsidR="00FB0BC4" w:rsidRPr="00CE4849" w:rsidRDefault="00FB0BC4" w:rsidP="00F435C8">
            <w:pPr>
              <w:pStyle w:val="TableParagraph"/>
              <w:rPr>
                <w:rFonts w:asciiTheme="minorHAnsi" w:hAnsiTheme="minorHAnsi" w:cstheme="minorHAnsi"/>
                <w:sz w:val="22"/>
                <w:szCs w:val="22"/>
                <w:lang w:val="en-GB"/>
              </w:rPr>
            </w:pPr>
            <w:r>
              <w:rPr>
                <w:rFonts w:asciiTheme="minorHAnsi" w:hAnsiTheme="minorHAnsi" w:cstheme="minorHAnsi"/>
                <w:sz w:val="22"/>
                <w:szCs w:val="22"/>
                <w:lang w:val="en-GB"/>
              </w:rPr>
              <w:t>Termly</w:t>
            </w:r>
            <w:r w:rsidRPr="00CE4849">
              <w:rPr>
                <w:rFonts w:asciiTheme="minorHAnsi" w:hAnsiTheme="minorHAnsi" w:cstheme="minorHAnsi"/>
                <w:sz w:val="22"/>
                <w:szCs w:val="22"/>
                <w:lang w:val="en-GB"/>
              </w:rPr>
              <w:t xml:space="preserve"> competition with Trust Schools</w:t>
            </w:r>
          </w:p>
          <w:p w14:paraId="5396C0BE" w14:textId="77777777" w:rsidR="00F435C8" w:rsidRDefault="00F435C8" w:rsidP="00F435C8">
            <w:pPr>
              <w:pStyle w:val="TableParagraph"/>
              <w:rPr>
                <w:rFonts w:asciiTheme="minorHAnsi" w:hAnsiTheme="minorHAnsi" w:cstheme="minorHAnsi"/>
                <w:sz w:val="22"/>
                <w:szCs w:val="22"/>
                <w:lang w:val="en-GB"/>
              </w:rPr>
            </w:pPr>
          </w:p>
          <w:p w14:paraId="244CCE58" w14:textId="595CAE47" w:rsidR="00FB0BC4" w:rsidRPr="00CE4849" w:rsidRDefault="00FB0BC4" w:rsidP="00F435C8">
            <w:pPr>
              <w:pStyle w:val="TableParagraph"/>
              <w:rPr>
                <w:rFonts w:asciiTheme="minorHAnsi" w:hAnsiTheme="minorHAnsi" w:cstheme="minorHAnsi"/>
                <w:sz w:val="22"/>
                <w:szCs w:val="22"/>
                <w:lang w:val="en-GB"/>
              </w:rPr>
            </w:pPr>
            <w:r w:rsidRPr="00CE4849">
              <w:rPr>
                <w:rFonts w:asciiTheme="minorHAnsi" w:hAnsiTheme="minorHAnsi" w:cstheme="minorHAnsi"/>
                <w:sz w:val="22"/>
                <w:szCs w:val="22"/>
                <w:lang w:val="en-GB"/>
              </w:rPr>
              <w:t xml:space="preserve">Review children who have represented school in the past </w:t>
            </w:r>
            <w:r w:rsidRPr="00CE4849">
              <w:rPr>
                <w:rFonts w:asciiTheme="minorHAnsi" w:hAnsiTheme="minorHAnsi" w:cstheme="minorHAnsi"/>
                <w:sz w:val="22"/>
                <w:szCs w:val="22"/>
                <w:lang w:val="en-GB"/>
              </w:rPr>
              <w:lastRenderedPageBreak/>
              <w:t>and encourage a wider range of children to get involved by choosing new events to attract children who have not taken part before.</w:t>
            </w:r>
          </w:p>
          <w:p w14:paraId="4BC693EF" w14:textId="77777777" w:rsidR="00F435C8" w:rsidRDefault="00F435C8" w:rsidP="00F435C8">
            <w:pPr>
              <w:pStyle w:val="TableParagraph"/>
              <w:rPr>
                <w:rFonts w:asciiTheme="minorHAnsi" w:hAnsiTheme="minorHAnsi" w:cstheme="minorHAnsi"/>
                <w:sz w:val="22"/>
                <w:szCs w:val="22"/>
                <w:lang w:val="en-GB"/>
              </w:rPr>
            </w:pPr>
          </w:p>
          <w:p w14:paraId="3194CA88" w14:textId="596D28E4" w:rsidR="00FB0BC4" w:rsidRPr="00CE4849" w:rsidRDefault="00FB0BC4" w:rsidP="00F435C8">
            <w:pPr>
              <w:pStyle w:val="TableParagraph"/>
              <w:rPr>
                <w:rFonts w:asciiTheme="minorHAnsi" w:hAnsiTheme="minorHAnsi" w:cstheme="minorHAnsi"/>
                <w:sz w:val="22"/>
                <w:szCs w:val="22"/>
                <w:lang w:val="en-GB"/>
              </w:rPr>
            </w:pPr>
            <w:r w:rsidRPr="00CE4849">
              <w:rPr>
                <w:rFonts w:asciiTheme="minorHAnsi" w:hAnsiTheme="minorHAnsi" w:cstheme="minorHAnsi"/>
                <w:sz w:val="22"/>
                <w:szCs w:val="22"/>
                <w:lang w:val="en-GB"/>
              </w:rPr>
              <w:t>Staff/Coaches to run competitive games sessions in the final week of each unit of games work.</w:t>
            </w:r>
          </w:p>
          <w:p w14:paraId="342A7E9A" w14:textId="77777777" w:rsidR="00FB0BC4" w:rsidRPr="00CE4849" w:rsidRDefault="00FB0BC4" w:rsidP="00FB0BC4">
            <w:pPr>
              <w:pStyle w:val="TableParagraph"/>
              <w:rPr>
                <w:rFonts w:asciiTheme="minorHAnsi" w:hAnsiTheme="minorHAnsi" w:cstheme="minorHAnsi"/>
                <w:sz w:val="22"/>
                <w:szCs w:val="22"/>
                <w:lang w:val="en-GB"/>
              </w:rPr>
            </w:pPr>
          </w:p>
          <w:p w14:paraId="1C096B4A" w14:textId="5D78C6FC" w:rsidR="00FB0BC4" w:rsidRPr="004E5273" w:rsidRDefault="00FB0BC4" w:rsidP="004E5273">
            <w:pPr>
              <w:pStyle w:val="TableParagraph"/>
              <w:rPr>
                <w:rFonts w:asciiTheme="minorHAnsi" w:hAnsiTheme="minorHAnsi" w:cstheme="minorHAnsi"/>
                <w:sz w:val="22"/>
                <w:szCs w:val="22"/>
                <w:lang w:val="en-GB"/>
              </w:rPr>
            </w:pPr>
            <w:r w:rsidRPr="00CE4849">
              <w:rPr>
                <w:rFonts w:asciiTheme="minorHAnsi" w:hAnsiTheme="minorHAnsi" w:cstheme="minorHAnsi"/>
                <w:sz w:val="22"/>
                <w:szCs w:val="22"/>
                <w:lang w:val="en-GB"/>
              </w:rPr>
              <w:t xml:space="preserve">Sports coach to initiate competitive sports across the schools within the trust. </w:t>
            </w:r>
          </w:p>
        </w:tc>
        <w:tc>
          <w:tcPr>
            <w:tcW w:w="1276" w:type="dxa"/>
          </w:tcPr>
          <w:p w14:paraId="6FDC62E6" w14:textId="77777777" w:rsidR="00FB0BC4" w:rsidRPr="00CE4849" w:rsidRDefault="00FB0BC4" w:rsidP="00F435C8">
            <w:pPr>
              <w:pStyle w:val="TableParagraph"/>
              <w:rPr>
                <w:rFonts w:asciiTheme="minorHAnsi" w:hAnsiTheme="minorHAnsi" w:cstheme="minorHAnsi"/>
                <w:sz w:val="22"/>
                <w:szCs w:val="22"/>
                <w:lang w:val="en-GB"/>
              </w:rPr>
            </w:pPr>
            <w:r w:rsidRPr="00CE4849">
              <w:rPr>
                <w:rFonts w:asciiTheme="minorHAnsi" w:hAnsiTheme="minorHAnsi" w:cstheme="minorHAnsi"/>
                <w:sz w:val="22"/>
                <w:szCs w:val="22"/>
                <w:lang w:val="en-GB"/>
              </w:rPr>
              <w:lastRenderedPageBreak/>
              <w:t>SHAPES Alliance Package:</w:t>
            </w:r>
          </w:p>
          <w:p w14:paraId="74CAF236" w14:textId="77777777" w:rsidR="00FB0BC4" w:rsidRPr="00CE4849" w:rsidRDefault="00FB0BC4" w:rsidP="00FB0BC4">
            <w:pPr>
              <w:rPr>
                <w:rFonts w:asciiTheme="minorHAnsi" w:hAnsiTheme="minorHAnsi" w:cstheme="minorHAnsi"/>
                <w:sz w:val="22"/>
                <w:szCs w:val="22"/>
              </w:rPr>
            </w:pPr>
            <w:r>
              <w:rPr>
                <w:rFonts w:asciiTheme="minorHAnsi" w:hAnsiTheme="minorHAnsi" w:cstheme="minorHAnsi"/>
                <w:sz w:val="22"/>
                <w:szCs w:val="22"/>
              </w:rPr>
              <w:t>£600</w:t>
            </w:r>
          </w:p>
          <w:p w14:paraId="28BAE7BF" w14:textId="77777777" w:rsidR="00FB0BC4" w:rsidRPr="00CE4849" w:rsidRDefault="00FB0BC4" w:rsidP="00FB0BC4">
            <w:pPr>
              <w:rPr>
                <w:rFonts w:asciiTheme="minorHAnsi" w:hAnsiTheme="minorHAnsi" w:cstheme="minorHAnsi"/>
                <w:sz w:val="22"/>
                <w:szCs w:val="22"/>
              </w:rPr>
            </w:pPr>
          </w:p>
          <w:p w14:paraId="61566689" w14:textId="77777777" w:rsidR="00F435C8" w:rsidRDefault="00F435C8" w:rsidP="00FB0BC4">
            <w:pPr>
              <w:rPr>
                <w:rFonts w:asciiTheme="minorHAnsi" w:hAnsiTheme="minorHAnsi" w:cstheme="minorHAnsi"/>
                <w:sz w:val="22"/>
                <w:szCs w:val="22"/>
              </w:rPr>
            </w:pPr>
          </w:p>
          <w:p w14:paraId="1BE4EE77" w14:textId="13C756B7" w:rsidR="00FB0BC4" w:rsidRPr="00CE4849" w:rsidRDefault="00FB0BC4" w:rsidP="00FB0BC4">
            <w:pPr>
              <w:rPr>
                <w:rFonts w:asciiTheme="minorHAnsi" w:hAnsiTheme="minorHAnsi" w:cstheme="minorHAnsi"/>
                <w:sz w:val="22"/>
                <w:szCs w:val="22"/>
              </w:rPr>
            </w:pPr>
            <w:r w:rsidRPr="00687D5A">
              <w:rPr>
                <w:rFonts w:asciiTheme="minorHAnsi" w:hAnsiTheme="minorHAnsi" w:cstheme="minorHAnsi"/>
                <w:sz w:val="22"/>
                <w:szCs w:val="22"/>
              </w:rPr>
              <w:t xml:space="preserve">Coaches to and from other </w:t>
            </w:r>
            <w:r>
              <w:rPr>
                <w:rFonts w:asciiTheme="minorHAnsi" w:hAnsiTheme="minorHAnsi" w:cstheme="minorHAnsi"/>
                <w:sz w:val="22"/>
                <w:szCs w:val="22"/>
              </w:rPr>
              <w:t>schools.</w:t>
            </w:r>
          </w:p>
          <w:p w14:paraId="1B37826F" w14:textId="389D084C" w:rsidR="00FB0BC4" w:rsidRPr="00CE4849" w:rsidRDefault="00FB0BC4" w:rsidP="00FB0BC4">
            <w:pPr>
              <w:rPr>
                <w:rFonts w:asciiTheme="minorHAnsi" w:hAnsiTheme="minorHAnsi" w:cstheme="minorHAnsi"/>
                <w:sz w:val="22"/>
                <w:szCs w:val="22"/>
              </w:rPr>
            </w:pPr>
            <w:r>
              <w:rPr>
                <w:rFonts w:asciiTheme="minorHAnsi" w:hAnsiTheme="minorHAnsi" w:cstheme="minorHAnsi"/>
                <w:sz w:val="22"/>
                <w:szCs w:val="22"/>
              </w:rPr>
              <w:lastRenderedPageBreak/>
              <w:t>£300</w:t>
            </w:r>
          </w:p>
        </w:tc>
        <w:tc>
          <w:tcPr>
            <w:tcW w:w="3118" w:type="dxa"/>
          </w:tcPr>
          <w:p w14:paraId="7B5426DE" w14:textId="254C76C2" w:rsidR="00FB0BC4" w:rsidRDefault="00FB0BC4" w:rsidP="00FB0BC4">
            <w:pPr>
              <w:rPr>
                <w:rFonts w:asciiTheme="minorHAnsi" w:hAnsiTheme="minorHAnsi" w:cstheme="minorHAnsi"/>
                <w:sz w:val="22"/>
                <w:szCs w:val="22"/>
              </w:rPr>
            </w:pPr>
            <w:r w:rsidRPr="00CE4849">
              <w:rPr>
                <w:rFonts w:asciiTheme="minorHAnsi" w:hAnsiTheme="minorHAnsi" w:cstheme="minorHAnsi"/>
                <w:sz w:val="22"/>
                <w:szCs w:val="22"/>
              </w:rPr>
              <w:lastRenderedPageBreak/>
              <w:t>There will be evidence of increased levels of pupil participation in competitive sports.</w:t>
            </w:r>
          </w:p>
          <w:p w14:paraId="0174B065" w14:textId="77777777" w:rsidR="00F435C8" w:rsidRPr="00CE4849" w:rsidRDefault="00F435C8" w:rsidP="00FB0BC4">
            <w:pPr>
              <w:rPr>
                <w:rFonts w:asciiTheme="minorHAnsi" w:hAnsiTheme="minorHAnsi" w:cstheme="minorHAnsi"/>
                <w:sz w:val="22"/>
                <w:szCs w:val="22"/>
              </w:rPr>
            </w:pPr>
          </w:p>
          <w:p w14:paraId="2C9B2E42" w14:textId="77777777" w:rsidR="00F435C8" w:rsidRDefault="00F435C8" w:rsidP="00F435C8">
            <w:pPr>
              <w:rPr>
                <w:rFonts w:asciiTheme="minorHAnsi" w:hAnsiTheme="minorHAnsi" w:cstheme="minorHAnsi"/>
                <w:sz w:val="22"/>
                <w:szCs w:val="22"/>
              </w:rPr>
            </w:pPr>
            <w:r>
              <w:rPr>
                <w:rFonts w:asciiTheme="minorHAnsi" w:hAnsiTheme="minorHAnsi" w:cstheme="minorHAnsi"/>
                <w:sz w:val="22"/>
                <w:szCs w:val="22"/>
              </w:rPr>
              <w:t>A</w:t>
            </w:r>
            <w:r w:rsidR="00FB0BC4" w:rsidRPr="00CE4849">
              <w:rPr>
                <w:rFonts w:asciiTheme="minorHAnsi" w:hAnsiTheme="minorHAnsi" w:cstheme="minorHAnsi"/>
                <w:sz w:val="22"/>
                <w:szCs w:val="22"/>
              </w:rPr>
              <w:t xml:space="preserve"> sense of team spirit </w:t>
            </w:r>
            <w:r>
              <w:rPr>
                <w:rFonts w:asciiTheme="minorHAnsi" w:hAnsiTheme="minorHAnsi" w:cstheme="minorHAnsi"/>
                <w:sz w:val="22"/>
                <w:szCs w:val="22"/>
              </w:rPr>
              <w:t xml:space="preserve">promoted </w:t>
            </w:r>
            <w:r w:rsidR="00FB0BC4" w:rsidRPr="00CE4849">
              <w:rPr>
                <w:rFonts w:asciiTheme="minorHAnsi" w:hAnsiTheme="minorHAnsi" w:cstheme="minorHAnsi"/>
                <w:sz w:val="22"/>
                <w:szCs w:val="22"/>
              </w:rPr>
              <w:t>across the school and</w:t>
            </w:r>
            <w:r>
              <w:rPr>
                <w:rFonts w:asciiTheme="minorHAnsi" w:hAnsiTheme="minorHAnsi" w:cstheme="minorHAnsi"/>
                <w:sz w:val="22"/>
                <w:szCs w:val="22"/>
              </w:rPr>
              <w:t xml:space="preserve"> within the trust. Pupils inspired and</w:t>
            </w:r>
            <w:r w:rsidR="00FB0BC4" w:rsidRPr="00CE4849">
              <w:rPr>
                <w:rFonts w:asciiTheme="minorHAnsi" w:hAnsiTheme="minorHAnsi" w:cstheme="minorHAnsi"/>
                <w:sz w:val="22"/>
                <w:szCs w:val="22"/>
              </w:rPr>
              <w:t xml:space="preserve"> proud to represent Gatley Primary school. </w:t>
            </w:r>
          </w:p>
          <w:p w14:paraId="3B60E990" w14:textId="77777777" w:rsidR="00F435C8" w:rsidRDefault="00F435C8" w:rsidP="00F435C8">
            <w:pPr>
              <w:rPr>
                <w:rFonts w:asciiTheme="minorHAnsi" w:hAnsiTheme="minorHAnsi" w:cstheme="minorHAnsi"/>
                <w:sz w:val="22"/>
                <w:szCs w:val="22"/>
              </w:rPr>
            </w:pPr>
          </w:p>
          <w:p w14:paraId="3B9390ED" w14:textId="584A746A" w:rsidR="00FB0BC4" w:rsidRPr="00CE4849" w:rsidRDefault="00FB0BC4" w:rsidP="00F435C8">
            <w:pPr>
              <w:rPr>
                <w:rFonts w:asciiTheme="minorHAnsi" w:hAnsiTheme="minorHAnsi" w:cstheme="minorHAnsi"/>
                <w:sz w:val="22"/>
                <w:szCs w:val="22"/>
              </w:rPr>
            </w:pPr>
            <w:r w:rsidRPr="00CE4849">
              <w:rPr>
                <w:rFonts w:asciiTheme="minorHAnsi" w:hAnsiTheme="minorHAnsi" w:cstheme="minorHAnsi"/>
                <w:sz w:val="22"/>
                <w:szCs w:val="22"/>
              </w:rPr>
              <w:t>Becoming great representatives of the school and inspire younger children to join sports teams.</w:t>
            </w:r>
          </w:p>
        </w:tc>
        <w:tc>
          <w:tcPr>
            <w:tcW w:w="1768" w:type="dxa"/>
          </w:tcPr>
          <w:p w14:paraId="472E8C7C" w14:textId="77777777" w:rsidR="00FB0BC4" w:rsidRPr="00CE4849" w:rsidRDefault="00FB0BC4" w:rsidP="00FB0BC4">
            <w:pPr>
              <w:rPr>
                <w:rFonts w:asciiTheme="minorHAnsi" w:hAnsiTheme="minorHAnsi" w:cstheme="minorHAnsi"/>
                <w:sz w:val="22"/>
                <w:szCs w:val="22"/>
              </w:rPr>
            </w:pPr>
            <w:r w:rsidRPr="00CE4849">
              <w:rPr>
                <w:rFonts w:asciiTheme="minorHAnsi" w:hAnsiTheme="minorHAnsi" w:cstheme="minorHAnsi"/>
                <w:sz w:val="22"/>
                <w:szCs w:val="22"/>
              </w:rPr>
              <w:lastRenderedPageBreak/>
              <w:t>Pupils will now be able to participate in competitive sports acro</w:t>
            </w:r>
            <w:r>
              <w:rPr>
                <w:rFonts w:asciiTheme="minorHAnsi" w:hAnsiTheme="minorHAnsi" w:cstheme="minorHAnsi"/>
                <w:sz w:val="22"/>
                <w:szCs w:val="22"/>
              </w:rPr>
              <w:t xml:space="preserve">ss the trust and further afield against other schools in Stockport. </w:t>
            </w:r>
          </w:p>
          <w:p w14:paraId="5FD05BF8" w14:textId="77777777" w:rsidR="00FB0BC4" w:rsidRPr="00CE4849" w:rsidRDefault="00FB0BC4" w:rsidP="00FB0BC4">
            <w:pPr>
              <w:rPr>
                <w:rFonts w:asciiTheme="minorHAnsi" w:hAnsiTheme="minorHAnsi" w:cstheme="minorHAnsi"/>
                <w:sz w:val="22"/>
                <w:szCs w:val="22"/>
              </w:rPr>
            </w:pPr>
          </w:p>
          <w:p w14:paraId="57651AA6" w14:textId="77777777" w:rsidR="00FB0BC4" w:rsidRPr="00CE4849" w:rsidRDefault="00FB0BC4" w:rsidP="00FB0BC4">
            <w:pPr>
              <w:rPr>
                <w:rFonts w:asciiTheme="minorHAnsi" w:hAnsiTheme="minorHAnsi" w:cstheme="minorHAnsi"/>
                <w:sz w:val="22"/>
                <w:szCs w:val="22"/>
              </w:rPr>
            </w:pPr>
          </w:p>
          <w:p w14:paraId="5CBC3F2D" w14:textId="77777777" w:rsidR="00FB0BC4" w:rsidRPr="00CE4849" w:rsidRDefault="00FB0BC4" w:rsidP="00FB0BC4">
            <w:pPr>
              <w:rPr>
                <w:rFonts w:asciiTheme="minorHAnsi" w:hAnsiTheme="minorHAnsi" w:cstheme="minorHAnsi"/>
                <w:sz w:val="22"/>
                <w:szCs w:val="22"/>
              </w:rPr>
            </w:pPr>
          </w:p>
          <w:p w14:paraId="3CD07844" w14:textId="77777777" w:rsidR="00FB0BC4" w:rsidRPr="00CE4849" w:rsidRDefault="00FB0BC4" w:rsidP="00FB0BC4">
            <w:pPr>
              <w:rPr>
                <w:rFonts w:asciiTheme="minorHAnsi" w:hAnsiTheme="minorHAnsi" w:cstheme="minorHAnsi"/>
                <w:sz w:val="22"/>
                <w:szCs w:val="22"/>
              </w:rPr>
            </w:pPr>
          </w:p>
          <w:p w14:paraId="24A29728" w14:textId="77777777" w:rsidR="00FB0BC4" w:rsidRPr="00CE4849" w:rsidRDefault="00FB0BC4" w:rsidP="00FB0BC4">
            <w:pPr>
              <w:rPr>
                <w:rFonts w:asciiTheme="minorHAnsi" w:hAnsiTheme="minorHAnsi" w:cstheme="minorHAnsi"/>
                <w:sz w:val="22"/>
                <w:szCs w:val="22"/>
              </w:rPr>
            </w:pPr>
          </w:p>
          <w:p w14:paraId="0C8D93D4" w14:textId="77777777" w:rsidR="00FB0BC4" w:rsidRPr="00CE4849" w:rsidRDefault="00FB0BC4" w:rsidP="00FB0BC4">
            <w:pPr>
              <w:rPr>
                <w:rFonts w:asciiTheme="minorHAnsi" w:hAnsiTheme="minorHAnsi" w:cstheme="minorHAnsi"/>
                <w:sz w:val="22"/>
                <w:szCs w:val="22"/>
              </w:rPr>
            </w:pPr>
          </w:p>
          <w:p w14:paraId="2E6CEBA2" w14:textId="77777777" w:rsidR="00FB0BC4" w:rsidRPr="00CE4849" w:rsidRDefault="00FB0BC4" w:rsidP="00FB0BC4">
            <w:pPr>
              <w:rPr>
                <w:rFonts w:asciiTheme="minorHAnsi" w:hAnsiTheme="minorHAnsi" w:cstheme="minorHAnsi"/>
                <w:sz w:val="22"/>
                <w:szCs w:val="22"/>
              </w:rPr>
            </w:pPr>
          </w:p>
          <w:p w14:paraId="2398617F" w14:textId="77777777" w:rsidR="00FB0BC4" w:rsidRPr="00CE4849" w:rsidRDefault="00FB0BC4" w:rsidP="00FB0BC4">
            <w:pPr>
              <w:rPr>
                <w:rFonts w:asciiTheme="minorHAnsi" w:hAnsiTheme="minorHAnsi" w:cstheme="minorHAnsi"/>
                <w:sz w:val="22"/>
                <w:szCs w:val="22"/>
              </w:rPr>
            </w:pPr>
          </w:p>
          <w:p w14:paraId="27E10F18" w14:textId="77777777" w:rsidR="00FB0BC4" w:rsidRPr="00CE4849" w:rsidRDefault="00FB0BC4" w:rsidP="00FB0BC4">
            <w:pPr>
              <w:rPr>
                <w:rFonts w:asciiTheme="minorHAnsi" w:hAnsiTheme="minorHAnsi" w:cstheme="minorHAnsi"/>
                <w:sz w:val="22"/>
                <w:szCs w:val="22"/>
              </w:rPr>
            </w:pPr>
          </w:p>
          <w:p w14:paraId="000CC9EA" w14:textId="77777777" w:rsidR="00FB0BC4" w:rsidRPr="00CE4849" w:rsidRDefault="00FB0BC4" w:rsidP="00FB0BC4">
            <w:pPr>
              <w:rPr>
                <w:rFonts w:asciiTheme="minorHAnsi" w:hAnsiTheme="minorHAnsi" w:cstheme="minorHAnsi"/>
                <w:sz w:val="22"/>
                <w:szCs w:val="22"/>
              </w:rPr>
            </w:pPr>
          </w:p>
          <w:p w14:paraId="05AAC059" w14:textId="77777777" w:rsidR="00FB0BC4" w:rsidRPr="00CE4849" w:rsidRDefault="00FB0BC4" w:rsidP="00FB0BC4">
            <w:pPr>
              <w:rPr>
                <w:rFonts w:asciiTheme="minorHAnsi" w:hAnsiTheme="minorHAnsi" w:cstheme="minorHAnsi"/>
                <w:sz w:val="22"/>
                <w:szCs w:val="22"/>
              </w:rPr>
            </w:pPr>
          </w:p>
          <w:p w14:paraId="16631403" w14:textId="7C89A291" w:rsidR="00FB0BC4" w:rsidRPr="00CE4849" w:rsidRDefault="00FB0BC4" w:rsidP="00FB0BC4">
            <w:pPr>
              <w:rPr>
                <w:rFonts w:asciiTheme="minorHAnsi" w:hAnsiTheme="minorHAnsi" w:cstheme="minorHAnsi"/>
                <w:sz w:val="22"/>
                <w:szCs w:val="22"/>
              </w:rPr>
            </w:pPr>
          </w:p>
        </w:tc>
      </w:tr>
    </w:tbl>
    <w:p w14:paraId="7E394190" w14:textId="2203ADB9" w:rsidR="00AC7596" w:rsidRDefault="00AC7596" w:rsidP="00356546">
      <w:pPr>
        <w:jc w:val="both"/>
        <w:rPr>
          <w:rFonts w:cstheme="minorHAnsi"/>
        </w:rPr>
      </w:pPr>
    </w:p>
    <w:p w14:paraId="3364EDB7" w14:textId="36ED43A4" w:rsidR="00AC7596" w:rsidRPr="00F435C8" w:rsidRDefault="00F435C8" w:rsidP="00356546">
      <w:pPr>
        <w:jc w:val="both"/>
        <w:rPr>
          <w:rFonts w:cstheme="minorHAnsi"/>
          <w:b/>
          <w:u w:val="single"/>
        </w:rPr>
      </w:pPr>
      <w:r w:rsidRPr="00F435C8">
        <w:rPr>
          <w:rFonts w:cstheme="minorHAnsi"/>
          <w:b/>
          <w:u w:val="single"/>
        </w:rPr>
        <w:t>Extra-Curricular Sporting O</w:t>
      </w:r>
      <w:r w:rsidR="00AC7596" w:rsidRPr="00F435C8">
        <w:rPr>
          <w:rFonts w:cstheme="minorHAnsi"/>
          <w:b/>
          <w:u w:val="single"/>
        </w:rPr>
        <w:t>pportunities</w:t>
      </w:r>
    </w:p>
    <w:p w14:paraId="41F56730" w14:textId="02D94F47" w:rsidR="000B26AC" w:rsidRPr="00CA2607" w:rsidRDefault="00647F18" w:rsidP="00F435C8">
      <w:pPr>
        <w:shd w:val="clear" w:color="auto" w:fill="FFFFFF"/>
        <w:spacing w:after="75"/>
        <w:jc w:val="center"/>
        <w:rPr>
          <w:rFonts w:cstheme="minorHAnsi"/>
        </w:rPr>
      </w:pPr>
      <w:r>
        <w:rPr>
          <w:noProof/>
          <w:lang w:eastAsia="en-GB"/>
        </w:rPr>
        <w:drawing>
          <wp:inline distT="0" distB="0" distL="0" distR="0" wp14:anchorId="65C30B3E" wp14:editId="256D6043">
            <wp:extent cx="6645910" cy="51835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5183505"/>
                    </a:xfrm>
                    <a:prstGeom prst="rect">
                      <a:avLst/>
                    </a:prstGeom>
                  </pic:spPr>
                </pic:pic>
              </a:graphicData>
            </a:graphic>
          </wp:inline>
        </w:drawing>
      </w:r>
    </w:p>
    <w:sectPr w:rsidR="000B26AC" w:rsidRPr="00CA2607" w:rsidSect="005F5CA6">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A075" w14:textId="77777777" w:rsidR="00752F87" w:rsidRDefault="00752F87" w:rsidP="00BC716E">
      <w:pPr>
        <w:spacing w:after="0" w:line="240" w:lineRule="auto"/>
      </w:pPr>
      <w:r>
        <w:separator/>
      </w:r>
    </w:p>
  </w:endnote>
  <w:endnote w:type="continuationSeparator" w:id="0">
    <w:p w14:paraId="243E96DC" w14:textId="77777777" w:rsidR="00752F87" w:rsidRDefault="00752F87" w:rsidP="00BC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3FB28" w14:textId="77777777" w:rsidR="00752F87" w:rsidRDefault="00752F87" w:rsidP="00BC716E">
      <w:pPr>
        <w:spacing w:after="0" w:line="240" w:lineRule="auto"/>
      </w:pPr>
      <w:r>
        <w:separator/>
      </w:r>
    </w:p>
  </w:footnote>
  <w:footnote w:type="continuationSeparator" w:id="0">
    <w:p w14:paraId="02231151" w14:textId="77777777" w:rsidR="00752F87" w:rsidRDefault="00752F87" w:rsidP="00BC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28D"/>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A6B"/>
    <w:multiLevelType w:val="hybridMultilevel"/>
    <w:tmpl w:val="F17836AA"/>
    <w:lvl w:ilvl="0" w:tplc="749AD020">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275FC"/>
    <w:multiLevelType w:val="hybridMultilevel"/>
    <w:tmpl w:val="0CC8B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613B3"/>
    <w:multiLevelType w:val="hybridMultilevel"/>
    <w:tmpl w:val="3C2A75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C0CAC1C4">
      <w:start w:val="10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6292B"/>
    <w:multiLevelType w:val="hybridMultilevel"/>
    <w:tmpl w:val="0AFA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81F69"/>
    <w:multiLevelType w:val="hybridMultilevel"/>
    <w:tmpl w:val="4F38A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34215"/>
    <w:multiLevelType w:val="hybridMultilevel"/>
    <w:tmpl w:val="E828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E55AA"/>
    <w:multiLevelType w:val="hybridMultilevel"/>
    <w:tmpl w:val="F09C4A00"/>
    <w:lvl w:ilvl="0" w:tplc="F24033DC">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57D52"/>
    <w:multiLevelType w:val="hybridMultilevel"/>
    <w:tmpl w:val="082A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22C5B"/>
    <w:multiLevelType w:val="hybridMultilevel"/>
    <w:tmpl w:val="2604E712"/>
    <w:lvl w:ilvl="0" w:tplc="0F1C03A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594AE3"/>
    <w:multiLevelType w:val="hybridMultilevel"/>
    <w:tmpl w:val="53E8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C3A2F"/>
    <w:multiLevelType w:val="hybridMultilevel"/>
    <w:tmpl w:val="09F8DDE2"/>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3" w15:restartNumberingAfterBreak="0">
    <w:nsid w:val="2F36787D"/>
    <w:multiLevelType w:val="hybridMultilevel"/>
    <w:tmpl w:val="7AFA6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520465"/>
    <w:multiLevelType w:val="hybridMultilevel"/>
    <w:tmpl w:val="8E20D226"/>
    <w:lvl w:ilvl="0" w:tplc="C0CAC1C4">
      <w:start w:val="10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2D1577"/>
    <w:multiLevelType w:val="hybridMultilevel"/>
    <w:tmpl w:val="429A9F02"/>
    <w:lvl w:ilvl="0" w:tplc="C390FF50">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1603EDA"/>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A3AFD"/>
    <w:multiLevelType w:val="hybridMultilevel"/>
    <w:tmpl w:val="80EC6AE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F430E8"/>
    <w:multiLevelType w:val="hybridMultilevel"/>
    <w:tmpl w:val="E196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E1AF5"/>
    <w:multiLevelType w:val="hybridMultilevel"/>
    <w:tmpl w:val="C53AB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97B8E"/>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0D9673E"/>
    <w:multiLevelType w:val="hybridMultilevel"/>
    <w:tmpl w:val="058A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47F68"/>
    <w:multiLevelType w:val="hybridMultilevel"/>
    <w:tmpl w:val="A0624EB2"/>
    <w:lvl w:ilvl="0" w:tplc="790C33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028EC"/>
    <w:multiLevelType w:val="hybridMultilevel"/>
    <w:tmpl w:val="480E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C66DA"/>
    <w:multiLevelType w:val="hybridMultilevel"/>
    <w:tmpl w:val="9E70CFE2"/>
    <w:lvl w:ilvl="0" w:tplc="ADF4E160">
      <w:start w:val="3"/>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722E98"/>
    <w:multiLevelType w:val="multilevel"/>
    <w:tmpl w:val="57FCF3D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9" w15:restartNumberingAfterBreak="0">
    <w:nsid w:val="670D353E"/>
    <w:multiLevelType w:val="hybridMultilevel"/>
    <w:tmpl w:val="6E38C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985877"/>
    <w:multiLevelType w:val="hybridMultilevel"/>
    <w:tmpl w:val="35D81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D6FD5"/>
    <w:multiLevelType w:val="hybridMultilevel"/>
    <w:tmpl w:val="409889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45EE7"/>
    <w:multiLevelType w:val="hybridMultilevel"/>
    <w:tmpl w:val="3E1899A8"/>
    <w:lvl w:ilvl="0" w:tplc="07D836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055157"/>
    <w:multiLevelType w:val="hybridMultilevel"/>
    <w:tmpl w:val="304E827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22113B"/>
    <w:multiLevelType w:val="hybridMultilevel"/>
    <w:tmpl w:val="F97CA19A"/>
    <w:lvl w:ilvl="0" w:tplc="E9B2ECF4">
      <w:start w:val="20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2"/>
  </w:num>
  <w:num w:numId="2">
    <w:abstractNumId w:val="4"/>
  </w:num>
  <w:num w:numId="3">
    <w:abstractNumId w:val="16"/>
  </w:num>
  <w:num w:numId="4">
    <w:abstractNumId w:val="27"/>
  </w:num>
  <w:num w:numId="5">
    <w:abstractNumId w:val="3"/>
  </w:num>
  <w:num w:numId="6">
    <w:abstractNumId w:val="36"/>
  </w:num>
  <w:num w:numId="7">
    <w:abstractNumId w:val="17"/>
  </w:num>
  <w:num w:numId="8">
    <w:abstractNumId w:val="30"/>
  </w:num>
  <w:num w:numId="9">
    <w:abstractNumId w:val="34"/>
  </w:num>
  <w:num w:numId="10">
    <w:abstractNumId w:val="35"/>
  </w:num>
  <w:num w:numId="11">
    <w:abstractNumId w:val="31"/>
  </w:num>
  <w:num w:numId="12">
    <w:abstractNumId w:val="2"/>
  </w:num>
  <w:num w:numId="13">
    <w:abstractNumId w:val="28"/>
  </w:num>
  <w:num w:numId="14">
    <w:abstractNumId w:val="13"/>
  </w:num>
  <w:num w:numId="15">
    <w:abstractNumId w:val="0"/>
  </w:num>
  <w:num w:numId="16">
    <w:abstractNumId w:val="26"/>
  </w:num>
  <w:num w:numId="17">
    <w:abstractNumId w:val="23"/>
  </w:num>
  <w:num w:numId="18">
    <w:abstractNumId w:val="22"/>
  </w:num>
  <w:num w:numId="19">
    <w:abstractNumId w:val="18"/>
  </w:num>
  <w:num w:numId="20">
    <w:abstractNumId w:val="10"/>
  </w:num>
  <w:num w:numId="21">
    <w:abstractNumId w:val="7"/>
  </w:num>
  <w:num w:numId="22">
    <w:abstractNumId w:val="14"/>
  </w:num>
  <w:num w:numId="23">
    <w:abstractNumId w:val="12"/>
  </w:num>
  <w:num w:numId="24">
    <w:abstractNumId w:val="9"/>
  </w:num>
  <w:num w:numId="25">
    <w:abstractNumId w:val="25"/>
  </w:num>
  <w:num w:numId="26">
    <w:abstractNumId w:val="8"/>
  </w:num>
  <w:num w:numId="27">
    <w:abstractNumId w:val="1"/>
  </w:num>
  <w:num w:numId="28">
    <w:abstractNumId w:val="15"/>
  </w:num>
  <w:num w:numId="29">
    <w:abstractNumId w:val="6"/>
  </w:num>
  <w:num w:numId="30">
    <w:abstractNumId w:val="29"/>
  </w:num>
  <w:num w:numId="31">
    <w:abstractNumId w:val="21"/>
  </w:num>
  <w:num w:numId="32">
    <w:abstractNumId w:val="19"/>
  </w:num>
  <w:num w:numId="33">
    <w:abstractNumId w:val="20"/>
  </w:num>
  <w:num w:numId="34">
    <w:abstractNumId w:val="33"/>
  </w:num>
  <w:num w:numId="35">
    <w:abstractNumId w:val="24"/>
  </w:num>
  <w:num w:numId="36">
    <w:abstractNumId w:val="5"/>
  </w:num>
  <w:num w:numId="3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98"/>
    <w:rsid w:val="00000169"/>
    <w:rsid w:val="00003805"/>
    <w:rsid w:val="00005118"/>
    <w:rsid w:val="00013F23"/>
    <w:rsid w:val="00020046"/>
    <w:rsid w:val="000209A4"/>
    <w:rsid w:val="000222E4"/>
    <w:rsid w:val="000225D3"/>
    <w:rsid w:val="000329F4"/>
    <w:rsid w:val="00034317"/>
    <w:rsid w:val="0004250B"/>
    <w:rsid w:val="000474B7"/>
    <w:rsid w:val="0005208E"/>
    <w:rsid w:val="00053BA6"/>
    <w:rsid w:val="00060CC2"/>
    <w:rsid w:val="00064BA4"/>
    <w:rsid w:val="00065C5F"/>
    <w:rsid w:val="000668E4"/>
    <w:rsid w:val="000718CA"/>
    <w:rsid w:val="00071DAA"/>
    <w:rsid w:val="00072B7A"/>
    <w:rsid w:val="0007597B"/>
    <w:rsid w:val="000811CF"/>
    <w:rsid w:val="0008194D"/>
    <w:rsid w:val="000A0E16"/>
    <w:rsid w:val="000A4C51"/>
    <w:rsid w:val="000A636F"/>
    <w:rsid w:val="000B26AC"/>
    <w:rsid w:val="000B2DF1"/>
    <w:rsid w:val="000B4B7B"/>
    <w:rsid w:val="000B6318"/>
    <w:rsid w:val="000C56C2"/>
    <w:rsid w:val="000C66E2"/>
    <w:rsid w:val="000D6338"/>
    <w:rsid w:val="000E1984"/>
    <w:rsid w:val="000E73FC"/>
    <w:rsid w:val="000F3E1E"/>
    <w:rsid w:val="00100561"/>
    <w:rsid w:val="001010B0"/>
    <w:rsid w:val="00113C79"/>
    <w:rsid w:val="00117C56"/>
    <w:rsid w:val="001210C9"/>
    <w:rsid w:val="001224DF"/>
    <w:rsid w:val="001263A9"/>
    <w:rsid w:val="00126831"/>
    <w:rsid w:val="0013144E"/>
    <w:rsid w:val="00145A31"/>
    <w:rsid w:val="00147703"/>
    <w:rsid w:val="001512E2"/>
    <w:rsid w:val="00155E9E"/>
    <w:rsid w:val="001579D2"/>
    <w:rsid w:val="00157BFF"/>
    <w:rsid w:val="001676FE"/>
    <w:rsid w:val="001708D1"/>
    <w:rsid w:val="00170B34"/>
    <w:rsid w:val="00181900"/>
    <w:rsid w:val="00185B00"/>
    <w:rsid w:val="001867CB"/>
    <w:rsid w:val="001978C0"/>
    <w:rsid w:val="001A1756"/>
    <w:rsid w:val="001A6F88"/>
    <w:rsid w:val="001B40FC"/>
    <w:rsid w:val="001C3D16"/>
    <w:rsid w:val="001C7F5E"/>
    <w:rsid w:val="001D14B1"/>
    <w:rsid w:val="001D3EB3"/>
    <w:rsid w:val="001F36E6"/>
    <w:rsid w:val="001F3F75"/>
    <w:rsid w:val="0020310C"/>
    <w:rsid w:val="0021285E"/>
    <w:rsid w:val="002165A1"/>
    <w:rsid w:val="00226837"/>
    <w:rsid w:val="00231C19"/>
    <w:rsid w:val="00233CE3"/>
    <w:rsid w:val="00241480"/>
    <w:rsid w:val="00243E3F"/>
    <w:rsid w:val="00244DD9"/>
    <w:rsid w:val="0025174B"/>
    <w:rsid w:val="00260F79"/>
    <w:rsid w:val="00271BB8"/>
    <w:rsid w:val="00271C2F"/>
    <w:rsid w:val="00293020"/>
    <w:rsid w:val="002963DC"/>
    <w:rsid w:val="002B0899"/>
    <w:rsid w:val="002B5497"/>
    <w:rsid w:val="002B6D13"/>
    <w:rsid w:val="002C62A3"/>
    <w:rsid w:val="002D1722"/>
    <w:rsid w:val="002D305E"/>
    <w:rsid w:val="002D3343"/>
    <w:rsid w:val="002D75D1"/>
    <w:rsid w:val="002E76BA"/>
    <w:rsid w:val="002F0CC1"/>
    <w:rsid w:val="002F67CA"/>
    <w:rsid w:val="0030434F"/>
    <w:rsid w:val="0031631A"/>
    <w:rsid w:val="003166B7"/>
    <w:rsid w:val="00317918"/>
    <w:rsid w:val="00332A59"/>
    <w:rsid w:val="00337319"/>
    <w:rsid w:val="00340CFD"/>
    <w:rsid w:val="00347456"/>
    <w:rsid w:val="0035098D"/>
    <w:rsid w:val="00351FF6"/>
    <w:rsid w:val="00356546"/>
    <w:rsid w:val="003569C4"/>
    <w:rsid w:val="00360F5B"/>
    <w:rsid w:val="003640A9"/>
    <w:rsid w:val="00384394"/>
    <w:rsid w:val="003862E8"/>
    <w:rsid w:val="00386CA7"/>
    <w:rsid w:val="003A4444"/>
    <w:rsid w:val="003A5E79"/>
    <w:rsid w:val="003A679A"/>
    <w:rsid w:val="003B21B4"/>
    <w:rsid w:val="003C137C"/>
    <w:rsid w:val="003C4BE6"/>
    <w:rsid w:val="003C5D22"/>
    <w:rsid w:val="003C748D"/>
    <w:rsid w:val="003D0389"/>
    <w:rsid w:val="003D0AB0"/>
    <w:rsid w:val="003D3577"/>
    <w:rsid w:val="003D58C5"/>
    <w:rsid w:val="003D724D"/>
    <w:rsid w:val="003E1B44"/>
    <w:rsid w:val="003E5F45"/>
    <w:rsid w:val="003F34A5"/>
    <w:rsid w:val="003F4695"/>
    <w:rsid w:val="003F59D8"/>
    <w:rsid w:val="00401C02"/>
    <w:rsid w:val="00405CC3"/>
    <w:rsid w:val="004156E5"/>
    <w:rsid w:val="00416053"/>
    <w:rsid w:val="00417DF1"/>
    <w:rsid w:val="00421A22"/>
    <w:rsid w:val="00422039"/>
    <w:rsid w:val="0043002A"/>
    <w:rsid w:val="00433E89"/>
    <w:rsid w:val="00435BE5"/>
    <w:rsid w:val="00442F20"/>
    <w:rsid w:val="00454176"/>
    <w:rsid w:val="00457840"/>
    <w:rsid w:val="0046748B"/>
    <w:rsid w:val="00473B1F"/>
    <w:rsid w:val="00475C8A"/>
    <w:rsid w:val="004810B1"/>
    <w:rsid w:val="00482A35"/>
    <w:rsid w:val="00483993"/>
    <w:rsid w:val="00486302"/>
    <w:rsid w:val="0048630E"/>
    <w:rsid w:val="004967B6"/>
    <w:rsid w:val="004C30F1"/>
    <w:rsid w:val="004D24F9"/>
    <w:rsid w:val="004D3D08"/>
    <w:rsid w:val="004D5087"/>
    <w:rsid w:val="004D5630"/>
    <w:rsid w:val="004E09FC"/>
    <w:rsid w:val="004E3F3F"/>
    <w:rsid w:val="004E5273"/>
    <w:rsid w:val="004F4D78"/>
    <w:rsid w:val="00510E0B"/>
    <w:rsid w:val="00525A13"/>
    <w:rsid w:val="00532DAC"/>
    <w:rsid w:val="00534A0B"/>
    <w:rsid w:val="00535411"/>
    <w:rsid w:val="0053558A"/>
    <w:rsid w:val="00536A38"/>
    <w:rsid w:val="00542472"/>
    <w:rsid w:val="00553708"/>
    <w:rsid w:val="005660BB"/>
    <w:rsid w:val="00575BBA"/>
    <w:rsid w:val="005776C0"/>
    <w:rsid w:val="00577978"/>
    <w:rsid w:val="00582CF6"/>
    <w:rsid w:val="005866FE"/>
    <w:rsid w:val="00594578"/>
    <w:rsid w:val="005959AB"/>
    <w:rsid w:val="005967AB"/>
    <w:rsid w:val="005A7F79"/>
    <w:rsid w:val="005B214B"/>
    <w:rsid w:val="005B6536"/>
    <w:rsid w:val="005B6CA8"/>
    <w:rsid w:val="005C0E9D"/>
    <w:rsid w:val="005C4084"/>
    <w:rsid w:val="005D2340"/>
    <w:rsid w:val="005D76E6"/>
    <w:rsid w:val="005E52FC"/>
    <w:rsid w:val="005F044E"/>
    <w:rsid w:val="005F4A9A"/>
    <w:rsid w:val="005F5CA6"/>
    <w:rsid w:val="005F6061"/>
    <w:rsid w:val="00603613"/>
    <w:rsid w:val="00603A27"/>
    <w:rsid w:val="0061040C"/>
    <w:rsid w:val="00611575"/>
    <w:rsid w:val="00611A9D"/>
    <w:rsid w:val="006121E7"/>
    <w:rsid w:val="00615A6B"/>
    <w:rsid w:val="00622FF4"/>
    <w:rsid w:val="00631FA1"/>
    <w:rsid w:val="0063506F"/>
    <w:rsid w:val="006374BF"/>
    <w:rsid w:val="00637FA5"/>
    <w:rsid w:val="006404ED"/>
    <w:rsid w:val="00642884"/>
    <w:rsid w:val="00645389"/>
    <w:rsid w:val="00647F18"/>
    <w:rsid w:val="0065528C"/>
    <w:rsid w:val="00657940"/>
    <w:rsid w:val="00672356"/>
    <w:rsid w:val="00687CCF"/>
    <w:rsid w:val="00687D5A"/>
    <w:rsid w:val="00694289"/>
    <w:rsid w:val="006A63F6"/>
    <w:rsid w:val="006B5994"/>
    <w:rsid w:val="006B5B49"/>
    <w:rsid w:val="006E4857"/>
    <w:rsid w:val="006E5538"/>
    <w:rsid w:val="006F74B8"/>
    <w:rsid w:val="007008B7"/>
    <w:rsid w:val="00701B55"/>
    <w:rsid w:val="00702770"/>
    <w:rsid w:val="00712BBC"/>
    <w:rsid w:val="00716DAF"/>
    <w:rsid w:val="0072077A"/>
    <w:rsid w:val="00720D38"/>
    <w:rsid w:val="00723061"/>
    <w:rsid w:val="007260EF"/>
    <w:rsid w:val="00726E45"/>
    <w:rsid w:val="007310C6"/>
    <w:rsid w:val="00732F1D"/>
    <w:rsid w:val="00737058"/>
    <w:rsid w:val="0074593B"/>
    <w:rsid w:val="00752F87"/>
    <w:rsid w:val="00781334"/>
    <w:rsid w:val="0078348D"/>
    <w:rsid w:val="0078626D"/>
    <w:rsid w:val="007910BA"/>
    <w:rsid w:val="007940DE"/>
    <w:rsid w:val="007B152B"/>
    <w:rsid w:val="007B6DDC"/>
    <w:rsid w:val="007C7ACE"/>
    <w:rsid w:val="007C7D3C"/>
    <w:rsid w:val="007D526D"/>
    <w:rsid w:val="00801648"/>
    <w:rsid w:val="00811DF8"/>
    <w:rsid w:val="00817E1A"/>
    <w:rsid w:val="0082254D"/>
    <w:rsid w:val="00822C7A"/>
    <w:rsid w:val="008350B4"/>
    <w:rsid w:val="0084202A"/>
    <w:rsid w:val="00846F7E"/>
    <w:rsid w:val="00856433"/>
    <w:rsid w:val="00857E2C"/>
    <w:rsid w:val="00860D9F"/>
    <w:rsid w:val="00862D62"/>
    <w:rsid w:val="00866D7A"/>
    <w:rsid w:val="008747F9"/>
    <w:rsid w:val="008773EE"/>
    <w:rsid w:val="008849E0"/>
    <w:rsid w:val="00893BC5"/>
    <w:rsid w:val="008A0231"/>
    <w:rsid w:val="008A08E3"/>
    <w:rsid w:val="008A30EA"/>
    <w:rsid w:val="008B2973"/>
    <w:rsid w:val="008B34DA"/>
    <w:rsid w:val="008B4F8C"/>
    <w:rsid w:val="008C028B"/>
    <w:rsid w:val="008C15BE"/>
    <w:rsid w:val="008D547A"/>
    <w:rsid w:val="008E1898"/>
    <w:rsid w:val="008E2F10"/>
    <w:rsid w:val="008E61C4"/>
    <w:rsid w:val="008E73BF"/>
    <w:rsid w:val="008F5333"/>
    <w:rsid w:val="009024D7"/>
    <w:rsid w:val="00906257"/>
    <w:rsid w:val="00910F79"/>
    <w:rsid w:val="00914F4A"/>
    <w:rsid w:val="00923374"/>
    <w:rsid w:val="009233FA"/>
    <w:rsid w:val="00924AE2"/>
    <w:rsid w:val="0093294E"/>
    <w:rsid w:val="00937BE5"/>
    <w:rsid w:val="00951EC9"/>
    <w:rsid w:val="009531B9"/>
    <w:rsid w:val="009576DE"/>
    <w:rsid w:val="00960498"/>
    <w:rsid w:val="00960B99"/>
    <w:rsid w:val="00984BCD"/>
    <w:rsid w:val="0099645A"/>
    <w:rsid w:val="009A18B9"/>
    <w:rsid w:val="009B06F8"/>
    <w:rsid w:val="009D23C5"/>
    <w:rsid w:val="009D5FAA"/>
    <w:rsid w:val="009F0D0A"/>
    <w:rsid w:val="009F286F"/>
    <w:rsid w:val="009F5877"/>
    <w:rsid w:val="009F6864"/>
    <w:rsid w:val="009F6AE7"/>
    <w:rsid w:val="00A05862"/>
    <w:rsid w:val="00A123E9"/>
    <w:rsid w:val="00A33837"/>
    <w:rsid w:val="00A34D28"/>
    <w:rsid w:val="00A412CA"/>
    <w:rsid w:val="00A471ED"/>
    <w:rsid w:val="00A53F84"/>
    <w:rsid w:val="00A55F0F"/>
    <w:rsid w:val="00A570B6"/>
    <w:rsid w:val="00A63A21"/>
    <w:rsid w:val="00A65E9E"/>
    <w:rsid w:val="00A85B98"/>
    <w:rsid w:val="00A955A8"/>
    <w:rsid w:val="00A955FF"/>
    <w:rsid w:val="00AA0E23"/>
    <w:rsid w:val="00AA1196"/>
    <w:rsid w:val="00AA2B7C"/>
    <w:rsid w:val="00AA53DC"/>
    <w:rsid w:val="00AA63F6"/>
    <w:rsid w:val="00AB4C34"/>
    <w:rsid w:val="00AC7596"/>
    <w:rsid w:val="00AD1A45"/>
    <w:rsid w:val="00AD7ED0"/>
    <w:rsid w:val="00AE5442"/>
    <w:rsid w:val="00B15000"/>
    <w:rsid w:val="00B16576"/>
    <w:rsid w:val="00B24A74"/>
    <w:rsid w:val="00B26A34"/>
    <w:rsid w:val="00B35DE1"/>
    <w:rsid w:val="00B37F16"/>
    <w:rsid w:val="00B42673"/>
    <w:rsid w:val="00B438E0"/>
    <w:rsid w:val="00B52425"/>
    <w:rsid w:val="00B707C0"/>
    <w:rsid w:val="00B77C20"/>
    <w:rsid w:val="00B804D5"/>
    <w:rsid w:val="00B85D8B"/>
    <w:rsid w:val="00B87FC0"/>
    <w:rsid w:val="00B9037D"/>
    <w:rsid w:val="00B9343E"/>
    <w:rsid w:val="00BC2F35"/>
    <w:rsid w:val="00BC4B8A"/>
    <w:rsid w:val="00BC716E"/>
    <w:rsid w:val="00BC7C12"/>
    <w:rsid w:val="00BD4463"/>
    <w:rsid w:val="00BD4B54"/>
    <w:rsid w:val="00BE384B"/>
    <w:rsid w:val="00BF0AC2"/>
    <w:rsid w:val="00BF44CB"/>
    <w:rsid w:val="00C078B0"/>
    <w:rsid w:val="00C166CB"/>
    <w:rsid w:val="00C2628A"/>
    <w:rsid w:val="00C42347"/>
    <w:rsid w:val="00C50883"/>
    <w:rsid w:val="00C5558F"/>
    <w:rsid w:val="00C55892"/>
    <w:rsid w:val="00C60603"/>
    <w:rsid w:val="00C61DB4"/>
    <w:rsid w:val="00C6230C"/>
    <w:rsid w:val="00C66748"/>
    <w:rsid w:val="00C70739"/>
    <w:rsid w:val="00C709DC"/>
    <w:rsid w:val="00C80E9E"/>
    <w:rsid w:val="00C8216A"/>
    <w:rsid w:val="00C847AB"/>
    <w:rsid w:val="00C864C9"/>
    <w:rsid w:val="00C911EE"/>
    <w:rsid w:val="00C97E5A"/>
    <w:rsid w:val="00CA1BA4"/>
    <w:rsid w:val="00CA2607"/>
    <w:rsid w:val="00CA4BA2"/>
    <w:rsid w:val="00CA5C51"/>
    <w:rsid w:val="00CA639F"/>
    <w:rsid w:val="00CB00AE"/>
    <w:rsid w:val="00CB4918"/>
    <w:rsid w:val="00CB5FB7"/>
    <w:rsid w:val="00CB63E2"/>
    <w:rsid w:val="00CD0BEF"/>
    <w:rsid w:val="00CD2475"/>
    <w:rsid w:val="00CD745D"/>
    <w:rsid w:val="00CE0DD0"/>
    <w:rsid w:val="00CE3311"/>
    <w:rsid w:val="00CE4849"/>
    <w:rsid w:val="00CE67EB"/>
    <w:rsid w:val="00CF2379"/>
    <w:rsid w:val="00D00269"/>
    <w:rsid w:val="00D019A9"/>
    <w:rsid w:val="00D1592D"/>
    <w:rsid w:val="00D1730A"/>
    <w:rsid w:val="00D20A9E"/>
    <w:rsid w:val="00D228AA"/>
    <w:rsid w:val="00D2398C"/>
    <w:rsid w:val="00D251FA"/>
    <w:rsid w:val="00D27082"/>
    <w:rsid w:val="00D353D0"/>
    <w:rsid w:val="00D36C86"/>
    <w:rsid w:val="00D4475B"/>
    <w:rsid w:val="00D62A62"/>
    <w:rsid w:val="00D64413"/>
    <w:rsid w:val="00D72846"/>
    <w:rsid w:val="00D73B5E"/>
    <w:rsid w:val="00D776FA"/>
    <w:rsid w:val="00D96380"/>
    <w:rsid w:val="00DB0B08"/>
    <w:rsid w:val="00DB0C5E"/>
    <w:rsid w:val="00DB74F9"/>
    <w:rsid w:val="00DB78E6"/>
    <w:rsid w:val="00DB7F1D"/>
    <w:rsid w:val="00DC43CE"/>
    <w:rsid w:val="00DC5095"/>
    <w:rsid w:val="00DC787F"/>
    <w:rsid w:val="00DD1882"/>
    <w:rsid w:val="00DD25F2"/>
    <w:rsid w:val="00DD2CC5"/>
    <w:rsid w:val="00DE33E7"/>
    <w:rsid w:val="00E030AC"/>
    <w:rsid w:val="00E05F33"/>
    <w:rsid w:val="00E111AD"/>
    <w:rsid w:val="00E1610D"/>
    <w:rsid w:val="00E1771A"/>
    <w:rsid w:val="00E44A55"/>
    <w:rsid w:val="00E4509A"/>
    <w:rsid w:val="00E5604A"/>
    <w:rsid w:val="00E573CE"/>
    <w:rsid w:val="00E575E5"/>
    <w:rsid w:val="00E67D69"/>
    <w:rsid w:val="00E7503E"/>
    <w:rsid w:val="00E95317"/>
    <w:rsid w:val="00EA24B7"/>
    <w:rsid w:val="00EA42F6"/>
    <w:rsid w:val="00EA4829"/>
    <w:rsid w:val="00EA53FC"/>
    <w:rsid w:val="00EB59E0"/>
    <w:rsid w:val="00EC1EAD"/>
    <w:rsid w:val="00EC2070"/>
    <w:rsid w:val="00EC4CD8"/>
    <w:rsid w:val="00ED5764"/>
    <w:rsid w:val="00EF790E"/>
    <w:rsid w:val="00F07FBE"/>
    <w:rsid w:val="00F146DA"/>
    <w:rsid w:val="00F15601"/>
    <w:rsid w:val="00F419BA"/>
    <w:rsid w:val="00F435C8"/>
    <w:rsid w:val="00F51984"/>
    <w:rsid w:val="00F56760"/>
    <w:rsid w:val="00F56E29"/>
    <w:rsid w:val="00F57E59"/>
    <w:rsid w:val="00F64095"/>
    <w:rsid w:val="00F661C5"/>
    <w:rsid w:val="00F7353E"/>
    <w:rsid w:val="00F74578"/>
    <w:rsid w:val="00F80D3D"/>
    <w:rsid w:val="00F80E10"/>
    <w:rsid w:val="00F82319"/>
    <w:rsid w:val="00FA2527"/>
    <w:rsid w:val="00FA3DE1"/>
    <w:rsid w:val="00FA3E49"/>
    <w:rsid w:val="00FA60D3"/>
    <w:rsid w:val="00FA6416"/>
    <w:rsid w:val="00FB0BC4"/>
    <w:rsid w:val="00FB462D"/>
    <w:rsid w:val="00FC15E0"/>
    <w:rsid w:val="00FC2E5D"/>
    <w:rsid w:val="00FC4CC6"/>
    <w:rsid w:val="00FC5E48"/>
    <w:rsid w:val="00FD0014"/>
    <w:rsid w:val="00FD57ED"/>
    <w:rsid w:val="00FE1DA3"/>
    <w:rsid w:val="00FE6FD2"/>
    <w:rsid w:val="00FF3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7F82F"/>
  <w15:docId w15:val="{27DBA530-21A4-4398-B19B-5AE66BB8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25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5B9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5B98"/>
    <w:rPr>
      <w:rFonts w:eastAsiaTheme="minorEastAsia"/>
      <w:lang w:val="en-US" w:eastAsia="ja-JP"/>
    </w:rPr>
  </w:style>
  <w:style w:type="paragraph" w:styleId="BalloonText">
    <w:name w:val="Balloon Text"/>
    <w:basedOn w:val="Normal"/>
    <w:link w:val="BalloonTextChar"/>
    <w:uiPriority w:val="99"/>
    <w:semiHidden/>
    <w:unhideWhenUsed/>
    <w:rsid w:val="00A8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98"/>
    <w:rPr>
      <w:rFonts w:ascii="Tahoma" w:hAnsi="Tahoma" w:cs="Tahoma"/>
      <w:sz w:val="16"/>
      <w:szCs w:val="16"/>
    </w:rPr>
  </w:style>
  <w:style w:type="paragraph" w:customStyle="1" w:styleId="Default">
    <w:name w:val="Default"/>
    <w:rsid w:val="000D63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63DC"/>
    <w:rPr>
      <w:color w:val="0000FF" w:themeColor="hyperlink"/>
      <w:u w:val="single"/>
    </w:rPr>
  </w:style>
  <w:style w:type="paragraph" w:styleId="ListParagraph">
    <w:name w:val="List Paragraph"/>
    <w:aliases w:val="NumberedList,Colorful List - Accent 11"/>
    <w:basedOn w:val="Normal"/>
    <w:link w:val="ListParagraphChar"/>
    <w:uiPriority w:val="34"/>
    <w:qFormat/>
    <w:rsid w:val="002963DC"/>
    <w:pPr>
      <w:ind w:left="720"/>
      <w:contextualSpacing/>
    </w:pPr>
  </w:style>
  <w:style w:type="paragraph" w:customStyle="1" w:styleId="AppendixHeading">
    <w:name w:val="Appendix Heading"/>
    <w:basedOn w:val="Heading1"/>
    <w:next w:val="Normal"/>
    <w:rsid w:val="00A33837"/>
    <w:pPr>
      <w:keepLines w:val="0"/>
      <w:autoSpaceDE w:val="0"/>
      <w:autoSpaceDN w:val="0"/>
      <w:spacing w:line="240" w:lineRule="auto"/>
    </w:pPr>
    <w:rPr>
      <w:rFonts w:ascii="Arial" w:eastAsia="Times New Roman" w:hAnsi="Arial" w:cs="Times New Roman"/>
      <w:smallCaps/>
      <w:color w:val="auto"/>
      <w:kern w:val="28"/>
      <w:sz w:val="32"/>
      <w:szCs w:val="24"/>
    </w:rPr>
  </w:style>
  <w:style w:type="paragraph" w:customStyle="1" w:styleId="Table">
    <w:name w:val="Table"/>
    <w:basedOn w:val="Normal"/>
    <w:rsid w:val="00A33837"/>
    <w:pPr>
      <w:spacing w:before="60" w:after="40" w:line="240" w:lineRule="auto"/>
    </w:pPr>
    <w:rPr>
      <w:rFonts w:ascii="Arial" w:eastAsia="SimSun" w:hAnsi="Arial" w:cs="Times New Roman"/>
      <w:sz w:val="18"/>
      <w:szCs w:val="20"/>
      <w:lang w:val="en-CA" w:eastAsia="zh-CN"/>
    </w:rPr>
  </w:style>
  <w:style w:type="character" w:customStyle="1" w:styleId="Heading1Char">
    <w:name w:val="Heading 1 Char"/>
    <w:basedOn w:val="DefaultParagraphFont"/>
    <w:link w:val="Heading1"/>
    <w:uiPriority w:val="9"/>
    <w:rsid w:val="00A3383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16E"/>
  </w:style>
  <w:style w:type="paragraph" w:styleId="Footer">
    <w:name w:val="footer"/>
    <w:basedOn w:val="Normal"/>
    <w:link w:val="FooterChar"/>
    <w:uiPriority w:val="99"/>
    <w:unhideWhenUsed/>
    <w:rsid w:val="00BC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16E"/>
  </w:style>
  <w:style w:type="paragraph" w:styleId="PlainText">
    <w:name w:val="Plain Text"/>
    <w:basedOn w:val="Default"/>
    <w:next w:val="Default"/>
    <w:link w:val="PlainTextChar"/>
    <w:rsid w:val="009A18B9"/>
    <w:rPr>
      <w:rFonts w:eastAsia="Times New Roman" w:cs="Times New Roman"/>
      <w:color w:val="auto"/>
      <w:lang w:eastAsia="en-GB"/>
    </w:rPr>
  </w:style>
  <w:style w:type="character" w:customStyle="1" w:styleId="PlainTextChar">
    <w:name w:val="Plain Text Char"/>
    <w:basedOn w:val="DefaultParagraphFont"/>
    <w:link w:val="PlainText"/>
    <w:rsid w:val="009A18B9"/>
    <w:rPr>
      <w:rFonts w:ascii="Arial" w:eastAsia="Times New Roman" w:hAnsi="Arial" w:cs="Times New Roman"/>
      <w:sz w:val="24"/>
      <w:szCs w:val="24"/>
      <w:lang w:eastAsia="en-GB"/>
    </w:rPr>
  </w:style>
  <w:style w:type="paragraph" w:styleId="EndnoteText">
    <w:name w:val="endnote text"/>
    <w:basedOn w:val="Normal"/>
    <w:link w:val="EndnoteTextChar"/>
    <w:uiPriority w:val="99"/>
    <w:semiHidden/>
    <w:unhideWhenUsed/>
    <w:rsid w:val="00E750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503E"/>
    <w:rPr>
      <w:sz w:val="20"/>
      <w:szCs w:val="20"/>
    </w:rPr>
  </w:style>
  <w:style w:type="character" w:styleId="EndnoteReference">
    <w:name w:val="endnote reference"/>
    <w:basedOn w:val="DefaultParagraphFont"/>
    <w:uiPriority w:val="99"/>
    <w:semiHidden/>
    <w:unhideWhenUsed/>
    <w:rsid w:val="00E7503E"/>
    <w:rPr>
      <w:vertAlign w:val="superscript"/>
    </w:rPr>
  </w:style>
  <w:style w:type="paragraph" w:styleId="FootnoteText">
    <w:name w:val="footnote text"/>
    <w:basedOn w:val="Normal"/>
    <w:link w:val="FootnoteTextChar"/>
    <w:uiPriority w:val="99"/>
    <w:semiHidden/>
    <w:unhideWhenUsed/>
    <w:rsid w:val="00E75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03E"/>
    <w:rPr>
      <w:sz w:val="20"/>
      <w:szCs w:val="20"/>
    </w:rPr>
  </w:style>
  <w:style w:type="character" w:styleId="FootnoteReference">
    <w:name w:val="footnote reference"/>
    <w:basedOn w:val="DefaultParagraphFont"/>
    <w:uiPriority w:val="99"/>
    <w:semiHidden/>
    <w:unhideWhenUsed/>
    <w:rsid w:val="00E7503E"/>
    <w:rPr>
      <w:vertAlign w:val="superscript"/>
    </w:rPr>
  </w:style>
  <w:style w:type="table" w:styleId="TableGrid">
    <w:name w:val="Table Grid"/>
    <w:basedOn w:val="TableNormal"/>
    <w:uiPriority w:val="39"/>
    <w:rsid w:val="0084202A"/>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84202A"/>
  </w:style>
  <w:style w:type="paragraph" w:styleId="NormalWeb">
    <w:name w:val="Normal (Web)"/>
    <w:basedOn w:val="Normal"/>
    <w:uiPriority w:val="99"/>
    <w:unhideWhenUsed/>
    <w:rsid w:val="008420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E3311"/>
    <w:rPr>
      <w:i/>
      <w:iCs/>
    </w:rPr>
  </w:style>
  <w:style w:type="paragraph" w:customStyle="1" w:styleId="TableParagraph">
    <w:name w:val="Table Paragraph"/>
    <w:basedOn w:val="Normal"/>
    <w:uiPriority w:val="99"/>
    <w:rsid w:val="005F5CA6"/>
    <w:pPr>
      <w:widowControl w:val="0"/>
      <w:autoSpaceDE w:val="0"/>
      <w:autoSpaceDN w:val="0"/>
      <w:spacing w:after="0" w:line="240" w:lineRule="auto"/>
    </w:pPr>
    <w:rPr>
      <w:rFonts w:ascii="Calibri" w:eastAsia="Calibri" w:hAnsi="Calibri" w:cs="Calibri"/>
      <w:lang w:val="en-US"/>
    </w:rPr>
  </w:style>
  <w:style w:type="character" w:customStyle="1" w:styleId="Heading2Char">
    <w:name w:val="Heading 2 Char"/>
    <w:basedOn w:val="DefaultParagraphFont"/>
    <w:link w:val="Heading2"/>
    <w:uiPriority w:val="9"/>
    <w:semiHidden/>
    <w:rsid w:val="0082254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0A4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1898">
      <w:bodyDiv w:val="1"/>
      <w:marLeft w:val="0"/>
      <w:marRight w:val="0"/>
      <w:marTop w:val="0"/>
      <w:marBottom w:val="0"/>
      <w:divBdr>
        <w:top w:val="none" w:sz="0" w:space="0" w:color="auto"/>
        <w:left w:val="none" w:sz="0" w:space="0" w:color="auto"/>
        <w:bottom w:val="none" w:sz="0" w:space="0" w:color="auto"/>
        <w:right w:val="none" w:sz="0" w:space="0" w:color="auto"/>
      </w:divBdr>
      <w:divsChild>
        <w:div w:id="1974945383">
          <w:marLeft w:val="0"/>
          <w:marRight w:val="0"/>
          <w:marTop w:val="0"/>
          <w:marBottom w:val="0"/>
          <w:divBdr>
            <w:top w:val="none" w:sz="0" w:space="0" w:color="auto"/>
            <w:left w:val="none" w:sz="0" w:space="0" w:color="auto"/>
            <w:bottom w:val="none" w:sz="0" w:space="0" w:color="auto"/>
            <w:right w:val="none" w:sz="0" w:space="0" w:color="auto"/>
          </w:divBdr>
          <w:divsChild>
            <w:div w:id="488793668">
              <w:marLeft w:val="0"/>
              <w:marRight w:val="0"/>
              <w:marTop w:val="0"/>
              <w:marBottom w:val="0"/>
              <w:divBdr>
                <w:top w:val="none" w:sz="0" w:space="0" w:color="auto"/>
                <w:left w:val="none" w:sz="0" w:space="0" w:color="auto"/>
                <w:bottom w:val="none" w:sz="0" w:space="0" w:color="auto"/>
                <w:right w:val="none" w:sz="0" w:space="0" w:color="auto"/>
              </w:divBdr>
              <w:divsChild>
                <w:div w:id="1447702021">
                  <w:marLeft w:val="0"/>
                  <w:marRight w:val="0"/>
                  <w:marTop w:val="0"/>
                  <w:marBottom w:val="0"/>
                  <w:divBdr>
                    <w:top w:val="none" w:sz="0" w:space="0" w:color="auto"/>
                    <w:left w:val="none" w:sz="0" w:space="0" w:color="auto"/>
                    <w:bottom w:val="none" w:sz="0" w:space="0" w:color="auto"/>
                    <w:right w:val="none" w:sz="0" w:space="0" w:color="auto"/>
                  </w:divBdr>
                  <w:divsChild>
                    <w:div w:id="3038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37669">
      <w:bodyDiv w:val="1"/>
      <w:marLeft w:val="0"/>
      <w:marRight w:val="0"/>
      <w:marTop w:val="0"/>
      <w:marBottom w:val="0"/>
      <w:divBdr>
        <w:top w:val="none" w:sz="0" w:space="0" w:color="auto"/>
        <w:left w:val="none" w:sz="0" w:space="0" w:color="auto"/>
        <w:bottom w:val="none" w:sz="0" w:space="0" w:color="auto"/>
        <w:right w:val="none" w:sz="0" w:space="0" w:color="auto"/>
      </w:divBdr>
      <w:divsChild>
        <w:div w:id="2041272037">
          <w:marLeft w:val="0"/>
          <w:marRight w:val="0"/>
          <w:marTop w:val="0"/>
          <w:marBottom w:val="0"/>
          <w:divBdr>
            <w:top w:val="none" w:sz="0" w:space="0" w:color="auto"/>
            <w:left w:val="none" w:sz="0" w:space="0" w:color="auto"/>
            <w:bottom w:val="none" w:sz="0" w:space="0" w:color="auto"/>
            <w:right w:val="none" w:sz="0" w:space="0" w:color="auto"/>
          </w:divBdr>
        </w:div>
        <w:div w:id="654844626">
          <w:marLeft w:val="0"/>
          <w:marRight w:val="0"/>
          <w:marTop w:val="0"/>
          <w:marBottom w:val="0"/>
          <w:divBdr>
            <w:top w:val="none" w:sz="0" w:space="0" w:color="auto"/>
            <w:left w:val="none" w:sz="0" w:space="0" w:color="auto"/>
            <w:bottom w:val="none" w:sz="0" w:space="0" w:color="auto"/>
            <w:right w:val="none" w:sz="0" w:space="0" w:color="auto"/>
          </w:divBdr>
        </w:div>
        <w:div w:id="1511026879">
          <w:marLeft w:val="0"/>
          <w:marRight w:val="0"/>
          <w:marTop w:val="0"/>
          <w:marBottom w:val="0"/>
          <w:divBdr>
            <w:top w:val="none" w:sz="0" w:space="0" w:color="auto"/>
            <w:left w:val="none" w:sz="0" w:space="0" w:color="auto"/>
            <w:bottom w:val="none" w:sz="0" w:space="0" w:color="auto"/>
            <w:right w:val="none" w:sz="0" w:space="0" w:color="auto"/>
          </w:divBdr>
        </w:div>
        <w:div w:id="2020960065">
          <w:marLeft w:val="0"/>
          <w:marRight w:val="0"/>
          <w:marTop w:val="0"/>
          <w:marBottom w:val="0"/>
          <w:divBdr>
            <w:top w:val="none" w:sz="0" w:space="0" w:color="auto"/>
            <w:left w:val="none" w:sz="0" w:space="0" w:color="auto"/>
            <w:bottom w:val="none" w:sz="0" w:space="0" w:color="auto"/>
            <w:right w:val="none" w:sz="0" w:space="0" w:color="auto"/>
          </w:divBdr>
        </w:div>
        <w:div w:id="1489052617">
          <w:marLeft w:val="0"/>
          <w:marRight w:val="0"/>
          <w:marTop w:val="0"/>
          <w:marBottom w:val="0"/>
          <w:divBdr>
            <w:top w:val="none" w:sz="0" w:space="0" w:color="auto"/>
            <w:left w:val="none" w:sz="0" w:space="0" w:color="auto"/>
            <w:bottom w:val="none" w:sz="0" w:space="0" w:color="auto"/>
            <w:right w:val="none" w:sz="0" w:space="0" w:color="auto"/>
          </w:divBdr>
        </w:div>
        <w:div w:id="1778937984">
          <w:marLeft w:val="0"/>
          <w:marRight w:val="0"/>
          <w:marTop w:val="0"/>
          <w:marBottom w:val="0"/>
          <w:divBdr>
            <w:top w:val="none" w:sz="0" w:space="0" w:color="auto"/>
            <w:left w:val="none" w:sz="0" w:space="0" w:color="auto"/>
            <w:bottom w:val="none" w:sz="0" w:space="0" w:color="auto"/>
            <w:right w:val="none" w:sz="0" w:space="0" w:color="auto"/>
          </w:divBdr>
        </w:div>
        <w:div w:id="305093325">
          <w:marLeft w:val="0"/>
          <w:marRight w:val="0"/>
          <w:marTop w:val="0"/>
          <w:marBottom w:val="0"/>
          <w:divBdr>
            <w:top w:val="none" w:sz="0" w:space="0" w:color="auto"/>
            <w:left w:val="none" w:sz="0" w:space="0" w:color="auto"/>
            <w:bottom w:val="none" w:sz="0" w:space="0" w:color="auto"/>
            <w:right w:val="none" w:sz="0" w:space="0" w:color="auto"/>
          </w:divBdr>
        </w:div>
        <w:div w:id="457336430">
          <w:marLeft w:val="0"/>
          <w:marRight w:val="0"/>
          <w:marTop w:val="0"/>
          <w:marBottom w:val="0"/>
          <w:divBdr>
            <w:top w:val="none" w:sz="0" w:space="0" w:color="auto"/>
            <w:left w:val="none" w:sz="0" w:space="0" w:color="auto"/>
            <w:bottom w:val="none" w:sz="0" w:space="0" w:color="auto"/>
            <w:right w:val="none" w:sz="0" w:space="0" w:color="auto"/>
          </w:divBdr>
        </w:div>
        <w:div w:id="750934115">
          <w:marLeft w:val="0"/>
          <w:marRight w:val="0"/>
          <w:marTop w:val="0"/>
          <w:marBottom w:val="0"/>
          <w:divBdr>
            <w:top w:val="none" w:sz="0" w:space="0" w:color="auto"/>
            <w:left w:val="none" w:sz="0" w:space="0" w:color="auto"/>
            <w:bottom w:val="none" w:sz="0" w:space="0" w:color="auto"/>
            <w:right w:val="none" w:sz="0" w:space="0" w:color="auto"/>
          </w:divBdr>
        </w:div>
      </w:divsChild>
    </w:div>
    <w:div w:id="1419860398">
      <w:bodyDiv w:val="1"/>
      <w:marLeft w:val="0"/>
      <w:marRight w:val="0"/>
      <w:marTop w:val="0"/>
      <w:marBottom w:val="0"/>
      <w:divBdr>
        <w:top w:val="none" w:sz="0" w:space="0" w:color="auto"/>
        <w:left w:val="none" w:sz="0" w:space="0" w:color="auto"/>
        <w:bottom w:val="none" w:sz="0" w:space="0" w:color="auto"/>
        <w:right w:val="none" w:sz="0" w:space="0" w:color="auto"/>
      </w:divBdr>
    </w:div>
    <w:div w:id="1666935024">
      <w:bodyDiv w:val="1"/>
      <w:marLeft w:val="0"/>
      <w:marRight w:val="0"/>
      <w:marTop w:val="0"/>
      <w:marBottom w:val="0"/>
      <w:divBdr>
        <w:top w:val="none" w:sz="0" w:space="0" w:color="auto"/>
        <w:left w:val="none" w:sz="0" w:space="0" w:color="auto"/>
        <w:bottom w:val="none" w:sz="0" w:space="0" w:color="auto"/>
        <w:right w:val="none" w:sz="0" w:space="0" w:color="auto"/>
      </w:divBdr>
      <w:divsChild>
        <w:div w:id="1454443589">
          <w:marLeft w:val="0"/>
          <w:marRight w:val="0"/>
          <w:marTop w:val="0"/>
          <w:marBottom w:val="0"/>
          <w:divBdr>
            <w:top w:val="none" w:sz="0" w:space="0" w:color="auto"/>
            <w:left w:val="none" w:sz="0" w:space="0" w:color="auto"/>
            <w:bottom w:val="none" w:sz="0" w:space="0" w:color="auto"/>
            <w:right w:val="none" w:sz="0" w:space="0" w:color="auto"/>
          </w:divBdr>
        </w:div>
        <w:div w:id="766734673">
          <w:marLeft w:val="0"/>
          <w:marRight w:val="0"/>
          <w:marTop w:val="0"/>
          <w:marBottom w:val="0"/>
          <w:divBdr>
            <w:top w:val="none" w:sz="0" w:space="0" w:color="auto"/>
            <w:left w:val="none" w:sz="0" w:space="0" w:color="auto"/>
            <w:bottom w:val="none" w:sz="0" w:space="0" w:color="auto"/>
            <w:right w:val="none" w:sz="0" w:space="0" w:color="auto"/>
          </w:divBdr>
        </w:div>
      </w:divsChild>
    </w:div>
    <w:div w:id="1814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books/NBK20149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cbi.nlm.nih.gov/books/NBK20149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ncbi.nlm.nih.gov/books/NBK201497/" TargetMode="Externa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cbi.nlm.nih.gov/books/NBK201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2014-09-01T00:00:00</PublishDate>
  <Abstract>The primary PE and sport premium was introduced in March 2013 to improve the provision of physical education and school sport in primary schools across England.  This Statement outlines how Sports Premium funding is used to support pupils and to make additional and sustainable improvements to the provision of PE, and an evaluation on how this grant was spent in the previous year.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86A3C-8C1C-40B6-84F7-624ED8D8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Sports PREMIUM Strategy 2023/24</vt:lpstr>
    </vt:vector>
  </TitlesOfParts>
  <Company>Gatley Academy Trust - Trading as Gatley Primary School</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Strategy 2023/24</dc:title>
  <dc:subject/>
  <dc:creator>claire.kitchen</dc:creator>
  <cp:keywords/>
  <dc:description/>
  <cp:lastModifiedBy>Sarah Carroll</cp:lastModifiedBy>
  <cp:revision>2</cp:revision>
  <cp:lastPrinted>2021-10-14T09:40:00Z</cp:lastPrinted>
  <dcterms:created xsi:type="dcterms:W3CDTF">2024-01-15T09:28:00Z</dcterms:created>
  <dcterms:modified xsi:type="dcterms:W3CDTF">2024-01-15T09:28:00Z</dcterms:modified>
</cp:coreProperties>
</file>