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64CD7377"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r w:rsidR="00ED311E">
        <w:t>Gorse Hill Primary School</w:t>
      </w:r>
    </w:p>
    <w:p w14:paraId="57AD2424" w14:textId="77777777" w:rsidR="004B1F58" w:rsidRDefault="004B1F58" w:rsidP="004B1F58">
      <w:pPr>
        <w:spacing w:after="0"/>
      </w:pPr>
    </w:p>
    <w:p w14:paraId="16B48015" w14:textId="3F025614" w:rsidR="00E66558" w:rsidRDefault="009D71E8" w:rsidP="00C62989">
      <w:pPr>
        <w:rPr>
          <w:b/>
        </w:rPr>
      </w:pPr>
      <w:r>
        <w:t xml:space="preserve">This statement details our school’s use of pupil </w:t>
      </w:r>
      <w:r w:rsidRPr="005F2600">
        <w:t xml:space="preserve">premium </w:t>
      </w:r>
      <w:r>
        <w:t xml:space="preserve">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3376CA0C" w:rsidR="00E66558" w:rsidRDefault="009D71E8">
      <w:pPr>
        <w:pStyle w:val="Heading2"/>
      </w:pPr>
      <w:r>
        <w:t>School overview</w:t>
      </w:r>
      <w:bookmarkEnd w:id="5"/>
      <w:bookmarkEnd w:id="6"/>
      <w:bookmarkEnd w:id="7"/>
      <w:bookmarkEnd w:id="8"/>
      <w:bookmarkEnd w:id="9"/>
      <w:bookmarkEnd w:id="10"/>
      <w:bookmarkEnd w:id="11"/>
      <w:bookmarkEnd w:id="12"/>
      <w:bookmarkEnd w:id="13"/>
      <w:r w:rsidR="00ED311E">
        <w:t xml:space="preserve"> </w:t>
      </w:r>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9E9EBE4" w14:textId="77777777" w:rsidR="002940F3" w:rsidRDefault="00ED311E" w:rsidP="00C31636">
            <w:pPr>
              <w:pStyle w:val="TableRow"/>
              <w:ind w:left="0" w:right="0"/>
            </w:pPr>
            <w:r>
              <w:t>443 (inc. Nursery)</w:t>
            </w:r>
          </w:p>
          <w:p w14:paraId="2A7D54B9" w14:textId="2E4D3235" w:rsidR="004F6C04" w:rsidRDefault="004F6C04" w:rsidP="00C31636">
            <w:pPr>
              <w:pStyle w:val="TableRow"/>
              <w:ind w:left="0" w:right="0"/>
            </w:pPr>
            <w:r w:rsidRPr="004F6C04">
              <w:rPr>
                <w:color w:val="7030A0"/>
              </w:rPr>
              <w:t>438 (inc. Nursery)</w:t>
            </w:r>
          </w:p>
        </w:tc>
      </w:tr>
      <w:tr w:rsidR="002940F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BF8780" w14:textId="77777777" w:rsidR="002940F3" w:rsidRDefault="00ED311E" w:rsidP="00C31636">
            <w:pPr>
              <w:pStyle w:val="TableRow"/>
              <w:ind w:left="0" w:right="0"/>
            </w:pPr>
            <w:r>
              <w:t>16% (exc. Nursery</w:t>
            </w:r>
            <w:r w:rsidR="004F6C04">
              <w:t>)</w:t>
            </w:r>
          </w:p>
          <w:p w14:paraId="2A7D54BC" w14:textId="35308E33" w:rsidR="004F6C04" w:rsidRDefault="004F6C04" w:rsidP="00C31636">
            <w:pPr>
              <w:pStyle w:val="TableRow"/>
              <w:ind w:left="0" w:right="0"/>
            </w:pPr>
            <w:r w:rsidRPr="004F6C04">
              <w:rPr>
                <w:color w:val="7030A0"/>
              </w:rPr>
              <w:t>17% (exc. Nursery)</w:t>
            </w:r>
          </w:p>
        </w:tc>
      </w:tr>
      <w:tr w:rsidR="002940F3"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A82B8D4" w:rsidR="002940F3" w:rsidRDefault="002940F3" w:rsidP="00C31636">
            <w:pPr>
              <w:pStyle w:val="TableRow"/>
              <w:ind w:left="0" w:right="0"/>
            </w:pPr>
            <w:r>
              <w:t xml:space="preserve">Academic year/years that our current pupil premium strategy plan covers </w:t>
            </w:r>
            <w:r w:rsidRPr="1CBF4D92">
              <w:rPr>
                <w:b/>
              </w:rPr>
              <w:t>(</w:t>
            </w:r>
            <w:r w:rsidR="004E57C3" w:rsidRPr="004B4D0A">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617D11" w14:textId="77777777" w:rsidR="002940F3" w:rsidRDefault="00ED311E" w:rsidP="00C31636">
            <w:pPr>
              <w:pStyle w:val="TableRow"/>
              <w:ind w:left="0" w:right="0"/>
            </w:pPr>
            <w:r>
              <w:t>2024-2027</w:t>
            </w:r>
          </w:p>
          <w:p w14:paraId="4AF544CE" w14:textId="77777777" w:rsidR="004F6C04" w:rsidRDefault="004F6C04" w:rsidP="00C31636">
            <w:pPr>
              <w:pStyle w:val="TableRow"/>
              <w:ind w:left="0" w:right="0"/>
            </w:pPr>
            <w:r>
              <w:t>(2024-2025)</w:t>
            </w:r>
          </w:p>
          <w:p w14:paraId="2A7D54BF" w14:textId="0E524EE3" w:rsidR="004F6C04" w:rsidRDefault="004F6C04" w:rsidP="00C31636">
            <w:pPr>
              <w:pStyle w:val="TableRow"/>
              <w:ind w:left="0" w:right="0"/>
            </w:pPr>
            <w:r w:rsidRPr="004F6C04">
              <w:rPr>
                <w:color w:val="7030A0"/>
              </w:rPr>
              <w:t>(2025-2026)</w:t>
            </w:r>
          </w:p>
        </w:tc>
      </w:tr>
      <w:tr w:rsidR="002940F3"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A2B292" w14:textId="77777777" w:rsidR="002940F3" w:rsidRDefault="00ED311E" w:rsidP="00C31636">
            <w:pPr>
              <w:pStyle w:val="TableRow"/>
              <w:ind w:left="0" w:right="0"/>
            </w:pPr>
            <w:r>
              <w:t>December 2024</w:t>
            </w:r>
          </w:p>
          <w:p w14:paraId="2A7D54C2" w14:textId="7640D55D" w:rsidR="004F6C04" w:rsidRDefault="004F6C04" w:rsidP="00C31636">
            <w:pPr>
              <w:pStyle w:val="TableRow"/>
              <w:ind w:left="0" w:right="0"/>
            </w:pPr>
            <w:r w:rsidRPr="004F6C04">
              <w:rPr>
                <w:color w:val="7030A0"/>
              </w:rPr>
              <w:t>December 2025</w:t>
            </w:r>
          </w:p>
        </w:tc>
      </w:tr>
      <w:tr w:rsidR="002940F3"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13FD74" w14:textId="77777777" w:rsidR="002940F3" w:rsidRDefault="00ED311E" w:rsidP="00C31636">
            <w:pPr>
              <w:pStyle w:val="TableRow"/>
              <w:ind w:left="0" w:right="0"/>
            </w:pPr>
            <w:r>
              <w:t>July 2025</w:t>
            </w:r>
          </w:p>
          <w:p w14:paraId="2A7D54C5" w14:textId="3453E062" w:rsidR="004F6C04" w:rsidRDefault="004F6C04" w:rsidP="00C31636">
            <w:pPr>
              <w:pStyle w:val="TableRow"/>
              <w:ind w:left="0" w:right="0"/>
            </w:pPr>
            <w:r w:rsidRPr="004F6C04">
              <w:rPr>
                <w:color w:val="7030A0"/>
              </w:rPr>
              <w:t>July 2026</w:t>
            </w:r>
          </w:p>
        </w:tc>
      </w:tr>
      <w:tr w:rsidR="002940F3"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7E8FC64B" w:rsidR="002940F3" w:rsidRDefault="00ED311E" w:rsidP="00C31636">
            <w:pPr>
              <w:pStyle w:val="TableRow"/>
              <w:ind w:left="0" w:right="0"/>
            </w:pPr>
            <w:r>
              <w:t>Candida Hutchinson</w:t>
            </w:r>
          </w:p>
        </w:tc>
      </w:tr>
      <w:tr w:rsidR="002940F3"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rsidP="00C31636">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576ABD6B" w:rsidR="002940F3" w:rsidRDefault="00ED311E" w:rsidP="00C31636">
            <w:pPr>
              <w:pStyle w:val="TableRow"/>
              <w:ind w:left="0" w:right="0"/>
            </w:pPr>
            <w:r>
              <w:t>Louise Francis</w:t>
            </w:r>
          </w:p>
        </w:tc>
      </w:tr>
      <w:tr w:rsidR="002940F3"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rsidP="00C31636">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E34EE8" w14:textId="77777777" w:rsidR="002940F3" w:rsidRDefault="00ED311E" w:rsidP="00C31636">
            <w:pPr>
              <w:pStyle w:val="TableRow"/>
              <w:ind w:left="0" w:right="0"/>
            </w:pPr>
            <w:r>
              <w:t>David Mildenhall</w:t>
            </w:r>
          </w:p>
          <w:p w14:paraId="2A7D54CE" w14:textId="3F83287D" w:rsidR="004F6C04" w:rsidRDefault="009F0351" w:rsidP="00C31636">
            <w:pPr>
              <w:pStyle w:val="TableRow"/>
              <w:ind w:left="0" w:right="0"/>
            </w:pPr>
            <w:r>
              <w:rPr>
                <w:color w:val="7030A0"/>
              </w:rPr>
              <w:t>Ben Parsons</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3E66EC" w14:textId="77777777" w:rsidR="00E66558" w:rsidRDefault="009D71E8" w:rsidP="00C31636">
            <w:pPr>
              <w:pStyle w:val="TableRow"/>
              <w:ind w:left="0" w:right="0"/>
            </w:pPr>
            <w:r>
              <w:t>£</w:t>
            </w:r>
            <w:r w:rsidR="00ED311E">
              <w:t>105,080.00</w:t>
            </w:r>
          </w:p>
          <w:p w14:paraId="2A7D54D8" w14:textId="6C57CCB6" w:rsidR="003937FB" w:rsidRDefault="003937FB" w:rsidP="00C31636">
            <w:pPr>
              <w:pStyle w:val="TableRow"/>
              <w:ind w:left="0" w:right="0"/>
            </w:pPr>
            <w:r w:rsidRPr="003937FB">
              <w:rPr>
                <w:color w:val="7030A0"/>
              </w:rPr>
              <w:t>£103,020.00</w:t>
            </w: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6D5855" w14:textId="77777777" w:rsidR="00E66558" w:rsidRDefault="009D71E8" w:rsidP="00C31636">
            <w:pPr>
              <w:pStyle w:val="TableRow"/>
              <w:ind w:left="0" w:right="0"/>
            </w:pPr>
            <w:r>
              <w:t>£</w:t>
            </w:r>
            <w:r w:rsidR="00ED311E">
              <w:t>0</w:t>
            </w:r>
          </w:p>
          <w:p w14:paraId="2A7D54DE" w14:textId="008B569A" w:rsidR="003937FB" w:rsidRDefault="003937FB" w:rsidP="00C31636">
            <w:pPr>
              <w:pStyle w:val="TableRow"/>
              <w:ind w:left="0" w:right="0"/>
            </w:pPr>
            <w:r w:rsidRPr="003937FB">
              <w:rPr>
                <w:color w:val="7030A0"/>
              </w:rPr>
              <w:t>£0</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C31636">
            <w:pPr>
              <w:pStyle w:val="TableRow"/>
              <w:spacing w:after="120"/>
              <w:ind w:left="0" w:right="0"/>
              <w:rPr>
                <w:b/>
              </w:rPr>
            </w:pPr>
            <w:r>
              <w:rPr>
                <w:b/>
              </w:rPr>
              <w:t>Total budget for this academic year</w:t>
            </w:r>
          </w:p>
          <w:p w14:paraId="2A7D54E1" w14:textId="77777777" w:rsidR="00E66558" w:rsidRPr="003C4388" w:rsidRDefault="009D71E8" w:rsidP="00C31636">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82B4D3" w14:textId="77777777" w:rsidR="00E66558" w:rsidRDefault="009D71E8" w:rsidP="00C31636">
            <w:pPr>
              <w:pStyle w:val="TableRow"/>
              <w:ind w:left="0" w:right="0"/>
            </w:pPr>
            <w:r>
              <w:t>£</w:t>
            </w:r>
            <w:r w:rsidR="00ED311E" w:rsidRPr="00ED311E">
              <w:t>105,080.00</w:t>
            </w:r>
          </w:p>
          <w:p w14:paraId="2A7D54E2" w14:textId="4D267B70" w:rsidR="003937FB" w:rsidRDefault="003937FB" w:rsidP="00C31636">
            <w:pPr>
              <w:pStyle w:val="TableRow"/>
              <w:ind w:left="0" w:right="0"/>
            </w:pPr>
            <w:r w:rsidRPr="003937FB">
              <w:rPr>
                <w:color w:val="7030A0"/>
              </w:rPr>
              <w:t>£103,020.00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BAFD1" w14:textId="77777777" w:rsidR="00ED311E" w:rsidRDefault="00ED311E" w:rsidP="00ED311E">
            <w:pPr>
              <w:rPr>
                <w:iCs/>
              </w:rPr>
            </w:pPr>
            <w:r>
              <w:rPr>
                <w:iCs/>
              </w:rPr>
              <w:t>At Gorse Hill Primary School, we believe in the unlimited potential of every child and that ‘every child can’ which is especially so for our disadvantaged children. In order for our disadvantaged children to close the attainment gap with their non-disadvantaged peers, it is our intent to provide quality first teaching for all our children.</w:t>
            </w:r>
          </w:p>
          <w:p w14:paraId="3E64C595" w14:textId="77777777" w:rsidR="00ED311E" w:rsidRDefault="00ED311E" w:rsidP="00ED311E">
            <w:pPr>
              <w:rPr>
                <w:iCs/>
              </w:rPr>
            </w:pPr>
            <w:r>
              <w:rPr>
                <w:iCs/>
              </w:rPr>
              <w:t>Through our school’s CARE values (Courage, Appreciation, Respect, Responsibility and Excellence) as well as our 4 Golden Threads (Knowledge &amp; Skills; Language Rich; Experience Rich and Values &amp; Community) we aim to develop children with the self-belief to achieve high aspirations who are motivated and excited lifelong learners.</w:t>
            </w:r>
          </w:p>
          <w:p w14:paraId="3AFCCB1B" w14:textId="77777777" w:rsidR="00ED311E" w:rsidRDefault="00ED311E" w:rsidP="00ED311E">
            <w:pPr>
              <w:rPr>
                <w:iCs/>
              </w:rPr>
            </w:pPr>
            <w:r>
              <w:rPr>
                <w:iCs/>
              </w:rPr>
              <w:t>As a school, we aim to raise the attainment of our disadvantaged children through assuring that teaching and learning opportunities meet all children’s needs. Accurate assessments, robust data analysis and pupil progress meetings will ensure that children needing support are identified and provision put into place in order to close the attainment gap.</w:t>
            </w:r>
          </w:p>
          <w:p w14:paraId="0F08ACD1" w14:textId="77777777" w:rsidR="00ED311E" w:rsidRDefault="00ED311E" w:rsidP="00ED311E">
            <w:pPr>
              <w:rPr>
                <w:iCs/>
              </w:rPr>
            </w:pPr>
            <w:r>
              <w:rPr>
                <w:iCs/>
              </w:rPr>
              <w:t>Our Pupil Premium Funding allows us to provide our children with:</w:t>
            </w:r>
          </w:p>
          <w:p w14:paraId="5ADA97E1" w14:textId="77777777" w:rsidR="00ED311E" w:rsidRDefault="00ED311E" w:rsidP="00ED311E">
            <w:pPr>
              <w:pStyle w:val="ListParagraph"/>
              <w:numPr>
                <w:ilvl w:val="0"/>
                <w:numId w:val="17"/>
              </w:numPr>
              <w:rPr>
                <w:iCs/>
              </w:rPr>
            </w:pPr>
            <w:r>
              <w:rPr>
                <w:iCs/>
              </w:rPr>
              <w:t>The quality first teaching that all children deserve</w:t>
            </w:r>
          </w:p>
          <w:p w14:paraId="0F01774C" w14:textId="77777777" w:rsidR="00ED311E" w:rsidRDefault="00ED311E" w:rsidP="00ED311E">
            <w:pPr>
              <w:pStyle w:val="ListParagraph"/>
              <w:numPr>
                <w:ilvl w:val="0"/>
                <w:numId w:val="17"/>
              </w:numPr>
              <w:rPr>
                <w:iCs/>
              </w:rPr>
            </w:pPr>
            <w:r>
              <w:rPr>
                <w:iCs/>
              </w:rPr>
              <w:t>Relevant and up-to-date CPD opportunities for teachers and support staff</w:t>
            </w:r>
          </w:p>
          <w:p w14:paraId="464A48F2" w14:textId="77777777" w:rsidR="00ED311E" w:rsidRDefault="00ED311E" w:rsidP="00ED311E">
            <w:pPr>
              <w:pStyle w:val="ListParagraph"/>
              <w:numPr>
                <w:ilvl w:val="0"/>
                <w:numId w:val="17"/>
              </w:numPr>
              <w:rPr>
                <w:iCs/>
              </w:rPr>
            </w:pPr>
            <w:r>
              <w:rPr>
                <w:iCs/>
              </w:rPr>
              <w:t>Academic interventions where required</w:t>
            </w:r>
          </w:p>
          <w:p w14:paraId="2ADD3772" w14:textId="77777777" w:rsidR="00ED311E" w:rsidRDefault="00ED311E" w:rsidP="00ED311E">
            <w:pPr>
              <w:pStyle w:val="ListParagraph"/>
              <w:numPr>
                <w:ilvl w:val="0"/>
                <w:numId w:val="17"/>
              </w:numPr>
              <w:rPr>
                <w:iCs/>
              </w:rPr>
            </w:pPr>
            <w:r>
              <w:rPr>
                <w:iCs/>
              </w:rPr>
              <w:t>Social, emotional (including ELSA) and behavioural support for children and families through our Inclusion Team</w:t>
            </w:r>
          </w:p>
          <w:p w14:paraId="5E3F7D3C" w14:textId="77777777" w:rsidR="00C11D40" w:rsidRPr="00C11D40" w:rsidRDefault="00ED311E" w:rsidP="00C11D40">
            <w:pPr>
              <w:pStyle w:val="ListParagraph"/>
              <w:numPr>
                <w:ilvl w:val="0"/>
                <w:numId w:val="17"/>
              </w:numPr>
              <w:rPr>
                <w:i/>
                <w:iCs/>
              </w:rPr>
            </w:pPr>
            <w:r>
              <w:rPr>
                <w:iCs/>
              </w:rPr>
              <w:t>A variety of experiences and cultural capital for children who may not otherwise engage in such opportunities</w:t>
            </w:r>
            <w:r w:rsidR="00C11D40">
              <w:rPr>
                <w:iCs/>
              </w:rPr>
              <w:t xml:space="preserve"> AND</w:t>
            </w:r>
          </w:p>
          <w:p w14:paraId="2A7D54E9" w14:textId="52190A71" w:rsidR="00C11D40" w:rsidRPr="00C11D40" w:rsidRDefault="00C11D40" w:rsidP="00C11D40">
            <w:pPr>
              <w:pStyle w:val="ListParagraph"/>
              <w:numPr>
                <w:ilvl w:val="0"/>
                <w:numId w:val="17"/>
              </w:numPr>
              <w:rPr>
                <w:i/>
                <w:iCs/>
              </w:rPr>
            </w:pPr>
            <w:r>
              <w:rPr>
                <w:color w:val="7030A0"/>
              </w:rPr>
              <w:t>Resources, equipment and uniform in order for children to appropriately access school life</w:t>
            </w:r>
          </w:p>
        </w:tc>
      </w:tr>
    </w:tbl>
    <w:p w14:paraId="2A7D54EB" w14:textId="77777777"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ED311E"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6EA9A95C" w:rsidR="00ED311E" w:rsidRDefault="00ED311E" w:rsidP="00ED311E">
            <w:pPr>
              <w:pStyle w:val="TableRow"/>
              <w:ind w:left="0" w:right="0"/>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31FD32B3" w:rsidR="00ED311E" w:rsidRDefault="00ED311E" w:rsidP="00ED311E">
            <w:pPr>
              <w:pStyle w:val="TableRowCentered"/>
              <w:ind w:left="0" w:right="0"/>
              <w:jc w:val="left"/>
            </w:pPr>
            <w:r w:rsidRPr="009E5725">
              <w:t>Poor communication skills</w:t>
            </w:r>
            <w:r>
              <w:t xml:space="preserve">: </w:t>
            </w:r>
            <w:proofErr w:type="spellStart"/>
            <w:r>
              <w:t>Wellcomm</w:t>
            </w:r>
            <w:proofErr w:type="spellEnd"/>
            <w:r>
              <w:t xml:space="preserve"> assessments show that language acquisition in EYs are below age-related expectations. Observations in KS1 and KS2 demonstrate lower than average speaking and listening </w:t>
            </w:r>
            <w:r>
              <w:lastRenderedPageBreak/>
              <w:t>skills with vocabulary gaps.</w:t>
            </w:r>
            <w:r w:rsidR="00ED4892">
              <w:t xml:space="preserve"> Whole school Oracy procedures have been implemented to address this.</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rsidP="00C31636">
            <w:pPr>
              <w:pStyle w:val="TableRow"/>
              <w:ind w:left="0" w:right="0"/>
              <w:rPr>
                <w:sz w:val="22"/>
                <w:szCs w:val="22"/>
              </w:rPr>
            </w:pPr>
            <w:r>
              <w:rPr>
                <w:sz w:val="22"/>
                <w:szCs w:val="22"/>
              </w:rPr>
              <w:lastRenderedPageBreak/>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0D1F6DD6" w:rsidR="00E66558" w:rsidRDefault="00ED4892" w:rsidP="00C31636">
            <w:pPr>
              <w:pStyle w:val="TableRowCentered"/>
              <w:ind w:left="0" w:right="0"/>
              <w:jc w:val="left"/>
              <w:rPr>
                <w:sz w:val="22"/>
                <w:szCs w:val="22"/>
              </w:rPr>
            </w:pPr>
            <w:r w:rsidRPr="009E5725">
              <w:t>SEN and/or EAL barriers</w:t>
            </w:r>
            <w:r>
              <w:t xml:space="preserve">: PP children with SEN make up </w:t>
            </w:r>
            <w:r w:rsidR="00C11D40">
              <w:t>(</w:t>
            </w:r>
            <w:r>
              <w:t>5%</w:t>
            </w:r>
            <w:r w:rsidR="00C11D40">
              <w:t>)</w:t>
            </w:r>
            <w:r>
              <w:t xml:space="preserve"> </w:t>
            </w:r>
            <w:r w:rsidR="00C11D40" w:rsidRPr="00C11D40">
              <w:rPr>
                <w:color w:val="7030A0"/>
              </w:rPr>
              <w:t xml:space="preserve">27% </w:t>
            </w:r>
            <w:r>
              <w:t xml:space="preserve">of our PP register and PP children with EAL make up </w:t>
            </w:r>
            <w:r w:rsidR="00C11D40">
              <w:t>(</w:t>
            </w:r>
            <w:r>
              <w:t>6.5%</w:t>
            </w:r>
            <w:r w:rsidR="00C11D40">
              <w:t xml:space="preserve">) </w:t>
            </w:r>
            <w:r w:rsidR="00C11D40" w:rsidRPr="00C11D40">
              <w:rPr>
                <w:color w:val="7030A0"/>
              </w:rPr>
              <w:t>43%</w:t>
            </w:r>
            <w:r w:rsidRPr="00C11D40">
              <w:rPr>
                <w:color w:val="7030A0"/>
              </w:rPr>
              <w:t xml:space="preserve"> </w:t>
            </w:r>
            <w:r>
              <w:t xml:space="preserve">of our register. Additionally, of these children, </w:t>
            </w:r>
            <w:r w:rsidR="004F5333">
              <w:t>(</w:t>
            </w:r>
            <w:r>
              <w:t>6%</w:t>
            </w:r>
            <w:r w:rsidR="004F5333">
              <w:t xml:space="preserve">) </w:t>
            </w:r>
            <w:r w:rsidR="004F5333" w:rsidRPr="004F5333">
              <w:rPr>
                <w:color w:val="7030A0"/>
              </w:rPr>
              <w:t>7%</w:t>
            </w:r>
            <w:r w:rsidRPr="004F5333">
              <w:rPr>
                <w:color w:val="7030A0"/>
              </w:rPr>
              <w:t xml:space="preserve"> </w:t>
            </w:r>
            <w:r>
              <w:t xml:space="preserve">have </w:t>
            </w:r>
            <w:proofErr w:type="gramStart"/>
            <w:r>
              <w:t>an</w:t>
            </w:r>
            <w:proofErr w:type="gramEnd"/>
            <w:r>
              <w:t xml:space="preserve"> SEND need and EAL. Data suggests that these children need to make accelerated progress from their starting points.</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rsidP="00C31636">
            <w:pPr>
              <w:pStyle w:val="TableRow"/>
              <w:ind w:left="0" w:right="0"/>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6C0E7EE6" w:rsidR="00E66558" w:rsidRDefault="00ED4892" w:rsidP="00C31636">
            <w:pPr>
              <w:pStyle w:val="TableRowCentered"/>
              <w:ind w:left="0" w:right="0"/>
              <w:jc w:val="left"/>
              <w:rPr>
                <w:sz w:val="22"/>
                <w:szCs w:val="22"/>
              </w:rPr>
            </w:pPr>
            <w:r w:rsidRPr="009E5725">
              <w:t>Social</w:t>
            </w:r>
            <w:r w:rsidR="00A6038D">
              <w:t xml:space="preserve">, </w:t>
            </w:r>
            <w:r w:rsidRPr="009E5725">
              <w:t>emotional</w:t>
            </w:r>
            <w:r w:rsidR="00A6038D">
              <w:t xml:space="preserve"> </w:t>
            </w:r>
            <w:r w:rsidR="00A6038D" w:rsidRPr="00A6038D">
              <w:rPr>
                <w:color w:val="7030A0"/>
              </w:rPr>
              <w:t>and safeguarding</w:t>
            </w:r>
            <w:r w:rsidRPr="009E5725">
              <w:t xml:space="preserve"> needs</w:t>
            </w:r>
            <w:r>
              <w:t xml:space="preserve"> (children &amp; families)</w:t>
            </w:r>
            <w:r w:rsidRPr="009E5725">
              <w:t xml:space="preserve"> </w:t>
            </w:r>
            <w:r w:rsidR="00A6038D">
              <w:t>–</w:t>
            </w:r>
            <w:r>
              <w:t xml:space="preserve"> </w:t>
            </w:r>
            <w:r w:rsidR="00A6038D">
              <w:t>(</w:t>
            </w:r>
            <w:r>
              <w:t>78%</w:t>
            </w:r>
            <w:r w:rsidR="00A6038D">
              <w:t>)</w:t>
            </w:r>
            <w:r>
              <w:t xml:space="preserve"> </w:t>
            </w:r>
            <w:r w:rsidR="00A6038D">
              <w:rPr>
                <w:color w:val="7030A0"/>
              </w:rPr>
              <w:t xml:space="preserve">69% </w:t>
            </w:r>
            <w:r>
              <w:t>of PP children accessed the Inclusion Team last academic year</w:t>
            </w:r>
            <w:r w:rsidR="00A6038D">
              <w:t xml:space="preserve"> </w:t>
            </w:r>
            <w:r w:rsidR="00A6038D" w:rsidRPr="00A6038D">
              <w:rPr>
                <w:color w:val="7030A0"/>
              </w:rPr>
              <w:t>which constituted 26% of all children accessing the team</w:t>
            </w:r>
            <w:r>
              <w:t>.</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rsidP="00C31636">
            <w:pPr>
              <w:pStyle w:val="TableRow"/>
              <w:ind w:left="0" w:right="0"/>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20F6752B" w:rsidR="00E66558" w:rsidRDefault="00ED4892" w:rsidP="00C31636">
            <w:pPr>
              <w:pStyle w:val="TableRowCentered"/>
              <w:ind w:left="0" w:right="0"/>
              <w:jc w:val="left"/>
              <w:rPr>
                <w:iCs/>
                <w:sz w:val="22"/>
              </w:rPr>
            </w:pPr>
            <w:r w:rsidRPr="009E5725">
              <w:t>Reading fluency and comprehension</w:t>
            </w:r>
            <w:r>
              <w:t xml:space="preserve">: Data shows that children – particularly in KS2 – struggle with reading comprehension in particular. Statutory assessments show an improvement in </w:t>
            </w:r>
            <w:proofErr w:type="gramStart"/>
            <w:r>
              <w:t>reading,</w:t>
            </w:r>
            <w:proofErr w:type="gramEnd"/>
            <w:r>
              <w:t xml:space="preserve"> however PP children have been shown to have a vocabulary gap in internal assessments.</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07E18" w14:textId="77777777" w:rsidR="00E66558" w:rsidRDefault="009D71E8" w:rsidP="00C31636">
            <w:pPr>
              <w:pStyle w:val="TableRow"/>
              <w:ind w:left="0" w:right="0"/>
              <w:rPr>
                <w:sz w:val="22"/>
                <w:szCs w:val="22"/>
              </w:rPr>
            </w:pPr>
            <w:bookmarkStart w:id="16" w:name="_Toc443397160"/>
            <w:r>
              <w:rPr>
                <w:sz w:val="22"/>
                <w:szCs w:val="22"/>
              </w:rPr>
              <w:t>5</w:t>
            </w:r>
          </w:p>
          <w:p w14:paraId="320D893D" w14:textId="77777777" w:rsidR="00A6038D" w:rsidRPr="00A6038D" w:rsidRDefault="00A6038D" w:rsidP="00C31636">
            <w:pPr>
              <w:pStyle w:val="TableRow"/>
              <w:ind w:left="0" w:right="0"/>
              <w:rPr>
                <w:color w:val="7030A0"/>
                <w:sz w:val="22"/>
                <w:szCs w:val="22"/>
              </w:rPr>
            </w:pPr>
            <w:r w:rsidRPr="00A6038D">
              <w:rPr>
                <w:color w:val="7030A0"/>
                <w:sz w:val="22"/>
                <w:szCs w:val="22"/>
              </w:rPr>
              <w:t xml:space="preserve">NOT </w:t>
            </w:r>
          </w:p>
          <w:p w14:paraId="2A7D54FC" w14:textId="0FAB19E8" w:rsidR="00A6038D" w:rsidRDefault="00A6038D" w:rsidP="00C31636">
            <w:pPr>
              <w:pStyle w:val="TableRow"/>
              <w:ind w:left="0" w:right="0"/>
              <w:rPr>
                <w:sz w:val="22"/>
                <w:szCs w:val="22"/>
              </w:rPr>
            </w:pPr>
            <w:r w:rsidRPr="00A6038D">
              <w:rPr>
                <w:color w:val="7030A0"/>
                <w:sz w:val="22"/>
                <w:szCs w:val="22"/>
              </w:rPr>
              <w:t>2025-2026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5A3FA909" w:rsidR="00E66558" w:rsidRDefault="00ED4892" w:rsidP="00C31636">
            <w:pPr>
              <w:pStyle w:val="TableRowCentered"/>
              <w:ind w:left="0" w:right="0"/>
              <w:jc w:val="left"/>
              <w:rPr>
                <w:iCs/>
                <w:sz w:val="22"/>
              </w:rPr>
            </w:pPr>
            <w:r w:rsidRPr="00ED4892">
              <w:rPr>
                <w:iCs/>
                <w:sz w:val="22"/>
              </w:rPr>
              <w:t>Writing stamina: school data has shown that children need more time to embed the skills taught in order for the children to apply them accurately and consistently.</w:t>
            </w:r>
          </w:p>
        </w:tc>
      </w:tr>
      <w:tr w:rsidR="00ED4892" w14:paraId="278CB1E9"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6851F" w14:textId="5B91F95B" w:rsidR="00ED4892" w:rsidRDefault="00ED4892" w:rsidP="00C31636">
            <w:pPr>
              <w:pStyle w:val="TableRow"/>
              <w:ind w:left="0" w:right="0"/>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DDC63" w14:textId="0E36551E" w:rsidR="00ED4892" w:rsidRPr="00ED4892" w:rsidRDefault="00ED4892" w:rsidP="00C31636">
            <w:pPr>
              <w:pStyle w:val="TableRowCentered"/>
              <w:ind w:left="0" w:right="0"/>
              <w:jc w:val="left"/>
              <w:rPr>
                <w:iCs/>
                <w:sz w:val="22"/>
              </w:rPr>
            </w:pPr>
            <w:r w:rsidRPr="00D159DB">
              <w:t>Opportunities for enrichment activities</w:t>
            </w:r>
            <w:r>
              <w:t>: Many of our children do not access external activities due to financial constraints as a result of the continuing cost of living crisis</w:t>
            </w:r>
          </w:p>
        </w:tc>
      </w:tr>
      <w:tr w:rsidR="00ED4892" w14:paraId="7B8BCC1D"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0F7A" w14:textId="3D225F15" w:rsidR="00ED4892" w:rsidRDefault="00ED4892" w:rsidP="00C31636">
            <w:pPr>
              <w:pStyle w:val="TableRow"/>
              <w:ind w:left="0" w:right="0"/>
              <w:rPr>
                <w:sz w:val="22"/>
                <w:szCs w:val="22"/>
              </w:rPr>
            </w:pPr>
            <w:r>
              <w:rPr>
                <w:sz w:val="22"/>
                <w:szCs w:val="22"/>
              </w:rPr>
              <w:t>7</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EC0EB" w14:textId="2A3A747A" w:rsidR="00ED4892" w:rsidRPr="00ED4892" w:rsidRDefault="00ED4892" w:rsidP="00C31636">
            <w:pPr>
              <w:pStyle w:val="TableRowCentered"/>
              <w:ind w:left="0" w:right="0"/>
              <w:jc w:val="left"/>
              <w:rPr>
                <w:color w:val="FF0000"/>
              </w:rPr>
            </w:pPr>
            <w:r w:rsidRPr="0096234F">
              <w:rPr>
                <w:color w:val="auto"/>
              </w:rPr>
              <w:t>Less than 95% attendance and persistent absence: School attendance data shows that disadvantaged attendance currently sits at just below non-disadvantaged pupils while persistent absence of disadvantaged pupils is higher than non-disadvantaged pupils. Rigorous monitoring of attendance by the office and inclusion team has increased attendance and decreased persistent absence of disadvantaged pupil but this continues to be a focus.</w:t>
            </w:r>
          </w:p>
        </w:tc>
      </w:tr>
    </w:tbl>
    <w:p w14:paraId="2A7D54FF" w14:textId="77777777" w:rsidR="00E66558" w:rsidRDefault="009D71E8">
      <w:pPr>
        <w:pStyle w:val="Heading2"/>
        <w:spacing w:before="600"/>
      </w:pPr>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ED4892"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D171A" w14:textId="77777777" w:rsidR="00ED4892" w:rsidRPr="006E4DCA" w:rsidRDefault="00ED4892" w:rsidP="00ED4892">
            <w:pPr>
              <w:rPr>
                <w:rFonts w:cs="Arial"/>
              </w:rPr>
            </w:pPr>
            <w:r w:rsidRPr="006E4DCA">
              <w:rPr>
                <w:rFonts w:cs="Arial"/>
              </w:rPr>
              <w:t>Quality First Teaching is available to all children.</w:t>
            </w:r>
          </w:p>
          <w:p w14:paraId="684BFC76" w14:textId="77777777" w:rsidR="00ED4892" w:rsidRPr="006E4DCA" w:rsidRDefault="00ED4892" w:rsidP="00ED4892">
            <w:pPr>
              <w:rPr>
                <w:rFonts w:cs="Arial"/>
              </w:rPr>
            </w:pPr>
            <w:r w:rsidRPr="006E4DCA">
              <w:rPr>
                <w:rFonts w:cs="Arial"/>
              </w:rPr>
              <w:t>Planning lesson sequences demonstrate clear learning journeys.</w:t>
            </w:r>
          </w:p>
          <w:p w14:paraId="462127AA" w14:textId="77777777" w:rsidR="00ED4892" w:rsidRPr="006E4DCA" w:rsidRDefault="00ED4892" w:rsidP="00ED4892">
            <w:pPr>
              <w:rPr>
                <w:rFonts w:cs="Arial"/>
              </w:rPr>
            </w:pPr>
            <w:r w:rsidRPr="006E4DCA">
              <w:rPr>
                <w:rFonts w:cs="Arial"/>
              </w:rPr>
              <w:t>Where necessary, pupils will experience pre-teaching in preparation for recall and building on previous learning.</w:t>
            </w:r>
          </w:p>
          <w:p w14:paraId="2A7D5504" w14:textId="00FB74B6" w:rsidR="00ED4892" w:rsidRDefault="00ED4892" w:rsidP="00ED4892">
            <w:pPr>
              <w:pStyle w:val="TableRow"/>
              <w:ind w:left="0" w:right="0"/>
            </w:pPr>
            <w:r>
              <w:lastRenderedPageBreak/>
              <w:t>End of Unit quizzes and assessment records in non-core subjects are being developed to ensure that children retain and can build on what has been taught.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91653" w14:textId="77777777" w:rsidR="00ED4892" w:rsidRPr="006E4DCA" w:rsidRDefault="00ED4892" w:rsidP="00ED4892">
            <w:pPr>
              <w:pStyle w:val="ListParagraph"/>
              <w:numPr>
                <w:ilvl w:val="0"/>
                <w:numId w:val="19"/>
              </w:numPr>
              <w:suppressAutoHyphens w:val="0"/>
              <w:autoSpaceDN/>
              <w:spacing w:after="0" w:line="240" w:lineRule="auto"/>
              <w:rPr>
                <w:rFonts w:cs="Arial"/>
              </w:rPr>
            </w:pPr>
            <w:r w:rsidRPr="006E4DCA">
              <w:rPr>
                <w:rFonts w:cs="Arial"/>
              </w:rPr>
              <w:lastRenderedPageBreak/>
              <w:t>Internal assessments, learning walks, observations and pupil books will show consistent progress from starting points</w:t>
            </w:r>
          </w:p>
          <w:p w14:paraId="5C9A4E6F" w14:textId="77777777" w:rsidR="00ED4892" w:rsidRPr="006E4DCA" w:rsidRDefault="00ED4892" w:rsidP="00ED4892">
            <w:pPr>
              <w:pStyle w:val="ListParagraph"/>
              <w:numPr>
                <w:ilvl w:val="0"/>
                <w:numId w:val="19"/>
              </w:numPr>
              <w:suppressAutoHyphens w:val="0"/>
              <w:autoSpaceDN/>
              <w:spacing w:after="0" w:line="240" w:lineRule="auto"/>
              <w:rPr>
                <w:rFonts w:cs="Arial"/>
              </w:rPr>
            </w:pPr>
            <w:r w:rsidRPr="006E4DCA">
              <w:rPr>
                <w:rFonts w:cs="Arial"/>
              </w:rPr>
              <w:t>Pupils are able to articulate and demonstrate their previous and new learning with accuracy</w:t>
            </w:r>
          </w:p>
          <w:p w14:paraId="26BFED4A" w14:textId="075A4DA7" w:rsidR="00ED4892" w:rsidRPr="006E4DCA" w:rsidRDefault="00ED4892" w:rsidP="00ED4892">
            <w:pPr>
              <w:pStyle w:val="ListParagraph"/>
              <w:numPr>
                <w:ilvl w:val="0"/>
                <w:numId w:val="19"/>
              </w:numPr>
              <w:suppressAutoHyphens w:val="0"/>
              <w:autoSpaceDN/>
              <w:spacing w:after="0" w:line="240" w:lineRule="auto"/>
              <w:rPr>
                <w:rFonts w:cs="Arial"/>
              </w:rPr>
            </w:pPr>
            <w:r w:rsidRPr="006E4DCA">
              <w:rPr>
                <w:rFonts w:cs="Arial"/>
              </w:rPr>
              <w:t>Adaptations to the curriculum will demonstrate increased fluency in reading and maths</w:t>
            </w:r>
          </w:p>
          <w:p w14:paraId="2BFEF81E" w14:textId="77777777" w:rsidR="00ED4892" w:rsidRDefault="00ED4892" w:rsidP="00ED4892">
            <w:pPr>
              <w:pStyle w:val="TableRowCentered"/>
              <w:ind w:left="360"/>
              <w:jc w:val="left"/>
              <w:rPr>
                <w:sz w:val="22"/>
                <w:szCs w:val="22"/>
              </w:rPr>
            </w:pPr>
          </w:p>
          <w:p w14:paraId="6F814E45" w14:textId="1E78A583" w:rsidR="00ED4892" w:rsidRPr="009C1AF1" w:rsidRDefault="00ED4892" w:rsidP="00ED4892">
            <w:pPr>
              <w:pStyle w:val="TableRowCentered"/>
              <w:numPr>
                <w:ilvl w:val="0"/>
                <w:numId w:val="19"/>
              </w:numPr>
              <w:jc w:val="left"/>
              <w:rPr>
                <w:sz w:val="22"/>
                <w:szCs w:val="22"/>
              </w:rPr>
            </w:pPr>
            <w:r w:rsidRPr="009C1AF1">
              <w:rPr>
                <w:sz w:val="22"/>
                <w:szCs w:val="22"/>
              </w:rPr>
              <w:lastRenderedPageBreak/>
              <w:t xml:space="preserve">Teachers </w:t>
            </w:r>
            <w:r w:rsidR="00516814">
              <w:rPr>
                <w:sz w:val="22"/>
                <w:szCs w:val="22"/>
              </w:rPr>
              <w:t>use</w:t>
            </w:r>
            <w:r w:rsidRPr="009C1AF1">
              <w:rPr>
                <w:sz w:val="22"/>
                <w:szCs w:val="22"/>
              </w:rPr>
              <w:t xml:space="preserve"> end of unit quizzes appropriate to T&amp;L</w:t>
            </w:r>
            <w:r>
              <w:rPr>
                <w:sz w:val="22"/>
                <w:szCs w:val="22"/>
              </w:rPr>
              <w:t xml:space="preserve"> which are monitored by Subject Leads</w:t>
            </w:r>
          </w:p>
          <w:p w14:paraId="4EA48FD2" w14:textId="77777777" w:rsidR="00ED4892" w:rsidRDefault="00ED4892" w:rsidP="00ED4892">
            <w:pPr>
              <w:pStyle w:val="TableRowCentered"/>
              <w:numPr>
                <w:ilvl w:val="0"/>
                <w:numId w:val="19"/>
              </w:numPr>
              <w:jc w:val="left"/>
              <w:rPr>
                <w:sz w:val="22"/>
                <w:szCs w:val="22"/>
              </w:rPr>
            </w:pPr>
            <w:r w:rsidRPr="009C1AF1">
              <w:rPr>
                <w:sz w:val="22"/>
                <w:szCs w:val="22"/>
              </w:rPr>
              <w:t>Assessment records showing attainment are completed and passed to the next teacher</w:t>
            </w:r>
          </w:p>
          <w:p w14:paraId="2A7D5505" w14:textId="1A2E54B7" w:rsidR="00ED4892" w:rsidRDefault="00ED4892" w:rsidP="00516814">
            <w:pPr>
              <w:pStyle w:val="TableRowCentered"/>
              <w:numPr>
                <w:ilvl w:val="0"/>
                <w:numId w:val="19"/>
              </w:numPr>
              <w:ind w:right="0"/>
              <w:jc w:val="left"/>
              <w:rPr>
                <w:sz w:val="22"/>
                <w:szCs w:val="22"/>
              </w:rPr>
            </w:pPr>
            <w:r>
              <w:rPr>
                <w:sz w:val="22"/>
                <w:szCs w:val="22"/>
              </w:rPr>
              <w:t>Pupil voice demonstrates that children ‘know more, do more and remember more’.</w:t>
            </w:r>
          </w:p>
        </w:tc>
      </w:tr>
      <w:tr w:rsidR="00516814"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5C8BED0F" w:rsidR="00516814" w:rsidRDefault="00516814" w:rsidP="00516814">
            <w:pPr>
              <w:pStyle w:val="TableRow"/>
              <w:ind w:left="0" w:right="0"/>
              <w:rPr>
                <w:sz w:val="22"/>
                <w:szCs w:val="22"/>
              </w:rPr>
            </w:pPr>
            <w:r>
              <w:rPr>
                <w:rFonts w:cs="Arial"/>
              </w:rPr>
              <w:lastRenderedPageBreak/>
              <w:t xml:space="preserve">Disadvantaged children (including </w:t>
            </w:r>
            <w:r w:rsidRPr="006E4DCA">
              <w:rPr>
                <w:rFonts w:cs="Arial"/>
              </w:rPr>
              <w:t>SEND/EAL children</w:t>
            </w:r>
            <w:r>
              <w:rPr>
                <w:rFonts w:cs="Arial"/>
              </w:rPr>
              <w:t>)</w:t>
            </w:r>
            <w:r w:rsidRPr="006E4DCA">
              <w:rPr>
                <w:rFonts w:cs="Arial"/>
              </w:rPr>
              <w:t xml:space="preserve"> will make expected or better than expected progress according to their individual starting points.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24E02" w14:textId="77777777" w:rsidR="00516814" w:rsidRPr="006E4DCA" w:rsidRDefault="00516814" w:rsidP="00516814">
            <w:pPr>
              <w:pStyle w:val="ListParagraph"/>
              <w:numPr>
                <w:ilvl w:val="0"/>
                <w:numId w:val="19"/>
              </w:numPr>
              <w:suppressAutoHyphens w:val="0"/>
              <w:autoSpaceDN/>
              <w:spacing w:after="0" w:line="240" w:lineRule="auto"/>
              <w:rPr>
                <w:rFonts w:cs="Arial"/>
              </w:rPr>
            </w:pPr>
            <w:r w:rsidRPr="006E4DCA">
              <w:rPr>
                <w:rFonts w:cs="Arial"/>
              </w:rPr>
              <w:t>Pupil progress meetings and data drops will measure the attainment and progress of these children and further targeted support will be implemented as necessary</w:t>
            </w:r>
          </w:p>
          <w:p w14:paraId="2A7D5508" w14:textId="7C47A2B3" w:rsidR="00516814" w:rsidRDefault="00516814" w:rsidP="00516814">
            <w:pPr>
              <w:pStyle w:val="TableRowCentered"/>
              <w:numPr>
                <w:ilvl w:val="0"/>
                <w:numId w:val="19"/>
              </w:numPr>
              <w:ind w:right="0"/>
              <w:jc w:val="left"/>
              <w:rPr>
                <w:sz w:val="22"/>
                <w:szCs w:val="22"/>
              </w:rPr>
            </w:pPr>
            <w:r w:rsidRPr="006E4DCA">
              <w:rPr>
                <w:rFonts w:cs="Arial"/>
              </w:rPr>
              <w:t>Where appropriate additional professionals will be included</w:t>
            </w:r>
          </w:p>
        </w:tc>
      </w:tr>
      <w:tr w:rsidR="00516814"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115B9724" w:rsidR="00516814" w:rsidRDefault="00516814" w:rsidP="00516814">
            <w:pPr>
              <w:pStyle w:val="TableRow"/>
              <w:ind w:left="0" w:right="0"/>
              <w:rPr>
                <w:sz w:val="22"/>
                <w:szCs w:val="22"/>
              </w:rPr>
            </w:pPr>
            <w:r w:rsidRPr="006E4DCA">
              <w:rPr>
                <w:rFonts w:cs="Arial"/>
              </w:rPr>
              <w:t>Children will access the Inclusion team (including ELSA trained LMs) when required to support social and emotional needs enabling children to be in a better learning place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01C1FEB9" w:rsidR="00516814" w:rsidRDefault="00516814" w:rsidP="00516814">
            <w:pPr>
              <w:pStyle w:val="TableRowCentered"/>
              <w:numPr>
                <w:ilvl w:val="0"/>
                <w:numId w:val="20"/>
              </w:numPr>
              <w:ind w:right="0"/>
              <w:jc w:val="left"/>
              <w:rPr>
                <w:sz w:val="22"/>
                <w:szCs w:val="22"/>
              </w:rPr>
            </w:pPr>
            <w:r w:rsidRPr="006E4DCA">
              <w:rPr>
                <w:rFonts w:cs="Arial"/>
              </w:rPr>
              <w:t>Children will be able to articulate their feelings to adults and will be supported to implement strategies to enable them to manage their emotional needs and resilience with greater independence.</w:t>
            </w:r>
          </w:p>
        </w:tc>
      </w:tr>
      <w:tr w:rsidR="00516814"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484842BE" w:rsidR="00516814" w:rsidRDefault="00516814" w:rsidP="00516814">
            <w:pPr>
              <w:pStyle w:val="TableRow"/>
              <w:ind w:left="0" w:right="0"/>
              <w:rPr>
                <w:sz w:val="22"/>
                <w:szCs w:val="22"/>
              </w:rPr>
            </w:pPr>
            <w:r>
              <w:t>CPD in reading, Writing &amp; Maths will continue to ensure consistency in teaching leading to improved outcomes.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53F28" w14:textId="77777777" w:rsidR="00516814" w:rsidRPr="00E60A08" w:rsidRDefault="00516814" w:rsidP="00516814">
            <w:pPr>
              <w:pStyle w:val="ListParagraph"/>
              <w:numPr>
                <w:ilvl w:val="0"/>
                <w:numId w:val="21"/>
              </w:numPr>
              <w:suppressAutoHyphens w:val="0"/>
              <w:autoSpaceDN/>
              <w:spacing w:after="0" w:line="240" w:lineRule="auto"/>
              <w:rPr>
                <w:rFonts w:cs="Arial"/>
              </w:rPr>
            </w:pPr>
            <w:r w:rsidRPr="00E60A08">
              <w:rPr>
                <w:rFonts w:cs="Arial"/>
              </w:rPr>
              <w:t>Pupil progress meetings and data drops will measure the attainment and progress of children and further targeted support will be implemented as necessary</w:t>
            </w:r>
          </w:p>
          <w:p w14:paraId="2A7D550E" w14:textId="31993B49" w:rsidR="00516814" w:rsidRDefault="00516814" w:rsidP="00516814">
            <w:pPr>
              <w:pStyle w:val="TableRowCentered"/>
              <w:numPr>
                <w:ilvl w:val="0"/>
                <w:numId w:val="21"/>
              </w:numPr>
              <w:ind w:right="0"/>
              <w:jc w:val="left"/>
              <w:rPr>
                <w:sz w:val="22"/>
                <w:szCs w:val="22"/>
              </w:rPr>
            </w:pPr>
            <w:r>
              <w:rPr>
                <w:rFonts w:cs="Arial"/>
              </w:rPr>
              <w:t>The introduction of a Trust-wide ENRich curriculum in Reading, Writing and Maths</w:t>
            </w:r>
            <w:r w:rsidRPr="00E60A08">
              <w:rPr>
                <w:rFonts w:cs="Arial"/>
              </w:rPr>
              <w:t xml:space="preserve"> will be monitored through learning walks, drop ins, observations &amp; evidence of pupil work etc</w:t>
            </w:r>
          </w:p>
        </w:tc>
      </w:tr>
      <w:tr w:rsidR="00516814" w14:paraId="6FC2F3C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CA06A" w14:textId="50E9D0CA" w:rsidR="00516814" w:rsidRDefault="00516814" w:rsidP="00516814">
            <w:pPr>
              <w:pStyle w:val="TableRow"/>
              <w:ind w:left="0" w:right="0"/>
            </w:pPr>
            <w:r>
              <w:t>Interventions for SEND and/or the lowest 20% of cohorts will lead to improved outcomes from children’s starting points.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BB49E" w14:textId="77777777" w:rsidR="00516814" w:rsidRDefault="00516814" w:rsidP="00516814">
            <w:pPr>
              <w:pStyle w:val="ListParagraph"/>
              <w:numPr>
                <w:ilvl w:val="0"/>
                <w:numId w:val="21"/>
              </w:numPr>
              <w:suppressAutoHyphens w:val="0"/>
              <w:autoSpaceDN/>
              <w:spacing w:after="0" w:line="240" w:lineRule="auto"/>
              <w:rPr>
                <w:rFonts w:cs="Arial"/>
              </w:rPr>
            </w:pPr>
            <w:r>
              <w:rPr>
                <w:rFonts w:cs="Arial"/>
              </w:rPr>
              <w:t>Planning for interventions will show small sequenced steps matched to children’s needs</w:t>
            </w:r>
          </w:p>
          <w:p w14:paraId="5682B768" w14:textId="374CE611" w:rsidR="00516814" w:rsidRPr="00E60A08" w:rsidRDefault="00516814" w:rsidP="00516814">
            <w:pPr>
              <w:pStyle w:val="ListParagraph"/>
              <w:numPr>
                <w:ilvl w:val="0"/>
                <w:numId w:val="21"/>
              </w:numPr>
              <w:suppressAutoHyphens w:val="0"/>
              <w:autoSpaceDN/>
              <w:spacing w:after="0" w:line="240" w:lineRule="auto"/>
              <w:rPr>
                <w:rFonts w:cs="Arial"/>
              </w:rPr>
            </w:pPr>
            <w:r w:rsidRPr="00E60A08">
              <w:rPr>
                <w:rFonts w:cs="Arial"/>
              </w:rPr>
              <w:t>Pupil progress meetings and data drops will measure the attainment and progress of children</w:t>
            </w:r>
          </w:p>
        </w:tc>
      </w:tr>
      <w:tr w:rsidR="00516814" w14:paraId="56319723"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F1C8C" w14:textId="7C63A03A" w:rsidR="00516814" w:rsidRPr="00516814" w:rsidRDefault="00516814" w:rsidP="00516814">
            <w:pPr>
              <w:pStyle w:val="TableRow"/>
              <w:ind w:left="0" w:right="0"/>
              <w:rPr>
                <w:color w:val="auto"/>
              </w:rPr>
            </w:pPr>
            <w:r w:rsidRPr="00516814">
              <w:rPr>
                <w:color w:val="auto"/>
              </w:rPr>
              <w:t>Families will be more targeted when staff identify that they may be eligible for the PPG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6C822" w14:textId="77777777" w:rsidR="00516814" w:rsidRPr="00516814" w:rsidRDefault="00516814" w:rsidP="00516814">
            <w:pPr>
              <w:pStyle w:val="ListParagraph"/>
              <w:numPr>
                <w:ilvl w:val="0"/>
                <w:numId w:val="21"/>
              </w:numPr>
              <w:suppressAutoHyphens w:val="0"/>
              <w:autoSpaceDN/>
              <w:spacing w:after="0" w:line="240" w:lineRule="auto"/>
              <w:rPr>
                <w:rFonts w:cs="Arial"/>
                <w:color w:val="auto"/>
              </w:rPr>
            </w:pPr>
            <w:r w:rsidRPr="00516814">
              <w:rPr>
                <w:rFonts w:cs="Arial"/>
                <w:color w:val="auto"/>
              </w:rPr>
              <w:t>Teachers, the Inclusion Team and</w:t>
            </w:r>
          </w:p>
          <w:p w14:paraId="40388BF4" w14:textId="77777777" w:rsidR="00516814" w:rsidRPr="00516814" w:rsidRDefault="00516814" w:rsidP="00516814">
            <w:pPr>
              <w:pStyle w:val="ListParagraph"/>
              <w:numPr>
                <w:ilvl w:val="0"/>
                <w:numId w:val="0"/>
              </w:numPr>
              <w:suppressAutoHyphens w:val="0"/>
              <w:autoSpaceDN/>
              <w:spacing w:after="0" w:line="240" w:lineRule="auto"/>
              <w:ind w:left="360"/>
              <w:rPr>
                <w:rFonts w:cs="Arial"/>
                <w:color w:val="auto"/>
              </w:rPr>
            </w:pPr>
            <w:r w:rsidRPr="00516814">
              <w:rPr>
                <w:rFonts w:cs="Arial"/>
                <w:color w:val="auto"/>
              </w:rPr>
              <w:t>office staff will have direct conversations with families signposting the PPG</w:t>
            </w:r>
          </w:p>
          <w:p w14:paraId="1066E37B" w14:textId="545DF40B" w:rsidR="00516814" w:rsidRPr="00516814" w:rsidRDefault="00516814" w:rsidP="00516814">
            <w:pPr>
              <w:pStyle w:val="ListParagraph"/>
              <w:numPr>
                <w:ilvl w:val="0"/>
                <w:numId w:val="21"/>
              </w:numPr>
              <w:suppressAutoHyphens w:val="0"/>
              <w:autoSpaceDN/>
              <w:spacing w:after="0" w:line="240" w:lineRule="auto"/>
              <w:rPr>
                <w:rFonts w:cs="Arial"/>
                <w:color w:val="auto"/>
              </w:rPr>
            </w:pPr>
            <w:r w:rsidRPr="00516814">
              <w:rPr>
                <w:rFonts w:cs="Arial"/>
                <w:color w:val="auto"/>
              </w:rPr>
              <w:t>The poster we use to highlight the benefits of receiving the PPG have been translated into the 5 most widely spoken languages in school enabling the information to be read in families’ home languages</w:t>
            </w:r>
          </w:p>
        </w:tc>
      </w:tr>
      <w:tr w:rsidR="00516814" w14:paraId="5FA802D1"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13A55" w14:textId="578E4237" w:rsidR="00516814" w:rsidRPr="00516814" w:rsidRDefault="00516814" w:rsidP="00516814">
            <w:pPr>
              <w:pStyle w:val="TableRow"/>
              <w:ind w:left="0" w:right="0"/>
              <w:rPr>
                <w:color w:val="auto"/>
              </w:rPr>
            </w:pPr>
            <w:r>
              <w:rPr>
                <w:color w:val="auto"/>
              </w:rPr>
              <w:lastRenderedPageBreak/>
              <w:t>Attendance of pupils will be improved and Persistent Absence will be reduced</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9D477" w14:textId="77777777" w:rsidR="00516814" w:rsidRDefault="00516814" w:rsidP="00516814">
            <w:pPr>
              <w:pStyle w:val="ListParagraph"/>
              <w:numPr>
                <w:ilvl w:val="0"/>
                <w:numId w:val="21"/>
              </w:numPr>
              <w:suppressAutoHyphens w:val="0"/>
              <w:autoSpaceDN/>
              <w:spacing w:after="0" w:line="240" w:lineRule="auto"/>
              <w:rPr>
                <w:rFonts w:cs="Arial"/>
                <w:color w:val="auto"/>
              </w:rPr>
            </w:pPr>
            <w:r>
              <w:rPr>
                <w:rFonts w:cs="Arial"/>
                <w:color w:val="auto"/>
              </w:rPr>
              <w:t>Attendance will be rigorously monitored and families will be invited to Attendance Meetings if attendance falls below 95%</w:t>
            </w:r>
          </w:p>
          <w:p w14:paraId="5F8BE7C7" w14:textId="77777777" w:rsidR="00516814" w:rsidRDefault="00516814" w:rsidP="00516814">
            <w:pPr>
              <w:pStyle w:val="ListParagraph"/>
              <w:numPr>
                <w:ilvl w:val="0"/>
                <w:numId w:val="21"/>
              </w:numPr>
              <w:suppressAutoHyphens w:val="0"/>
              <w:autoSpaceDN/>
              <w:spacing w:after="0" w:line="240" w:lineRule="auto"/>
              <w:rPr>
                <w:rFonts w:cs="Arial"/>
                <w:color w:val="auto"/>
              </w:rPr>
            </w:pPr>
            <w:r>
              <w:rPr>
                <w:rFonts w:cs="Arial"/>
                <w:color w:val="auto"/>
              </w:rPr>
              <w:t>Support will be put into place</w:t>
            </w:r>
            <w:r w:rsidR="009865A8">
              <w:rPr>
                <w:rFonts w:cs="Arial"/>
                <w:color w:val="auto"/>
              </w:rPr>
              <w:t xml:space="preserve"> to improve attendance</w:t>
            </w:r>
          </w:p>
          <w:p w14:paraId="56B7AE56" w14:textId="3E20AFBB" w:rsidR="009865A8" w:rsidRPr="00516814" w:rsidRDefault="009865A8" w:rsidP="00516814">
            <w:pPr>
              <w:pStyle w:val="ListParagraph"/>
              <w:numPr>
                <w:ilvl w:val="0"/>
                <w:numId w:val="21"/>
              </w:numPr>
              <w:suppressAutoHyphens w:val="0"/>
              <w:autoSpaceDN/>
              <w:spacing w:after="0" w:line="240" w:lineRule="auto"/>
              <w:rPr>
                <w:rFonts w:cs="Arial"/>
                <w:color w:val="auto"/>
              </w:rPr>
            </w:pPr>
            <w:r>
              <w:rPr>
                <w:rFonts w:cs="Arial"/>
                <w:color w:val="auto"/>
              </w:rPr>
              <w:t>Professionals from the Trust and externally will be utilised to support attendance/persistent absence where necessary</w:t>
            </w:r>
          </w:p>
        </w:tc>
      </w:tr>
    </w:tbl>
    <w:p w14:paraId="2A06959E" w14:textId="2218981A" w:rsidR="00120AB1" w:rsidRDefault="00120AB1" w:rsidP="00BD4B12"/>
    <w:p w14:paraId="2A7D5512" w14:textId="7B489199" w:rsidR="00E66558" w:rsidRDefault="009D71E8">
      <w:pPr>
        <w:pStyle w:val="Heading2"/>
      </w:pPr>
      <w:r>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rsidP="004B62BD">
      <w:pPr>
        <w:pStyle w:val="Heading3"/>
        <w:spacing w:after="0"/>
      </w:pPr>
      <w:r>
        <w:t>Teaching (for example, CPD, recruitment and retention)</w:t>
      </w:r>
    </w:p>
    <w:p w14:paraId="2A7D5515" w14:textId="4A5B7401" w:rsidR="00E66558" w:rsidRDefault="009D71E8" w:rsidP="004B62BD">
      <w:pPr>
        <w:spacing w:after="0" w:line="240" w:lineRule="auto"/>
        <w:rPr>
          <w:i/>
          <w:iCs/>
        </w:rPr>
      </w:pPr>
      <w:r>
        <w:t>Budgeted cost: £</w:t>
      </w:r>
      <w:r w:rsidR="002C0816">
        <w:rPr>
          <w:i/>
          <w:iCs/>
        </w:rPr>
        <w:t>86,000.00</w:t>
      </w:r>
    </w:p>
    <w:p w14:paraId="317E1FEF" w14:textId="308B4533" w:rsidR="004B62BD" w:rsidRPr="004B62BD" w:rsidRDefault="004B62BD" w:rsidP="004B62BD">
      <w:pPr>
        <w:spacing w:after="0" w:line="240" w:lineRule="auto"/>
        <w:rPr>
          <w:i/>
          <w:iCs/>
        </w:rPr>
      </w:pPr>
      <w:r>
        <w:t xml:space="preserve">                         </w:t>
      </w:r>
      <w:r w:rsidRPr="004B62BD">
        <w:rPr>
          <w:i/>
          <w:iCs/>
          <w:color w:val="7030A0"/>
        </w:rPr>
        <w:t>£97,869.00</w:t>
      </w:r>
    </w:p>
    <w:tbl>
      <w:tblPr>
        <w:tblW w:w="5000" w:type="pct"/>
        <w:tblCellMar>
          <w:left w:w="10" w:type="dxa"/>
          <w:right w:w="10" w:type="dxa"/>
        </w:tblCellMar>
        <w:tblLook w:val="04A0" w:firstRow="1" w:lastRow="0" w:firstColumn="1" w:lastColumn="0" w:noHBand="0" w:noVBand="1"/>
      </w:tblPr>
      <w:tblGrid>
        <w:gridCol w:w="1716"/>
        <w:gridCol w:w="6445"/>
        <w:gridCol w:w="1325"/>
      </w:tblGrid>
      <w:tr w:rsidR="00E66558" w14:paraId="2A7D5519" w14:textId="77777777" w:rsidTr="003B3243">
        <w:tc>
          <w:tcPr>
            <w:tcW w:w="162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652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133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9865A8" w14:paraId="2A7D551D" w14:textId="77777777" w:rsidTr="003B3243">
        <w:tc>
          <w:tcPr>
            <w:tcW w:w="1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042A0" w14:textId="77777777" w:rsidR="009865A8" w:rsidRPr="00087905" w:rsidRDefault="009865A8" w:rsidP="009865A8">
            <w:pPr>
              <w:spacing w:after="0" w:line="240" w:lineRule="auto"/>
              <w:rPr>
                <w:rFonts w:asciiTheme="minorHAnsi" w:hAnsiTheme="minorHAnsi" w:cstheme="minorHAnsi"/>
                <w:sz w:val="20"/>
                <w:szCs w:val="20"/>
              </w:rPr>
            </w:pPr>
            <w:r w:rsidRPr="00087905">
              <w:rPr>
                <w:rFonts w:asciiTheme="minorHAnsi" w:hAnsiTheme="minorHAnsi" w:cstheme="minorHAnsi"/>
                <w:sz w:val="20"/>
                <w:szCs w:val="20"/>
              </w:rPr>
              <w:t>Expected and/or expected + progress for PP children from starting points (end of previous key stage and year on year)</w:t>
            </w:r>
          </w:p>
          <w:p w14:paraId="5448E232" w14:textId="77777777" w:rsidR="009865A8" w:rsidRPr="00087905" w:rsidRDefault="009865A8" w:rsidP="009865A8">
            <w:pPr>
              <w:spacing w:after="0" w:line="240" w:lineRule="auto"/>
              <w:rPr>
                <w:rFonts w:asciiTheme="minorHAnsi" w:hAnsiTheme="minorHAnsi" w:cstheme="minorHAnsi"/>
                <w:b/>
                <w:sz w:val="20"/>
                <w:szCs w:val="20"/>
              </w:rPr>
            </w:pPr>
            <w:r w:rsidRPr="00087905">
              <w:rPr>
                <w:rFonts w:asciiTheme="minorHAnsi" w:hAnsiTheme="minorHAnsi" w:cstheme="minorHAnsi"/>
                <w:b/>
                <w:sz w:val="20"/>
                <w:szCs w:val="20"/>
              </w:rPr>
              <w:t>Actions/Approach</w:t>
            </w:r>
          </w:p>
          <w:p w14:paraId="4CA21A17" w14:textId="77777777" w:rsidR="009865A8" w:rsidRDefault="009865A8" w:rsidP="009865A8">
            <w:pPr>
              <w:pStyle w:val="TableRow"/>
              <w:ind w:left="0" w:right="0"/>
              <w:rPr>
                <w:rFonts w:asciiTheme="minorHAnsi" w:hAnsiTheme="minorHAnsi" w:cstheme="minorHAnsi"/>
                <w:sz w:val="20"/>
                <w:szCs w:val="20"/>
              </w:rPr>
            </w:pPr>
            <w:r w:rsidRPr="00087905">
              <w:rPr>
                <w:rFonts w:asciiTheme="minorHAnsi" w:hAnsiTheme="minorHAnsi" w:cstheme="minorHAnsi"/>
                <w:sz w:val="20"/>
                <w:szCs w:val="20"/>
              </w:rPr>
              <w:t>QFT across the curriculum:</w:t>
            </w:r>
            <w:r>
              <w:rPr>
                <w:rFonts w:asciiTheme="minorHAnsi" w:hAnsiTheme="minorHAnsi" w:cstheme="minorHAnsi"/>
                <w:sz w:val="20"/>
                <w:szCs w:val="20"/>
              </w:rPr>
              <w:t xml:space="preserve"> </w:t>
            </w:r>
            <w:proofErr w:type="gramStart"/>
            <w:r w:rsidRPr="00087905">
              <w:rPr>
                <w:rFonts w:asciiTheme="minorHAnsi" w:hAnsiTheme="minorHAnsi" w:cstheme="minorHAnsi"/>
                <w:sz w:val="20"/>
                <w:szCs w:val="20"/>
              </w:rPr>
              <w:t>Non-negotiables</w:t>
            </w:r>
            <w:proofErr w:type="gramEnd"/>
            <w:r w:rsidRPr="00087905">
              <w:rPr>
                <w:rFonts w:asciiTheme="minorHAnsi" w:hAnsiTheme="minorHAnsi" w:cstheme="minorHAnsi"/>
                <w:sz w:val="20"/>
                <w:szCs w:val="20"/>
              </w:rPr>
              <w:t xml:space="preserve"> implemented for </w:t>
            </w:r>
            <w:r>
              <w:rPr>
                <w:rFonts w:asciiTheme="minorHAnsi" w:hAnsiTheme="minorHAnsi" w:cstheme="minorHAnsi"/>
                <w:sz w:val="20"/>
                <w:szCs w:val="20"/>
              </w:rPr>
              <w:t>school</w:t>
            </w:r>
            <w:r w:rsidRPr="00087905">
              <w:rPr>
                <w:rFonts w:asciiTheme="minorHAnsi" w:hAnsiTheme="minorHAnsi" w:cstheme="minorHAnsi"/>
                <w:sz w:val="20"/>
                <w:szCs w:val="20"/>
              </w:rPr>
              <w:t xml:space="preserve"> approach for reading and writing and for the mastery approach in maths  </w:t>
            </w:r>
          </w:p>
          <w:p w14:paraId="2A7D551A" w14:textId="63EDC6FA" w:rsidR="009865A8" w:rsidRPr="009865A8" w:rsidRDefault="009865A8" w:rsidP="009865A8">
            <w:pPr>
              <w:pStyle w:val="TableRow"/>
              <w:ind w:left="0" w:right="0"/>
              <w:rPr>
                <w:sz w:val="20"/>
                <w:szCs w:val="20"/>
              </w:rPr>
            </w:pPr>
            <w:r w:rsidRPr="009865A8">
              <w:rPr>
                <w:rFonts w:asciiTheme="minorHAnsi" w:hAnsiTheme="minorHAnsi" w:cstheme="minorHAnsi"/>
                <w:sz w:val="20"/>
                <w:szCs w:val="20"/>
              </w:rPr>
              <w:t>Introduction of Trust-wide ENRich curriculum in Reading, Writing &amp; Maths</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D2D29" w14:textId="77777777" w:rsidR="009865A8" w:rsidRPr="00087905" w:rsidRDefault="009865A8" w:rsidP="009865A8">
            <w:pPr>
              <w:spacing w:after="0" w:line="240" w:lineRule="auto"/>
              <w:rPr>
                <w:rFonts w:asciiTheme="minorHAnsi" w:hAnsiTheme="minorHAnsi" w:cstheme="minorHAnsi"/>
                <w:sz w:val="20"/>
                <w:szCs w:val="20"/>
              </w:rPr>
            </w:pPr>
            <w:r w:rsidRPr="00087905">
              <w:rPr>
                <w:rFonts w:asciiTheme="minorHAnsi" w:hAnsiTheme="minorHAnsi" w:cstheme="minorHAnsi"/>
                <w:sz w:val="20"/>
                <w:szCs w:val="20"/>
              </w:rPr>
              <w:t xml:space="preserve">“Quality Teaching helps every child” </w:t>
            </w:r>
          </w:p>
          <w:p w14:paraId="1BDA3A11" w14:textId="77777777" w:rsidR="009865A8" w:rsidRDefault="009865A8" w:rsidP="009865A8">
            <w:pPr>
              <w:spacing w:after="0" w:line="240" w:lineRule="auto"/>
              <w:rPr>
                <w:rFonts w:asciiTheme="minorHAnsi" w:hAnsiTheme="minorHAnsi" w:cstheme="minorHAnsi"/>
                <w:sz w:val="20"/>
                <w:szCs w:val="20"/>
              </w:rPr>
            </w:pPr>
            <w:r w:rsidRPr="00087905">
              <w:rPr>
                <w:rFonts w:asciiTheme="minorHAnsi" w:hAnsiTheme="minorHAnsi" w:cstheme="minorHAnsi"/>
                <w:sz w:val="20"/>
                <w:szCs w:val="20"/>
              </w:rPr>
              <w:t>EEF Guide to the Pupil Premium</w:t>
            </w:r>
          </w:p>
          <w:p w14:paraId="1DF24C2F" w14:textId="77777777" w:rsidR="009865A8" w:rsidRPr="00087905" w:rsidRDefault="009F0351" w:rsidP="009865A8">
            <w:pPr>
              <w:spacing w:after="0" w:line="240" w:lineRule="auto"/>
              <w:rPr>
                <w:rFonts w:asciiTheme="minorHAnsi" w:hAnsiTheme="minorHAnsi" w:cstheme="minorHAnsi"/>
                <w:sz w:val="20"/>
                <w:szCs w:val="20"/>
              </w:rPr>
            </w:pPr>
            <w:hyperlink r:id="rId7" w:history="1">
              <w:r w:rsidR="009865A8" w:rsidRPr="00353F6B">
                <w:rPr>
                  <w:rStyle w:val="Hyperlink"/>
                  <w:rFonts w:asciiTheme="minorHAnsi" w:hAnsiTheme="minorHAnsi" w:cstheme="minorHAnsi"/>
                  <w:sz w:val="20"/>
                  <w:szCs w:val="20"/>
                </w:rPr>
                <w:t>https://d2tic4wvo1iusb.cloudfront.net/documents/guidance-for-teachers/pupil-premium/Pupil_Premium_Guide_Apr_2022_1.0.pdf?v=1650463957</w:t>
              </w:r>
            </w:hyperlink>
            <w:r w:rsidR="009865A8">
              <w:rPr>
                <w:rFonts w:asciiTheme="minorHAnsi" w:hAnsiTheme="minorHAnsi" w:cstheme="minorHAnsi"/>
                <w:sz w:val="20"/>
                <w:szCs w:val="20"/>
              </w:rPr>
              <w:t xml:space="preserve"> </w:t>
            </w:r>
          </w:p>
          <w:p w14:paraId="73616EC7" w14:textId="77777777" w:rsidR="009865A8" w:rsidRDefault="009865A8" w:rsidP="009865A8">
            <w:pPr>
              <w:spacing w:after="0" w:line="240" w:lineRule="auto"/>
              <w:rPr>
                <w:rFonts w:asciiTheme="minorHAnsi" w:hAnsiTheme="minorHAnsi" w:cstheme="minorHAnsi"/>
                <w:sz w:val="20"/>
                <w:szCs w:val="20"/>
              </w:rPr>
            </w:pPr>
            <w:r w:rsidRPr="00087905">
              <w:rPr>
                <w:rFonts w:asciiTheme="minorHAnsi" w:hAnsiTheme="minorHAnsi" w:cstheme="minorHAnsi"/>
                <w:sz w:val="20"/>
                <w:szCs w:val="20"/>
              </w:rPr>
              <w:t>EEF T&amp;L toolkit –</w:t>
            </w:r>
            <w:r>
              <w:rPr>
                <w:rFonts w:asciiTheme="minorHAnsi" w:hAnsiTheme="minorHAnsi" w:cstheme="minorHAnsi"/>
                <w:sz w:val="20"/>
                <w:szCs w:val="20"/>
              </w:rPr>
              <w:t xml:space="preserve"> </w:t>
            </w:r>
            <w:r w:rsidRPr="00087905">
              <w:rPr>
                <w:rFonts w:asciiTheme="minorHAnsi" w:hAnsiTheme="minorHAnsi" w:cstheme="minorHAnsi"/>
                <w:sz w:val="20"/>
                <w:szCs w:val="20"/>
              </w:rPr>
              <w:t>Reading Comprehension strategies +6 months</w:t>
            </w:r>
          </w:p>
          <w:p w14:paraId="7BE3C1F9" w14:textId="77777777" w:rsidR="009865A8" w:rsidRPr="00087905" w:rsidRDefault="009F0351" w:rsidP="009865A8">
            <w:pPr>
              <w:spacing w:after="0" w:line="240" w:lineRule="auto"/>
              <w:rPr>
                <w:rFonts w:asciiTheme="minorHAnsi" w:hAnsiTheme="minorHAnsi" w:cstheme="minorHAnsi"/>
                <w:sz w:val="20"/>
                <w:szCs w:val="20"/>
              </w:rPr>
            </w:pPr>
            <w:hyperlink r:id="rId8" w:history="1">
              <w:r w:rsidR="009865A8" w:rsidRPr="00353F6B">
                <w:rPr>
                  <w:rStyle w:val="Hyperlink"/>
                  <w:rFonts w:asciiTheme="minorHAnsi" w:hAnsiTheme="minorHAnsi" w:cstheme="minorHAnsi"/>
                  <w:sz w:val="20"/>
                  <w:szCs w:val="20"/>
                </w:rPr>
                <w:t>https://educationendowmentfoundation.org.uk/education-evidence/teaching-learning-toolkit/reading-comprehension-strategies</w:t>
              </w:r>
            </w:hyperlink>
            <w:r w:rsidR="009865A8">
              <w:rPr>
                <w:rFonts w:asciiTheme="minorHAnsi" w:hAnsiTheme="minorHAnsi" w:cstheme="minorHAnsi"/>
                <w:sz w:val="20"/>
                <w:szCs w:val="20"/>
              </w:rPr>
              <w:t xml:space="preserve"> </w:t>
            </w:r>
          </w:p>
          <w:p w14:paraId="2A7D551B" w14:textId="6B956D0F" w:rsidR="009865A8" w:rsidRDefault="009865A8" w:rsidP="009865A8">
            <w:pPr>
              <w:pStyle w:val="TableRowCentered"/>
              <w:ind w:left="0" w:right="0"/>
              <w:jc w:val="left"/>
              <w:rPr>
                <w:sz w:val="22"/>
              </w:rPr>
            </w:pPr>
            <w:r w:rsidRPr="00087905">
              <w:rPr>
                <w:rFonts w:asciiTheme="minorHAnsi" w:hAnsiTheme="minorHAnsi" w:cstheme="minorHAnsi"/>
                <w:sz w:val="20"/>
              </w:rPr>
              <w:t xml:space="preserve">Consistency in teaching will ensure that all pupil have the same opportunities to make at least expected progress </w:t>
            </w:r>
            <w:proofErr w:type="gramStart"/>
            <w:r w:rsidRPr="00087905">
              <w:rPr>
                <w:rFonts w:asciiTheme="minorHAnsi" w:hAnsiTheme="minorHAnsi" w:cstheme="minorHAnsi"/>
                <w:sz w:val="20"/>
              </w:rPr>
              <w:t>and in some cases</w:t>
            </w:r>
            <w:proofErr w:type="gramEnd"/>
            <w:r w:rsidRPr="00087905">
              <w:rPr>
                <w:rFonts w:asciiTheme="minorHAnsi" w:hAnsiTheme="minorHAnsi" w:cstheme="minorHAnsi"/>
                <w:sz w:val="20"/>
              </w:rPr>
              <w:t xml:space="preserve"> better than expected progress.</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41A560C0" w:rsidR="009865A8" w:rsidRDefault="009865A8" w:rsidP="009865A8">
            <w:pPr>
              <w:pStyle w:val="TableRowCentered"/>
              <w:ind w:left="0" w:right="0"/>
              <w:jc w:val="left"/>
              <w:rPr>
                <w:sz w:val="22"/>
              </w:rPr>
            </w:pPr>
            <w:r>
              <w:rPr>
                <w:rFonts w:asciiTheme="minorHAnsi" w:hAnsiTheme="minorHAnsi" w:cstheme="minorHAnsi"/>
                <w:sz w:val="20"/>
              </w:rPr>
              <w:t>1, 2, 4, 5</w:t>
            </w:r>
            <w:r w:rsidRPr="00087905">
              <w:rPr>
                <w:rFonts w:asciiTheme="minorHAnsi" w:hAnsiTheme="minorHAnsi" w:cstheme="minorHAnsi"/>
                <w:sz w:val="20"/>
              </w:rPr>
              <w:t xml:space="preserve"> </w:t>
            </w:r>
          </w:p>
        </w:tc>
      </w:tr>
      <w:tr w:rsidR="009865A8" w14:paraId="2A7D5521" w14:textId="77777777" w:rsidTr="003B3243">
        <w:tc>
          <w:tcPr>
            <w:tcW w:w="1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1F3D7" w14:textId="77777777" w:rsidR="009865A8" w:rsidRDefault="009865A8" w:rsidP="009865A8">
            <w:pPr>
              <w:pStyle w:val="TableRow"/>
              <w:rPr>
                <w:rFonts w:asciiTheme="minorHAnsi" w:hAnsiTheme="minorHAnsi" w:cstheme="minorHAnsi"/>
                <w:sz w:val="20"/>
                <w:szCs w:val="20"/>
              </w:rPr>
            </w:pPr>
            <w:r w:rsidRPr="00087905">
              <w:rPr>
                <w:rFonts w:asciiTheme="minorHAnsi" w:hAnsiTheme="minorHAnsi" w:cstheme="minorHAnsi"/>
                <w:sz w:val="20"/>
                <w:szCs w:val="20"/>
              </w:rPr>
              <w:lastRenderedPageBreak/>
              <w:t>Increased % in combined attainment of RWM at National Average for PP children</w:t>
            </w:r>
          </w:p>
          <w:p w14:paraId="1F64550D" w14:textId="77777777" w:rsidR="009865A8" w:rsidRPr="00087905" w:rsidRDefault="009865A8" w:rsidP="009865A8">
            <w:pPr>
              <w:spacing w:after="0" w:line="240" w:lineRule="auto"/>
              <w:rPr>
                <w:rFonts w:asciiTheme="minorHAnsi" w:hAnsiTheme="minorHAnsi" w:cstheme="minorHAnsi"/>
                <w:b/>
                <w:sz w:val="20"/>
                <w:szCs w:val="20"/>
              </w:rPr>
            </w:pPr>
            <w:r w:rsidRPr="00087905">
              <w:rPr>
                <w:rFonts w:asciiTheme="minorHAnsi" w:hAnsiTheme="minorHAnsi" w:cstheme="minorHAnsi"/>
                <w:b/>
                <w:sz w:val="20"/>
                <w:szCs w:val="20"/>
              </w:rPr>
              <w:t>Actions/Approach</w:t>
            </w:r>
          </w:p>
          <w:p w14:paraId="671F944F" w14:textId="77777777" w:rsidR="009865A8" w:rsidRPr="00087905" w:rsidRDefault="009865A8" w:rsidP="009865A8">
            <w:pPr>
              <w:pStyle w:val="TableRow"/>
              <w:rPr>
                <w:rFonts w:asciiTheme="minorHAnsi" w:hAnsiTheme="minorHAnsi" w:cstheme="minorHAnsi"/>
                <w:sz w:val="20"/>
                <w:szCs w:val="20"/>
              </w:rPr>
            </w:pPr>
            <w:r w:rsidRPr="00087905">
              <w:rPr>
                <w:rFonts w:asciiTheme="minorHAnsi" w:hAnsiTheme="minorHAnsi" w:cstheme="minorHAnsi"/>
                <w:sz w:val="20"/>
                <w:szCs w:val="20"/>
              </w:rPr>
              <w:t>QFT across the curriculum:</w:t>
            </w:r>
          </w:p>
          <w:p w14:paraId="3A7B73ED" w14:textId="77777777" w:rsidR="009865A8" w:rsidRDefault="009865A8" w:rsidP="009865A8">
            <w:pPr>
              <w:pStyle w:val="TableRow"/>
              <w:ind w:left="0" w:right="0"/>
              <w:rPr>
                <w:rFonts w:asciiTheme="minorHAnsi" w:hAnsiTheme="minorHAnsi" w:cstheme="minorHAnsi"/>
                <w:sz w:val="20"/>
                <w:szCs w:val="20"/>
              </w:rPr>
            </w:pPr>
            <w:r w:rsidRPr="00087905">
              <w:rPr>
                <w:rFonts w:asciiTheme="minorHAnsi" w:hAnsiTheme="minorHAnsi" w:cstheme="minorHAnsi"/>
                <w:sz w:val="20"/>
                <w:szCs w:val="20"/>
              </w:rPr>
              <w:t xml:space="preserve">Non-negotiables implemented for 3-phase approach for reading and writing and for the mastery approach in maths </w:t>
            </w:r>
          </w:p>
          <w:p w14:paraId="2A7D551E" w14:textId="2D1B2906" w:rsidR="009865A8" w:rsidRDefault="009865A8" w:rsidP="009865A8">
            <w:pPr>
              <w:pStyle w:val="TableRow"/>
              <w:ind w:left="0" w:right="0"/>
              <w:rPr>
                <w:i/>
                <w:sz w:val="22"/>
              </w:rPr>
            </w:pPr>
            <w:r w:rsidRPr="009865A8">
              <w:rPr>
                <w:rFonts w:asciiTheme="minorHAnsi" w:hAnsiTheme="minorHAnsi" w:cstheme="minorHAnsi"/>
                <w:sz w:val="20"/>
                <w:szCs w:val="20"/>
              </w:rPr>
              <w:t>Introduction of Trust-wide ENRich curriculum in Reading, Writing &amp; Maths</w:t>
            </w:r>
            <w:r w:rsidRPr="00087905">
              <w:rPr>
                <w:rFonts w:asciiTheme="minorHAnsi" w:hAnsiTheme="minorHAnsi" w:cstheme="minorHAnsi"/>
                <w:sz w:val="20"/>
                <w:szCs w:val="20"/>
              </w:rPr>
              <w:t xml:space="preserve"> </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5BDC8" w14:textId="77777777" w:rsidR="009865A8" w:rsidRDefault="009865A8" w:rsidP="009865A8">
            <w:pPr>
              <w:pStyle w:val="TableRowCentered"/>
              <w:jc w:val="left"/>
              <w:rPr>
                <w:rFonts w:asciiTheme="minorHAnsi" w:hAnsiTheme="minorHAnsi" w:cstheme="minorHAnsi"/>
                <w:sz w:val="20"/>
              </w:rPr>
            </w:pPr>
            <w:r w:rsidRPr="00087905">
              <w:rPr>
                <w:rFonts w:asciiTheme="minorHAnsi" w:hAnsiTheme="minorHAnsi" w:cstheme="minorHAnsi"/>
                <w:sz w:val="20"/>
              </w:rPr>
              <w:t xml:space="preserve">“Quality Teaching helps every child” </w:t>
            </w:r>
          </w:p>
          <w:p w14:paraId="0F9E8B15" w14:textId="77777777" w:rsidR="009865A8" w:rsidRDefault="009865A8" w:rsidP="009865A8">
            <w:pPr>
              <w:pStyle w:val="TableRowCentered"/>
              <w:ind w:left="0"/>
              <w:jc w:val="left"/>
              <w:rPr>
                <w:rFonts w:asciiTheme="minorHAnsi" w:hAnsiTheme="minorHAnsi" w:cstheme="minorHAnsi"/>
                <w:sz w:val="20"/>
              </w:rPr>
            </w:pPr>
            <w:r w:rsidRPr="00087905">
              <w:rPr>
                <w:rFonts w:asciiTheme="minorHAnsi" w:hAnsiTheme="minorHAnsi" w:cstheme="minorHAnsi"/>
                <w:sz w:val="20"/>
              </w:rPr>
              <w:t>EEF Guide to the Pupil Premium</w:t>
            </w:r>
          </w:p>
          <w:p w14:paraId="504A6DE8" w14:textId="77777777" w:rsidR="009865A8" w:rsidRDefault="009F0351" w:rsidP="009865A8">
            <w:pPr>
              <w:pStyle w:val="TableRowCentered"/>
              <w:ind w:left="0"/>
              <w:jc w:val="left"/>
              <w:rPr>
                <w:rFonts w:asciiTheme="minorHAnsi" w:hAnsiTheme="minorHAnsi" w:cstheme="minorHAnsi"/>
                <w:sz w:val="20"/>
              </w:rPr>
            </w:pPr>
            <w:hyperlink r:id="rId9" w:history="1">
              <w:r w:rsidR="009865A8" w:rsidRPr="00353F6B">
                <w:rPr>
                  <w:rStyle w:val="Hyperlink"/>
                  <w:rFonts w:asciiTheme="minorHAnsi" w:hAnsiTheme="minorHAnsi" w:cstheme="minorHAnsi"/>
                  <w:sz w:val="20"/>
                </w:rPr>
                <w:t>https://d2tic4wvo1iusb.cloudfront.net/documents/guidance-for-teachers/pupil-premium/Pupil_Premium_Guide_Apr_2022_1.0.pdf?v=1650463957</w:t>
              </w:r>
            </w:hyperlink>
            <w:r w:rsidR="009865A8">
              <w:rPr>
                <w:rFonts w:asciiTheme="minorHAnsi" w:hAnsiTheme="minorHAnsi" w:cstheme="minorHAnsi"/>
                <w:sz w:val="20"/>
              </w:rPr>
              <w:t xml:space="preserve"> </w:t>
            </w:r>
          </w:p>
          <w:p w14:paraId="52674FD9" w14:textId="77777777" w:rsidR="009865A8" w:rsidRDefault="009865A8" w:rsidP="009865A8">
            <w:pPr>
              <w:spacing w:after="0" w:line="240" w:lineRule="auto"/>
              <w:rPr>
                <w:rFonts w:asciiTheme="minorHAnsi" w:hAnsiTheme="minorHAnsi" w:cstheme="minorHAnsi"/>
                <w:sz w:val="20"/>
                <w:szCs w:val="20"/>
              </w:rPr>
            </w:pPr>
            <w:r w:rsidRPr="00087905">
              <w:rPr>
                <w:rFonts w:asciiTheme="minorHAnsi" w:hAnsiTheme="minorHAnsi" w:cstheme="minorHAnsi"/>
                <w:sz w:val="20"/>
                <w:szCs w:val="20"/>
              </w:rPr>
              <w:t>EEF T&amp;L toolkit –Reading Comprehension strategies +6 months</w:t>
            </w:r>
          </w:p>
          <w:p w14:paraId="606F0741" w14:textId="77777777" w:rsidR="009865A8" w:rsidRDefault="009F0351" w:rsidP="009865A8">
            <w:pPr>
              <w:spacing w:after="0" w:line="240" w:lineRule="auto"/>
              <w:rPr>
                <w:rFonts w:asciiTheme="minorHAnsi" w:hAnsiTheme="minorHAnsi" w:cstheme="minorHAnsi"/>
                <w:sz w:val="20"/>
                <w:szCs w:val="20"/>
              </w:rPr>
            </w:pPr>
            <w:hyperlink r:id="rId10" w:history="1">
              <w:r w:rsidR="009865A8" w:rsidRPr="00353F6B">
                <w:rPr>
                  <w:rStyle w:val="Hyperlink"/>
                  <w:rFonts w:asciiTheme="minorHAnsi" w:hAnsiTheme="minorHAnsi" w:cstheme="minorHAnsi"/>
                  <w:sz w:val="20"/>
                  <w:szCs w:val="20"/>
                </w:rPr>
                <w:t>https://educationendowmentfoundation.org.uk/education-evidence/teaching-learning-toolkit/reading-comprehension-strategies</w:t>
              </w:r>
            </w:hyperlink>
            <w:r w:rsidR="009865A8">
              <w:rPr>
                <w:rFonts w:asciiTheme="minorHAnsi" w:hAnsiTheme="minorHAnsi" w:cstheme="minorHAnsi"/>
                <w:sz w:val="20"/>
                <w:szCs w:val="20"/>
              </w:rPr>
              <w:t xml:space="preserve"> </w:t>
            </w:r>
          </w:p>
          <w:p w14:paraId="2A7D551F" w14:textId="1E763723" w:rsidR="009865A8" w:rsidRDefault="009865A8" w:rsidP="009865A8">
            <w:pPr>
              <w:pStyle w:val="TableRowCentered"/>
              <w:ind w:left="0" w:right="0"/>
              <w:jc w:val="left"/>
              <w:rPr>
                <w:sz w:val="22"/>
              </w:rPr>
            </w:pPr>
            <w:r w:rsidRPr="00087905">
              <w:rPr>
                <w:rFonts w:asciiTheme="minorHAnsi" w:hAnsiTheme="minorHAnsi" w:cstheme="minorHAnsi"/>
                <w:sz w:val="20"/>
              </w:rPr>
              <w:t xml:space="preserve">Consistency in teaching will ensure that all pupil have the same opportunities to make at least expected progress </w:t>
            </w:r>
            <w:proofErr w:type="gramStart"/>
            <w:r w:rsidRPr="00087905">
              <w:rPr>
                <w:rFonts w:asciiTheme="minorHAnsi" w:hAnsiTheme="minorHAnsi" w:cstheme="minorHAnsi"/>
                <w:sz w:val="20"/>
              </w:rPr>
              <w:t>and in some cases</w:t>
            </w:r>
            <w:proofErr w:type="gramEnd"/>
            <w:r w:rsidRPr="00087905">
              <w:rPr>
                <w:rFonts w:asciiTheme="minorHAnsi" w:hAnsiTheme="minorHAnsi" w:cstheme="minorHAnsi"/>
                <w:sz w:val="20"/>
              </w:rPr>
              <w:t xml:space="preserve"> better than expected progress.</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0F83E443" w:rsidR="009865A8" w:rsidRDefault="009865A8" w:rsidP="009865A8">
            <w:pPr>
              <w:pStyle w:val="TableRowCentered"/>
              <w:ind w:left="0" w:right="0"/>
              <w:jc w:val="left"/>
              <w:rPr>
                <w:sz w:val="22"/>
              </w:rPr>
            </w:pPr>
            <w:r>
              <w:rPr>
                <w:rFonts w:asciiTheme="minorHAnsi" w:hAnsiTheme="minorHAnsi" w:cstheme="minorHAnsi"/>
                <w:sz w:val="20"/>
              </w:rPr>
              <w:t>1, 2, 4, 5</w:t>
            </w:r>
          </w:p>
        </w:tc>
      </w:tr>
      <w:tr w:rsidR="009865A8" w14:paraId="04CA5D36" w14:textId="77777777" w:rsidTr="003B3243">
        <w:tc>
          <w:tcPr>
            <w:tcW w:w="1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E03EA" w14:textId="77777777" w:rsidR="009865A8" w:rsidRDefault="009865A8" w:rsidP="009865A8">
            <w:pPr>
              <w:pStyle w:val="TableRow"/>
              <w:rPr>
                <w:rFonts w:asciiTheme="minorHAnsi" w:hAnsiTheme="minorHAnsi" w:cstheme="minorHAnsi"/>
                <w:sz w:val="20"/>
                <w:szCs w:val="20"/>
              </w:rPr>
            </w:pPr>
            <w:r w:rsidRPr="00087905">
              <w:rPr>
                <w:rFonts w:asciiTheme="minorHAnsi" w:hAnsiTheme="minorHAnsi" w:cstheme="minorHAnsi"/>
                <w:sz w:val="20"/>
                <w:szCs w:val="20"/>
              </w:rPr>
              <w:t xml:space="preserve">Planned CPD opportunities for teaching staff </w:t>
            </w:r>
            <w:r>
              <w:rPr>
                <w:rFonts w:asciiTheme="minorHAnsi" w:hAnsiTheme="minorHAnsi" w:cstheme="minorHAnsi"/>
                <w:sz w:val="20"/>
                <w:szCs w:val="20"/>
              </w:rPr>
              <w:t>leading to improved teaching and outcomes</w:t>
            </w:r>
          </w:p>
          <w:p w14:paraId="4608F6C2" w14:textId="77777777" w:rsidR="009865A8" w:rsidRPr="00087905" w:rsidRDefault="009865A8" w:rsidP="009865A8">
            <w:pPr>
              <w:spacing w:after="0" w:line="240" w:lineRule="auto"/>
              <w:rPr>
                <w:rFonts w:asciiTheme="minorHAnsi" w:hAnsiTheme="minorHAnsi" w:cstheme="minorHAnsi"/>
                <w:b/>
                <w:sz w:val="20"/>
                <w:szCs w:val="20"/>
              </w:rPr>
            </w:pPr>
            <w:r w:rsidRPr="00087905">
              <w:rPr>
                <w:rFonts w:asciiTheme="minorHAnsi" w:hAnsiTheme="minorHAnsi" w:cstheme="minorHAnsi"/>
                <w:b/>
                <w:sz w:val="20"/>
                <w:szCs w:val="20"/>
              </w:rPr>
              <w:t>Actions/Approach</w:t>
            </w:r>
          </w:p>
          <w:p w14:paraId="63E4D166" w14:textId="45584977" w:rsidR="009865A8" w:rsidRPr="00087905" w:rsidRDefault="009865A8" w:rsidP="009865A8">
            <w:pPr>
              <w:pStyle w:val="TableRow"/>
              <w:rPr>
                <w:rFonts w:asciiTheme="minorHAnsi" w:hAnsiTheme="minorHAnsi" w:cstheme="minorHAnsi"/>
                <w:sz w:val="20"/>
                <w:szCs w:val="20"/>
              </w:rPr>
            </w:pPr>
            <w:r w:rsidRPr="00087905">
              <w:rPr>
                <w:rFonts w:asciiTheme="minorHAnsi" w:hAnsiTheme="minorHAnsi" w:cstheme="minorHAnsi"/>
                <w:sz w:val="20"/>
                <w:szCs w:val="20"/>
              </w:rPr>
              <w:t>Identified whole school priorities</w:t>
            </w:r>
            <w:r>
              <w:rPr>
                <w:rFonts w:asciiTheme="minorHAnsi" w:hAnsiTheme="minorHAnsi" w:cstheme="minorHAnsi"/>
                <w:sz w:val="20"/>
                <w:szCs w:val="20"/>
              </w:rPr>
              <w:t xml:space="preserve"> – including Trust-wide CPD -</w:t>
            </w:r>
            <w:r w:rsidRPr="00087905">
              <w:rPr>
                <w:rFonts w:asciiTheme="minorHAnsi" w:hAnsiTheme="minorHAnsi" w:cstheme="minorHAnsi"/>
                <w:sz w:val="20"/>
                <w:szCs w:val="20"/>
              </w:rPr>
              <w:t xml:space="preserve"> will be addressed through high quality CPD in order to embed expectations, develop practice and further establish consistency in teaching across the school</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5FD6F" w14:textId="77777777" w:rsidR="009865A8" w:rsidRDefault="009865A8" w:rsidP="009865A8">
            <w:pPr>
              <w:pStyle w:val="TableRowCentered"/>
              <w:jc w:val="left"/>
              <w:rPr>
                <w:rFonts w:asciiTheme="minorHAnsi" w:hAnsiTheme="minorHAnsi" w:cstheme="minorHAnsi"/>
                <w:sz w:val="20"/>
              </w:rPr>
            </w:pPr>
            <w:r>
              <w:rPr>
                <w:rFonts w:asciiTheme="minorHAnsi" w:hAnsiTheme="minorHAnsi" w:cstheme="minorHAnsi"/>
                <w:sz w:val="20"/>
              </w:rPr>
              <w:t>“</w:t>
            </w:r>
            <w:r w:rsidRPr="00485336">
              <w:rPr>
                <w:rFonts w:asciiTheme="minorHAnsi" w:hAnsiTheme="minorHAnsi" w:cstheme="minorHAnsi"/>
                <w:sz w:val="20"/>
              </w:rPr>
              <w:t>High-quality CPD for teachers has a significant effect on pupils’ learning outcomes.</w:t>
            </w:r>
            <w:r>
              <w:rPr>
                <w:rFonts w:asciiTheme="minorHAnsi" w:hAnsiTheme="minorHAnsi" w:cstheme="minorHAnsi"/>
                <w:sz w:val="20"/>
              </w:rPr>
              <w:t xml:space="preserve">” </w:t>
            </w:r>
            <w:r w:rsidRPr="00485336">
              <w:rPr>
                <w:rFonts w:asciiTheme="minorHAnsi" w:hAnsiTheme="minorHAnsi" w:cstheme="minorHAnsi"/>
                <w:sz w:val="20"/>
              </w:rPr>
              <w:t xml:space="preserve">Evidence </w:t>
            </w:r>
            <w:proofErr w:type="gramStart"/>
            <w:r w:rsidRPr="00485336">
              <w:rPr>
                <w:rFonts w:asciiTheme="minorHAnsi" w:hAnsiTheme="minorHAnsi" w:cstheme="minorHAnsi"/>
                <w:sz w:val="20"/>
              </w:rPr>
              <w:t>review</w:t>
            </w:r>
            <w:proofErr w:type="gramEnd"/>
            <w:r w:rsidRPr="00485336">
              <w:rPr>
                <w:rFonts w:asciiTheme="minorHAnsi" w:hAnsiTheme="minorHAnsi" w:cstheme="minorHAnsi"/>
                <w:sz w:val="20"/>
              </w:rPr>
              <w:t>: The effects of high-quality professional development on teachers and students</w:t>
            </w:r>
            <w:r>
              <w:rPr>
                <w:rFonts w:asciiTheme="minorHAnsi" w:hAnsiTheme="minorHAnsi" w:cstheme="minorHAnsi"/>
                <w:sz w:val="20"/>
              </w:rPr>
              <w:t xml:space="preserve"> – The Education Policy Institute.</w:t>
            </w:r>
          </w:p>
          <w:p w14:paraId="5C423488" w14:textId="07886ED5" w:rsidR="009865A8" w:rsidRPr="00087905" w:rsidRDefault="009F0351" w:rsidP="009865A8">
            <w:pPr>
              <w:pStyle w:val="TableRowCentered"/>
              <w:jc w:val="left"/>
              <w:rPr>
                <w:rFonts w:asciiTheme="minorHAnsi" w:hAnsiTheme="minorHAnsi" w:cstheme="minorHAnsi"/>
                <w:sz w:val="20"/>
              </w:rPr>
            </w:pPr>
            <w:hyperlink r:id="rId11" w:history="1">
              <w:r w:rsidR="009865A8" w:rsidRPr="00353F6B">
                <w:rPr>
                  <w:rStyle w:val="Hyperlink"/>
                  <w:rFonts w:asciiTheme="minorHAnsi" w:hAnsiTheme="minorHAnsi" w:cstheme="minorHAnsi"/>
                  <w:sz w:val="20"/>
                </w:rPr>
                <w:t>https://epi.org.uk/publications-and-research/effects-high-quality-professional-development/</w:t>
              </w:r>
            </w:hyperlink>
            <w:r w:rsidR="009865A8">
              <w:rPr>
                <w:rFonts w:asciiTheme="minorHAnsi" w:hAnsiTheme="minorHAnsi" w:cstheme="minorHAnsi"/>
                <w:sz w:val="20"/>
              </w:rPr>
              <w:t xml:space="preserve"> </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6369F" w14:textId="52A3A01E" w:rsidR="009865A8" w:rsidRDefault="009865A8" w:rsidP="009865A8">
            <w:pPr>
              <w:pStyle w:val="TableRowCentered"/>
              <w:ind w:left="0" w:right="0"/>
              <w:jc w:val="left"/>
              <w:rPr>
                <w:rFonts w:asciiTheme="minorHAnsi" w:hAnsiTheme="minorHAnsi" w:cstheme="minorHAnsi"/>
                <w:sz w:val="20"/>
              </w:rPr>
            </w:pPr>
            <w:r>
              <w:rPr>
                <w:rFonts w:asciiTheme="minorHAnsi" w:hAnsiTheme="minorHAnsi" w:cstheme="minorHAnsi"/>
                <w:sz w:val="20"/>
              </w:rPr>
              <w:t xml:space="preserve">1, </w:t>
            </w:r>
            <w:r w:rsidR="003B3243">
              <w:rPr>
                <w:rFonts w:asciiTheme="minorHAnsi" w:hAnsiTheme="minorHAnsi" w:cstheme="minorHAnsi"/>
                <w:sz w:val="20"/>
              </w:rPr>
              <w:t>2</w:t>
            </w:r>
            <w:r>
              <w:rPr>
                <w:rFonts w:asciiTheme="minorHAnsi" w:hAnsiTheme="minorHAnsi" w:cstheme="minorHAnsi"/>
                <w:sz w:val="20"/>
              </w:rPr>
              <w:t xml:space="preserve">, </w:t>
            </w:r>
            <w:r w:rsidR="003B3243">
              <w:rPr>
                <w:rFonts w:asciiTheme="minorHAnsi" w:hAnsiTheme="minorHAnsi" w:cstheme="minorHAnsi"/>
                <w:sz w:val="20"/>
              </w:rPr>
              <w:t>4</w:t>
            </w:r>
            <w:r>
              <w:rPr>
                <w:rFonts w:asciiTheme="minorHAnsi" w:hAnsiTheme="minorHAnsi" w:cstheme="minorHAnsi"/>
                <w:sz w:val="20"/>
              </w:rPr>
              <w:t xml:space="preserve">, </w:t>
            </w:r>
            <w:r w:rsidR="003B3243">
              <w:rPr>
                <w:rFonts w:asciiTheme="minorHAnsi" w:hAnsiTheme="minorHAnsi" w:cstheme="minorHAnsi"/>
                <w:sz w:val="20"/>
              </w:rPr>
              <w:t>5</w:t>
            </w:r>
          </w:p>
        </w:tc>
      </w:tr>
      <w:tr w:rsidR="003B3243" w14:paraId="295D5C87" w14:textId="77777777" w:rsidTr="003B3243">
        <w:tc>
          <w:tcPr>
            <w:tcW w:w="1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5050E" w14:textId="7694938E" w:rsidR="003B3243" w:rsidRDefault="003B3243" w:rsidP="003B3243">
            <w:pPr>
              <w:pStyle w:val="TableRow"/>
              <w:rPr>
                <w:rFonts w:asciiTheme="minorHAnsi" w:hAnsiTheme="minorHAnsi" w:cstheme="minorHAnsi"/>
                <w:sz w:val="20"/>
                <w:szCs w:val="20"/>
              </w:rPr>
            </w:pPr>
            <w:r>
              <w:rPr>
                <w:rFonts w:asciiTheme="minorHAnsi" w:hAnsiTheme="minorHAnsi" w:cstheme="minorHAnsi"/>
                <w:sz w:val="20"/>
                <w:szCs w:val="20"/>
              </w:rPr>
              <w:t xml:space="preserve">Use of standardised assessments (GL Assessments: Progress Tests; NGRT; Cat 4) to </w:t>
            </w:r>
            <w:r>
              <w:rPr>
                <w:rFonts w:asciiTheme="minorHAnsi" w:hAnsiTheme="minorHAnsi" w:cstheme="minorHAnsi"/>
                <w:sz w:val="20"/>
                <w:szCs w:val="20"/>
              </w:rPr>
              <w:lastRenderedPageBreak/>
              <w:t xml:space="preserve">support teacher judgements </w:t>
            </w:r>
          </w:p>
          <w:p w14:paraId="7FEFD5AE" w14:textId="77777777" w:rsidR="003B3243" w:rsidRPr="00087905" w:rsidRDefault="003B3243" w:rsidP="003B3243">
            <w:pPr>
              <w:spacing w:after="0" w:line="240" w:lineRule="auto"/>
              <w:rPr>
                <w:rFonts w:asciiTheme="minorHAnsi" w:hAnsiTheme="minorHAnsi" w:cstheme="minorHAnsi"/>
                <w:b/>
                <w:sz w:val="20"/>
                <w:szCs w:val="20"/>
              </w:rPr>
            </w:pPr>
            <w:r w:rsidRPr="00087905">
              <w:rPr>
                <w:rFonts w:asciiTheme="minorHAnsi" w:hAnsiTheme="minorHAnsi" w:cstheme="minorHAnsi"/>
                <w:b/>
                <w:sz w:val="20"/>
                <w:szCs w:val="20"/>
              </w:rPr>
              <w:t>Actions/Approach</w:t>
            </w:r>
          </w:p>
          <w:p w14:paraId="33A7B72F" w14:textId="2EE56E1F" w:rsidR="003B3243" w:rsidRPr="00087905" w:rsidRDefault="003B3243" w:rsidP="003B3243">
            <w:pPr>
              <w:pStyle w:val="TableRow"/>
              <w:rPr>
                <w:rFonts w:asciiTheme="minorHAnsi" w:hAnsiTheme="minorHAnsi" w:cstheme="minorHAnsi"/>
                <w:sz w:val="20"/>
                <w:szCs w:val="20"/>
              </w:rPr>
            </w:pPr>
            <w:r>
              <w:rPr>
                <w:rFonts w:asciiTheme="minorHAnsi" w:hAnsiTheme="minorHAnsi" w:cstheme="minorHAnsi"/>
                <w:sz w:val="20"/>
                <w:szCs w:val="20"/>
              </w:rPr>
              <w:t>Training to administer and interpret tests including QLA data to identify children’s strengths and areas of development (especially for ECTs)</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E631E" w14:textId="77777777" w:rsidR="003B3243" w:rsidRDefault="003B3243" w:rsidP="003B3243">
            <w:pPr>
              <w:pStyle w:val="TableRowCentered"/>
              <w:jc w:val="left"/>
              <w:rPr>
                <w:rFonts w:asciiTheme="minorHAnsi" w:hAnsiTheme="minorHAnsi" w:cstheme="minorHAnsi"/>
                <w:sz w:val="20"/>
              </w:rPr>
            </w:pPr>
            <w:r>
              <w:rPr>
                <w:rFonts w:asciiTheme="minorHAnsi" w:hAnsiTheme="minorHAnsi" w:cstheme="minorHAnsi"/>
                <w:sz w:val="20"/>
              </w:rPr>
              <w:lastRenderedPageBreak/>
              <w:t>“</w:t>
            </w:r>
            <w:r w:rsidRPr="00E81CD0">
              <w:rPr>
                <w:rFonts w:asciiTheme="minorHAnsi" w:hAnsiTheme="minorHAnsi" w:cstheme="minorHAnsi"/>
                <w:sz w:val="20"/>
              </w:rPr>
              <w:t>Schools should aim for a culture of using data constructively for positive,</w:t>
            </w:r>
            <w:r>
              <w:rPr>
                <w:rFonts w:asciiTheme="minorHAnsi" w:hAnsiTheme="minorHAnsi" w:cstheme="minorHAnsi"/>
                <w:sz w:val="20"/>
              </w:rPr>
              <w:t xml:space="preserve"> </w:t>
            </w:r>
            <w:r w:rsidRPr="00E81CD0">
              <w:rPr>
                <w:rFonts w:asciiTheme="minorHAnsi" w:hAnsiTheme="minorHAnsi" w:cstheme="minorHAnsi"/>
                <w:sz w:val="20"/>
              </w:rPr>
              <w:t>supportive change</w:t>
            </w:r>
            <w:proofErr w:type="gramStart"/>
            <w:r>
              <w:rPr>
                <w:rFonts w:asciiTheme="minorHAnsi" w:hAnsiTheme="minorHAnsi" w:cstheme="minorHAnsi"/>
                <w:sz w:val="20"/>
              </w:rPr>
              <w:t>…..</w:t>
            </w:r>
            <w:proofErr w:type="gramEnd"/>
            <w:r w:rsidRPr="00E81CD0">
              <w:rPr>
                <w:rFonts w:asciiTheme="minorHAnsi" w:hAnsiTheme="minorHAnsi" w:cstheme="minorHAnsi"/>
                <w:sz w:val="20"/>
              </w:rPr>
              <w:t>with the ultimate aim of improving outcomes for pupils.</w:t>
            </w:r>
            <w:r>
              <w:rPr>
                <w:rFonts w:asciiTheme="minorHAnsi" w:hAnsiTheme="minorHAnsi" w:cstheme="minorHAnsi"/>
                <w:sz w:val="20"/>
              </w:rPr>
              <w:t>”</w:t>
            </w:r>
          </w:p>
          <w:p w14:paraId="4CED5728" w14:textId="77777777" w:rsidR="003B3243" w:rsidRDefault="003B3243" w:rsidP="003B3243">
            <w:pPr>
              <w:pStyle w:val="TableRowCentered"/>
              <w:jc w:val="both"/>
              <w:rPr>
                <w:rFonts w:asciiTheme="minorHAnsi" w:hAnsiTheme="minorHAnsi" w:cstheme="minorHAnsi"/>
                <w:sz w:val="20"/>
              </w:rPr>
            </w:pPr>
            <w:r>
              <w:rPr>
                <w:rFonts w:asciiTheme="minorHAnsi" w:hAnsiTheme="minorHAnsi" w:cstheme="minorHAnsi"/>
                <w:sz w:val="20"/>
              </w:rPr>
              <w:t>from ‘</w:t>
            </w:r>
            <w:r w:rsidRPr="00E81CD0">
              <w:rPr>
                <w:rFonts w:asciiTheme="minorHAnsi" w:hAnsiTheme="minorHAnsi" w:cstheme="minorHAnsi"/>
                <w:sz w:val="20"/>
              </w:rPr>
              <w:t>Making the most</w:t>
            </w:r>
            <w:r>
              <w:rPr>
                <w:rFonts w:asciiTheme="minorHAnsi" w:hAnsiTheme="minorHAnsi" w:cstheme="minorHAnsi"/>
                <w:sz w:val="20"/>
              </w:rPr>
              <w:t xml:space="preserve"> </w:t>
            </w:r>
            <w:r w:rsidRPr="00E81CD0">
              <w:rPr>
                <w:rFonts w:asciiTheme="minorHAnsi" w:hAnsiTheme="minorHAnsi" w:cstheme="minorHAnsi"/>
                <w:sz w:val="20"/>
              </w:rPr>
              <w:t>of assessment</w:t>
            </w:r>
            <w:r>
              <w:rPr>
                <w:rFonts w:asciiTheme="minorHAnsi" w:hAnsiTheme="minorHAnsi" w:cstheme="minorHAnsi"/>
                <w:sz w:val="20"/>
              </w:rPr>
              <w:t xml:space="preserve"> </w:t>
            </w:r>
            <w:r w:rsidRPr="00E81CD0">
              <w:rPr>
                <w:rFonts w:asciiTheme="minorHAnsi" w:hAnsiTheme="minorHAnsi" w:cstheme="minorHAnsi"/>
                <w:sz w:val="20"/>
              </w:rPr>
              <w:t>dat</w:t>
            </w:r>
            <w:r>
              <w:rPr>
                <w:rFonts w:asciiTheme="minorHAnsi" w:hAnsiTheme="minorHAnsi" w:cstheme="minorHAnsi"/>
                <w:sz w:val="20"/>
              </w:rPr>
              <w:t>a</w:t>
            </w:r>
            <w:proofErr w:type="gramStart"/>
            <w:r>
              <w:rPr>
                <w:rFonts w:asciiTheme="minorHAnsi" w:hAnsiTheme="minorHAnsi" w:cstheme="minorHAnsi"/>
                <w:sz w:val="20"/>
              </w:rPr>
              <w:t>’  NFER</w:t>
            </w:r>
            <w:proofErr w:type="gramEnd"/>
            <w:r>
              <w:rPr>
                <w:rFonts w:asciiTheme="minorHAnsi" w:hAnsiTheme="minorHAnsi" w:cstheme="minorHAnsi"/>
                <w:sz w:val="20"/>
              </w:rPr>
              <w:t xml:space="preserve"> Classroom</w:t>
            </w:r>
          </w:p>
          <w:p w14:paraId="442B453D" w14:textId="48356A87" w:rsidR="003B3243" w:rsidRDefault="009F0351" w:rsidP="003B3243">
            <w:pPr>
              <w:pStyle w:val="TableRowCentered"/>
              <w:jc w:val="left"/>
              <w:rPr>
                <w:rFonts w:asciiTheme="minorHAnsi" w:hAnsiTheme="minorHAnsi" w:cstheme="minorHAnsi"/>
                <w:sz w:val="20"/>
              </w:rPr>
            </w:pPr>
            <w:hyperlink r:id="rId12" w:history="1">
              <w:r w:rsidR="003B3243" w:rsidRPr="00353F6B">
                <w:rPr>
                  <w:rStyle w:val="Hyperlink"/>
                  <w:rFonts w:asciiTheme="minorHAnsi" w:hAnsiTheme="minorHAnsi" w:cstheme="minorHAnsi"/>
                  <w:sz w:val="20"/>
                </w:rPr>
                <w:t>https://www.nfer.ac.uk/media/3131/making_the_most_of_assessment_data.pdf</w:t>
              </w:r>
            </w:hyperlink>
            <w:r w:rsidR="003B3243">
              <w:rPr>
                <w:rFonts w:asciiTheme="minorHAnsi" w:hAnsiTheme="minorHAnsi" w:cstheme="minorHAnsi"/>
                <w:sz w:val="20"/>
              </w:rPr>
              <w:t xml:space="preserve"> </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C13B8" w14:textId="50D44D99" w:rsidR="003B3243" w:rsidRDefault="003B3243" w:rsidP="003B3243">
            <w:pPr>
              <w:pStyle w:val="TableRowCentered"/>
              <w:ind w:left="0" w:right="0"/>
              <w:jc w:val="left"/>
              <w:rPr>
                <w:rFonts w:asciiTheme="minorHAnsi" w:hAnsiTheme="minorHAnsi" w:cstheme="minorHAnsi"/>
                <w:sz w:val="20"/>
              </w:rPr>
            </w:pPr>
            <w:r>
              <w:rPr>
                <w:rFonts w:asciiTheme="minorHAnsi" w:hAnsiTheme="minorHAnsi" w:cstheme="minorHAnsi"/>
                <w:sz w:val="20"/>
              </w:rPr>
              <w:t>2, 4, 5</w:t>
            </w:r>
          </w:p>
        </w:tc>
      </w:tr>
      <w:tr w:rsidR="003B3243" w14:paraId="7E4AF052" w14:textId="77777777" w:rsidTr="003B3243">
        <w:tc>
          <w:tcPr>
            <w:tcW w:w="1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E3841" w14:textId="77777777" w:rsidR="003B3243" w:rsidRDefault="003B3243" w:rsidP="003B3243">
            <w:pPr>
              <w:pStyle w:val="TableRow"/>
              <w:rPr>
                <w:rFonts w:asciiTheme="minorHAnsi" w:hAnsiTheme="minorHAnsi" w:cstheme="minorHAnsi"/>
                <w:sz w:val="20"/>
                <w:szCs w:val="20"/>
              </w:rPr>
            </w:pPr>
            <w:r>
              <w:rPr>
                <w:rFonts w:asciiTheme="minorHAnsi" w:hAnsiTheme="minorHAnsi" w:cstheme="minorHAnsi"/>
                <w:sz w:val="20"/>
                <w:szCs w:val="20"/>
              </w:rPr>
              <w:t>P</w:t>
            </w:r>
            <w:r w:rsidRPr="0020643F">
              <w:rPr>
                <w:rFonts w:asciiTheme="minorHAnsi" w:hAnsiTheme="minorHAnsi" w:cstheme="minorHAnsi"/>
                <w:sz w:val="20"/>
                <w:szCs w:val="20"/>
              </w:rPr>
              <w:t>P/EAL children have access to high quality texts in order to develop reading for pleasure</w:t>
            </w:r>
          </w:p>
          <w:p w14:paraId="03510B54" w14:textId="77777777" w:rsidR="003B3243" w:rsidRPr="0020643F" w:rsidRDefault="003B3243" w:rsidP="003B3243">
            <w:pPr>
              <w:pStyle w:val="TableRow"/>
              <w:rPr>
                <w:rFonts w:asciiTheme="minorHAnsi" w:hAnsiTheme="minorHAnsi" w:cstheme="minorHAnsi"/>
                <w:b/>
                <w:sz w:val="20"/>
                <w:szCs w:val="20"/>
              </w:rPr>
            </w:pPr>
            <w:r w:rsidRPr="0020643F">
              <w:rPr>
                <w:rFonts w:asciiTheme="minorHAnsi" w:hAnsiTheme="minorHAnsi" w:cstheme="minorHAnsi"/>
                <w:b/>
                <w:sz w:val="20"/>
                <w:szCs w:val="20"/>
              </w:rPr>
              <w:t>Actions/Approach</w:t>
            </w:r>
          </w:p>
          <w:p w14:paraId="4E23AED3" w14:textId="77777777" w:rsidR="003B3243" w:rsidRDefault="003B3243" w:rsidP="003B3243">
            <w:pPr>
              <w:pStyle w:val="TableRow"/>
              <w:rPr>
                <w:rFonts w:asciiTheme="minorHAnsi" w:hAnsiTheme="minorHAnsi" w:cstheme="minorHAnsi"/>
                <w:sz w:val="20"/>
                <w:szCs w:val="20"/>
              </w:rPr>
            </w:pPr>
            <w:r w:rsidRPr="0020643F">
              <w:rPr>
                <w:rFonts w:asciiTheme="minorHAnsi" w:hAnsiTheme="minorHAnsi" w:cstheme="minorHAnsi"/>
                <w:sz w:val="20"/>
                <w:szCs w:val="20"/>
              </w:rPr>
              <w:t>Children are able to access the school library on a regular basis in order to access texts that they may not have experience of at home.</w:t>
            </w:r>
          </w:p>
          <w:p w14:paraId="71A0E079" w14:textId="549C5ED5" w:rsidR="003B3243" w:rsidRDefault="003B3243" w:rsidP="003B3243">
            <w:pPr>
              <w:pStyle w:val="TableRow"/>
              <w:rPr>
                <w:rFonts w:asciiTheme="minorHAnsi" w:hAnsiTheme="minorHAnsi" w:cstheme="minorHAnsi"/>
                <w:sz w:val="20"/>
                <w:szCs w:val="20"/>
              </w:rPr>
            </w:pPr>
            <w:r>
              <w:rPr>
                <w:rFonts w:asciiTheme="minorHAnsi" w:hAnsiTheme="minorHAnsi" w:cstheme="minorHAnsi"/>
                <w:sz w:val="20"/>
                <w:szCs w:val="20"/>
              </w:rPr>
              <w:t>The ENRich curriculum uses high quality texts for reading and writing inspiration</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9F226" w14:textId="77777777" w:rsidR="003B3243" w:rsidRDefault="003B3243" w:rsidP="003B3243">
            <w:pPr>
              <w:pStyle w:val="TableRowCentered"/>
              <w:jc w:val="left"/>
              <w:rPr>
                <w:rFonts w:asciiTheme="minorHAnsi" w:hAnsiTheme="minorHAnsi" w:cstheme="minorHAnsi"/>
                <w:sz w:val="20"/>
              </w:rPr>
            </w:pPr>
            <w:r w:rsidRPr="0020643F">
              <w:rPr>
                <w:rFonts w:asciiTheme="minorHAnsi" w:hAnsiTheme="minorHAnsi" w:cstheme="minorHAnsi"/>
                <w:sz w:val="20"/>
              </w:rPr>
              <w:t xml:space="preserve">EEF T&amp;L Toolkit – Reading Comprehension Strategies + 6 months; </w:t>
            </w:r>
          </w:p>
          <w:p w14:paraId="279B9531" w14:textId="77777777" w:rsidR="003B3243" w:rsidRDefault="009F0351" w:rsidP="003B3243">
            <w:pPr>
              <w:pStyle w:val="TableRowCentered"/>
              <w:jc w:val="left"/>
              <w:rPr>
                <w:rFonts w:asciiTheme="minorHAnsi" w:hAnsiTheme="minorHAnsi" w:cstheme="minorHAnsi"/>
                <w:sz w:val="20"/>
              </w:rPr>
            </w:pPr>
            <w:hyperlink r:id="rId13" w:history="1">
              <w:r w:rsidR="003B3243" w:rsidRPr="00353F6B">
                <w:rPr>
                  <w:rStyle w:val="Hyperlink"/>
                  <w:rFonts w:asciiTheme="minorHAnsi" w:hAnsiTheme="minorHAnsi" w:cstheme="minorHAnsi"/>
                  <w:sz w:val="20"/>
                </w:rPr>
                <w:t>https://educationendowmentfoundation.org.uk/education-evidence/teaching-learning-toolkit/reading-comprehension-strategies</w:t>
              </w:r>
            </w:hyperlink>
            <w:r w:rsidR="003B3243">
              <w:rPr>
                <w:rFonts w:asciiTheme="minorHAnsi" w:hAnsiTheme="minorHAnsi" w:cstheme="minorHAnsi"/>
                <w:sz w:val="20"/>
              </w:rPr>
              <w:t xml:space="preserve"> </w:t>
            </w:r>
          </w:p>
          <w:p w14:paraId="16B7362B" w14:textId="77777777" w:rsidR="003B3243" w:rsidRDefault="003B3243" w:rsidP="003B3243">
            <w:pPr>
              <w:pStyle w:val="TableRowCentered"/>
              <w:jc w:val="left"/>
              <w:rPr>
                <w:rFonts w:asciiTheme="minorHAnsi" w:hAnsiTheme="minorHAnsi" w:cstheme="minorHAnsi"/>
                <w:sz w:val="20"/>
              </w:rPr>
            </w:pPr>
            <w:r w:rsidRPr="0020643F">
              <w:rPr>
                <w:rFonts w:asciiTheme="minorHAnsi" w:hAnsiTheme="minorHAnsi" w:cstheme="minorHAnsi"/>
                <w:sz w:val="20"/>
              </w:rPr>
              <w:t>Parental engagement +3 months</w:t>
            </w:r>
          </w:p>
          <w:p w14:paraId="0DA5E066" w14:textId="77777777" w:rsidR="003B3243" w:rsidRPr="0020643F" w:rsidRDefault="009F0351" w:rsidP="003B3243">
            <w:pPr>
              <w:pStyle w:val="TableRowCentered"/>
              <w:jc w:val="left"/>
              <w:rPr>
                <w:rFonts w:asciiTheme="minorHAnsi" w:hAnsiTheme="minorHAnsi" w:cstheme="minorHAnsi"/>
                <w:sz w:val="20"/>
              </w:rPr>
            </w:pPr>
            <w:hyperlink r:id="rId14" w:history="1">
              <w:r w:rsidR="003B3243" w:rsidRPr="00353F6B">
                <w:rPr>
                  <w:rStyle w:val="Hyperlink"/>
                  <w:rFonts w:asciiTheme="minorHAnsi" w:hAnsiTheme="minorHAnsi" w:cstheme="minorHAnsi"/>
                  <w:sz w:val="20"/>
                </w:rPr>
                <w:t>https://educationendowmentfoundation.org.uk/education-evidence/teaching-learning-toolkit/parental-engagement</w:t>
              </w:r>
            </w:hyperlink>
            <w:r w:rsidR="003B3243">
              <w:rPr>
                <w:rFonts w:asciiTheme="minorHAnsi" w:hAnsiTheme="minorHAnsi" w:cstheme="minorHAnsi"/>
                <w:sz w:val="20"/>
              </w:rPr>
              <w:t xml:space="preserve"> </w:t>
            </w:r>
          </w:p>
          <w:p w14:paraId="2F9E5530" w14:textId="77777777" w:rsidR="003B3243" w:rsidRPr="0020643F" w:rsidRDefault="003B3243" w:rsidP="003B3243">
            <w:pPr>
              <w:pStyle w:val="TableRowCentered"/>
              <w:jc w:val="left"/>
              <w:rPr>
                <w:rFonts w:asciiTheme="minorHAnsi" w:hAnsiTheme="minorHAnsi" w:cstheme="minorHAnsi"/>
                <w:sz w:val="20"/>
              </w:rPr>
            </w:pPr>
            <w:r w:rsidRPr="0020643F">
              <w:rPr>
                <w:rFonts w:asciiTheme="minorHAnsi" w:hAnsiTheme="minorHAnsi" w:cstheme="minorHAnsi"/>
                <w:sz w:val="20"/>
              </w:rPr>
              <w:t xml:space="preserve">High quality texts broaden the vocabulary of children leading to improved reading and writing. </w:t>
            </w:r>
          </w:p>
          <w:p w14:paraId="6836EBC0" w14:textId="77777777" w:rsidR="003B3243" w:rsidRPr="0020643F" w:rsidRDefault="003B3243" w:rsidP="003B3243">
            <w:pPr>
              <w:pStyle w:val="TableRowCentered"/>
              <w:jc w:val="left"/>
              <w:rPr>
                <w:rFonts w:asciiTheme="minorHAnsi" w:hAnsiTheme="minorHAnsi" w:cstheme="minorHAnsi"/>
                <w:sz w:val="20"/>
              </w:rPr>
            </w:pPr>
            <w:r w:rsidRPr="0020643F">
              <w:rPr>
                <w:rFonts w:asciiTheme="minorHAnsi" w:hAnsiTheme="minorHAnsi" w:cstheme="minorHAnsi"/>
                <w:sz w:val="20"/>
              </w:rPr>
              <w:t>Children who read for pleasure are more likely to attain ARE in reading and writing.</w:t>
            </w:r>
          </w:p>
          <w:p w14:paraId="1F11117A" w14:textId="77777777" w:rsidR="003B3243" w:rsidRDefault="003B3243" w:rsidP="003B3243">
            <w:pPr>
              <w:pStyle w:val="TableRowCentered"/>
              <w:jc w:val="left"/>
              <w:rPr>
                <w:rFonts w:asciiTheme="minorHAnsi" w:hAnsiTheme="minorHAnsi" w:cstheme="minorHAnsi"/>
                <w:sz w:val="20"/>
              </w:rPr>
            </w:pPr>
            <w:r w:rsidRPr="0020643F">
              <w:rPr>
                <w:rFonts w:asciiTheme="minorHAnsi" w:hAnsiTheme="minorHAnsi" w:cstheme="minorHAnsi"/>
                <w:sz w:val="20"/>
              </w:rPr>
              <w:t xml:space="preserve">Children who share books with adults at home are more likely to develop a love of reading. </w:t>
            </w:r>
          </w:p>
          <w:p w14:paraId="43D075A5" w14:textId="3CD80565" w:rsidR="003B3243" w:rsidRDefault="003B3243" w:rsidP="003B3243">
            <w:pPr>
              <w:pStyle w:val="TableRowCentered"/>
              <w:jc w:val="left"/>
              <w:rPr>
                <w:rFonts w:asciiTheme="minorHAnsi" w:hAnsiTheme="minorHAnsi" w:cstheme="minorHAnsi"/>
                <w:sz w:val="20"/>
              </w:rPr>
            </w:pPr>
            <w:r>
              <w:rPr>
                <w:rFonts w:asciiTheme="minorHAnsi" w:hAnsiTheme="minorHAnsi" w:cstheme="minorHAnsi"/>
                <w:sz w:val="20"/>
              </w:rPr>
              <w:t>Parent groups/workshops will demonstrate the importance of reading and its impact on academic success</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E262A" w14:textId="18B3E77B" w:rsidR="003B3243" w:rsidRDefault="003B3243" w:rsidP="003B3243">
            <w:pPr>
              <w:pStyle w:val="TableRowCentered"/>
              <w:ind w:left="0" w:right="0"/>
              <w:jc w:val="left"/>
              <w:rPr>
                <w:rFonts w:asciiTheme="minorHAnsi" w:hAnsiTheme="minorHAnsi" w:cstheme="minorHAnsi"/>
                <w:sz w:val="20"/>
              </w:rPr>
            </w:pPr>
            <w:r>
              <w:rPr>
                <w:rFonts w:asciiTheme="minorHAnsi" w:hAnsiTheme="minorHAnsi" w:cstheme="minorHAnsi"/>
                <w:sz w:val="20"/>
              </w:rPr>
              <w:t>4, 5, 6</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69EA9057" w:rsidR="00E66558" w:rsidRDefault="009D71E8" w:rsidP="004B62BD">
      <w:pPr>
        <w:spacing w:after="0" w:line="240" w:lineRule="auto"/>
        <w:rPr>
          <w:i/>
          <w:iCs/>
        </w:rPr>
      </w:pPr>
      <w:r>
        <w:t>Budgeted cost: £</w:t>
      </w:r>
      <w:r w:rsidR="002C0816">
        <w:rPr>
          <w:i/>
          <w:iCs/>
        </w:rPr>
        <w:t>3,900.00</w:t>
      </w:r>
    </w:p>
    <w:p w14:paraId="66B03923" w14:textId="67F0C1FC" w:rsidR="004B62BD" w:rsidRPr="004B62BD" w:rsidRDefault="004B62BD" w:rsidP="004B62BD">
      <w:pPr>
        <w:spacing w:after="0" w:line="240" w:lineRule="auto"/>
        <w:rPr>
          <w:color w:val="7030A0"/>
        </w:rPr>
      </w:pPr>
      <w:r w:rsidRPr="004B62BD">
        <w:rPr>
          <w:i/>
          <w:iCs/>
          <w:color w:val="7030A0"/>
        </w:rPr>
        <w:t xml:space="preserve">                         £347.00</w:t>
      </w:r>
    </w:p>
    <w:tbl>
      <w:tblPr>
        <w:tblW w:w="5000" w:type="pct"/>
        <w:tblCellMar>
          <w:left w:w="10" w:type="dxa"/>
          <w:right w:w="10" w:type="dxa"/>
        </w:tblCellMar>
        <w:tblLook w:val="04A0" w:firstRow="1" w:lastRow="0" w:firstColumn="1" w:lastColumn="0" w:noHBand="0" w:noVBand="1"/>
      </w:tblPr>
      <w:tblGrid>
        <w:gridCol w:w="2289"/>
        <w:gridCol w:w="5183"/>
        <w:gridCol w:w="2014"/>
      </w:tblGrid>
      <w:tr w:rsidR="00E66558" w14:paraId="2A7D5528" w14:textId="77777777" w:rsidTr="003B3243">
        <w:tc>
          <w:tcPr>
            <w:tcW w:w="228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518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201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3B3243" w14:paraId="2A7D552C" w14:textId="77777777" w:rsidTr="003B3243">
        <w:tc>
          <w:tcPr>
            <w:tcW w:w="2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12580" w14:textId="77777777" w:rsidR="003B3243" w:rsidRDefault="003B3243" w:rsidP="003B3243">
            <w:pPr>
              <w:pStyle w:val="TableRow"/>
              <w:rPr>
                <w:rFonts w:asciiTheme="minorHAnsi" w:hAnsiTheme="minorHAnsi" w:cstheme="minorHAnsi"/>
                <w:iCs/>
                <w:sz w:val="20"/>
                <w:szCs w:val="20"/>
              </w:rPr>
            </w:pPr>
            <w:r w:rsidRPr="004374DE">
              <w:rPr>
                <w:rFonts w:asciiTheme="minorHAnsi" w:hAnsiTheme="minorHAnsi" w:cstheme="minorHAnsi"/>
                <w:iCs/>
                <w:sz w:val="20"/>
                <w:szCs w:val="20"/>
              </w:rPr>
              <w:t>Improved communication skills in EYs</w:t>
            </w:r>
            <w:r>
              <w:rPr>
                <w:rFonts w:asciiTheme="minorHAnsi" w:hAnsiTheme="minorHAnsi" w:cstheme="minorHAnsi"/>
                <w:iCs/>
                <w:sz w:val="20"/>
                <w:szCs w:val="20"/>
              </w:rPr>
              <w:t xml:space="preserve"> leading to </w:t>
            </w:r>
            <w:r w:rsidRPr="000D63C5">
              <w:rPr>
                <w:rFonts w:asciiTheme="minorHAnsi" w:hAnsiTheme="minorHAnsi" w:cstheme="minorHAnsi"/>
                <w:iCs/>
                <w:sz w:val="20"/>
                <w:szCs w:val="20"/>
              </w:rPr>
              <w:t>improve</w:t>
            </w:r>
            <w:r>
              <w:rPr>
                <w:rFonts w:asciiTheme="minorHAnsi" w:hAnsiTheme="minorHAnsi" w:cstheme="minorHAnsi"/>
                <w:iCs/>
                <w:sz w:val="20"/>
                <w:szCs w:val="20"/>
              </w:rPr>
              <w:t>d</w:t>
            </w:r>
            <w:r w:rsidRPr="000D63C5">
              <w:rPr>
                <w:rFonts w:asciiTheme="minorHAnsi" w:hAnsiTheme="minorHAnsi" w:cstheme="minorHAnsi"/>
                <w:iCs/>
                <w:sz w:val="20"/>
                <w:szCs w:val="20"/>
              </w:rPr>
              <w:t xml:space="preserve"> language and early literacy skills</w:t>
            </w:r>
          </w:p>
          <w:p w14:paraId="424868C8" w14:textId="77777777" w:rsidR="003B3243" w:rsidRDefault="003B3243" w:rsidP="003B3243">
            <w:pPr>
              <w:pStyle w:val="TableRow"/>
              <w:rPr>
                <w:rFonts w:asciiTheme="minorHAnsi" w:hAnsiTheme="minorHAnsi" w:cstheme="minorHAnsi"/>
                <w:b/>
                <w:sz w:val="20"/>
                <w:szCs w:val="20"/>
              </w:rPr>
            </w:pPr>
            <w:r w:rsidRPr="004374DE">
              <w:rPr>
                <w:rFonts w:asciiTheme="minorHAnsi" w:hAnsiTheme="minorHAnsi" w:cstheme="minorHAnsi"/>
                <w:b/>
                <w:sz w:val="20"/>
                <w:szCs w:val="20"/>
              </w:rPr>
              <w:t>Actions/Approach</w:t>
            </w:r>
          </w:p>
          <w:p w14:paraId="2A7D5529" w14:textId="080BEBBE" w:rsidR="003B3243" w:rsidRDefault="003B3243" w:rsidP="003B3243">
            <w:pPr>
              <w:pStyle w:val="TableRow"/>
              <w:ind w:left="0" w:right="0"/>
            </w:pPr>
            <w:r w:rsidRPr="004374DE">
              <w:rPr>
                <w:rFonts w:asciiTheme="minorHAnsi" w:hAnsiTheme="minorHAnsi" w:cstheme="minorHAnsi"/>
                <w:sz w:val="20"/>
                <w:szCs w:val="20"/>
              </w:rPr>
              <w:lastRenderedPageBreak/>
              <w:t xml:space="preserve">Interventions will be carried out using </w:t>
            </w:r>
            <w:r>
              <w:rPr>
                <w:rFonts w:asciiTheme="minorHAnsi" w:hAnsiTheme="minorHAnsi" w:cstheme="minorHAnsi"/>
                <w:sz w:val="20"/>
                <w:szCs w:val="20"/>
              </w:rPr>
              <w:t>quality</w:t>
            </w:r>
            <w:r w:rsidRPr="004374DE">
              <w:rPr>
                <w:rFonts w:asciiTheme="minorHAnsi" w:hAnsiTheme="minorHAnsi" w:cstheme="minorHAnsi"/>
                <w:sz w:val="20"/>
                <w:szCs w:val="20"/>
              </w:rPr>
              <w:t xml:space="preserve"> resources to develop and increase oral skills and understanding</w:t>
            </w:r>
          </w:p>
        </w:tc>
        <w:tc>
          <w:tcPr>
            <w:tcW w:w="5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0A358" w14:textId="77777777" w:rsidR="003B3243" w:rsidRPr="004374DE" w:rsidRDefault="003B3243" w:rsidP="003B3243">
            <w:pPr>
              <w:pStyle w:val="TableRowCentered"/>
              <w:jc w:val="left"/>
              <w:rPr>
                <w:rFonts w:asciiTheme="minorHAnsi" w:hAnsiTheme="minorHAnsi" w:cstheme="minorHAnsi"/>
                <w:sz w:val="20"/>
              </w:rPr>
            </w:pPr>
            <w:proofErr w:type="spellStart"/>
            <w:r w:rsidRPr="004374DE">
              <w:rPr>
                <w:rFonts w:asciiTheme="minorHAnsi" w:hAnsiTheme="minorHAnsi" w:cstheme="minorHAnsi"/>
                <w:sz w:val="20"/>
              </w:rPr>
              <w:lastRenderedPageBreak/>
              <w:t>Wellcom</w:t>
            </w:r>
            <w:r>
              <w:rPr>
                <w:rFonts w:asciiTheme="minorHAnsi" w:hAnsiTheme="minorHAnsi" w:cstheme="minorHAnsi"/>
                <w:sz w:val="20"/>
              </w:rPr>
              <w:t>m</w:t>
            </w:r>
            <w:proofErr w:type="spellEnd"/>
            <w:r w:rsidRPr="004374DE">
              <w:rPr>
                <w:rFonts w:asciiTheme="minorHAnsi" w:hAnsiTheme="minorHAnsi" w:cstheme="minorHAnsi"/>
                <w:sz w:val="20"/>
              </w:rPr>
              <w:t xml:space="preserve"> Assessments carried out by our SENDCo show reduced language skills</w:t>
            </w:r>
          </w:p>
          <w:p w14:paraId="7E37557C" w14:textId="77777777" w:rsidR="003B3243" w:rsidRPr="004374DE" w:rsidRDefault="003B3243" w:rsidP="003B3243">
            <w:pPr>
              <w:pStyle w:val="TableRowCentered"/>
              <w:rPr>
                <w:rFonts w:asciiTheme="minorHAnsi" w:hAnsiTheme="minorHAnsi" w:cstheme="minorHAnsi"/>
                <w:sz w:val="20"/>
              </w:rPr>
            </w:pPr>
          </w:p>
          <w:p w14:paraId="2BD7732E" w14:textId="77777777" w:rsidR="003B3243" w:rsidRDefault="003B3243" w:rsidP="003B3243">
            <w:pPr>
              <w:pStyle w:val="TableRowCentered"/>
              <w:jc w:val="left"/>
              <w:rPr>
                <w:rFonts w:asciiTheme="minorHAnsi" w:hAnsiTheme="minorHAnsi" w:cstheme="minorHAnsi"/>
                <w:sz w:val="20"/>
              </w:rPr>
            </w:pPr>
            <w:r>
              <w:rPr>
                <w:rFonts w:asciiTheme="minorHAnsi" w:hAnsiTheme="minorHAnsi" w:cstheme="minorHAnsi"/>
                <w:sz w:val="20"/>
              </w:rPr>
              <w:t xml:space="preserve">EEF </w:t>
            </w:r>
            <w:r w:rsidRPr="004374DE">
              <w:rPr>
                <w:rFonts w:asciiTheme="minorHAnsi" w:hAnsiTheme="minorHAnsi" w:cstheme="minorHAnsi"/>
                <w:sz w:val="20"/>
              </w:rPr>
              <w:t xml:space="preserve">EY </w:t>
            </w:r>
            <w:r>
              <w:rPr>
                <w:rFonts w:asciiTheme="minorHAnsi" w:hAnsiTheme="minorHAnsi" w:cstheme="minorHAnsi"/>
                <w:sz w:val="20"/>
              </w:rPr>
              <w:t>Toolkit – Communication &amp; Language Approaches</w:t>
            </w:r>
            <w:r w:rsidRPr="004374DE">
              <w:rPr>
                <w:rFonts w:asciiTheme="minorHAnsi" w:hAnsiTheme="minorHAnsi" w:cstheme="minorHAnsi"/>
                <w:sz w:val="20"/>
              </w:rPr>
              <w:t xml:space="preserve"> +</w:t>
            </w:r>
            <w:r>
              <w:rPr>
                <w:rFonts w:asciiTheme="minorHAnsi" w:hAnsiTheme="minorHAnsi" w:cstheme="minorHAnsi"/>
                <w:sz w:val="20"/>
              </w:rPr>
              <w:t>6</w:t>
            </w:r>
            <w:r w:rsidRPr="004374DE">
              <w:rPr>
                <w:rFonts w:asciiTheme="minorHAnsi" w:hAnsiTheme="minorHAnsi" w:cstheme="minorHAnsi"/>
                <w:sz w:val="20"/>
              </w:rPr>
              <w:t xml:space="preserve"> months; </w:t>
            </w:r>
          </w:p>
          <w:p w14:paraId="036A6C61" w14:textId="77777777" w:rsidR="003B3243" w:rsidRDefault="009F0351" w:rsidP="003B3243">
            <w:pPr>
              <w:pStyle w:val="TableRowCentered"/>
              <w:jc w:val="left"/>
              <w:rPr>
                <w:rFonts w:asciiTheme="minorHAnsi" w:hAnsiTheme="minorHAnsi" w:cstheme="minorHAnsi"/>
                <w:sz w:val="20"/>
              </w:rPr>
            </w:pPr>
            <w:hyperlink r:id="rId15" w:history="1">
              <w:r w:rsidR="003B3243" w:rsidRPr="00353F6B">
                <w:rPr>
                  <w:rStyle w:val="Hyperlink"/>
                  <w:rFonts w:asciiTheme="minorHAnsi" w:hAnsiTheme="minorHAnsi" w:cstheme="minorHAnsi"/>
                  <w:sz w:val="20"/>
                </w:rPr>
                <w:t>https://educationendowmentfoundation.org.uk/education-evidence/early-years-toolkit/communication-and-language-approaches</w:t>
              </w:r>
            </w:hyperlink>
            <w:r w:rsidR="003B3243">
              <w:rPr>
                <w:rFonts w:asciiTheme="minorHAnsi" w:hAnsiTheme="minorHAnsi" w:cstheme="minorHAnsi"/>
                <w:sz w:val="20"/>
              </w:rPr>
              <w:t xml:space="preserve"> </w:t>
            </w:r>
          </w:p>
          <w:p w14:paraId="24CC6F5A" w14:textId="77777777" w:rsidR="003B3243" w:rsidRDefault="003B3243" w:rsidP="003B3243">
            <w:pPr>
              <w:pStyle w:val="TableRowCentered"/>
              <w:jc w:val="left"/>
              <w:rPr>
                <w:rFonts w:asciiTheme="minorHAnsi" w:hAnsiTheme="minorHAnsi" w:cstheme="minorHAnsi"/>
                <w:sz w:val="20"/>
              </w:rPr>
            </w:pPr>
            <w:r w:rsidRPr="004374DE">
              <w:rPr>
                <w:rFonts w:asciiTheme="minorHAnsi" w:hAnsiTheme="minorHAnsi" w:cstheme="minorHAnsi"/>
                <w:sz w:val="20"/>
              </w:rPr>
              <w:t>EEF T&amp;L toolkit –Oral language interventions +</w:t>
            </w:r>
            <w:r>
              <w:rPr>
                <w:rFonts w:asciiTheme="minorHAnsi" w:hAnsiTheme="minorHAnsi" w:cstheme="minorHAnsi"/>
                <w:sz w:val="20"/>
              </w:rPr>
              <w:t>6</w:t>
            </w:r>
            <w:r w:rsidRPr="004374DE">
              <w:rPr>
                <w:rFonts w:asciiTheme="minorHAnsi" w:hAnsiTheme="minorHAnsi" w:cstheme="minorHAnsi"/>
                <w:sz w:val="20"/>
              </w:rPr>
              <w:t xml:space="preserve"> months</w:t>
            </w:r>
          </w:p>
          <w:p w14:paraId="2A7D552A" w14:textId="51D88651" w:rsidR="003B3243" w:rsidRDefault="009F0351" w:rsidP="003B3243">
            <w:pPr>
              <w:pStyle w:val="TableRowCentered"/>
              <w:ind w:left="0" w:right="0"/>
              <w:jc w:val="left"/>
              <w:rPr>
                <w:sz w:val="22"/>
              </w:rPr>
            </w:pPr>
            <w:hyperlink r:id="rId16" w:history="1">
              <w:r w:rsidR="003B3243" w:rsidRPr="008B17B6">
                <w:rPr>
                  <w:rStyle w:val="Hyperlink"/>
                  <w:rFonts w:asciiTheme="minorHAnsi" w:hAnsiTheme="minorHAnsi" w:cstheme="minorHAnsi"/>
                  <w:sz w:val="20"/>
                </w:rPr>
                <w:t>https://educationendowmentfoundation.org.uk/education-evidence/teaching-learning-toolkit/oral-language-interventions</w:t>
              </w:r>
            </w:hyperlink>
            <w:r w:rsidR="003B3243" w:rsidRPr="008B17B6">
              <w:rPr>
                <w:rFonts w:asciiTheme="minorHAnsi" w:hAnsiTheme="minorHAnsi" w:cstheme="minorHAnsi"/>
                <w:sz w:val="20"/>
              </w:rPr>
              <w:t xml:space="preserve"> </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3BBF6122" w:rsidR="003B3243" w:rsidRDefault="003B3243" w:rsidP="003B3243">
            <w:pPr>
              <w:pStyle w:val="TableRowCentered"/>
              <w:ind w:left="0" w:right="0"/>
              <w:jc w:val="left"/>
              <w:rPr>
                <w:sz w:val="22"/>
              </w:rPr>
            </w:pPr>
            <w:r w:rsidRPr="00F13E17">
              <w:rPr>
                <w:rFonts w:asciiTheme="minorHAnsi" w:hAnsiTheme="minorHAnsi" w:cstheme="minorHAnsi"/>
                <w:sz w:val="20"/>
              </w:rPr>
              <w:lastRenderedPageBreak/>
              <w:t>1, 2</w:t>
            </w:r>
          </w:p>
        </w:tc>
      </w:tr>
      <w:tr w:rsidR="003B3243" w14:paraId="2A7D5530" w14:textId="77777777" w:rsidTr="003B3243">
        <w:tc>
          <w:tcPr>
            <w:tcW w:w="2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56DB2" w14:textId="77777777" w:rsidR="003B3243" w:rsidRDefault="003B3243" w:rsidP="003B3243">
            <w:pPr>
              <w:pStyle w:val="TableRow"/>
              <w:rPr>
                <w:rFonts w:asciiTheme="minorHAnsi" w:hAnsiTheme="minorHAnsi" w:cstheme="minorHAnsi"/>
                <w:sz w:val="20"/>
                <w:szCs w:val="20"/>
              </w:rPr>
            </w:pPr>
            <w:r w:rsidRPr="004374DE">
              <w:rPr>
                <w:rFonts w:asciiTheme="minorHAnsi" w:hAnsiTheme="minorHAnsi" w:cstheme="minorHAnsi"/>
                <w:sz w:val="20"/>
                <w:szCs w:val="20"/>
              </w:rPr>
              <w:t>Support for children to reach, maintain &amp; be secure at ARE in English and Maths</w:t>
            </w:r>
          </w:p>
          <w:p w14:paraId="06CE3037" w14:textId="77777777" w:rsidR="003B3243" w:rsidRDefault="003B3243" w:rsidP="003B3243">
            <w:pPr>
              <w:pStyle w:val="TableRow"/>
              <w:rPr>
                <w:rFonts w:asciiTheme="minorHAnsi" w:hAnsiTheme="minorHAnsi" w:cstheme="minorHAnsi"/>
                <w:b/>
                <w:sz w:val="20"/>
                <w:szCs w:val="20"/>
              </w:rPr>
            </w:pPr>
            <w:r w:rsidRPr="004374DE">
              <w:rPr>
                <w:rFonts w:asciiTheme="minorHAnsi" w:hAnsiTheme="minorHAnsi" w:cstheme="minorHAnsi"/>
                <w:b/>
                <w:sz w:val="20"/>
                <w:szCs w:val="20"/>
              </w:rPr>
              <w:t>Actions/Approach</w:t>
            </w:r>
          </w:p>
          <w:p w14:paraId="2A7D552D" w14:textId="2F1C6CB2" w:rsidR="003B3243" w:rsidRDefault="003B3243" w:rsidP="003B3243">
            <w:pPr>
              <w:pStyle w:val="TableRow"/>
              <w:ind w:left="0" w:right="0"/>
              <w:rPr>
                <w:i/>
                <w:sz w:val="22"/>
              </w:rPr>
            </w:pPr>
            <w:r w:rsidRPr="004374DE">
              <w:rPr>
                <w:rFonts w:asciiTheme="minorHAnsi" w:hAnsiTheme="minorHAnsi" w:cstheme="minorHAnsi"/>
                <w:sz w:val="20"/>
                <w:szCs w:val="20"/>
              </w:rPr>
              <w:t>Small group interventions carried out across the school for identified children</w:t>
            </w:r>
          </w:p>
        </w:tc>
        <w:tc>
          <w:tcPr>
            <w:tcW w:w="5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2C3C6" w14:textId="77777777" w:rsidR="003B3243" w:rsidRDefault="003B3243" w:rsidP="003B3243">
            <w:pPr>
              <w:pStyle w:val="TableRowCentered"/>
              <w:jc w:val="left"/>
              <w:rPr>
                <w:rFonts w:asciiTheme="minorHAnsi" w:hAnsiTheme="minorHAnsi" w:cstheme="minorHAnsi"/>
                <w:sz w:val="20"/>
              </w:rPr>
            </w:pPr>
            <w:r w:rsidRPr="004374DE">
              <w:rPr>
                <w:rFonts w:asciiTheme="minorHAnsi" w:hAnsiTheme="minorHAnsi" w:cstheme="minorHAnsi"/>
                <w:sz w:val="20"/>
              </w:rPr>
              <w:t xml:space="preserve">EEF T&amp;L toolkit – Small group tuition +4 months; </w:t>
            </w:r>
          </w:p>
          <w:p w14:paraId="639D7E56" w14:textId="77777777" w:rsidR="003B3243" w:rsidRDefault="009F0351" w:rsidP="003B3243">
            <w:pPr>
              <w:pStyle w:val="TableRowCentered"/>
              <w:jc w:val="left"/>
              <w:rPr>
                <w:rFonts w:asciiTheme="minorHAnsi" w:hAnsiTheme="minorHAnsi" w:cstheme="minorHAnsi"/>
                <w:sz w:val="20"/>
              </w:rPr>
            </w:pPr>
            <w:hyperlink r:id="rId17" w:history="1">
              <w:r w:rsidR="003B3243" w:rsidRPr="00353F6B">
                <w:rPr>
                  <w:rStyle w:val="Hyperlink"/>
                  <w:rFonts w:asciiTheme="minorHAnsi" w:hAnsiTheme="minorHAnsi" w:cstheme="minorHAnsi"/>
                  <w:sz w:val="20"/>
                </w:rPr>
                <w:t>https://educationendowmentfoundation.org.uk/education-evidence/teaching-learning-toolkit/small-group-tuition</w:t>
              </w:r>
            </w:hyperlink>
            <w:r w:rsidR="003B3243">
              <w:rPr>
                <w:rFonts w:asciiTheme="minorHAnsi" w:hAnsiTheme="minorHAnsi" w:cstheme="minorHAnsi"/>
                <w:sz w:val="20"/>
              </w:rPr>
              <w:t xml:space="preserve"> </w:t>
            </w:r>
          </w:p>
          <w:p w14:paraId="2C048960" w14:textId="77777777" w:rsidR="003B3243" w:rsidRDefault="003B3243" w:rsidP="003B3243">
            <w:pPr>
              <w:pStyle w:val="TableRowCentered"/>
              <w:jc w:val="left"/>
              <w:rPr>
                <w:rFonts w:asciiTheme="minorHAnsi" w:hAnsiTheme="minorHAnsi" w:cstheme="minorHAnsi"/>
                <w:sz w:val="20"/>
              </w:rPr>
            </w:pPr>
            <w:r w:rsidRPr="004374DE">
              <w:rPr>
                <w:rFonts w:asciiTheme="minorHAnsi" w:hAnsiTheme="minorHAnsi" w:cstheme="minorHAnsi"/>
                <w:sz w:val="20"/>
              </w:rPr>
              <w:t>Reading Comprehension Strategies +6 months</w:t>
            </w:r>
          </w:p>
          <w:p w14:paraId="45170370" w14:textId="77777777" w:rsidR="003B3243" w:rsidRDefault="009F0351" w:rsidP="003B3243">
            <w:pPr>
              <w:pStyle w:val="TableRowCentered"/>
              <w:jc w:val="left"/>
              <w:rPr>
                <w:rFonts w:asciiTheme="minorHAnsi" w:hAnsiTheme="minorHAnsi" w:cstheme="minorHAnsi"/>
                <w:sz w:val="20"/>
              </w:rPr>
            </w:pPr>
            <w:hyperlink r:id="rId18" w:history="1">
              <w:r w:rsidR="003B3243" w:rsidRPr="00353F6B">
                <w:rPr>
                  <w:rStyle w:val="Hyperlink"/>
                  <w:rFonts w:asciiTheme="minorHAnsi" w:hAnsiTheme="minorHAnsi" w:cstheme="minorHAnsi"/>
                  <w:sz w:val="20"/>
                </w:rPr>
                <w:t>https://educationendowmentfoundation.org.uk/education-evidence/teaching-learning-toolkit/reading-comprehension-strategies</w:t>
              </w:r>
            </w:hyperlink>
            <w:r w:rsidR="003B3243">
              <w:rPr>
                <w:rFonts w:asciiTheme="minorHAnsi" w:hAnsiTheme="minorHAnsi" w:cstheme="minorHAnsi"/>
                <w:sz w:val="20"/>
              </w:rPr>
              <w:t xml:space="preserve"> </w:t>
            </w:r>
          </w:p>
          <w:p w14:paraId="2A7D552E" w14:textId="77777777" w:rsidR="003B3243" w:rsidRDefault="003B3243" w:rsidP="003B3243">
            <w:pPr>
              <w:pStyle w:val="TableRowCentered"/>
              <w:ind w:left="0" w:right="0"/>
              <w:jc w:val="left"/>
              <w:rPr>
                <w:sz w:val="22"/>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10CE01D7" w:rsidR="003B3243" w:rsidRDefault="003B3243" w:rsidP="003B3243">
            <w:pPr>
              <w:pStyle w:val="TableRowCentered"/>
              <w:ind w:left="0" w:right="0"/>
              <w:jc w:val="left"/>
              <w:rPr>
                <w:sz w:val="22"/>
              </w:rPr>
            </w:pPr>
            <w:r>
              <w:rPr>
                <w:rFonts w:asciiTheme="minorHAnsi" w:hAnsiTheme="minorHAnsi" w:cstheme="minorHAnsi"/>
                <w:sz w:val="20"/>
              </w:rPr>
              <w:t>2, 4, 5</w:t>
            </w:r>
          </w:p>
        </w:tc>
      </w:tr>
      <w:tr w:rsidR="003B3243" w14:paraId="1CC6FD2A" w14:textId="77777777" w:rsidTr="003B3243">
        <w:tc>
          <w:tcPr>
            <w:tcW w:w="2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C25E8" w14:textId="77777777" w:rsidR="003B3243" w:rsidRDefault="003B3243" w:rsidP="003B3243">
            <w:pPr>
              <w:pStyle w:val="TableRow"/>
              <w:rPr>
                <w:rFonts w:asciiTheme="minorHAnsi" w:hAnsiTheme="minorHAnsi" w:cstheme="minorHAnsi"/>
                <w:sz w:val="20"/>
                <w:szCs w:val="20"/>
              </w:rPr>
            </w:pPr>
            <w:r>
              <w:rPr>
                <w:rFonts w:asciiTheme="minorHAnsi" w:hAnsiTheme="minorHAnsi" w:cstheme="minorHAnsi"/>
                <w:sz w:val="20"/>
                <w:szCs w:val="20"/>
              </w:rPr>
              <w:t>Support for SEND/EAL children in KS2 to develop their understanding of phonics</w:t>
            </w:r>
          </w:p>
          <w:p w14:paraId="50418948" w14:textId="77777777" w:rsidR="003B3243" w:rsidRDefault="003B3243" w:rsidP="003B3243">
            <w:pPr>
              <w:pStyle w:val="TableRow"/>
              <w:rPr>
                <w:rFonts w:asciiTheme="minorHAnsi" w:hAnsiTheme="minorHAnsi" w:cstheme="minorHAnsi"/>
                <w:b/>
                <w:sz w:val="20"/>
                <w:szCs w:val="20"/>
              </w:rPr>
            </w:pPr>
            <w:r w:rsidRPr="000D63C5">
              <w:rPr>
                <w:rFonts w:asciiTheme="minorHAnsi" w:hAnsiTheme="minorHAnsi" w:cstheme="minorHAnsi"/>
                <w:b/>
                <w:sz w:val="20"/>
                <w:szCs w:val="20"/>
              </w:rPr>
              <w:t>Actions/Approach</w:t>
            </w:r>
          </w:p>
          <w:p w14:paraId="0B38315F" w14:textId="4603D38F" w:rsidR="003B3243" w:rsidRPr="003B3243" w:rsidRDefault="003B3243" w:rsidP="003B3243">
            <w:pPr>
              <w:pStyle w:val="TableRow"/>
              <w:rPr>
                <w:rFonts w:asciiTheme="minorHAnsi" w:hAnsiTheme="minorHAnsi" w:cstheme="minorHAnsi"/>
                <w:bCs/>
                <w:sz w:val="20"/>
                <w:szCs w:val="20"/>
              </w:rPr>
            </w:pPr>
            <w:r w:rsidRPr="003B3243">
              <w:rPr>
                <w:rFonts w:asciiTheme="minorHAnsi" w:hAnsiTheme="minorHAnsi" w:cstheme="minorHAnsi"/>
                <w:bCs/>
                <w:sz w:val="20"/>
                <w:szCs w:val="20"/>
              </w:rPr>
              <w:t>Children falling behind in phonics are identified for catch-up sessions</w:t>
            </w:r>
          </w:p>
        </w:tc>
        <w:tc>
          <w:tcPr>
            <w:tcW w:w="5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18EB7" w14:textId="77777777" w:rsidR="003B3243" w:rsidRDefault="003B3243" w:rsidP="003B3243">
            <w:pPr>
              <w:pStyle w:val="TableRowCentered"/>
              <w:jc w:val="left"/>
              <w:rPr>
                <w:rFonts w:asciiTheme="minorHAnsi" w:hAnsiTheme="minorHAnsi" w:cstheme="minorHAnsi"/>
                <w:sz w:val="20"/>
              </w:rPr>
            </w:pPr>
            <w:r>
              <w:rPr>
                <w:rFonts w:asciiTheme="minorHAnsi" w:hAnsiTheme="minorHAnsi" w:cstheme="minorHAnsi"/>
                <w:sz w:val="20"/>
              </w:rPr>
              <w:t>“</w:t>
            </w:r>
            <w:r w:rsidRPr="000D63C5">
              <w:rPr>
                <w:rFonts w:asciiTheme="minorHAnsi" w:hAnsiTheme="minorHAnsi" w:cstheme="minorHAnsi"/>
                <w:sz w:val="20"/>
              </w:rPr>
              <w:t>If an older reader is struggling with decoding, phonics approaches will still be appropriate.</w:t>
            </w:r>
            <w:r>
              <w:rPr>
                <w:rFonts w:asciiTheme="minorHAnsi" w:hAnsiTheme="minorHAnsi" w:cstheme="minorHAnsi"/>
                <w:sz w:val="20"/>
              </w:rPr>
              <w:t>”</w:t>
            </w:r>
          </w:p>
          <w:p w14:paraId="18AD0143" w14:textId="77777777" w:rsidR="003B3243" w:rsidRDefault="003B3243" w:rsidP="003B3243">
            <w:pPr>
              <w:pStyle w:val="TableRowCentered"/>
              <w:ind w:left="0"/>
              <w:jc w:val="left"/>
              <w:rPr>
                <w:rFonts w:asciiTheme="minorHAnsi" w:hAnsiTheme="minorHAnsi" w:cstheme="minorHAnsi"/>
                <w:sz w:val="20"/>
              </w:rPr>
            </w:pPr>
            <w:r w:rsidRPr="004374DE">
              <w:rPr>
                <w:rFonts w:asciiTheme="minorHAnsi" w:hAnsiTheme="minorHAnsi" w:cstheme="minorHAnsi"/>
                <w:sz w:val="20"/>
              </w:rPr>
              <w:t xml:space="preserve">EEF T&amp;L toolkit – </w:t>
            </w:r>
            <w:r>
              <w:rPr>
                <w:rFonts w:asciiTheme="minorHAnsi" w:hAnsiTheme="minorHAnsi" w:cstheme="minorHAnsi"/>
                <w:sz w:val="20"/>
              </w:rPr>
              <w:t>Phonics</w:t>
            </w:r>
            <w:r w:rsidRPr="004374DE">
              <w:rPr>
                <w:rFonts w:asciiTheme="minorHAnsi" w:hAnsiTheme="minorHAnsi" w:cstheme="minorHAnsi"/>
                <w:sz w:val="20"/>
              </w:rPr>
              <w:t xml:space="preserve"> +</w:t>
            </w:r>
            <w:r>
              <w:rPr>
                <w:rFonts w:asciiTheme="minorHAnsi" w:hAnsiTheme="minorHAnsi" w:cstheme="minorHAnsi"/>
                <w:sz w:val="20"/>
              </w:rPr>
              <w:t>5</w:t>
            </w:r>
            <w:r w:rsidRPr="004374DE">
              <w:rPr>
                <w:rFonts w:asciiTheme="minorHAnsi" w:hAnsiTheme="minorHAnsi" w:cstheme="minorHAnsi"/>
                <w:sz w:val="20"/>
              </w:rPr>
              <w:t xml:space="preserve"> months</w:t>
            </w:r>
          </w:p>
          <w:p w14:paraId="05CAC0AA" w14:textId="401627B4" w:rsidR="003B3243" w:rsidRPr="004374DE" w:rsidRDefault="009F0351" w:rsidP="003B3243">
            <w:pPr>
              <w:pStyle w:val="TableRowCentered"/>
              <w:jc w:val="left"/>
              <w:rPr>
                <w:rFonts w:asciiTheme="minorHAnsi" w:hAnsiTheme="minorHAnsi" w:cstheme="minorHAnsi"/>
                <w:sz w:val="20"/>
              </w:rPr>
            </w:pPr>
            <w:hyperlink r:id="rId19" w:history="1">
              <w:r w:rsidR="003B3243" w:rsidRPr="00353F6B">
                <w:rPr>
                  <w:rStyle w:val="Hyperlink"/>
                  <w:rFonts w:asciiTheme="minorHAnsi" w:hAnsiTheme="minorHAnsi" w:cstheme="minorHAnsi"/>
                  <w:sz w:val="20"/>
                </w:rPr>
                <w:t>https://educationendowmentfoundation.org.uk/education-evidence/teaching-learning-toolkit/phonics</w:t>
              </w:r>
            </w:hyperlink>
            <w:r w:rsidR="003B3243">
              <w:rPr>
                <w:rFonts w:asciiTheme="minorHAnsi" w:hAnsiTheme="minorHAnsi" w:cstheme="minorHAnsi"/>
                <w:sz w:val="20"/>
              </w:rPr>
              <w:t xml:space="preserve"> </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DE13F" w14:textId="79BF1371" w:rsidR="003B3243" w:rsidRDefault="003B3243" w:rsidP="003B3243">
            <w:pPr>
              <w:pStyle w:val="TableRowCentered"/>
              <w:ind w:left="0" w:right="0"/>
              <w:jc w:val="left"/>
              <w:rPr>
                <w:rFonts w:asciiTheme="minorHAnsi" w:hAnsiTheme="minorHAnsi" w:cstheme="minorHAnsi"/>
                <w:sz w:val="20"/>
              </w:rPr>
            </w:pPr>
            <w:r>
              <w:rPr>
                <w:rFonts w:asciiTheme="minorHAnsi" w:hAnsiTheme="minorHAnsi" w:cstheme="minorHAnsi"/>
                <w:sz w:val="20"/>
              </w:rPr>
              <w:t>3, 5</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5F49413E" w:rsidR="00E66558" w:rsidRDefault="009D71E8">
      <w:pPr>
        <w:spacing w:before="240" w:after="120"/>
        <w:rPr>
          <w:i/>
          <w:iCs/>
        </w:rPr>
      </w:pPr>
      <w:r>
        <w:t>Budgeted cost: £</w:t>
      </w:r>
      <w:r w:rsidR="002C0816">
        <w:rPr>
          <w:i/>
          <w:iCs/>
        </w:rPr>
        <w:t>15,180.00</w:t>
      </w:r>
    </w:p>
    <w:p w14:paraId="1858C689" w14:textId="1E478B2F" w:rsidR="004B62BD" w:rsidRPr="004B62BD" w:rsidRDefault="004B62BD">
      <w:pPr>
        <w:spacing w:before="240" w:after="120"/>
        <w:rPr>
          <w:i/>
          <w:iCs/>
        </w:rPr>
      </w:pPr>
      <w:r>
        <w:t xml:space="preserve">                         </w:t>
      </w:r>
      <w:r w:rsidRPr="004B62BD">
        <w:rPr>
          <w:i/>
          <w:iCs/>
          <w:color w:val="7030A0"/>
        </w:rPr>
        <w:t>£4804.00</w:t>
      </w:r>
    </w:p>
    <w:tbl>
      <w:tblPr>
        <w:tblW w:w="5000" w:type="pct"/>
        <w:tblCellMar>
          <w:left w:w="10" w:type="dxa"/>
          <w:right w:w="10" w:type="dxa"/>
        </w:tblCellMar>
        <w:tblLook w:val="04A0" w:firstRow="1" w:lastRow="0" w:firstColumn="1" w:lastColumn="0" w:noHBand="0" w:noVBand="1"/>
      </w:tblPr>
      <w:tblGrid>
        <w:gridCol w:w="2313"/>
        <w:gridCol w:w="5126"/>
        <w:gridCol w:w="2047"/>
      </w:tblGrid>
      <w:tr w:rsidR="00E66558" w14:paraId="2A7D5537" w14:textId="77777777" w:rsidTr="008076C9">
        <w:tc>
          <w:tcPr>
            <w:tcW w:w="231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t>Activity</w:t>
            </w:r>
          </w:p>
        </w:tc>
        <w:tc>
          <w:tcPr>
            <w:tcW w:w="512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204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3B3243" w14:paraId="2A7D553B" w14:textId="77777777" w:rsidTr="008076C9">
        <w:tc>
          <w:tcPr>
            <w:tcW w:w="2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30921" w14:textId="77777777" w:rsidR="003B3243" w:rsidRDefault="003B3243" w:rsidP="003B3243">
            <w:pPr>
              <w:pStyle w:val="TableRow"/>
              <w:rPr>
                <w:rFonts w:asciiTheme="minorHAnsi" w:hAnsiTheme="minorHAnsi" w:cstheme="minorHAnsi"/>
                <w:sz w:val="20"/>
                <w:szCs w:val="20"/>
              </w:rPr>
            </w:pPr>
            <w:r w:rsidRPr="004374DE">
              <w:rPr>
                <w:rFonts w:asciiTheme="minorHAnsi" w:hAnsiTheme="minorHAnsi" w:cstheme="minorHAnsi"/>
                <w:sz w:val="20"/>
                <w:szCs w:val="20"/>
              </w:rPr>
              <w:t>Support for children and/or families who are vulnerable and/or anxious</w:t>
            </w:r>
          </w:p>
          <w:p w14:paraId="05021BEC" w14:textId="77777777" w:rsidR="003B3243" w:rsidRDefault="003B3243" w:rsidP="003B3243">
            <w:pPr>
              <w:pStyle w:val="TableRow"/>
              <w:rPr>
                <w:rFonts w:asciiTheme="minorHAnsi" w:hAnsiTheme="minorHAnsi" w:cstheme="minorHAnsi"/>
                <w:b/>
                <w:sz w:val="20"/>
                <w:szCs w:val="20"/>
              </w:rPr>
            </w:pPr>
            <w:r w:rsidRPr="004374DE">
              <w:rPr>
                <w:rFonts w:asciiTheme="minorHAnsi" w:hAnsiTheme="minorHAnsi" w:cstheme="minorHAnsi"/>
                <w:b/>
                <w:sz w:val="20"/>
                <w:szCs w:val="20"/>
              </w:rPr>
              <w:t>Actions/Approach</w:t>
            </w:r>
          </w:p>
          <w:p w14:paraId="3CF5D39F" w14:textId="77777777" w:rsidR="003B3243" w:rsidRPr="004374DE" w:rsidRDefault="003B3243" w:rsidP="003B3243">
            <w:pPr>
              <w:pStyle w:val="TableRow"/>
              <w:rPr>
                <w:rFonts w:asciiTheme="minorHAnsi" w:hAnsiTheme="minorHAnsi" w:cstheme="minorHAnsi"/>
                <w:sz w:val="20"/>
                <w:szCs w:val="20"/>
              </w:rPr>
            </w:pPr>
            <w:r w:rsidRPr="004374DE">
              <w:rPr>
                <w:rFonts w:asciiTheme="minorHAnsi" w:hAnsiTheme="minorHAnsi" w:cstheme="minorHAnsi"/>
                <w:sz w:val="20"/>
                <w:szCs w:val="20"/>
              </w:rPr>
              <w:t>Learning mentors to meet identified PP children in the playground as a first point of contact</w:t>
            </w:r>
          </w:p>
          <w:p w14:paraId="3DC45F04" w14:textId="77777777" w:rsidR="003B3243" w:rsidRPr="004374DE" w:rsidRDefault="003B3243" w:rsidP="003B3243">
            <w:pPr>
              <w:pStyle w:val="TableRow"/>
              <w:rPr>
                <w:rFonts w:asciiTheme="minorHAnsi" w:hAnsiTheme="minorHAnsi" w:cstheme="minorHAnsi"/>
                <w:sz w:val="20"/>
                <w:szCs w:val="20"/>
              </w:rPr>
            </w:pPr>
          </w:p>
          <w:p w14:paraId="317DF7A4" w14:textId="77777777" w:rsidR="003B3243" w:rsidRPr="004374DE" w:rsidRDefault="003B3243" w:rsidP="003B3243">
            <w:pPr>
              <w:pStyle w:val="TableRow"/>
              <w:rPr>
                <w:rFonts w:asciiTheme="minorHAnsi" w:hAnsiTheme="minorHAnsi" w:cstheme="minorHAnsi"/>
                <w:sz w:val="20"/>
                <w:szCs w:val="20"/>
              </w:rPr>
            </w:pPr>
            <w:r w:rsidRPr="004374DE">
              <w:rPr>
                <w:rFonts w:asciiTheme="minorHAnsi" w:hAnsiTheme="minorHAnsi" w:cstheme="minorHAnsi"/>
                <w:sz w:val="20"/>
                <w:szCs w:val="20"/>
              </w:rPr>
              <w:t xml:space="preserve">Inclusion Team to work with identified PP children to support </w:t>
            </w:r>
            <w:r w:rsidRPr="004374DE">
              <w:rPr>
                <w:rFonts w:asciiTheme="minorHAnsi" w:hAnsiTheme="minorHAnsi" w:cstheme="minorHAnsi"/>
                <w:sz w:val="20"/>
                <w:szCs w:val="20"/>
              </w:rPr>
              <w:lastRenderedPageBreak/>
              <w:t>social, developmental and emotional needs as well as learning behaviours</w:t>
            </w:r>
          </w:p>
          <w:p w14:paraId="48922A97" w14:textId="77777777" w:rsidR="003B3243" w:rsidRPr="004374DE" w:rsidRDefault="003B3243" w:rsidP="003B3243">
            <w:pPr>
              <w:pStyle w:val="TableRow"/>
              <w:rPr>
                <w:rFonts w:asciiTheme="minorHAnsi" w:hAnsiTheme="minorHAnsi" w:cstheme="minorHAnsi"/>
                <w:sz w:val="20"/>
                <w:szCs w:val="20"/>
              </w:rPr>
            </w:pPr>
          </w:p>
          <w:p w14:paraId="2A78BECB" w14:textId="77777777" w:rsidR="003B3243" w:rsidRPr="004374DE" w:rsidRDefault="003B3243" w:rsidP="003B3243">
            <w:pPr>
              <w:pStyle w:val="TableRow"/>
              <w:rPr>
                <w:rFonts w:asciiTheme="minorHAnsi" w:hAnsiTheme="minorHAnsi" w:cstheme="minorHAnsi"/>
                <w:sz w:val="20"/>
                <w:szCs w:val="20"/>
              </w:rPr>
            </w:pPr>
            <w:r w:rsidRPr="004374DE">
              <w:rPr>
                <w:rFonts w:asciiTheme="minorHAnsi" w:hAnsiTheme="minorHAnsi" w:cstheme="minorHAnsi"/>
                <w:sz w:val="20"/>
                <w:szCs w:val="20"/>
              </w:rPr>
              <w:t>Identified PP children to access external agencies (TAMHS, Ed Psych)</w:t>
            </w:r>
          </w:p>
          <w:p w14:paraId="753C46B6" w14:textId="77777777" w:rsidR="003B3243" w:rsidRPr="004374DE" w:rsidRDefault="003B3243" w:rsidP="003B3243">
            <w:pPr>
              <w:pStyle w:val="TableRow"/>
              <w:rPr>
                <w:rFonts w:asciiTheme="minorHAnsi" w:hAnsiTheme="minorHAnsi" w:cstheme="minorHAnsi"/>
                <w:sz w:val="20"/>
                <w:szCs w:val="20"/>
              </w:rPr>
            </w:pPr>
          </w:p>
          <w:p w14:paraId="2A7D5538" w14:textId="2471B392" w:rsidR="003B3243" w:rsidRDefault="003B3243" w:rsidP="003B3243">
            <w:pPr>
              <w:pStyle w:val="TableRow"/>
              <w:ind w:left="0" w:right="0"/>
            </w:pPr>
            <w:r w:rsidRPr="004374DE">
              <w:rPr>
                <w:rFonts w:asciiTheme="minorHAnsi" w:hAnsiTheme="minorHAnsi" w:cstheme="minorHAnsi"/>
                <w:sz w:val="20"/>
                <w:szCs w:val="20"/>
              </w:rPr>
              <w:t>ELSA interventions to support emotional needs of identified children in order that they can better access learning.</w:t>
            </w:r>
          </w:p>
        </w:tc>
        <w:tc>
          <w:tcPr>
            <w:tcW w:w="5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2C0D4" w14:textId="77777777" w:rsidR="003B3243" w:rsidRDefault="003B3243" w:rsidP="003B3243">
            <w:pPr>
              <w:pStyle w:val="TableRowCentered"/>
              <w:ind w:left="0"/>
              <w:jc w:val="left"/>
              <w:rPr>
                <w:rFonts w:asciiTheme="minorHAnsi" w:hAnsiTheme="minorHAnsi" w:cstheme="minorHAnsi"/>
                <w:sz w:val="20"/>
              </w:rPr>
            </w:pPr>
            <w:r w:rsidRPr="004374DE">
              <w:rPr>
                <w:rFonts w:asciiTheme="minorHAnsi" w:hAnsiTheme="minorHAnsi" w:cstheme="minorHAnsi"/>
                <w:sz w:val="20"/>
              </w:rPr>
              <w:lastRenderedPageBreak/>
              <w:t xml:space="preserve">EEF T&amp;L toolkit – Social &amp; Emotional learning +4 months; </w:t>
            </w:r>
            <w:hyperlink r:id="rId20" w:history="1">
              <w:r w:rsidRPr="00353F6B">
                <w:rPr>
                  <w:rStyle w:val="Hyperlink"/>
                  <w:rFonts w:asciiTheme="minorHAnsi" w:hAnsiTheme="minorHAnsi" w:cstheme="minorHAnsi"/>
                  <w:sz w:val="20"/>
                </w:rPr>
                <w:t>https://educationendowmentfoundation.org.uk/education-evidence/teaching-learning-toolkit/social-and-emotional-learning</w:t>
              </w:r>
            </w:hyperlink>
            <w:r>
              <w:rPr>
                <w:rFonts w:asciiTheme="minorHAnsi" w:hAnsiTheme="minorHAnsi" w:cstheme="minorHAnsi"/>
                <w:sz w:val="20"/>
              </w:rPr>
              <w:t xml:space="preserve"> </w:t>
            </w:r>
          </w:p>
          <w:p w14:paraId="39AC6839" w14:textId="77777777" w:rsidR="003B3243" w:rsidRDefault="003B3243" w:rsidP="003B3243">
            <w:pPr>
              <w:pStyle w:val="TableRowCentered"/>
              <w:ind w:left="0"/>
              <w:jc w:val="left"/>
              <w:rPr>
                <w:rFonts w:asciiTheme="minorHAnsi" w:hAnsiTheme="minorHAnsi" w:cstheme="minorHAnsi"/>
                <w:sz w:val="20"/>
              </w:rPr>
            </w:pPr>
            <w:r w:rsidRPr="004374DE">
              <w:rPr>
                <w:rFonts w:asciiTheme="minorHAnsi" w:hAnsiTheme="minorHAnsi" w:cstheme="minorHAnsi"/>
                <w:sz w:val="20"/>
              </w:rPr>
              <w:t xml:space="preserve">metacognition &amp; self-regulation +7 months; </w:t>
            </w:r>
          </w:p>
          <w:p w14:paraId="26271911" w14:textId="77777777" w:rsidR="003B3243" w:rsidRDefault="009F0351" w:rsidP="003B3243">
            <w:pPr>
              <w:pStyle w:val="TableRowCentered"/>
              <w:ind w:left="0"/>
              <w:jc w:val="left"/>
              <w:rPr>
                <w:rFonts w:asciiTheme="minorHAnsi" w:hAnsiTheme="minorHAnsi" w:cstheme="minorHAnsi"/>
                <w:sz w:val="20"/>
              </w:rPr>
            </w:pPr>
            <w:hyperlink r:id="rId21" w:history="1">
              <w:r w:rsidR="003B3243" w:rsidRPr="00353F6B">
                <w:rPr>
                  <w:rStyle w:val="Hyperlink"/>
                  <w:rFonts w:asciiTheme="minorHAnsi" w:hAnsiTheme="minorHAnsi" w:cstheme="minorHAnsi"/>
                  <w:sz w:val="20"/>
                </w:rPr>
                <w:t>https://educationendowmentfoundation.org.uk/education-evidence/teaching-learning-toolkit/metacognition-and-self-regulation</w:t>
              </w:r>
            </w:hyperlink>
            <w:r w:rsidR="003B3243">
              <w:rPr>
                <w:rFonts w:asciiTheme="minorHAnsi" w:hAnsiTheme="minorHAnsi" w:cstheme="minorHAnsi"/>
                <w:sz w:val="20"/>
              </w:rPr>
              <w:t xml:space="preserve"> </w:t>
            </w:r>
          </w:p>
          <w:p w14:paraId="44F96A28" w14:textId="77777777" w:rsidR="003B3243" w:rsidRPr="004374DE" w:rsidRDefault="003B3243" w:rsidP="003B3243">
            <w:pPr>
              <w:pStyle w:val="TableRowCentered"/>
              <w:ind w:left="0"/>
              <w:jc w:val="left"/>
              <w:rPr>
                <w:rFonts w:asciiTheme="minorHAnsi" w:hAnsiTheme="minorHAnsi" w:cstheme="minorHAnsi"/>
                <w:sz w:val="20"/>
              </w:rPr>
            </w:pPr>
            <w:r w:rsidRPr="004374DE">
              <w:rPr>
                <w:rFonts w:asciiTheme="minorHAnsi" w:hAnsiTheme="minorHAnsi" w:cstheme="minorHAnsi"/>
                <w:sz w:val="20"/>
              </w:rPr>
              <w:t>behavio</w:t>
            </w:r>
            <w:r>
              <w:rPr>
                <w:rFonts w:asciiTheme="minorHAnsi" w:hAnsiTheme="minorHAnsi" w:cstheme="minorHAnsi"/>
                <w:sz w:val="20"/>
              </w:rPr>
              <w:t>u</w:t>
            </w:r>
            <w:r w:rsidRPr="004374DE">
              <w:rPr>
                <w:rFonts w:asciiTheme="minorHAnsi" w:hAnsiTheme="minorHAnsi" w:cstheme="minorHAnsi"/>
                <w:sz w:val="20"/>
              </w:rPr>
              <w:t>r interventions +</w:t>
            </w:r>
            <w:r>
              <w:rPr>
                <w:rFonts w:asciiTheme="minorHAnsi" w:hAnsiTheme="minorHAnsi" w:cstheme="minorHAnsi"/>
                <w:sz w:val="20"/>
              </w:rPr>
              <w:t>4</w:t>
            </w:r>
            <w:r w:rsidRPr="004374DE">
              <w:rPr>
                <w:rFonts w:asciiTheme="minorHAnsi" w:hAnsiTheme="minorHAnsi" w:cstheme="minorHAnsi"/>
                <w:sz w:val="20"/>
              </w:rPr>
              <w:t xml:space="preserve"> months</w:t>
            </w:r>
          </w:p>
          <w:p w14:paraId="2F6A573A" w14:textId="77777777" w:rsidR="003B3243" w:rsidRPr="004374DE" w:rsidRDefault="009F0351" w:rsidP="003B3243">
            <w:pPr>
              <w:pStyle w:val="TableRowCentered"/>
              <w:ind w:left="0"/>
              <w:jc w:val="left"/>
              <w:rPr>
                <w:rFonts w:asciiTheme="minorHAnsi" w:hAnsiTheme="minorHAnsi" w:cstheme="minorHAnsi"/>
                <w:sz w:val="20"/>
              </w:rPr>
            </w:pPr>
            <w:hyperlink r:id="rId22" w:history="1">
              <w:r w:rsidR="003B3243" w:rsidRPr="00353F6B">
                <w:rPr>
                  <w:rStyle w:val="Hyperlink"/>
                  <w:rFonts w:asciiTheme="minorHAnsi" w:hAnsiTheme="minorHAnsi" w:cstheme="minorHAnsi"/>
                  <w:sz w:val="20"/>
                </w:rPr>
                <w:t>https://educationendowmentfoundation.org.uk/education-evidence/teaching-learning-toolkit/behaviour-interventions</w:t>
              </w:r>
            </w:hyperlink>
            <w:r w:rsidR="003B3243">
              <w:rPr>
                <w:rFonts w:asciiTheme="minorHAnsi" w:hAnsiTheme="minorHAnsi" w:cstheme="minorHAnsi"/>
                <w:sz w:val="20"/>
              </w:rPr>
              <w:t xml:space="preserve"> </w:t>
            </w:r>
          </w:p>
          <w:p w14:paraId="1DA1059E" w14:textId="77777777" w:rsidR="003B3243" w:rsidRPr="004374DE" w:rsidRDefault="003B3243" w:rsidP="003B3243">
            <w:pPr>
              <w:pStyle w:val="TableRowCentered"/>
              <w:jc w:val="left"/>
              <w:rPr>
                <w:rFonts w:asciiTheme="minorHAnsi" w:hAnsiTheme="minorHAnsi" w:cstheme="minorHAnsi"/>
                <w:sz w:val="20"/>
              </w:rPr>
            </w:pPr>
            <w:r w:rsidRPr="004374DE">
              <w:rPr>
                <w:rFonts w:asciiTheme="minorHAnsi" w:hAnsiTheme="minorHAnsi" w:cstheme="minorHAnsi"/>
                <w:sz w:val="20"/>
              </w:rPr>
              <w:t xml:space="preserve">Some PP children have been identified as anxious coming in to school. Learning Mentors are able to spend quality </w:t>
            </w:r>
            <w:r w:rsidRPr="004374DE">
              <w:rPr>
                <w:rFonts w:asciiTheme="minorHAnsi" w:hAnsiTheme="minorHAnsi" w:cstheme="minorHAnsi"/>
                <w:sz w:val="20"/>
              </w:rPr>
              <w:lastRenderedPageBreak/>
              <w:t>time reassuring and supporting children at the beginning of the school day in order that they are able to start their day in a better learning place.</w:t>
            </w:r>
          </w:p>
          <w:p w14:paraId="4561450E" w14:textId="77777777" w:rsidR="003B3243" w:rsidRPr="004374DE" w:rsidRDefault="003B3243" w:rsidP="003B3243">
            <w:pPr>
              <w:pStyle w:val="TableRowCentered"/>
              <w:jc w:val="left"/>
              <w:rPr>
                <w:rFonts w:asciiTheme="minorHAnsi" w:hAnsiTheme="minorHAnsi" w:cstheme="minorHAnsi"/>
                <w:sz w:val="20"/>
              </w:rPr>
            </w:pPr>
          </w:p>
          <w:p w14:paraId="3FA30EF1" w14:textId="77777777" w:rsidR="003B3243" w:rsidRPr="004374DE" w:rsidRDefault="003B3243" w:rsidP="003B3243">
            <w:pPr>
              <w:pStyle w:val="TableRowCentered"/>
              <w:jc w:val="left"/>
              <w:rPr>
                <w:rFonts w:asciiTheme="minorHAnsi" w:hAnsiTheme="minorHAnsi" w:cstheme="minorHAnsi"/>
                <w:sz w:val="20"/>
              </w:rPr>
            </w:pPr>
            <w:r w:rsidRPr="004374DE">
              <w:rPr>
                <w:rFonts w:asciiTheme="minorHAnsi" w:hAnsiTheme="minorHAnsi" w:cstheme="minorHAnsi"/>
                <w:sz w:val="20"/>
              </w:rPr>
              <w:t>Learning mentors work with identified PP children in the classroom to support learning behaviours and needs</w:t>
            </w:r>
          </w:p>
          <w:p w14:paraId="6D80F9C2" w14:textId="77777777" w:rsidR="003B3243" w:rsidRPr="004374DE" w:rsidRDefault="003B3243" w:rsidP="003B3243">
            <w:pPr>
              <w:pStyle w:val="TableRowCentered"/>
              <w:jc w:val="left"/>
              <w:rPr>
                <w:rFonts w:asciiTheme="minorHAnsi" w:hAnsiTheme="minorHAnsi" w:cstheme="minorHAnsi"/>
                <w:sz w:val="20"/>
              </w:rPr>
            </w:pPr>
          </w:p>
          <w:p w14:paraId="07FA68E3" w14:textId="77777777" w:rsidR="003B3243" w:rsidRPr="004374DE" w:rsidRDefault="003B3243" w:rsidP="003B3243">
            <w:pPr>
              <w:pStyle w:val="TableRowCentered"/>
              <w:jc w:val="left"/>
              <w:rPr>
                <w:rFonts w:asciiTheme="minorHAnsi" w:hAnsiTheme="minorHAnsi" w:cstheme="minorHAnsi"/>
                <w:sz w:val="20"/>
              </w:rPr>
            </w:pPr>
            <w:r w:rsidRPr="004374DE">
              <w:rPr>
                <w:rFonts w:asciiTheme="minorHAnsi" w:hAnsiTheme="minorHAnsi" w:cstheme="minorHAnsi"/>
                <w:sz w:val="20"/>
              </w:rPr>
              <w:t>Learning mentors work to develop social, emotional and self-esteem needs with PP children within the classroom, on an individual basis and in small groups</w:t>
            </w:r>
          </w:p>
          <w:p w14:paraId="2C96850A" w14:textId="77777777" w:rsidR="003B3243" w:rsidRPr="004374DE" w:rsidRDefault="003B3243" w:rsidP="003B3243">
            <w:pPr>
              <w:pStyle w:val="TableRowCentered"/>
              <w:jc w:val="left"/>
              <w:rPr>
                <w:rFonts w:asciiTheme="minorHAnsi" w:hAnsiTheme="minorHAnsi" w:cstheme="minorHAnsi"/>
                <w:sz w:val="20"/>
              </w:rPr>
            </w:pPr>
          </w:p>
          <w:p w14:paraId="2A7D5539" w14:textId="257A896E" w:rsidR="003B3243" w:rsidRDefault="003B3243" w:rsidP="003B3243">
            <w:pPr>
              <w:pStyle w:val="TableRowCentered"/>
              <w:ind w:left="0" w:right="0"/>
              <w:jc w:val="left"/>
              <w:rPr>
                <w:sz w:val="22"/>
              </w:rPr>
            </w:pPr>
            <w:r w:rsidRPr="004374DE">
              <w:rPr>
                <w:rFonts w:asciiTheme="minorHAnsi" w:hAnsiTheme="minorHAnsi" w:cstheme="minorHAnsi"/>
                <w:sz w:val="20"/>
              </w:rPr>
              <w:t>Inclusion Manager/Learning Mentors engage with parents/carers to provide support</w:t>
            </w:r>
          </w:p>
        </w:tc>
        <w:tc>
          <w:tcPr>
            <w:tcW w:w="2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4CECD39A" w:rsidR="003B3243" w:rsidRDefault="003B3243" w:rsidP="003B3243">
            <w:pPr>
              <w:pStyle w:val="TableRowCentered"/>
              <w:ind w:left="0" w:right="0"/>
              <w:jc w:val="left"/>
              <w:rPr>
                <w:sz w:val="22"/>
              </w:rPr>
            </w:pPr>
            <w:r>
              <w:rPr>
                <w:rFonts w:asciiTheme="minorHAnsi" w:hAnsiTheme="minorHAnsi" w:cstheme="minorHAnsi"/>
                <w:sz w:val="20"/>
              </w:rPr>
              <w:lastRenderedPageBreak/>
              <w:t xml:space="preserve">1, </w:t>
            </w:r>
            <w:r w:rsidR="008076C9">
              <w:rPr>
                <w:rFonts w:asciiTheme="minorHAnsi" w:hAnsiTheme="minorHAnsi" w:cstheme="minorHAnsi"/>
                <w:sz w:val="20"/>
              </w:rPr>
              <w:t>3</w:t>
            </w:r>
            <w:r>
              <w:rPr>
                <w:rFonts w:asciiTheme="minorHAnsi" w:hAnsiTheme="minorHAnsi" w:cstheme="minorHAnsi"/>
                <w:sz w:val="20"/>
              </w:rPr>
              <w:t xml:space="preserve">, </w:t>
            </w:r>
            <w:r w:rsidR="008076C9">
              <w:rPr>
                <w:rFonts w:asciiTheme="minorHAnsi" w:hAnsiTheme="minorHAnsi" w:cstheme="minorHAnsi"/>
                <w:sz w:val="20"/>
              </w:rPr>
              <w:t>7</w:t>
            </w:r>
          </w:p>
        </w:tc>
      </w:tr>
      <w:tr w:rsidR="008076C9" w14:paraId="2A7D553F" w14:textId="77777777" w:rsidTr="008076C9">
        <w:tc>
          <w:tcPr>
            <w:tcW w:w="2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AF07E" w14:textId="77777777" w:rsidR="008076C9" w:rsidRDefault="008076C9" w:rsidP="008076C9">
            <w:pPr>
              <w:pStyle w:val="TableRow"/>
              <w:rPr>
                <w:rFonts w:asciiTheme="minorHAnsi" w:hAnsiTheme="minorHAnsi" w:cstheme="minorHAnsi"/>
                <w:iCs/>
                <w:sz w:val="20"/>
                <w:szCs w:val="20"/>
              </w:rPr>
            </w:pPr>
            <w:r>
              <w:rPr>
                <w:rFonts w:asciiTheme="minorHAnsi" w:hAnsiTheme="minorHAnsi" w:cstheme="minorHAnsi"/>
                <w:sz w:val="20"/>
                <w:szCs w:val="20"/>
              </w:rPr>
              <w:t xml:space="preserve">Many of our parents have added financial constraints due to the </w:t>
            </w:r>
            <w:proofErr w:type="gramStart"/>
            <w:r>
              <w:rPr>
                <w:rFonts w:asciiTheme="minorHAnsi" w:hAnsiTheme="minorHAnsi" w:cstheme="minorHAnsi"/>
                <w:sz w:val="20"/>
                <w:szCs w:val="20"/>
              </w:rPr>
              <w:t>cost of living</w:t>
            </w:r>
            <w:proofErr w:type="gramEnd"/>
            <w:r>
              <w:rPr>
                <w:rFonts w:asciiTheme="minorHAnsi" w:hAnsiTheme="minorHAnsi" w:cstheme="minorHAnsi"/>
                <w:sz w:val="20"/>
                <w:szCs w:val="20"/>
              </w:rPr>
              <w:t xml:space="preserve"> crisis. In order to ease this, we ensure that </w:t>
            </w:r>
            <w:r w:rsidRPr="0020643F">
              <w:rPr>
                <w:rFonts w:asciiTheme="minorHAnsi" w:hAnsiTheme="minorHAnsi" w:cstheme="minorHAnsi"/>
                <w:iCs/>
                <w:sz w:val="20"/>
                <w:szCs w:val="20"/>
              </w:rPr>
              <w:t>PP children are engaged in all aspects of school life accessing the same opportunities as non</w:t>
            </w:r>
            <w:r>
              <w:rPr>
                <w:rFonts w:asciiTheme="minorHAnsi" w:hAnsiTheme="minorHAnsi" w:cstheme="minorHAnsi"/>
                <w:iCs/>
                <w:sz w:val="20"/>
                <w:szCs w:val="20"/>
              </w:rPr>
              <w:t>-</w:t>
            </w:r>
            <w:r w:rsidRPr="0020643F">
              <w:rPr>
                <w:rFonts w:asciiTheme="minorHAnsi" w:hAnsiTheme="minorHAnsi" w:cstheme="minorHAnsi"/>
                <w:iCs/>
                <w:sz w:val="20"/>
                <w:szCs w:val="20"/>
              </w:rPr>
              <w:t>PP children</w:t>
            </w:r>
          </w:p>
          <w:p w14:paraId="2318F68E" w14:textId="77777777" w:rsidR="008076C9" w:rsidRDefault="008076C9" w:rsidP="008076C9">
            <w:pPr>
              <w:pStyle w:val="TableRow"/>
              <w:rPr>
                <w:rFonts w:asciiTheme="minorHAnsi" w:hAnsiTheme="minorHAnsi" w:cstheme="minorHAnsi"/>
                <w:b/>
                <w:sz w:val="20"/>
                <w:szCs w:val="20"/>
              </w:rPr>
            </w:pPr>
          </w:p>
          <w:p w14:paraId="0FB764E7" w14:textId="77777777" w:rsidR="008076C9" w:rsidRDefault="008076C9" w:rsidP="008076C9">
            <w:pPr>
              <w:pStyle w:val="TableRow"/>
              <w:rPr>
                <w:rFonts w:asciiTheme="minorHAnsi" w:hAnsiTheme="minorHAnsi" w:cstheme="minorHAnsi"/>
                <w:b/>
                <w:sz w:val="20"/>
                <w:szCs w:val="20"/>
              </w:rPr>
            </w:pPr>
            <w:r w:rsidRPr="0020643F">
              <w:rPr>
                <w:rFonts w:asciiTheme="minorHAnsi" w:hAnsiTheme="minorHAnsi" w:cstheme="minorHAnsi"/>
                <w:b/>
                <w:sz w:val="20"/>
                <w:szCs w:val="20"/>
              </w:rPr>
              <w:t>Actions/Approach</w:t>
            </w:r>
          </w:p>
          <w:p w14:paraId="09A6B80E" w14:textId="77777777" w:rsidR="008076C9" w:rsidRPr="0020643F" w:rsidRDefault="008076C9" w:rsidP="008076C9">
            <w:pPr>
              <w:pStyle w:val="TableRow"/>
              <w:rPr>
                <w:rFonts w:asciiTheme="minorHAnsi" w:hAnsiTheme="minorHAnsi" w:cstheme="minorHAnsi"/>
                <w:sz w:val="20"/>
                <w:szCs w:val="20"/>
              </w:rPr>
            </w:pPr>
            <w:r w:rsidRPr="0020643F">
              <w:rPr>
                <w:rFonts w:asciiTheme="minorHAnsi" w:hAnsiTheme="minorHAnsi" w:cstheme="minorHAnsi"/>
                <w:sz w:val="20"/>
                <w:szCs w:val="20"/>
              </w:rPr>
              <w:t>There is a fund available for PP families facing financial hardships to access for support such as:</w:t>
            </w:r>
          </w:p>
          <w:p w14:paraId="5BEFA529" w14:textId="77777777" w:rsidR="008076C9" w:rsidRPr="0020643F" w:rsidRDefault="008076C9" w:rsidP="008076C9">
            <w:pPr>
              <w:pStyle w:val="TableRow"/>
              <w:rPr>
                <w:rFonts w:asciiTheme="minorHAnsi" w:hAnsiTheme="minorHAnsi" w:cstheme="minorHAnsi"/>
                <w:sz w:val="20"/>
                <w:szCs w:val="20"/>
              </w:rPr>
            </w:pPr>
          </w:p>
          <w:p w14:paraId="139FF8F4" w14:textId="77777777" w:rsidR="008076C9" w:rsidRPr="0020643F" w:rsidRDefault="008076C9" w:rsidP="008076C9">
            <w:pPr>
              <w:pStyle w:val="TableRow"/>
              <w:rPr>
                <w:rFonts w:asciiTheme="minorHAnsi" w:hAnsiTheme="minorHAnsi" w:cstheme="minorHAnsi"/>
                <w:sz w:val="20"/>
                <w:szCs w:val="20"/>
              </w:rPr>
            </w:pPr>
            <w:r w:rsidRPr="0020643F">
              <w:rPr>
                <w:rFonts w:asciiTheme="minorHAnsi" w:hAnsiTheme="minorHAnsi" w:cstheme="minorHAnsi"/>
                <w:sz w:val="20"/>
                <w:szCs w:val="20"/>
              </w:rPr>
              <w:t>School trips/residential visits subsidised.</w:t>
            </w:r>
          </w:p>
          <w:p w14:paraId="7B1E610F" w14:textId="77777777" w:rsidR="008076C9" w:rsidRPr="0020643F" w:rsidRDefault="008076C9" w:rsidP="008076C9">
            <w:pPr>
              <w:pStyle w:val="TableRow"/>
              <w:rPr>
                <w:rFonts w:asciiTheme="minorHAnsi" w:hAnsiTheme="minorHAnsi" w:cstheme="minorHAnsi"/>
                <w:sz w:val="20"/>
                <w:szCs w:val="20"/>
              </w:rPr>
            </w:pPr>
          </w:p>
          <w:p w14:paraId="577E7409" w14:textId="77777777" w:rsidR="008076C9" w:rsidRDefault="008076C9" w:rsidP="008076C9">
            <w:pPr>
              <w:pStyle w:val="TableRow"/>
              <w:rPr>
                <w:rFonts w:asciiTheme="minorHAnsi" w:hAnsiTheme="minorHAnsi" w:cstheme="minorHAnsi"/>
                <w:iCs/>
                <w:sz w:val="20"/>
                <w:szCs w:val="20"/>
              </w:rPr>
            </w:pPr>
            <w:r w:rsidRPr="0020643F">
              <w:rPr>
                <w:rFonts w:asciiTheme="minorHAnsi" w:hAnsiTheme="minorHAnsi" w:cstheme="minorHAnsi"/>
                <w:sz w:val="20"/>
                <w:szCs w:val="20"/>
              </w:rPr>
              <w:t>Support available for school uniform</w:t>
            </w:r>
            <w:r w:rsidRPr="0020643F">
              <w:rPr>
                <w:rFonts w:asciiTheme="minorHAnsi" w:hAnsiTheme="minorHAnsi" w:cstheme="minorHAnsi"/>
                <w:iCs/>
                <w:sz w:val="20"/>
                <w:szCs w:val="20"/>
              </w:rPr>
              <w:t xml:space="preserve"> </w:t>
            </w:r>
          </w:p>
          <w:p w14:paraId="2A7D553C" w14:textId="77777777" w:rsidR="008076C9" w:rsidRDefault="008076C9" w:rsidP="008076C9">
            <w:pPr>
              <w:pStyle w:val="TableRow"/>
              <w:ind w:left="0" w:right="0"/>
              <w:rPr>
                <w:i/>
                <w:sz w:val="22"/>
              </w:rPr>
            </w:pPr>
          </w:p>
        </w:tc>
        <w:tc>
          <w:tcPr>
            <w:tcW w:w="5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65337" w14:textId="77777777" w:rsidR="008076C9" w:rsidRDefault="008076C9" w:rsidP="008076C9">
            <w:pPr>
              <w:pStyle w:val="TableRowCentered"/>
              <w:jc w:val="left"/>
              <w:rPr>
                <w:rFonts w:asciiTheme="minorHAnsi" w:hAnsiTheme="minorHAnsi" w:cstheme="minorHAnsi"/>
                <w:sz w:val="20"/>
              </w:rPr>
            </w:pPr>
            <w:r w:rsidRPr="0020643F">
              <w:rPr>
                <w:rFonts w:asciiTheme="minorHAnsi" w:hAnsiTheme="minorHAnsi" w:cstheme="minorHAnsi"/>
                <w:sz w:val="20"/>
              </w:rPr>
              <w:t>Disadvantaged children/families are not constrained by financial restraints and are able to access the same opportunities as their peers.</w:t>
            </w:r>
            <w:r w:rsidRPr="00DE334D">
              <w:rPr>
                <w:rFonts w:asciiTheme="minorHAnsi" w:hAnsiTheme="minorHAnsi" w:cstheme="minorHAnsi"/>
                <w:sz w:val="20"/>
              </w:rPr>
              <w:t xml:space="preserve"> </w:t>
            </w:r>
          </w:p>
          <w:p w14:paraId="2A7D553D" w14:textId="24232592" w:rsidR="008076C9" w:rsidRDefault="008076C9" w:rsidP="008076C9">
            <w:pPr>
              <w:pStyle w:val="TableRowCentered"/>
              <w:ind w:left="0" w:right="0"/>
              <w:jc w:val="left"/>
              <w:rPr>
                <w:sz w:val="22"/>
              </w:rPr>
            </w:pPr>
            <w:r w:rsidRPr="00DE334D">
              <w:rPr>
                <w:rFonts w:asciiTheme="minorHAnsi" w:hAnsiTheme="minorHAnsi" w:cstheme="minorHAnsi"/>
                <w:sz w:val="20"/>
              </w:rPr>
              <w:t xml:space="preserve">Gorse Hill and Pinehurst LSAO is amongst the </w:t>
            </w:r>
            <w:r w:rsidRPr="00DE334D">
              <w:rPr>
                <w:rFonts w:asciiTheme="minorHAnsi" w:hAnsiTheme="minorHAnsi" w:cstheme="minorHAnsi"/>
                <w:bCs/>
                <w:sz w:val="20"/>
              </w:rPr>
              <w:t xml:space="preserve">50% of most deprived </w:t>
            </w:r>
            <w:r w:rsidRPr="00DE334D">
              <w:rPr>
                <w:rFonts w:asciiTheme="minorHAnsi" w:hAnsiTheme="minorHAnsi" w:cstheme="minorHAnsi"/>
                <w:sz w:val="20"/>
              </w:rPr>
              <w:t>neighbourhoods nationwide</w:t>
            </w:r>
            <w:r>
              <w:rPr>
                <w:rFonts w:asciiTheme="minorHAnsi" w:hAnsiTheme="minorHAnsi" w:cstheme="minorHAnsi"/>
                <w:sz w:val="20"/>
              </w:rPr>
              <w:t xml:space="preserve"> according to the IDACI</w:t>
            </w:r>
          </w:p>
        </w:tc>
        <w:tc>
          <w:tcPr>
            <w:tcW w:w="2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7810D218" w:rsidR="008076C9" w:rsidRDefault="008076C9" w:rsidP="008076C9">
            <w:pPr>
              <w:pStyle w:val="TableRowCentered"/>
              <w:ind w:left="0" w:right="0"/>
              <w:jc w:val="left"/>
              <w:rPr>
                <w:sz w:val="22"/>
              </w:rPr>
            </w:pPr>
            <w:r>
              <w:rPr>
                <w:rFonts w:asciiTheme="minorHAnsi" w:hAnsiTheme="minorHAnsi" w:cstheme="minorHAnsi"/>
                <w:sz w:val="20"/>
              </w:rPr>
              <w:t>3, 6</w:t>
            </w:r>
          </w:p>
        </w:tc>
      </w:tr>
      <w:tr w:rsidR="008076C9" w14:paraId="017E3D5C" w14:textId="77777777" w:rsidTr="008076C9">
        <w:tc>
          <w:tcPr>
            <w:tcW w:w="2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3CF66" w14:textId="77777777" w:rsidR="008076C9" w:rsidRDefault="008076C9" w:rsidP="008076C9">
            <w:pPr>
              <w:pStyle w:val="TableRow"/>
              <w:rPr>
                <w:rFonts w:asciiTheme="minorHAnsi" w:hAnsiTheme="minorHAnsi" w:cstheme="minorHAnsi"/>
                <w:sz w:val="20"/>
                <w:szCs w:val="20"/>
              </w:rPr>
            </w:pPr>
            <w:r w:rsidRPr="0020643F">
              <w:rPr>
                <w:rFonts w:asciiTheme="minorHAnsi" w:hAnsiTheme="minorHAnsi" w:cstheme="minorHAnsi"/>
                <w:sz w:val="20"/>
                <w:szCs w:val="20"/>
              </w:rPr>
              <w:t>Lateness/absenteeism/ Persistent Absenteeism is decreased in PP children</w:t>
            </w:r>
          </w:p>
          <w:p w14:paraId="6D182ACF" w14:textId="77777777" w:rsidR="008076C9" w:rsidRPr="0020643F" w:rsidRDefault="008076C9" w:rsidP="008076C9">
            <w:pPr>
              <w:pStyle w:val="TableRow"/>
              <w:rPr>
                <w:rFonts w:asciiTheme="minorHAnsi" w:hAnsiTheme="minorHAnsi" w:cstheme="minorHAnsi"/>
                <w:b/>
                <w:sz w:val="20"/>
                <w:szCs w:val="20"/>
              </w:rPr>
            </w:pPr>
            <w:r w:rsidRPr="0020643F">
              <w:rPr>
                <w:rFonts w:asciiTheme="minorHAnsi" w:hAnsiTheme="minorHAnsi" w:cstheme="minorHAnsi"/>
                <w:b/>
                <w:sz w:val="20"/>
                <w:szCs w:val="20"/>
              </w:rPr>
              <w:t>Actions/Approach</w:t>
            </w:r>
          </w:p>
          <w:p w14:paraId="532F2E3A" w14:textId="77777777" w:rsidR="008076C9" w:rsidRPr="0020643F" w:rsidRDefault="008076C9" w:rsidP="008076C9">
            <w:pPr>
              <w:pStyle w:val="TableRow"/>
              <w:rPr>
                <w:rFonts w:asciiTheme="minorHAnsi" w:hAnsiTheme="minorHAnsi" w:cstheme="minorHAnsi"/>
                <w:sz w:val="20"/>
                <w:szCs w:val="20"/>
              </w:rPr>
            </w:pPr>
            <w:r w:rsidRPr="0020643F">
              <w:rPr>
                <w:rFonts w:asciiTheme="minorHAnsi" w:hAnsiTheme="minorHAnsi" w:cstheme="minorHAnsi"/>
                <w:sz w:val="20"/>
                <w:szCs w:val="20"/>
              </w:rPr>
              <w:t>Attendance Officer to monitor lateness, contacting parents via phone in first instance, and mail for persistent lateness. Upscale to EWO if necessary.</w:t>
            </w:r>
          </w:p>
          <w:p w14:paraId="540D4328" w14:textId="77777777" w:rsidR="008076C9" w:rsidRPr="0020643F" w:rsidRDefault="008076C9" w:rsidP="008076C9">
            <w:pPr>
              <w:pStyle w:val="TableRow"/>
              <w:rPr>
                <w:rFonts w:asciiTheme="minorHAnsi" w:hAnsiTheme="minorHAnsi" w:cstheme="minorHAnsi"/>
                <w:sz w:val="20"/>
                <w:szCs w:val="20"/>
              </w:rPr>
            </w:pPr>
          </w:p>
          <w:p w14:paraId="1BD63870" w14:textId="77777777" w:rsidR="008076C9" w:rsidRPr="0020643F" w:rsidRDefault="008076C9" w:rsidP="008076C9">
            <w:pPr>
              <w:pStyle w:val="TableRow"/>
              <w:rPr>
                <w:rFonts w:asciiTheme="minorHAnsi" w:hAnsiTheme="minorHAnsi" w:cstheme="minorHAnsi"/>
                <w:sz w:val="20"/>
                <w:szCs w:val="20"/>
              </w:rPr>
            </w:pPr>
            <w:r w:rsidRPr="0020643F">
              <w:rPr>
                <w:rFonts w:asciiTheme="minorHAnsi" w:hAnsiTheme="minorHAnsi" w:cstheme="minorHAnsi"/>
                <w:sz w:val="20"/>
                <w:szCs w:val="20"/>
              </w:rPr>
              <w:lastRenderedPageBreak/>
              <w:t>Attendance Officer to send attendance letters to parents and issue PN in line with TWHF &amp; SBC guidelines</w:t>
            </w:r>
          </w:p>
          <w:p w14:paraId="043FF18A" w14:textId="77777777" w:rsidR="008076C9" w:rsidRPr="0020643F" w:rsidRDefault="008076C9" w:rsidP="008076C9">
            <w:pPr>
              <w:pStyle w:val="TableRow"/>
              <w:rPr>
                <w:rFonts w:asciiTheme="minorHAnsi" w:hAnsiTheme="minorHAnsi" w:cstheme="minorHAnsi"/>
                <w:sz w:val="20"/>
                <w:szCs w:val="20"/>
              </w:rPr>
            </w:pPr>
          </w:p>
          <w:p w14:paraId="2421EE3C" w14:textId="2B573509" w:rsidR="008076C9" w:rsidRDefault="008076C9" w:rsidP="008076C9">
            <w:pPr>
              <w:pStyle w:val="TableRow"/>
              <w:rPr>
                <w:rFonts w:asciiTheme="minorHAnsi" w:hAnsiTheme="minorHAnsi" w:cstheme="minorHAnsi"/>
                <w:sz w:val="20"/>
                <w:szCs w:val="20"/>
              </w:rPr>
            </w:pPr>
            <w:r>
              <w:rPr>
                <w:rFonts w:asciiTheme="minorHAnsi" w:hAnsiTheme="minorHAnsi" w:cstheme="minorHAnsi"/>
                <w:sz w:val="20"/>
                <w:szCs w:val="20"/>
              </w:rPr>
              <w:t>Attendance Officer</w:t>
            </w:r>
            <w:r w:rsidRPr="0020643F">
              <w:rPr>
                <w:rFonts w:asciiTheme="minorHAnsi" w:hAnsiTheme="minorHAnsi" w:cstheme="minorHAnsi"/>
                <w:sz w:val="20"/>
                <w:szCs w:val="20"/>
              </w:rPr>
              <w:t xml:space="preserve"> to monitor absenteeism levels of all PP children and take appropriate action. PP children with persistent lateness/absence will be subject to home visits.</w:t>
            </w:r>
          </w:p>
          <w:p w14:paraId="4B9A6A84" w14:textId="7DF53865" w:rsidR="008076C9" w:rsidRDefault="008076C9" w:rsidP="008076C9">
            <w:pPr>
              <w:pStyle w:val="TableRow"/>
              <w:rPr>
                <w:rFonts w:asciiTheme="minorHAnsi" w:hAnsiTheme="minorHAnsi" w:cstheme="minorHAnsi"/>
                <w:sz w:val="20"/>
                <w:szCs w:val="20"/>
              </w:rPr>
            </w:pPr>
          </w:p>
          <w:p w14:paraId="438170DA" w14:textId="37223D3F" w:rsidR="008076C9" w:rsidRPr="0020643F" w:rsidRDefault="008076C9" w:rsidP="008076C9">
            <w:pPr>
              <w:pStyle w:val="TableRow"/>
              <w:rPr>
                <w:rFonts w:asciiTheme="minorHAnsi" w:hAnsiTheme="minorHAnsi" w:cstheme="minorHAnsi"/>
                <w:sz w:val="20"/>
                <w:szCs w:val="20"/>
              </w:rPr>
            </w:pPr>
            <w:r>
              <w:rPr>
                <w:rFonts w:asciiTheme="minorHAnsi" w:hAnsiTheme="minorHAnsi" w:cstheme="minorHAnsi"/>
                <w:sz w:val="20"/>
                <w:szCs w:val="20"/>
              </w:rPr>
              <w:t>Trust professionals and external professionals to be consulted and involved where necessary</w:t>
            </w:r>
          </w:p>
          <w:p w14:paraId="44BD48FE" w14:textId="77777777" w:rsidR="008076C9" w:rsidRPr="0020643F" w:rsidRDefault="008076C9" w:rsidP="008076C9">
            <w:pPr>
              <w:pStyle w:val="TableRow"/>
              <w:rPr>
                <w:rFonts w:asciiTheme="minorHAnsi" w:hAnsiTheme="minorHAnsi" w:cstheme="minorHAnsi"/>
                <w:sz w:val="20"/>
                <w:szCs w:val="20"/>
              </w:rPr>
            </w:pPr>
          </w:p>
          <w:p w14:paraId="2CA5FFE8" w14:textId="77777777" w:rsidR="008076C9" w:rsidRDefault="008076C9" w:rsidP="008076C9">
            <w:pPr>
              <w:pStyle w:val="TableRow"/>
              <w:rPr>
                <w:rFonts w:asciiTheme="minorHAnsi" w:hAnsiTheme="minorHAnsi" w:cstheme="minorHAnsi"/>
                <w:sz w:val="20"/>
                <w:szCs w:val="20"/>
              </w:rPr>
            </w:pPr>
            <w:r w:rsidRPr="0020643F">
              <w:rPr>
                <w:rFonts w:asciiTheme="minorHAnsi" w:hAnsiTheme="minorHAnsi" w:cstheme="minorHAnsi"/>
                <w:sz w:val="20"/>
                <w:szCs w:val="20"/>
              </w:rPr>
              <w:t>Attendance Officer to analyse comparative attendance data per term/year for individual children where necessary</w:t>
            </w:r>
          </w:p>
          <w:p w14:paraId="44CAFCEA" w14:textId="77777777" w:rsidR="008076C9" w:rsidRDefault="008076C9" w:rsidP="008076C9">
            <w:pPr>
              <w:pStyle w:val="TableRow"/>
              <w:rPr>
                <w:rFonts w:asciiTheme="minorHAnsi" w:hAnsiTheme="minorHAnsi" w:cstheme="minorHAnsi"/>
                <w:sz w:val="20"/>
                <w:szCs w:val="20"/>
              </w:rPr>
            </w:pPr>
          </w:p>
        </w:tc>
        <w:tc>
          <w:tcPr>
            <w:tcW w:w="5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56863" w14:textId="775733A1" w:rsidR="008076C9" w:rsidRPr="0020643F" w:rsidRDefault="008076C9" w:rsidP="008076C9">
            <w:pPr>
              <w:pStyle w:val="TableRowCentered"/>
              <w:jc w:val="left"/>
              <w:rPr>
                <w:rFonts w:asciiTheme="minorHAnsi" w:hAnsiTheme="minorHAnsi" w:cstheme="minorHAnsi"/>
                <w:sz w:val="20"/>
              </w:rPr>
            </w:pPr>
            <w:r>
              <w:rPr>
                <w:rFonts w:asciiTheme="minorHAnsi" w:hAnsiTheme="minorHAnsi" w:cstheme="minorHAnsi"/>
                <w:sz w:val="20"/>
              </w:rPr>
              <w:lastRenderedPageBreak/>
              <w:t>We have noticed that attendance of PP children is slightly lower than non-PP children and also slightly lower than the National Average. This is not true for all year groups though it is our intention to improve the attendance of all children.</w:t>
            </w:r>
          </w:p>
        </w:tc>
        <w:tc>
          <w:tcPr>
            <w:tcW w:w="2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26D76" w14:textId="625605AC" w:rsidR="008076C9" w:rsidRDefault="008076C9" w:rsidP="008076C9">
            <w:pPr>
              <w:pStyle w:val="TableRowCentered"/>
              <w:ind w:left="0" w:right="0"/>
              <w:jc w:val="left"/>
              <w:rPr>
                <w:rFonts w:asciiTheme="minorHAnsi" w:hAnsiTheme="minorHAnsi" w:cstheme="minorHAnsi"/>
                <w:sz w:val="20"/>
              </w:rPr>
            </w:pPr>
            <w:r>
              <w:rPr>
                <w:rFonts w:asciiTheme="minorHAnsi" w:hAnsiTheme="minorHAnsi" w:cstheme="minorHAnsi"/>
                <w:sz w:val="20"/>
              </w:rPr>
              <w:t>7</w:t>
            </w:r>
          </w:p>
        </w:tc>
      </w:tr>
      <w:tr w:rsidR="008076C9" w14:paraId="3FF32723" w14:textId="77777777" w:rsidTr="008076C9">
        <w:tc>
          <w:tcPr>
            <w:tcW w:w="2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1C9A7" w14:textId="77777777" w:rsidR="008076C9" w:rsidRDefault="008076C9" w:rsidP="008076C9">
            <w:pPr>
              <w:pStyle w:val="TableRow"/>
              <w:rPr>
                <w:rFonts w:asciiTheme="minorHAnsi" w:hAnsiTheme="minorHAnsi" w:cstheme="minorHAnsi"/>
                <w:sz w:val="20"/>
                <w:szCs w:val="20"/>
              </w:rPr>
            </w:pPr>
            <w:r>
              <w:rPr>
                <w:rFonts w:asciiTheme="minorHAnsi" w:hAnsiTheme="minorHAnsi" w:cstheme="minorHAnsi"/>
                <w:sz w:val="20"/>
                <w:szCs w:val="20"/>
              </w:rPr>
              <w:t xml:space="preserve">Information shared with families about the PPG so that parents/carers apply and the number of children in receipt of the grant </w:t>
            </w:r>
            <w:r w:rsidRPr="00174D2C">
              <w:rPr>
                <w:rFonts w:asciiTheme="minorHAnsi" w:hAnsiTheme="minorHAnsi" w:cstheme="minorHAnsi"/>
                <w:sz w:val="20"/>
                <w:szCs w:val="20"/>
              </w:rPr>
              <w:t>is better reflective of the community that we serve.</w:t>
            </w:r>
          </w:p>
          <w:p w14:paraId="65820008" w14:textId="77777777" w:rsidR="008076C9" w:rsidRPr="0020643F" w:rsidRDefault="008076C9" w:rsidP="008076C9">
            <w:pPr>
              <w:pStyle w:val="TableRow"/>
              <w:rPr>
                <w:rFonts w:asciiTheme="minorHAnsi" w:hAnsiTheme="minorHAnsi" w:cstheme="minorHAnsi"/>
                <w:b/>
                <w:sz w:val="20"/>
                <w:szCs w:val="20"/>
              </w:rPr>
            </w:pPr>
            <w:r w:rsidRPr="0020643F">
              <w:rPr>
                <w:rFonts w:asciiTheme="minorHAnsi" w:hAnsiTheme="minorHAnsi" w:cstheme="minorHAnsi"/>
                <w:b/>
                <w:sz w:val="20"/>
                <w:szCs w:val="20"/>
              </w:rPr>
              <w:t>Actions/Approach</w:t>
            </w:r>
          </w:p>
          <w:p w14:paraId="47481031" w14:textId="77777777" w:rsidR="008076C9" w:rsidRDefault="008076C9" w:rsidP="008076C9">
            <w:pPr>
              <w:pStyle w:val="TableRow"/>
              <w:rPr>
                <w:rFonts w:asciiTheme="minorHAnsi" w:hAnsiTheme="minorHAnsi" w:cstheme="minorHAnsi"/>
                <w:sz w:val="20"/>
                <w:szCs w:val="20"/>
              </w:rPr>
            </w:pPr>
            <w:r>
              <w:rPr>
                <w:rFonts w:asciiTheme="minorHAnsi" w:hAnsiTheme="minorHAnsi" w:cstheme="minorHAnsi"/>
                <w:sz w:val="20"/>
                <w:szCs w:val="20"/>
              </w:rPr>
              <w:t>Flier sent to parents about qualifying for PPG.</w:t>
            </w:r>
          </w:p>
          <w:p w14:paraId="32A2071C" w14:textId="77777777" w:rsidR="008076C9" w:rsidRDefault="008076C9" w:rsidP="008076C9">
            <w:pPr>
              <w:pStyle w:val="TableRow"/>
              <w:rPr>
                <w:rFonts w:asciiTheme="minorHAnsi" w:hAnsiTheme="minorHAnsi" w:cstheme="minorHAnsi"/>
                <w:sz w:val="20"/>
                <w:szCs w:val="20"/>
              </w:rPr>
            </w:pPr>
          </w:p>
          <w:p w14:paraId="0CF798D0" w14:textId="66D3939B" w:rsidR="008076C9" w:rsidRDefault="008076C9" w:rsidP="008076C9">
            <w:pPr>
              <w:pStyle w:val="TableRow"/>
              <w:rPr>
                <w:rFonts w:asciiTheme="minorHAnsi" w:hAnsiTheme="minorHAnsi" w:cstheme="minorHAnsi"/>
                <w:sz w:val="20"/>
                <w:szCs w:val="20"/>
              </w:rPr>
            </w:pPr>
            <w:r>
              <w:rPr>
                <w:rFonts w:asciiTheme="minorHAnsi" w:hAnsiTheme="minorHAnsi" w:cstheme="minorHAnsi"/>
                <w:sz w:val="20"/>
                <w:szCs w:val="20"/>
              </w:rPr>
              <w:t xml:space="preserve">Regular reminders via text and </w:t>
            </w:r>
            <w:proofErr w:type="gramStart"/>
            <w:r>
              <w:rPr>
                <w:rFonts w:asciiTheme="minorHAnsi" w:hAnsiTheme="minorHAnsi" w:cstheme="minorHAnsi"/>
                <w:sz w:val="20"/>
                <w:szCs w:val="20"/>
              </w:rPr>
              <w:t>email  to</w:t>
            </w:r>
            <w:proofErr w:type="gramEnd"/>
            <w:r>
              <w:rPr>
                <w:rFonts w:asciiTheme="minorHAnsi" w:hAnsiTheme="minorHAnsi" w:cstheme="minorHAnsi"/>
                <w:sz w:val="20"/>
                <w:szCs w:val="20"/>
              </w:rPr>
              <w:t xml:space="preserve"> families about PPG should circumstances change.</w:t>
            </w:r>
          </w:p>
          <w:p w14:paraId="11AE1CA9" w14:textId="77777777" w:rsidR="008076C9" w:rsidRDefault="008076C9" w:rsidP="008076C9">
            <w:pPr>
              <w:pStyle w:val="TableRow"/>
              <w:rPr>
                <w:rFonts w:asciiTheme="minorHAnsi" w:hAnsiTheme="minorHAnsi" w:cstheme="minorHAnsi"/>
                <w:sz w:val="20"/>
                <w:szCs w:val="20"/>
              </w:rPr>
            </w:pPr>
          </w:p>
          <w:p w14:paraId="693902F1" w14:textId="5F8E429B" w:rsidR="008076C9" w:rsidRPr="0020643F" w:rsidRDefault="008076C9" w:rsidP="008076C9">
            <w:pPr>
              <w:pStyle w:val="TableRow"/>
              <w:rPr>
                <w:rFonts w:asciiTheme="minorHAnsi" w:hAnsiTheme="minorHAnsi" w:cstheme="minorHAnsi"/>
                <w:sz w:val="20"/>
                <w:szCs w:val="20"/>
              </w:rPr>
            </w:pPr>
            <w:r w:rsidRPr="00174D2C">
              <w:rPr>
                <w:rFonts w:asciiTheme="minorHAnsi" w:hAnsiTheme="minorHAnsi" w:cstheme="minorHAnsi"/>
                <w:sz w:val="20"/>
                <w:szCs w:val="20"/>
              </w:rPr>
              <w:t xml:space="preserve">Incentives will be provided for families where FSM are applied for and accepted; a book bag for </w:t>
            </w:r>
            <w:r>
              <w:rPr>
                <w:rFonts w:asciiTheme="minorHAnsi" w:hAnsiTheme="minorHAnsi" w:cstheme="minorHAnsi"/>
                <w:sz w:val="20"/>
                <w:szCs w:val="20"/>
              </w:rPr>
              <w:t>Reception</w:t>
            </w:r>
            <w:r w:rsidRPr="00174D2C">
              <w:rPr>
                <w:rFonts w:asciiTheme="minorHAnsi" w:hAnsiTheme="minorHAnsi" w:cstheme="minorHAnsi"/>
                <w:sz w:val="20"/>
                <w:szCs w:val="20"/>
              </w:rPr>
              <w:t xml:space="preserve"> </w:t>
            </w:r>
            <w:r w:rsidRPr="00174D2C">
              <w:rPr>
                <w:rFonts w:asciiTheme="minorHAnsi" w:hAnsiTheme="minorHAnsi" w:cstheme="minorHAnsi"/>
                <w:sz w:val="20"/>
                <w:szCs w:val="20"/>
              </w:rPr>
              <w:lastRenderedPageBreak/>
              <w:t xml:space="preserve">children and a school jumper for </w:t>
            </w:r>
            <w:r>
              <w:rPr>
                <w:rFonts w:asciiTheme="minorHAnsi" w:hAnsiTheme="minorHAnsi" w:cstheme="minorHAnsi"/>
                <w:sz w:val="20"/>
                <w:szCs w:val="20"/>
              </w:rPr>
              <w:t>other</w:t>
            </w:r>
            <w:r w:rsidRPr="00174D2C">
              <w:rPr>
                <w:rFonts w:asciiTheme="minorHAnsi" w:hAnsiTheme="minorHAnsi" w:cstheme="minorHAnsi"/>
                <w:sz w:val="20"/>
                <w:szCs w:val="20"/>
              </w:rPr>
              <w:t xml:space="preserve"> pupils.</w:t>
            </w:r>
          </w:p>
        </w:tc>
        <w:tc>
          <w:tcPr>
            <w:tcW w:w="5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2CC4A" w14:textId="6F9E0B86" w:rsidR="008076C9" w:rsidRDefault="008076C9" w:rsidP="008076C9">
            <w:pPr>
              <w:pStyle w:val="TableRowCentered"/>
              <w:jc w:val="left"/>
              <w:rPr>
                <w:rFonts w:asciiTheme="minorHAnsi" w:hAnsiTheme="minorHAnsi" w:cstheme="minorHAnsi"/>
                <w:sz w:val="20"/>
              </w:rPr>
            </w:pPr>
            <w:r w:rsidRPr="00174D2C">
              <w:rPr>
                <w:rFonts w:asciiTheme="minorHAnsi" w:hAnsiTheme="minorHAnsi" w:cstheme="minorHAnsi"/>
                <w:sz w:val="20"/>
              </w:rPr>
              <w:lastRenderedPageBreak/>
              <w:t>The IDACI Index shows that Gorse Hill is amongst the 50% most deprived neighbourhoods nationwide. Our uptake of the PPG is not reflective of this.</w:t>
            </w:r>
          </w:p>
        </w:tc>
        <w:tc>
          <w:tcPr>
            <w:tcW w:w="2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40C92" w14:textId="1D2CFE01" w:rsidR="008076C9" w:rsidRDefault="008076C9" w:rsidP="008076C9">
            <w:pPr>
              <w:pStyle w:val="TableRowCentered"/>
              <w:ind w:left="0" w:right="0"/>
              <w:jc w:val="left"/>
              <w:rPr>
                <w:rFonts w:asciiTheme="minorHAnsi" w:hAnsiTheme="minorHAnsi" w:cstheme="minorHAnsi"/>
                <w:sz w:val="20"/>
              </w:rPr>
            </w:pPr>
            <w:r>
              <w:rPr>
                <w:rFonts w:asciiTheme="minorHAnsi" w:hAnsiTheme="minorHAnsi" w:cstheme="minorHAnsi"/>
                <w:sz w:val="20"/>
              </w:rPr>
              <w:t xml:space="preserve">All </w:t>
            </w:r>
          </w:p>
        </w:tc>
      </w:tr>
    </w:tbl>
    <w:p w14:paraId="2A7D5540" w14:textId="77777777" w:rsidR="00E66558" w:rsidRDefault="00E66558">
      <w:pPr>
        <w:spacing w:before="240" w:after="0"/>
        <w:rPr>
          <w:b/>
          <w:bCs/>
          <w:color w:val="104F75"/>
          <w:sz w:val="28"/>
          <w:szCs w:val="28"/>
        </w:rPr>
      </w:pPr>
    </w:p>
    <w:p w14:paraId="2A7D5541" w14:textId="7CEA28BC" w:rsidR="00E66558" w:rsidRDefault="009D71E8" w:rsidP="00120AB1">
      <w:pPr>
        <w:rPr>
          <w:i/>
          <w:iCs/>
          <w:color w:val="auto"/>
          <w:sz w:val="28"/>
          <w:szCs w:val="28"/>
        </w:rPr>
      </w:pPr>
      <w:r>
        <w:rPr>
          <w:b/>
          <w:bCs/>
          <w:color w:val="104F75"/>
          <w:sz w:val="28"/>
          <w:szCs w:val="28"/>
        </w:rPr>
        <w:t xml:space="preserve">Total budgeted cost: </w:t>
      </w:r>
      <w:r w:rsidRPr="004B62BD">
        <w:rPr>
          <w:b/>
          <w:bCs/>
          <w:color w:val="auto"/>
          <w:sz w:val="28"/>
          <w:szCs w:val="28"/>
        </w:rPr>
        <w:t>£</w:t>
      </w:r>
      <w:r w:rsidR="002C0816" w:rsidRPr="004B62BD">
        <w:rPr>
          <w:i/>
          <w:iCs/>
          <w:color w:val="auto"/>
          <w:sz w:val="28"/>
          <w:szCs w:val="28"/>
        </w:rPr>
        <w:t>105,080</w:t>
      </w:r>
      <w:r w:rsidR="004B62BD">
        <w:rPr>
          <w:i/>
          <w:iCs/>
          <w:color w:val="auto"/>
          <w:sz w:val="28"/>
          <w:szCs w:val="28"/>
        </w:rPr>
        <w:t>.00</w:t>
      </w:r>
    </w:p>
    <w:p w14:paraId="5C9337C2" w14:textId="4574AE89" w:rsidR="004B62BD" w:rsidRPr="004B62BD" w:rsidRDefault="004B62BD" w:rsidP="00120AB1">
      <w:pPr>
        <w:rPr>
          <w:color w:val="7030A0"/>
        </w:rPr>
      </w:pPr>
      <w:r w:rsidRPr="004B62BD">
        <w:rPr>
          <w:i/>
          <w:iCs/>
          <w:color w:val="7030A0"/>
          <w:sz w:val="28"/>
          <w:szCs w:val="28"/>
        </w:rPr>
        <w:t xml:space="preserve">                                    £103,020.00</w:t>
      </w:r>
    </w:p>
    <w:p w14:paraId="2A7D5542" w14:textId="18352EC3" w:rsidR="00E66558" w:rsidRPr="00064366" w:rsidRDefault="009D71E8" w:rsidP="00064366">
      <w:pPr>
        <w:pStyle w:val="Heading1"/>
      </w:pPr>
      <w:r w:rsidRPr="00064366">
        <w:lastRenderedPageBreak/>
        <w:t>Part B: Review of the previous academic year</w:t>
      </w:r>
    </w:p>
    <w:p w14:paraId="751285B7" w14:textId="4221CA2E" w:rsidR="008B6404" w:rsidRDefault="00064366" w:rsidP="00173D4C">
      <w:pPr>
        <w:pStyle w:val="Heading2"/>
      </w:pPr>
      <w:r w:rsidRPr="00173D4C">
        <w:t>Outcomes for disadvantaged pupils</w:t>
      </w:r>
    </w:p>
    <w:p w14:paraId="13278174" w14:textId="77777777" w:rsidR="0096234F" w:rsidRDefault="0096234F" w:rsidP="0096234F">
      <w:pPr>
        <w:pStyle w:val="Heading2"/>
        <w:spacing w:before="600"/>
        <w:rPr>
          <w:b w:val="0"/>
          <w:bCs/>
          <w:color w:val="auto"/>
          <w:sz w:val="24"/>
          <w:szCs w:val="24"/>
        </w:rPr>
      </w:pPr>
      <w:r w:rsidRPr="001F073C">
        <w:rPr>
          <w:b w:val="0"/>
          <w:bCs/>
          <w:color w:val="auto"/>
          <w:sz w:val="24"/>
          <w:szCs w:val="24"/>
        </w:rPr>
        <w:t>This details the impact that our pupil premium activity had on pupils in the 202</w:t>
      </w:r>
      <w:r>
        <w:rPr>
          <w:b w:val="0"/>
          <w:bCs/>
          <w:color w:val="auto"/>
          <w:sz w:val="24"/>
          <w:szCs w:val="24"/>
        </w:rPr>
        <w:t>3</w:t>
      </w:r>
      <w:r w:rsidRPr="001F073C">
        <w:rPr>
          <w:b w:val="0"/>
          <w:bCs/>
          <w:color w:val="auto"/>
          <w:sz w:val="24"/>
          <w:szCs w:val="24"/>
        </w:rPr>
        <w:t xml:space="preserve"> to 202</w:t>
      </w:r>
      <w:r>
        <w:rPr>
          <w:b w:val="0"/>
          <w:bCs/>
          <w:color w:val="auto"/>
          <w:sz w:val="24"/>
          <w:szCs w:val="24"/>
        </w:rPr>
        <w:t>4</w:t>
      </w:r>
      <w:r w:rsidRPr="001F073C">
        <w:rPr>
          <w:b w:val="0"/>
          <w:bCs/>
          <w:color w:val="auto"/>
          <w:sz w:val="24"/>
          <w:szCs w:val="24"/>
        </w:rPr>
        <w:t xml:space="preserve"> academic year.</w:t>
      </w:r>
    </w:p>
    <w:tbl>
      <w:tblPr>
        <w:tblW w:w="9866" w:type="dxa"/>
        <w:tblCellMar>
          <w:left w:w="10" w:type="dxa"/>
          <w:right w:w="10" w:type="dxa"/>
        </w:tblCellMar>
        <w:tblLook w:val="04A0" w:firstRow="1" w:lastRow="0" w:firstColumn="1" w:lastColumn="0" w:noHBand="0" w:noVBand="1"/>
      </w:tblPr>
      <w:tblGrid>
        <w:gridCol w:w="9866"/>
      </w:tblGrid>
      <w:tr w:rsidR="0096234F" w14:paraId="41840AA2" w14:textId="77777777" w:rsidTr="0084645F">
        <w:trPr>
          <w:trHeight w:val="1102"/>
        </w:trPr>
        <w:tc>
          <w:tcPr>
            <w:tcW w:w="9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DE9FF" w14:textId="77777777" w:rsidR="0096234F" w:rsidRDefault="0096234F" w:rsidP="0084645F">
            <w:pPr>
              <w:spacing w:after="0" w:line="240" w:lineRule="auto"/>
              <w:rPr>
                <w:rFonts w:asciiTheme="minorHAnsi" w:hAnsiTheme="minorHAnsi" w:cstheme="minorHAnsi"/>
                <w:b/>
                <w:color w:val="auto"/>
                <w:sz w:val="20"/>
                <w:szCs w:val="20"/>
                <w:u w:val="single"/>
                <w:lang w:eastAsia="en-US"/>
              </w:rPr>
            </w:pPr>
            <w:r w:rsidRPr="006E1D1F">
              <w:rPr>
                <w:rFonts w:asciiTheme="minorHAnsi" w:hAnsiTheme="minorHAnsi" w:cstheme="minorHAnsi"/>
                <w:b/>
                <w:color w:val="auto"/>
                <w:sz w:val="20"/>
                <w:szCs w:val="20"/>
                <w:u w:val="single"/>
                <w:lang w:eastAsia="en-US"/>
              </w:rPr>
              <w:t>Teaching</w:t>
            </w:r>
          </w:p>
          <w:p w14:paraId="5E26D7F1" w14:textId="77777777" w:rsidR="0096234F" w:rsidRPr="006E1D1F" w:rsidRDefault="0096234F" w:rsidP="0084645F">
            <w:pPr>
              <w:spacing w:after="0" w:line="240" w:lineRule="auto"/>
              <w:rPr>
                <w:rFonts w:asciiTheme="minorHAnsi" w:hAnsiTheme="minorHAnsi" w:cstheme="minorHAnsi"/>
                <w:b/>
                <w:color w:val="auto"/>
                <w:sz w:val="20"/>
                <w:szCs w:val="20"/>
                <w:u w:val="single"/>
                <w:lang w:eastAsia="en-US"/>
              </w:rPr>
            </w:pPr>
          </w:p>
          <w:p w14:paraId="13371F95" w14:textId="77777777" w:rsidR="0096234F" w:rsidRPr="006E1D1F" w:rsidRDefault="0096234F" w:rsidP="0084645F">
            <w:pPr>
              <w:pStyle w:val="TableRow"/>
              <w:spacing w:before="0" w:after="0"/>
              <w:ind w:left="0"/>
              <w:rPr>
                <w:rFonts w:asciiTheme="minorHAnsi" w:hAnsiTheme="minorHAnsi" w:cstheme="minorHAnsi"/>
                <w:b/>
                <w:color w:val="auto"/>
                <w:sz w:val="20"/>
                <w:szCs w:val="20"/>
              </w:rPr>
            </w:pPr>
            <w:r w:rsidRPr="006E1D1F">
              <w:rPr>
                <w:rFonts w:asciiTheme="minorHAnsi" w:hAnsiTheme="minorHAnsi" w:cstheme="minorHAnsi"/>
                <w:b/>
                <w:color w:val="auto"/>
                <w:sz w:val="20"/>
                <w:szCs w:val="20"/>
              </w:rPr>
              <w:t>Increased % in combined attainment of RWM at National Average for PP children</w:t>
            </w:r>
          </w:p>
          <w:p w14:paraId="44C3413D" w14:textId="77777777" w:rsidR="0096234F" w:rsidRPr="006E1D1F" w:rsidRDefault="0096234F" w:rsidP="0084645F">
            <w:pPr>
              <w:spacing w:after="0" w:line="240" w:lineRule="auto"/>
              <w:rPr>
                <w:rFonts w:asciiTheme="minorHAnsi" w:hAnsiTheme="minorHAnsi" w:cstheme="minorHAnsi"/>
                <w:b/>
                <w:color w:val="FF0000"/>
                <w:sz w:val="20"/>
                <w:szCs w:val="20"/>
                <w:u w:val="single"/>
                <w:lang w:eastAsia="en-US"/>
              </w:rPr>
            </w:pPr>
            <w:r w:rsidRPr="006E1D1F">
              <w:rPr>
                <w:rFonts w:asciiTheme="minorHAnsi" w:hAnsiTheme="minorHAnsi" w:cstheme="minorHAnsi"/>
                <w:b/>
                <w:color w:val="auto"/>
                <w:sz w:val="20"/>
                <w:szCs w:val="20"/>
                <w:u w:val="single"/>
                <w:lang w:eastAsia="en-US"/>
              </w:rPr>
              <w:t>Impact:</w:t>
            </w:r>
          </w:p>
          <w:tbl>
            <w:tblPr>
              <w:tblStyle w:val="TableGrid"/>
              <w:tblW w:w="0" w:type="auto"/>
              <w:tblLook w:val="04A0" w:firstRow="1" w:lastRow="0" w:firstColumn="1" w:lastColumn="0" w:noHBand="0" w:noVBand="1"/>
            </w:tblPr>
            <w:tblGrid>
              <w:gridCol w:w="988"/>
              <w:gridCol w:w="669"/>
              <w:gridCol w:w="669"/>
              <w:gridCol w:w="669"/>
              <w:gridCol w:w="669"/>
              <w:gridCol w:w="669"/>
              <w:gridCol w:w="669"/>
              <w:gridCol w:w="669"/>
              <w:gridCol w:w="669"/>
              <w:gridCol w:w="669"/>
              <w:gridCol w:w="669"/>
              <w:gridCol w:w="669"/>
              <w:gridCol w:w="669"/>
            </w:tblGrid>
            <w:tr w:rsidR="0096234F" w:rsidRPr="006E1D1F" w14:paraId="5981DB3D" w14:textId="77777777" w:rsidTr="0084645F">
              <w:tc>
                <w:tcPr>
                  <w:tcW w:w="9016" w:type="dxa"/>
                  <w:gridSpan w:val="13"/>
                </w:tcPr>
                <w:p w14:paraId="11AA9E26" w14:textId="77777777" w:rsidR="0096234F" w:rsidRPr="006E1D1F" w:rsidRDefault="0096234F" w:rsidP="0084645F">
                  <w:pPr>
                    <w:spacing w:after="0" w:line="240" w:lineRule="auto"/>
                    <w:rPr>
                      <w:rFonts w:asciiTheme="minorHAnsi" w:hAnsiTheme="minorHAnsi" w:cstheme="minorHAnsi"/>
                      <w:sz w:val="20"/>
                      <w:szCs w:val="20"/>
                    </w:rPr>
                  </w:pPr>
                  <w:r w:rsidRPr="006E1D1F">
                    <w:rPr>
                      <w:rFonts w:asciiTheme="minorHAnsi" w:hAnsiTheme="minorHAnsi" w:cstheme="minorHAnsi"/>
                      <w:sz w:val="20"/>
                      <w:szCs w:val="20"/>
                    </w:rPr>
                    <w:t>Attainment (% ARE and above) End of Year Data 2024</w:t>
                  </w:r>
                </w:p>
              </w:tc>
            </w:tr>
            <w:tr w:rsidR="0096234F" w:rsidRPr="006E1D1F" w14:paraId="3BD3B1BC" w14:textId="77777777" w:rsidTr="0084645F">
              <w:trPr>
                <w:trHeight w:val="343"/>
              </w:trPr>
              <w:tc>
                <w:tcPr>
                  <w:tcW w:w="988" w:type="dxa"/>
                  <w:vAlign w:val="center"/>
                </w:tcPr>
                <w:p w14:paraId="65C49F48" w14:textId="77777777" w:rsidR="0096234F" w:rsidRPr="006E1D1F" w:rsidRDefault="0096234F" w:rsidP="0084645F">
                  <w:pPr>
                    <w:spacing w:after="0" w:line="240" w:lineRule="auto"/>
                    <w:jc w:val="center"/>
                    <w:rPr>
                      <w:rFonts w:asciiTheme="minorHAnsi" w:hAnsiTheme="minorHAnsi" w:cstheme="minorHAnsi"/>
                      <w:sz w:val="20"/>
                      <w:szCs w:val="20"/>
                    </w:rPr>
                  </w:pPr>
                  <w:proofErr w:type="spellStart"/>
                  <w:r w:rsidRPr="006E1D1F">
                    <w:rPr>
                      <w:rFonts w:asciiTheme="minorHAnsi" w:hAnsiTheme="minorHAnsi" w:cstheme="minorHAnsi"/>
                      <w:sz w:val="20"/>
                      <w:szCs w:val="20"/>
                    </w:rPr>
                    <w:t>Yr</w:t>
                  </w:r>
                  <w:proofErr w:type="spellEnd"/>
                  <w:r w:rsidRPr="006E1D1F">
                    <w:rPr>
                      <w:rFonts w:asciiTheme="minorHAnsi" w:hAnsiTheme="minorHAnsi" w:cstheme="minorHAnsi"/>
                      <w:sz w:val="20"/>
                      <w:szCs w:val="20"/>
                    </w:rPr>
                    <w:t xml:space="preserve"> </w:t>
                  </w:r>
                  <w:proofErr w:type="spellStart"/>
                  <w:r w:rsidRPr="006E1D1F">
                    <w:rPr>
                      <w:rFonts w:asciiTheme="minorHAnsi" w:hAnsiTheme="minorHAnsi" w:cstheme="minorHAnsi"/>
                      <w:sz w:val="20"/>
                      <w:szCs w:val="20"/>
                    </w:rPr>
                    <w:t>Gp</w:t>
                  </w:r>
                  <w:proofErr w:type="spellEnd"/>
                </w:p>
              </w:tc>
              <w:tc>
                <w:tcPr>
                  <w:tcW w:w="2676" w:type="dxa"/>
                  <w:gridSpan w:val="4"/>
                  <w:vAlign w:val="center"/>
                </w:tcPr>
                <w:p w14:paraId="431F6B1E" w14:textId="77777777" w:rsidR="0096234F" w:rsidRPr="006E1D1F" w:rsidRDefault="0096234F" w:rsidP="0084645F">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All Pupils</w:t>
                  </w:r>
                </w:p>
              </w:tc>
              <w:tc>
                <w:tcPr>
                  <w:tcW w:w="2676" w:type="dxa"/>
                  <w:gridSpan w:val="4"/>
                  <w:vAlign w:val="center"/>
                </w:tcPr>
                <w:p w14:paraId="275D2F33" w14:textId="77777777" w:rsidR="0096234F" w:rsidRPr="006E1D1F" w:rsidRDefault="0096234F" w:rsidP="0084645F">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PP</w:t>
                  </w:r>
                </w:p>
              </w:tc>
              <w:tc>
                <w:tcPr>
                  <w:tcW w:w="2676" w:type="dxa"/>
                  <w:gridSpan w:val="4"/>
                  <w:vAlign w:val="center"/>
                </w:tcPr>
                <w:p w14:paraId="3CE86E13" w14:textId="77777777" w:rsidR="0096234F" w:rsidRPr="006E1D1F" w:rsidRDefault="0096234F" w:rsidP="0084645F">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Not PP</w:t>
                  </w:r>
                </w:p>
              </w:tc>
            </w:tr>
            <w:tr w:rsidR="0096234F" w:rsidRPr="006E1D1F" w14:paraId="0F4E11AE" w14:textId="77777777" w:rsidTr="0084645F">
              <w:trPr>
                <w:trHeight w:val="263"/>
              </w:trPr>
              <w:tc>
                <w:tcPr>
                  <w:tcW w:w="988" w:type="dxa"/>
                  <w:vMerge w:val="restart"/>
                  <w:vAlign w:val="center"/>
                </w:tcPr>
                <w:p w14:paraId="4356432D" w14:textId="77777777" w:rsidR="0096234F" w:rsidRPr="006E1D1F" w:rsidRDefault="0096234F" w:rsidP="0084645F">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YR</w:t>
                  </w:r>
                </w:p>
              </w:tc>
              <w:tc>
                <w:tcPr>
                  <w:tcW w:w="2676" w:type="dxa"/>
                  <w:gridSpan w:val="4"/>
                </w:tcPr>
                <w:p w14:paraId="5F5BF2EE" w14:textId="77777777" w:rsidR="0096234F" w:rsidRPr="006E1D1F" w:rsidRDefault="0096234F" w:rsidP="0084645F">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GLD</w:t>
                  </w:r>
                </w:p>
              </w:tc>
              <w:tc>
                <w:tcPr>
                  <w:tcW w:w="2676" w:type="dxa"/>
                  <w:gridSpan w:val="4"/>
                </w:tcPr>
                <w:p w14:paraId="65838FA4" w14:textId="77777777" w:rsidR="0096234F" w:rsidRPr="006E1D1F" w:rsidRDefault="0096234F" w:rsidP="0084645F">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GLD</w:t>
                  </w:r>
                </w:p>
              </w:tc>
              <w:tc>
                <w:tcPr>
                  <w:tcW w:w="2676" w:type="dxa"/>
                  <w:gridSpan w:val="4"/>
                </w:tcPr>
                <w:p w14:paraId="032A7819" w14:textId="77777777" w:rsidR="0096234F" w:rsidRPr="006E1D1F" w:rsidRDefault="0096234F" w:rsidP="0084645F">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GLD</w:t>
                  </w:r>
                </w:p>
              </w:tc>
            </w:tr>
            <w:tr w:rsidR="0096234F" w:rsidRPr="006E1D1F" w14:paraId="2705C1C1" w14:textId="77777777" w:rsidTr="0084645F">
              <w:trPr>
                <w:trHeight w:val="213"/>
              </w:trPr>
              <w:tc>
                <w:tcPr>
                  <w:tcW w:w="988" w:type="dxa"/>
                  <w:vMerge/>
                </w:tcPr>
                <w:p w14:paraId="4108F556" w14:textId="77777777" w:rsidR="0096234F" w:rsidRPr="006E1D1F" w:rsidRDefault="0096234F" w:rsidP="0084645F">
                  <w:pPr>
                    <w:spacing w:after="0" w:line="240" w:lineRule="auto"/>
                    <w:jc w:val="center"/>
                    <w:rPr>
                      <w:rFonts w:asciiTheme="minorHAnsi" w:hAnsiTheme="minorHAnsi" w:cstheme="minorHAnsi"/>
                      <w:sz w:val="20"/>
                      <w:szCs w:val="20"/>
                    </w:rPr>
                  </w:pPr>
                </w:p>
              </w:tc>
              <w:tc>
                <w:tcPr>
                  <w:tcW w:w="2676" w:type="dxa"/>
                  <w:gridSpan w:val="4"/>
                </w:tcPr>
                <w:p w14:paraId="0FB8CCC5" w14:textId="77777777" w:rsidR="0096234F" w:rsidRPr="006E1D1F" w:rsidRDefault="0096234F" w:rsidP="0084645F">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70</w:t>
                  </w:r>
                </w:p>
              </w:tc>
              <w:tc>
                <w:tcPr>
                  <w:tcW w:w="2676" w:type="dxa"/>
                  <w:gridSpan w:val="4"/>
                </w:tcPr>
                <w:p w14:paraId="3F9463F4" w14:textId="77777777" w:rsidR="0096234F" w:rsidRPr="006E1D1F" w:rsidRDefault="0096234F" w:rsidP="0084645F">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33</w:t>
                  </w:r>
                </w:p>
              </w:tc>
              <w:tc>
                <w:tcPr>
                  <w:tcW w:w="2676" w:type="dxa"/>
                  <w:gridSpan w:val="4"/>
                </w:tcPr>
                <w:p w14:paraId="3ACB5EEF" w14:textId="77777777" w:rsidR="0096234F" w:rsidRPr="006E1D1F" w:rsidRDefault="0096234F" w:rsidP="0084645F">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72</w:t>
                  </w:r>
                </w:p>
              </w:tc>
            </w:tr>
            <w:tr w:rsidR="0096234F" w:rsidRPr="006E1D1F" w14:paraId="30F2C0A8" w14:textId="77777777" w:rsidTr="0084645F">
              <w:tc>
                <w:tcPr>
                  <w:tcW w:w="988" w:type="dxa"/>
                </w:tcPr>
                <w:p w14:paraId="22E6D52B" w14:textId="77777777" w:rsidR="0096234F" w:rsidRPr="006E1D1F" w:rsidRDefault="0096234F" w:rsidP="0084645F">
                  <w:pPr>
                    <w:spacing w:after="0" w:line="240" w:lineRule="auto"/>
                    <w:jc w:val="center"/>
                    <w:rPr>
                      <w:rFonts w:asciiTheme="minorHAnsi" w:hAnsiTheme="minorHAnsi" w:cstheme="minorHAnsi"/>
                      <w:sz w:val="20"/>
                      <w:szCs w:val="20"/>
                    </w:rPr>
                  </w:pPr>
                </w:p>
              </w:tc>
              <w:tc>
                <w:tcPr>
                  <w:tcW w:w="669" w:type="dxa"/>
                </w:tcPr>
                <w:p w14:paraId="0C8C941D" w14:textId="77777777" w:rsidR="0096234F" w:rsidRPr="006E1D1F" w:rsidRDefault="0096234F" w:rsidP="0084645F">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C</w:t>
                  </w:r>
                </w:p>
              </w:tc>
              <w:tc>
                <w:tcPr>
                  <w:tcW w:w="669" w:type="dxa"/>
                </w:tcPr>
                <w:p w14:paraId="081AC693" w14:textId="77777777" w:rsidR="0096234F" w:rsidRPr="006E1D1F" w:rsidRDefault="0096234F" w:rsidP="0084645F">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R</w:t>
                  </w:r>
                </w:p>
              </w:tc>
              <w:tc>
                <w:tcPr>
                  <w:tcW w:w="669" w:type="dxa"/>
                </w:tcPr>
                <w:p w14:paraId="0640A510" w14:textId="77777777" w:rsidR="0096234F" w:rsidRPr="006E1D1F" w:rsidRDefault="0096234F" w:rsidP="0084645F">
                  <w:pPr>
                    <w:spacing w:after="0" w:line="240" w:lineRule="auto"/>
                    <w:jc w:val="center"/>
                    <w:rPr>
                      <w:rFonts w:asciiTheme="minorHAnsi" w:hAnsiTheme="minorHAnsi" w:cstheme="minorHAnsi"/>
                      <w:sz w:val="20"/>
                      <w:szCs w:val="20"/>
                    </w:rPr>
                  </w:pPr>
                  <w:proofErr w:type="spellStart"/>
                  <w:r w:rsidRPr="006E1D1F">
                    <w:rPr>
                      <w:rFonts w:asciiTheme="minorHAnsi" w:hAnsiTheme="minorHAnsi" w:cstheme="minorHAnsi"/>
                      <w:sz w:val="20"/>
                      <w:szCs w:val="20"/>
                    </w:rPr>
                    <w:t>Wr</w:t>
                  </w:r>
                  <w:proofErr w:type="spellEnd"/>
                </w:p>
              </w:tc>
              <w:tc>
                <w:tcPr>
                  <w:tcW w:w="669" w:type="dxa"/>
                </w:tcPr>
                <w:p w14:paraId="7908F801" w14:textId="77777777" w:rsidR="0096234F" w:rsidRPr="006E1D1F" w:rsidRDefault="0096234F" w:rsidP="0084645F">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M</w:t>
                  </w:r>
                </w:p>
              </w:tc>
              <w:tc>
                <w:tcPr>
                  <w:tcW w:w="669" w:type="dxa"/>
                </w:tcPr>
                <w:p w14:paraId="681F2A1C" w14:textId="77777777" w:rsidR="0096234F" w:rsidRPr="00BF1443" w:rsidRDefault="0096234F" w:rsidP="0084645F">
                  <w:pPr>
                    <w:spacing w:after="0" w:line="240" w:lineRule="auto"/>
                    <w:jc w:val="center"/>
                    <w:rPr>
                      <w:rFonts w:asciiTheme="minorHAnsi" w:hAnsiTheme="minorHAnsi" w:cstheme="minorHAnsi"/>
                      <w:sz w:val="20"/>
                      <w:szCs w:val="20"/>
                    </w:rPr>
                  </w:pPr>
                  <w:r w:rsidRPr="00BF1443">
                    <w:rPr>
                      <w:rFonts w:asciiTheme="minorHAnsi" w:hAnsiTheme="minorHAnsi" w:cstheme="minorHAnsi"/>
                      <w:sz w:val="20"/>
                      <w:szCs w:val="20"/>
                    </w:rPr>
                    <w:t>C</w:t>
                  </w:r>
                </w:p>
              </w:tc>
              <w:tc>
                <w:tcPr>
                  <w:tcW w:w="669" w:type="dxa"/>
                </w:tcPr>
                <w:p w14:paraId="0E9F55CF" w14:textId="77777777" w:rsidR="0096234F" w:rsidRPr="00BF1443" w:rsidRDefault="0096234F" w:rsidP="0084645F">
                  <w:pPr>
                    <w:spacing w:after="0" w:line="240" w:lineRule="auto"/>
                    <w:jc w:val="center"/>
                    <w:rPr>
                      <w:rFonts w:asciiTheme="minorHAnsi" w:hAnsiTheme="minorHAnsi" w:cstheme="minorHAnsi"/>
                      <w:sz w:val="20"/>
                      <w:szCs w:val="20"/>
                    </w:rPr>
                  </w:pPr>
                  <w:r w:rsidRPr="00BF1443">
                    <w:rPr>
                      <w:rFonts w:asciiTheme="minorHAnsi" w:hAnsiTheme="minorHAnsi" w:cstheme="minorHAnsi"/>
                      <w:sz w:val="20"/>
                      <w:szCs w:val="20"/>
                    </w:rPr>
                    <w:t>R</w:t>
                  </w:r>
                </w:p>
              </w:tc>
              <w:tc>
                <w:tcPr>
                  <w:tcW w:w="669" w:type="dxa"/>
                </w:tcPr>
                <w:p w14:paraId="11AB8D51" w14:textId="77777777" w:rsidR="0096234F" w:rsidRPr="00BF1443" w:rsidRDefault="0096234F" w:rsidP="0084645F">
                  <w:pPr>
                    <w:spacing w:after="0" w:line="240" w:lineRule="auto"/>
                    <w:jc w:val="center"/>
                    <w:rPr>
                      <w:rFonts w:asciiTheme="minorHAnsi" w:hAnsiTheme="minorHAnsi" w:cstheme="minorHAnsi"/>
                      <w:sz w:val="20"/>
                      <w:szCs w:val="20"/>
                    </w:rPr>
                  </w:pPr>
                  <w:proofErr w:type="spellStart"/>
                  <w:r w:rsidRPr="00BF1443">
                    <w:rPr>
                      <w:rFonts w:asciiTheme="minorHAnsi" w:hAnsiTheme="minorHAnsi" w:cstheme="minorHAnsi"/>
                      <w:sz w:val="20"/>
                      <w:szCs w:val="20"/>
                    </w:rPr>
                    <w:t>Wr</w:t>
                  </w:r>
                  <w:proofErr w:type="spellEnd"/>
                </w:p>
              </w:tc>
              <w:tc>
                <w:tcPr>
                  <w:tcW w:w="669" w:type="dxa"/>
                </w:tcPr>
                <w:p w14:paraId="7D5908DB" w14:textId="77777777" w:rsidR="0096234F" w:rsidRPr="00BF1443" w:rsidRDefault="0096234F" w:rsidP="0084645F">
                  <w:pPr>
                    <w:spacing w:after="0" w:line="240" w:lineRule="auto"/>
                    <w:jc w:val="center"/>
                    <w:rPr>
                      <w:rFonts w:asciiTheme="minorHAnsi" w:hAnsiTheme="minorHAnsi" w:cstheme="minorHAnsi"/>
                      <w:sz w:val="20"/>
                      <w:szCs w:val="20"/>
                    </w:rPr>
                  </w:pPr>
                  <w:r w:rsidRPr="00BF1443">
                    <w:rPr>
                      <w:rFonts w:asciiTheme="minorHAnsi" w:hAnsiTheme="minorHAnsi" w:cstheme="minorHAnsi"/>
                      <w:sz w:val="20"/>
                      <w:szCs w:val="20"/>
                    </w:rPr>
                    <w:t>M</w:t>
                  </w:r>
                </w:p>
              </w:tc>
              <w:tc>
                <w:tcPr>
                  <w:tcW w:w="669" w:type="dxa"/>
                </w:tcPr>
                <w:p w14:paraId="5BB5AEBF" w14:textId="77777777" w:rsidR="0096234F" w:rsidRPr="006E1D1F" w:rsidRDefault="0096234F" w:rsidP="0084645F">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C</w:t>
                  </w:r>
                </w:p>
              </w:tc>
              <w:tc>
                <w:tcPr>
                  <w:tcW w:w="669" w:type="dxa"/>
                </w:tcPr>
                <w:p w14:paraId="63FDB285" w14:textId="77777777" w:rsidR="0096234F" w:rsidRPr="006E1D1F" w:rsidRDefault="0096234F" w:rsidP="0084645F">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R</w:t>
                  </w:r>
                </w:p>
              </w:tc>
              <w:tc>
                <w:tcPr>
                  <w:tcW w:w="669" w:type="dxa"/>
                </w:tcPr>
                <w:p w14:paraId="16B6900E" w14:textId="77777777" w:rsidR="0096234F" w:rsidRPr="006E1D1F" w:rsidRDefault="0096234F" w:rsidP="0084645F">
                  <w:pPr>
                    <w:spacing w:after="0" w:line="240" w:lineRule="auto"/>
                    <w:jc w:val="center"/>
                    <w:rPr>
                      <w:rFonts w:asciiTheme="minorHAnsi" w:hAnsiTheme="minorHAnsi" w:cstheme="minorHAnsi"/>
                      <w:sz w:val="20"/>
                      <w:szCs w:val="20"/>
                    </w:rPr>
                  </w:pPr>
                  <w:proofErr w:type="spellStart"/>
                  <w:r w:rsidRPr="006E1D1F">
                    <w:rPr>
                      <w:rFonts w:asciiTheme="minorHAnsi" w:hAnsiTheme="minorHAnsi" w:cstheme="minorHAnsi"/>
                      <w:sz w:val="20"/>
                      <w:szCs w:val="20"/>
                    </w:rPr>
                    <w:t>Wr</w:t>
                  </w:r>
                  <w:proofErr w:type="spellEnd"/>
                </w:p>
              </w:tc>
              <w:tc>
                <w:tcPr>
                  <w:tcW w:w="669" w:type="dxa"/>
                </w:tcPr>
                <w:p w14:paraId="74C12699" w14:textId="77777777" w:rsidR="0096234F" w:rsidRPr="006E1D1F" w:rsidRDefault="0096234F" w:rsidP="0084645F">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M</w:t>
                  </w:r>
                </w:p>
              </w:tc>
            </w:tr>
            <w:tr w:rsidR="0096234F" w:rsidRPr="006E1D1F" w14:paraId="3E171962" w14:textId="77777777" w:rsidTr="0084645F">
              <w:tc>
                <w:tcPr>
                  <w:tcW w:w="988" w:type="dxa"/>
                </w:tcPr>
                <w:p w14:paraId="6BD5B748" w14:textId="77777777" w:rsidR="0096234F" w:rsidRPr="006E1D1F" w:rsidRDefault="0096234F" w:rsidP="0084645F">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Y1</w:t>
                  </w:r>
                </w:p>
              </w:tc>
              <w:tc>
                <w:tcPr>
                  <w:tcW w:w="669" w:type="dxa"/>
                </w:tcPr>
                <w:p w14:paraId="00E54596" w14:textId="77777777" w:rsidR="0096234F" w:rsidRPr="006E1D1F" w:rsidRDefault="0096234F" w:rsidP="0084645F">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52</w:t>
                  </w:r>
                </w:p>
              </w:tc>
              <w:tc>
                <w:tcPr>
                  <w:tcW w:w="669" w:type="dxa"/>
                </w:tcPr>
                <w:p w14:paraId="76AB4BDA" w14:textId="77777777" w:rsidR="0096234F" w:rsidRPr="006E1D1F" w:rsidRDefault="0096234F" w:rsidP="0084645F">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63</w:t>
                  </w:r>
                </w:p>
              </w:tc>
              <w:tc>
                <w:tcPr>
                  <w:tcW w:w="669" w:type="dxa"/>
                </w:tcPr>
                <w:p w14:paraId="2489EB86" w14:textId="77777777" w:rsidR="0096234F" w:rsidRPr="006E1D1F" w:rsidRDefault="0096234F" w:rsidP="0084645F">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55</w:t>
                  </w:r>
                </w:p>
              </w:tc>
              <w:tc>
                <w:tcPr>
                  <w:tcW w:w="669" w:type="dxa"/>
                </w:tcPr>
                <w:p w14:paraId="5A1D4653" w14:textId="77777777" w:rsidR="0096234F" w:rsidRPr="006E1D1F" w:rsidRDefault="0096234F" w:rsidP="0084645F">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68</w:t>
                  </w:r>
                </w:p>
              </w:tc>
              <w:tc>
                <w:tcPr>
                  <w:tcW w:w="669" w:type="dxa"/>
                </w:tcPr>
                <w:p w14:paraId="301FC568" w14:textId="77777777" w:rsidR="0096234F" w:rsidRPr="00BF1443" w:rsidRDefault="0096234F" w:rsidP="0084645F">
                  <w:pPr>
                    <w:spacing w:after="0" w:line="240" w:lineRule="auto"/>
                    <w:jc w:val="center"/>
                    <w:rPr>
                      <w:rFonts w:asciiTheme="minorHAnsi" w:hAnsiTheme="minorHAnsi" w:cstheme="minorHAnsi"/>
                      <w:sz w:val="20"/>
                      <w:szCs w:val="20"/>
                    </w:rPr>
                  </w:pPr>
                  <w:r w:rsidRPr="00BF1443">
                    <w:rPr>
                      <w:rFonts w:asciiTheme="minorHAnsi" w:hAnsiTheme="minorHAnsi" w:cstheme="minorHAnsi"/>
                      <w:sz w:val="20"/>
                      <w:szCs w:val="20"/>
                    </w:rPr>
                    <w:t>43</w:t>
                  </w:r>
                </w:p>
              </w:tc>
              <w:tc>
                <w:tcPr>
                  <w:tcW w:w="669" w:type="dxa"/>
                </w:tcPr>
                <w:p w14:paraId="4DE4E5CC" w14:textId="77777777" w:rsidR="0096234F" w:rsidRPr="00BF1443" w:rsidRDefault="0096234F" w:rsidP="0084645F">
                  <w:pPr>
                    <w:spacing w:after="0" w:line="240" w:lineRule="auto"/>
                    <w:jc w:val="center"/>
                    <w:rPr>
                      <w:rFonts w:asciiTheme="minorHAnsi" w:hAnsiTheme="minorHAnsi" w:cstheme="minorHAnsi"/>
                      <w:sz w:val="20"/>
                      <w:szCs w:val="20"/>
                    </w:rPr>
                  </w:pPr>
                  <w:r w:rsidRPr="00BF1443">
                    <w:rPr>
                      <w:rFonts w:asciiTheme="minorHAnsi" w:hAnsiTheme="minorHAnsi" w:cstheme="minorHAnsi"/>
                      <w:sz w:val="20"/>
                      <w:szCs w:val="20"/>
                    </w:rPr>
                    <w:t>86</w:t>
                  </w:r>
                </w:p>
              </w:tc>
              <w:tc>
                <w:tcPr>
                  <w:tcW w:w="669" w:type="dxa"/>
                </w:tcPr>
                <w:p w14:paraId="615093BB" w14:textId="77777777" w:rsidR="0096234F" w:rsidRPr="00BF1443" w:rsidRDefault="0096234F" w:rsidP="0084645F">
                  <w:pPr>
                    <w:spacing w:after="0" w:line="240" w:lineRule="auto"/>
                    <w:jc w:val="center"/>
                    <w:rPr>
                      <w:rFonts w:asciiTheme="minorHAnsi" w:hAnsiTheme="minorHAnsi" w:cstheme="minorHAnsi"/>
                      <w:sz w:val="20"/>
                      <w:szCs w:val="20"/>
                    </w:rPr>
                  </w:pPr>
                  <w:r w:rsidRPr="00BF1443">
                    <w:rPr>
                      <w:rFonts w:asciiTheme="minorHAnsi" w:hAnsiTheme="minorHAnsi" w:cstheme="minorHAnsi"/>
                      <w:sz w:val="20"/>
                      <w:szCs w:val="20"/>
                    </w:rPr>
                    <w:t>57</w:t>
                  </w:r>
                </w:p>
              </w:tc>
              <w:tc>
                <w:tcPr>
                  <w:tcW w:w="669" w:type="dxa"/>
                </w:tcPr>
                <w:p w14:paraId="6B4057DB" w14:textId="77777777" w:rsidR="0096234F" w:rsidRPr="00BF1443" w:rsidRDefault="0096234F" w:rsidP="0084645F">
                  <w:pPr>
                    <w:spacing w:after="0" w:line="240" w:lineRule="auto"/>
                    <w:jc w:val="center"/>
                    <w:rPr>
                      <w:rFonts w:asciiTheme="minorHAnsi" w:hAnsiTheme="minorHAnsi" w:cstheme="minorHAnsi"/>
                      <w:sz w:val="20"/>
                      <w:szCs w:val="20"/>
                    </w:rPr>
                  </w:pPr>
                  <w:r w:rsidRPr="00BF1443">
                    <w:rPr>
                      <w:rFonts w:asciiTheme="minorHAnsi" w:hAnsiTheme="minorHAnsi" w:cstheme="minorHAnsi"/>
                      <w:sz w:val="20"/>
                      <w:szCs w:val="20"/>
                    </w:rPr>
                    <w:t>100</w:t>
                  </w:r>
                </w:p>
              </w:tc>
              <w:tc>
                <w:tcPr>
                  <w:tcW w:w="669" w:type="dxa"/>
                </w:tcPr>
                <w:p w14:paraId="1E774E1E" w14:textId="77777777" w:rsidR="0096234F" w:rsidRPr="006E1D1F" w:rsidRDefault="0096234F" w:rsidP="0084645F">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53</w:t>
                  </w:r>
                </w:p>
              </w:tc>
              <w:tc>
                <w:tcPr>
                  <w:tcW w:w="669" w:type="dxa"/>
                </w:tcPr>
                <w:p w14:paraId="61FC9B8E" w14:textId="77777777" w:rsidR="0096234F" w:rsidRPr="006E1D1F" w:rsidRDefault="0096234F" w:rsidP="0084645F">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60</w:t>
                  </w:r>
                </w:p>
              </w:tc>
              <w:tc>
                <w:tcPr>
                  <w:tcW w:w="669" w:type="dxa"/>
                </w:tcPr>
                <w:p w14:paraId="32E87B71" w14:textId="77777777" w:rsidR="0096234F" w:rsidRPr="006E1D1F" w:rsidRDefault="0096234F" w:rsidP="0084645F">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55</w:t>
                  </w:r>
                </w:p>
              </w:tc>
              <w:tc>
                <w:tcPr>
                  <w:tcW w:w="669" w:type="dxa"/>
                </w:tcPr>
                <w:p w14:paraId="1BD46443" w14:textId="77777777" w:rsidR="0096234F" w:rsidRPr="006E1D1F" w:rsidRDefault="0096234F" w:rsidP="0084645F">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64</w:t>
                  </w:r>
                </w:p>
              </w:tc>
            </w:tr>
            <w:tr w:rsidR="0096234F" w:rsidRPr="006E1D1F" w14:paraId="33908A17" w14:textId="77777777" w:rsidTr="0084645F">
              <w:tc>
                <w:tcPr>
                  <w:tcW w:w="988" w:type="dxa"/>
                </w:tcPr>
                <w:p w14:paraId="1735A38A" w14:textId="77777777" w:rsidR="0096234F" w:rsidRPr="006E1D1F" w:rsidRDefault="0096234F" w:rsidP="0084645F">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Y2</w:t>
                  </w:r>
                </w:p>
              </w:tc>
              <w:tc>
                <w:tcPr>
                  <w:tcW w:w="669" w:type="dxa"/>
                </w:tcPr>
                <w:p w14:paraId="7FCF9DED" w14:textId="77777777" w:rsidR="0096234F" w:rsidRPr="006E1D1F" w:rsidRDefault="0096234F" w:rsidP="0084645F">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48</w:t>
                  </w:r>
                </w:p>
              </w:tc>
              <w:tc>
                <w:tcPr>
                  <w:tcW w:w="669" w:type="dxa"/>
                </w:tcPr>
                <w:p w14:paraId="5AEA8129" w14:textId="77777777" w:rsidR="0096234F" w:rsidRPr="006E1D1F" w:rsidRDefault="0096234F" w:rsidP="0084645F">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59</w:t>
                  </w:r>
                </w:p>
              </w:tc>
              <w:tc>
                <w:tcPr>
                  <w:tcW w:w="669" w:type="dxa"/>
                </w:tcPr>
                <w:p w14:paraId="7169E9AB" w14:textId="77777777" w:rsidR="0096234F" w:rsidRPr="006E1D1F" w:rsidRDefault="0096234F" w:rsidP="0084645F">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56</w:t>
                  </w:r>
                </w:p>
              </w:tc>
              <w:tc>
                <w:tcPr>
                  <w:tcW w:w="669" w:type="dxa"/>
                </w:tcPr>
                <w:p w14:paraId="073634EB" w14:textId="77777777" w:rsidR="0096234F" w:rsidRPr="006E1D1F" w:rsidRDefault="0096234F" w:rsidP="0084645F">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49</w:t>
                  </w:r>
                </w:p>
              </w:tc>
              <w:tc>
                <w:tcPr>
                  <w:tcW w:w="669" w:type="dxa"/>
                </w:tcPr>
                <w:p w14:paraId="4598CF26" w14:textId="77777777" w:rsidR="0096234F" w:rsidRPr="00BF1443" w:rsidRDefault="0096234F" w:rsidP="0084645F">
                  <w:pPr>
                    <w:spacing w:after="0" w:line="240" w:lineRule="auto"/>
                    <w:jc w:val="center"/>
                    <w:rPr>
                      <w:rFonts w:asciiTheme="minorHAnsi" w:hAnsiTheme="minorHAnsi" w:cstheme="minorHAnsi"/>
                      <w:sz w:val="20"/>
                      <w:szCs w:val="20"/>
                    </w:rPr>
                  </w:pPr>
                  <w:r w:rsidRPr="00BF1443">
                    <w:rPr>
                      <w:rFonts w:asciiTheme="minorHAnsi" w:hAnsiTheme="minorHAnsi" w:cstheme="minorHAnsi"/>
                      <w:sz w:val="20"/>
                      <w:szCs w:val="20"/>
                    </w:rPr>
                    <w:t>46</w:t>
                  </w:r>
                </w:p>
              </w:tc>
              <w:tc>
                <w:tcPr>
                  <w:tcW w:w="669" w:type="dxa"/>
                </w:tcPr>
                <w:p w14:paraId="124FABFD" w14:textId="77777777" w:rsidR="0096234F" w:rsidRPr="00BF1443" w:rsidRDefault="0096234F" w:rsidP="0084645F">
                  <w:pPr>
                    <w:spacing w:after="0" w:line="240" w:lineRule="auto"/>
                    <w:jc w:val="center"/>
                    <w:rPr>
                      <w:rFonts w:asciiTheme="minorHAnsi" w:hAnsiTheme="minorHAnsi" w:cstheme="minorHAnsi"/>
                      <w:sz w:val="20"/>
                      <w:szCs w:val="20"/>
                    </w:rPr>
                  </w:pPr>
                  <w:r w:rsidRPr="00BF1443">
                    <w:rPr>
                      <w:rFonts w:asciiTheme="minorHAnsi" w:hAnsiTheme="minorHAnsi" w:cstheme="minorHAnsi"/>
                      <w:sz w:val="20"/>
                      <w:szCs w:val="20"/>
                    </w:rPr>
                    <w:t>64</w:t>
                  </w:r>
                </w:p>
              </w:tc>
              <w:tc>
                <w:tcPr>
                  <w:tcW w:w="669" w:type="dxa"/>
                </w:tcPr>
                <w:p w14:paraId="1585D1D1" w14:textId="77777777" w:rsidR="0096234F" w:rsidRPr="00BF1443" w:rsidRDefault="0096234F" w:rsidP="0084645F">
                  <w:pPr>
                    <w:spacing w:after="0" w:line="240" w:lineRule="auto"/>
                    <w:jc w:val="center"/>
                    <w:rPr>
                      <w:rFonts w:asciiTheme="minorHAnsi" w:hAnsiTheme="minorHAnsi" w:cstheme="minorHAnsi"/>
                      <w:sz w:val="20"/>
                      <w:szCs w:val="20"/>
                    </w:rPr>
                  </w:pPr>
                  <w:r w:rsidRPr="00BF1443">
                    <w:rPr>
                      <w:rFonts w:asciiTheme="minorHAnsi" w:hAnsiTheme="minorHAnsi" w:cstheme="minorHAnsi"/>
                      <w:sz w:val="20"/>
                      <w:szCs w:val="20"/>
                    </w:rPr>
                    <w:t>55</w:t>
                  </w:r>
                </w:p>
              </w:tc>
              <w:tc>
                <w:tcPr>
                  <w:tcW w:w="669" w:type="dxa"/>
                </w:tcPr>
                <w:p w14:paraId="49CF0EA6" w14:textId="77777777" w:rsidR="0096234F" w:rsidRPr="00BF1443" w:rsidRDefault="0096234F" w:rsidP="0084645F">
                  <w:pPr>
                    <w:spacing w:after="0" w:line="240" w:lineRule="auto"/>
                    <w:jc w:val="center"/>
                    <w:rPr>
                      <w:rFonts w:asciiTheme="minorHAnsi" w:hAnsiTheme="minorHAnsi" w:cstheme="minorHAnsi"/>
                      <w:sz w:val="20"/>
                      <w:szCs w:val="20"/>
                    </w:rPr>
                  </w:pPr>
                  <w:r w:rsidRPr="00BF1443">
                    <w:rPr>
                      <w:rFonts w:asciiTheme="minorHAnsi" w:hAnsiTheme="minorHAnsi" w:cstheme="minorHAnsi"/>
                      <w:sz w:val="20"/>
                      <w:szCs w:val="20"/>
                    </w:rPr>
                    <w:t>55</w:t>
                  </w:r>
                </w:p>
              </w:tc>
              <w:tc>
                <w:tcPr>
                  <w:tcW w:w="669" w:type="dxa"/>
                </w:tcPr>
                <w:p w14:paraId="2771DA56" w14:textId="77777777" w:rsidR="0096234F" w:rsidRPr="006E1D1F" w:rsidRDefault="0096234F" w:rsidP="0084645F">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48</w:t>
                  </w:r>
                </w:p>
              </w:tc>
              <w:tc>
                <w:tcPr>
                  <w:tcW w:w="669" w:type="dxa"/>
                </w:tcPr>
                <w:p w14:paraId="55D1DB86" w14:textId="77777777" w:rsidR="0096234F" w:rsidRPr="006E1D1F" w:rsidRDefault="0096234F" w:rsidP="0084645F">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58</w:t>
                  </w:r>
                </w:p>
              </w:tc>
              <w:tc>
                <w:tcPr>
                  <w:tcW w:w="669" w:type="dxa"/>
                </w:tcPr>
                <w:p w14:paraId="6EDF8C0D" w14:textId="77777777" w:rsidR="0096234F" w:rsidRPr="006E1D1F" w:rsidRDefault="0096234F" w:rsidP="0084645F">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56</w:t>
                  </w:r>
                </w:p>
              </w:tc>
              <w:tc>
                <w:tcPr>
                  <w:tcW w:w="669" w:type="dxa"/>
                </w:tcPr>
                <w:p w14:paraId="110CCFE7" w14:textId="77777777" w:rsidR="0096234F" w:rsidRPr="006E1D1F" w:rsidRDefault="0096234F" w:rsidP="0084645F">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48</w:t>
                  </w:r>
                </w:p>
              </w:tc>
            </w:tr>
            <w:tr w:rsidR="0096234F" w:rsidRPr="006E1D1F" w14:paraId="65359D6B" w14:textId="77777777" w:rsidTr="0084645F">
              <w:tc>
                <w:tcPr>
                  <w:tcW w:w="988" w:type="dxa"/>
                </w:tcPr>
                <w:p w14:paraId="4B0E5E89" w14:textId="77777777" w:rsidR="0096234F" w:rsidRPr="006E1D1F" w:rsidRDefault="0096234F" w:rsidP="0084645F">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Y3</w:t>
                  </w:r>
                </w:p>
              </w:tc>
              <w:tc>
                <w:tcPr>
                  <w:tcW w:w="669" w:type="dxa"/>
                </w:tcPr>
                <w:p w14:paraId="014D80DF" w14:textId="77777777" w:rsidR="0096234F" w:rsidRPr="006E1D1F" w:rsidRDefault="0096234F" w:rsidP="0084645F">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52</w:t>
                  </w:r>
                </w:p>
              </w:tc>
              <w:tc>
                <w:tcPr>
                  <w:tcW w:w="669" w:type="dxa"/>
                </w:tcPr>
                <w:p w14:paraId="155588FC" w14:textId="77777777" w:rsidR="0096234F" w:rsidRPr="006E1D1F" w:rsidRDefault="0096234F" w:rsidP="0084645F">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60</w:t>
                  </w:r>
                </w:p>
              </w:tc>
              <w:tc>
                <w:tcPr>
                  <w:tcW w:w="669" w:type="dxa"/>
                </w:tcPr>
                <w:p w14:paraId="0D74F834" w14:textId="77777777" w:rsidR="0096234F" w:rsidRPr="006E1D1F" w:rsidRDefault="0096234F" w:rsidP="0084645F">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53</w:t>
                  </w:r>
                </w:p>
              </w:tc>
              <w:tc>
                <w:tcPr>
                  <w:tcW w:w="669" w:type="dxa"/>
                </w:tcPr>
                <w:p w14:paraId="5B629AE6" w14:textId="77777777" w:rsidR="0096234F" w:rsidRPr="006E1D1F" w:rsidRDefault="0096234F" w:rsidP="0084645F">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63</w:t>
                  </w:r>
                </w:p>
              </w:tc>
              <w:tc>
                <w:tcPr>
                  <w:tcW w:w="669" w:type="dxa"/>
                </w:tcPr>
                <w:p w14:paraId="70DD4DFE" w14:textId="77777777" w:rsidR="0096234F" w:rsidRPr="00BF1443" w:rsidRDefault="0096234F" w:rsidP="0084645F">
                  <w:pPr>
                    <w:spacing w:after="0" w:line="240" w:lineRule="auto"/>
                    <w:jc w:val="center"/>
                    <w:rPr>
                      <w:rFonts w:asciiTheme="minorHAnsi" w:hAnsiTheme="minorHAnsi" w:cstheme="minorHAnsi"/>
                      <w:sz w:val="20"/>
                      <w:szCs w:val="20"/>
                    </w:rPr>
                  </w:pPr>
                  <w:r w:rsidRPr="00BF1443">
                    <w:rPr>
                      <w:rFonts w:asciiTheme="minorHAnsi" w:hAnsiTheme="minorHAnsi" w:cstheme="minorHAnsi"/>
                      <w:sz w:val="20"/>
                      <w:szCs w:val="20"/>
                    </w:rPr>
                    <w:t>22</w:t>
                  </w:r>
                </w:p>
              </w:tc>
              <w:tc>
                <w:tcPr>
                  <w:tcW w:w="669" w:type="dxa"/>
                </w:tcPr>
                <w:p w14:paraId="75060919" w14:textId="77777777" w:rsidR="0096234F" w:rsidRPr="00BF1443" w:rsidRDefault="0096234F" w:rsidP="0084645F">
                  <w:pPr>
                    <w:spacing w:after="0" w:line="240" w:lineRule="auto"/>
                    <w:jc w:val="center"/>
                    <w:rPr>
                      <w:rFonts w:asciiTheme="minorHAnsi" w:hAnsiTheme="minorHAnsi" w:cstheme="minorHAnsi"/>
                      <w:sz w:val="20"/>
                      <w:szCs w:val="20"/>
                    </w:rPr>
                  </w:pPr>
                  <w:r w:rsidRPr="00BF1443">
                    <w:rPr>
                      <w:rFonts w:asciiTheme="minorHAnsi" w:hAnsiTheme="minorHAnsi" w:cstheme="minorHAnsi"/>
                      <w:sz w:val="20"/>
                      <w:szCs w:val="20"/>
                    </w:rPr>
                    <w:t>33</w:t>
                  </w:r>
                </w:p>
              </w:tc>
              <w:tc>
                <w:tcPr>
                  <w:tcW w:w="669" w:type="dxa"/>
                </w:tcPr>
                <w:p w14:paraId="0397FFCB" w14:textId="77777777" w:rsidR="0096234F" w:rsidRPr="00BF1443" w:rsidRDefault="0096234F" w:rsidP="0084645F">
                  <w:pPr>
                    <w:spacing w:after="0" w:line="240" w:lineRule="auto"/>
                    <w:jc w:val="center"/>
                    <w:rPr>
                      <w:rFonts w:asciiTheme="minorHAnsi" w:hAnsiTheme="minorHAnsi" w:cstheme="minorHAnsi"/>
                      <w:sz w:val="20"/>
                      <w:szCs w:val="20"/>
                    </w:rPr>
                  </w:pPr>
                  <w:r w:rsidRPr="00BF1443">
                    <w:rPr>
                      <w:rFonts w:asciiTheme="minorHAnsi" w:hAnsiTheme="minorHAnsi" w:cstheme="minorHAnsi"/>
                      <w:sz w:val="20"/>
                      <w:szCs w:val="20"/>
                    </w:rPr>
                    <w:t>22</w:t>
                  </w:r>
                </w:p>
              </w:tc>
              <w:tc>
                <w:tcPr>
                  <w:tcW w:w="669" w:type="dxa"/>
                </w:tcPr>
                <w:p w14:paraId="793CBE06" w14:textId="77777777" w:rsidR="0096234F" w:rsidRPr="00BF1443" w:rsidRDefault="0096234F" w:rsidP="0084645F">
                  <w:pPr>
                    <w:spacing w:after="0" w:line="240" w:lineRule="auto"/>
                    <w:jc w:val="center"/>
                    <w:rPr>
                      <w:rFonts w:asciiTheme="minorHAnsi" w:hAnsiTheme="minorHAnsi" w:cstheme="minorHAnsi"/>
                      <w:sz w:val="20"/>
                      <w:szCs w:val="20"/>
                    </w:rPr>
                  </w:pPr>
                  <w:r w:rsidRPr="00BF1443">
                    <w:rPr>
                      <w:rFonts w:asciiTheme="minorHAnsi" w:hAnsiTheme="minorHAnsi" w:cstheme="minorHAnsi"/>
                      <w:sz w:val="20"/>
                      <w:szCs w:val="20"/>
                    </w:rPr>
                    <w:t>44</w:t>
                  </w:r>
                </w:p>
              </w:tc>
              <w:tc>
                <w:tcPr>
                  <w:tcW w:w="669" w:type="dxa"/>
                </w:tcPr>
                <w:p w14:paraId="2A52DD9F" w14:textId="77777777" w:rsidR="0096234F" w:rsidRPr="006E1D1F" w:rsidRDefault="0096234F" w:rsidP="0084645F">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57</w:t>
                  </w:r>
                </w:p>
              </w:tc>
              <w:tc>
                <w:tcPr>
                  <w:tcW w:w="669" w:type="dxa"/>
                </w:tcPr>
                <w:p w14:paraId="480CF6E6" w14:textId="77777777" w:rsidR="0096234F" w:rsidRPr="006E1D1F" w:rsidRDefault="0096234F" w:rsidP="0084645F">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65</w:t>
                  </w:r>
                </w:p>
              </w:tc>
              <w:tc>
                <w:tcPr>
                  <w:tcW w:w="669" w:type="dxa"/>
                </w:tcPr>
                <w:p w14:paraId="3468C31A" w14:textId="77777777" w:rsidR="0096234F" w:rsidRPr="006E1D1F" w:rsidRDefault="0096234F" w:rsidP="0084645F">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59</w:t>
                  </w:r>
                </w:p>
              </w:tc>
              <w:tc>
                <w:tcPr>
                  <w:tcW w:w="669" w:type="dxa"/>
                </w:tcPr>
                <w:p w14:paraId="3211855A" w14:textId="77777777" w:rsidR="0096234F" w:rsidRPr="006E1D1F" w:rsidRDefault="0096234F" w:rsidP="0084645F">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67</w:t>
                  </w:r>
                </w:p>
              </w:tc>
            </w:tr>
            <w:tr w:rsidR="0096234F" w:rsidRPr="006E1D1F" w14:paraId="61700AF7" w14:textId="77777777" w:rsidTr="0084645F">
              <w:tc>
                <w:tcPr>
                  <w:tcW w:w="988" w:type="dxa"/>
                </w:tcPr>
                <w:p w14:paraId="54E4F5E6" w14:textId="77777777" w:rsidR="0096234F" w:rsidRPr="006E1D1F" w:rsidRDefault="0096234F" w:rsidP="0084645F">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Y4</w:t>
                  </w:r>
                </w:p>
              </w:tc>
              <w:tc>
                <w:tcPr>
                  <w:tcW w:w="669" w:type="dxa"/>
                </w:tcPr>
                <w:p w14:paraId="6EBA6533" w14:textId="77777777" w:rsidR="0096234F" w:rsidRPr="006E1D1F" w:rsidRDefault="0096234F" w:rsidP="0084645F">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43</w:t>
                  </w:r>
                </w:p>
              </w:tc>
              <w:tc>
                <w:tcPr>
                  <w:tcW w:w="669" w:type="dxa"/>
                </w:tcPr>
                <w:p w14:paraId="7FC93DE6" w14:textId="77777777" w:rsidR="0096234F" w:rsidRPr="006E1D1F" w:rsidRDefault="0096234F" w:rsidP="0084645F">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53</w:t>
                  </w:r>
                </w:p>
              </w:tc>
              <w:tc>
                <w:tcPr>
                  <w:tcW w:w="669" w:type="dxa"/>
                </w:tcPr>
                <w:p w14:paraId="6658A1CE" w14:textId="77777777" w:rsidR="0096234F" w:rsidRPr="006E1D1F" w:rsidRDefault="0096234F" w:rsidP="0084645F">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49</w:t>
                  </w:r>
                </w:p>
              </w:tc>
              <w:tc>
                <w:tcPr>
                  <w:tcW w:w="669" w:type="dxa"/>
                </w:tcPr>
                <w:p w14:paraId="71444269" w14:textId="77777777" w:rsidR="0096234F" w:rsidRPr="006E1D1F" w:rsidRDefault="0096234F" w:rsidP="0084645F">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63</w:t>
                  </w:r>
                </w:p>
              </w:tc>
              <w:tc>
                <w:tcPr>
                  <w:tcW w:w="669" w:type="dxa"/>
                </w:tcPr>
                <w:p w14:paraId="62B4A988" w14:textId="77777777" w:rsidR="0096234F" w:rsidRPr="00BF1443" w:rsidRDefault="0096234F" w:rsidP="0084645F">
                  <w:pPr>
                    <w:spacing w:after="0" w:line="240" w:lineRule="auto"/>
                    <w:jc w:val="center"/>
                    <w:rPr>
                      <w:rFonts w:asciiTheme="minorHAnsi" w:hAnsiTheme="minorHAnsi" w:cstheme="minorHAnsi"/>
                      <w:sz w:val="20"/>
                      <w:szCs w:val="20"/>
                    </w:rPr>
                  </w:pPr>
                  <w:r w:rsidRPr="00BF1443">
                    <w:rPr>
                      <w:rFonts w:asciiTheme="minorHAnsi" w:hAnsiTheme="minorHAnsi" w:cstheme="minorHAnsi"/>
                      <w:sz w:val="20"/>
                      <w:szCs w:val="20"/>
                    </w:rPr>
                    <w:t>31</w:t>
                  </w:r>
                </w:p>
              </w:tc>
              <w:tc>
                <w:tcPr>
                  <w:tcW w:w="669" w:type="dxa"/>
                </w:tcPr>
                <w:p w14:paraId="47D8BC1E" w14:textId="77777777" w:rsidR="0096234F" w:rsidRPr="00BF1443" w:rsidRDefault="0096234F" w:rsidP="0084645F">
                  <w:pPr>
                    <w:spacing w:after="0" w:line="240" w:lineRule="auto"/>
                    <w:jc w:val="center"/>
                    <w:rPr>
                      <w:rFonts w:asciiTheme="minorHAnsi" w:hAnsiTheme="minorHAnsi" w:cstheme="minorHAnsi"/>
                      <w:sz w:val="20"/>
                      <w:szCs w:val="20"/>
                    </w:rPr>
                  </w:pPr>
                  <w:r w:rsidRPr="00BF1443">
                    <w:rPr>
                      <w:rFonts w:asciiTheme="minorHAnsi" w:hAnsiTheme="minorHAnsi" w:cstheme="minorHAnsi"/>
                      <w:sz w:val="20"/>
                      <w:szCs w:val="20"/>
                    </w:rPr>
                    <w:t>50</w:t>
                  </w:r>
                </w:p>
              </w:tc>
              <w:tc>
                <w:tcPr>
                  <w:tcW w:w="669" w:type="dxa"/>
                </w:tcPr>
                <w:p w14:paraId="60B5B273" w14:textId="77777777" w:rsidR="0096234F" w:rsidRPr="00BF1443" w:rsidRDefault="0096234F" w:rsidP="0084645F">
                  <w:pPr>
                    <w:spacing w:after="0" w:line="240" w:lineRule="auto"/>
                    <w:jc w:val="center"/>
                    <w:rPr>
                      <w:rFonts w:asciiTheme="minorHAnsi" w:hAnsiTheme="minorHAnsi" w:cstheme="minorHAnsi"/>
                      <w:sz w:val="20"/>
                      <w:szCs w:val="20"/>
                    </w:rPr>
                  </w:pPr>
                  <w:r w:rsidRPr="00BF1443">
                    <w:rPr>
                      <w:rFonts w:asciiTheme="minorHAnsi" w:hAnsiTheme="minorHAnsi" w:cstheme="minorHAnsi"/>
                      <w:sz w:val="20"/>
                      <w:szCs w:val="20"/>
                    </w:rPr>
                    <w:t>44</w:t>
                  </w:r>
                </w:p>
              </w:tc>
              <w:tc>
                <w:tcPr>
                  <w:tcW w:w="669" w:type="dxa"/>
                </w:tcPr>
                <w:p w14:paraId="358BC0AB" w14:textId="77777777" w:rsidR="0096234F" w:rsidRPr="00BF1443" w:rsidRDefault="0096234F" w:rsidP="0084645F">
                  <w:pPr>
                    <w:spacing w:after="0" w:line="240" w:lineRule="auto"/>
                    <w:jc w:val="center"/>
                    <w:rPr>
                      <w:rFonts w:asciiTheme="minorHAnsi" w:hAnsiTheme="minorHAnsi" w:cstheme="minorHAnsi"/>
                      <w:sz w:val="20"/>
                      <w:szCs w:val="20"/>
                    </w:rPr>
                  </w:pPr>
                  <w:r w:rsidRPr="00BF1443">
                    <w:rPr>
                      <w:rFonts w:asciiTheme="minorHAnsi" w:hAnsiTheme="minorHAnsi" w:cstheme="minorHAnsi"/>
                      <w:sz w:val="20"/>
                      <w:szCs w:val="20"/>
                    </w:rPr>
                    <w:t>31</w:t>
                  </w:r>
                </w:p>
              </w:tc>
              <w:tc>
                <w:tcPr>
                  <w:tcW w:w="669" w:type="dxa"/>
                </w:tcPr>
                <w:p w14:paraId="4D6B2042" w14:textId="77777777" w:rsidR="0096234F" w:rsidRPr="006E1D1F" w:rsidRDefault="0096234F" w:rsidP="0084645F">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49</w:t>
                  </w:r>
                </w:p>
              </w:tc>
              <w:tc>
                <w:tcPr>
                  <w:tcW w:w="669" w:type="dxa"/>
                </w:tcPr>
                <w:p w14:paraId="21C17066" w14:textId="77777777" w:rsidR="0096234F" w:rsidRPr="006E1D1F" w:rsidRDefault="0096234F" w:rsidP="0084645F">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54</w:t>
                  </w:r>
                </w:p>
              </w:tc>
              <w:tc>
                <w:tcPr>
                  <w:tcW w:w="669" w:type="dxa"/>
                </w:tcPr>
                <w:p w14:paraId="1501CC87" w14:textId="77777777" w:rsidR="0096234F" w:rsidRPr="006E1D1F" w:rsidRDefault="0096234F" w:rsidP="0084645F">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51</w:t>
                  </w:r>
                </w:p>
              </w:tc>
              <w:tc>
                <w:tcPr>
                  <w:tcW w:w="669" w:type="dxa"/>
                </w:tcPr>
                <w:p w14:paraId="011017DC" w14:textId="77777777" w:rsidR="0096234F" w:rsidRPr="006E1D1F" w:rsidRDefault="0096234F" w:rsidP="0084645F">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77</w:t>
                  </w:r>
                </w:p>
              </w:tc>
            </w:tr>
            <w:tr w:rsidR="0096234F" w:rsidRPr="006E1D1F" w14:paraId="52E53B89" w14:textId="77777777" w:rsidTr="0084645F">
              <w:tc>
                <w:tcPr>
                  <w:tcW w:w="988" w:type="dxa"/>
                </w:tcPr>
                <w:p w14:paraId="2261A0D7" w14:textId="77777777" w:rsidR="0096234F" w:rsidRPr="006E1D1F" w:rsidRDefault="0096234F" w:rsidP="0084645F">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Y5</w:t>
                  </w:r>
                </w:p>
              </w:tc>
              <w:tc>
                <w:tcPr>
                  <w:tcW w:w="669" w:type="dxa"/>
                </w:tcPr>
                <w:p w14:paraId="166427C2" w14:textId="77777777" w:rsidR="0096234F" w:rsidRPr="006E1D1F" w:rsidRDefault="0096234F" w:rsidP="0084645F">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42</w:t>
                  </w:r>
                </w:p>
              </w:tc>
              <w:tc>
                <w:tcPr>
                  <w:tcW w:w="669" w:type="dxa"/>
                </w:tcPr>
                <w:p w14:paraId="1B55F42D" w14:textId="77777777" w:rsidR="0096234F" w:rsidRPr="006E1D1F" w:rsidRDefault="0096234F" w:rsidP="0084645F">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53</w:t>
                  </w:r>
                </w:p>
              </w:tc>
              <w:tc>
                <w:tcPr>
                  <w:tcW w:w="669" w:type="dxa"/>
                </w:tcPr>
                <w:p w14:paraId="4B852CC0" w14:textId="77777777" w:rsidR="0096234F" w:rsidRPr="006E1D1F" w:rsidRDefault="0096234F" w:rsidP="0084645F">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48</w:t>
                  </w:r>
                </w:p>
              </w:tc>
              <w:tc>
                <w:tcPr>
                  <w:tcW w:w="669" w:type="dxa"/>
                </w:tcPr>
                <w:p w14:paraId="4F12A9C0" w14:textId="77777777" w:rsidR="0096234F" w:rsidRPr="006E1D1F" w:rsidRDefault="0096234F" w:rsidP="0084645F">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55</w:t>
                  </w:r>
                </w:p>
              </w:tc>
              <w:tc>
                <w:tcPr>
                  <w:tcW w:w="669" w:type="dxa"/>
                </w:tcPr>
                <w:p w14:paraId="1A070916" w14:textId="77777777" w:rsidR="0096234F" w:rsidRPr="00BF1443" w:rsidRDefault="0096234F" w:rsidP="0084645F">
                  <w:pPr>
                    <w:spacing w:after="0" w:line="240" w:lineRule="auto"/>
                    <w:jc w:val="center"/>
                    <w:rPr>
                      <w:rFonts w:asciiTheme="minorHAnsi" w:hAnsiTheme="minorHAnsi" w:cstheme="minorHAnsi"/>
                      <w:sz w:val="20"/>
                      <w:szCs w:val="20"/>
                    </w:rPr>
                  </w:pPr>
                  <w:r w:rsidRPr="00BF1443">
                    <w:rPr>
                      <w:rFonts w:asciiTheme="minorHAnsi" w:hAnsiTheme="minorHAnsi" w:cstheme="minorHAnsi"/>
                      <w:sz w:val="20"/>
                      <w:szCs w:val="20"/>
                    </w:rPr>
                    <w:t>31</w:t>
                  </w:r>
                </w:p>
              </w:tc>
              <w:tc>
                <w:tcPr>
                  <w:tcW w:w="669" w:type="dxa"/>
                </w:tcPr>
                <w:p w14:paraId="1AF45EC5" w14:textId="77777777" w:rsidR="0096234F" w:rsidRPr="00BF1443" w:rsidRDefault="0096234F" w:rsidP="0084645F">
                  <w:pPr>
                    <w:spacing w:after="0" w:line="240" w:lineRule="auto"/>
                    <w:jc w:val="center"/>
                    <w:rPr>
                      <w:rFonts w:asciiTheme="minorHAnsi" w:hAnsiTheme="minorHAnsi" w:cstheme="minorHAnsi"/>
                      <w:sz w:val="20"/>
                      <w:szCs w:val="20"/>
                    </w:rPr>
                  </w:pPr>
                  <w:r w:rsidRPr="00BF1443">
                    <w:rPr>
                      <w:rFonts w:asciiTheme="minorHAnsi" w:hAnsiTheme="minorHAnsi" w:cstheme="minorHAnsi"/>
                      <w:sz w:val="20"/>
                      <w:szCs w:val="20"/>
                    </w:rPr>
                    <w:t>31</w:t>
                  </w:r>
                </w:p>
              </w:tc>
              <w:tc>
                <w:tcPr>
                  <w:tcW w:w="669" w:type="dxa"/>
                </w:tcPr>
                <w:p w14:paraId="2BE473E0" w14:textId="77777777" w:rsidR="0096234F" w:rsidRPr="00BF1443" w:rsidRDefault="0096234F" w:rsidP="0084645F">
                  <w:pPr>
                    <w:spacing w:after="0" w:line="240" w:lineRule="auto"/>
                    <w:jc w:val="center"/>
                    <w:rPr>
                      <w:rFonts w:asciiTheme="minorHAnsi" w:hAnsiTheme="minorHAnsi" w:cstheme="minorHAnsi"/>
                      <w:sz w:val="20"/>
                      <w:szCs w:val="20"/>
                    </w:rPr>
                  </w:pPr>
                  <w:r w:rsidRPr="00BF1443">
                    <w:rPr>
                      <w:rFonts w:asciiTheme="minorHAnsi" w:hAnsiTheme="minorHAnsi" w:cstheme="minorHAnsi"/>
                      <w:sz w:val="20"/>
                      <w:szCs w:val="20"/>
                    </w:rPr>
                    <w:t>31</w:t>
                  </w:r>
                </w:p>
              </w:tc>
              <w:tc>
                <w:tcPr>
                  <w:tcW w:w="669" w:type="dxa"/>
                </w:tcPr>
                <w:p w14:paraId="763E16B6" w14:textId="77777777" w:rsidR="0096234F" w:rsidRPr="00BF1443" w:rsidRDefault="0096234F" w:rsidP="0084645F">
                  <w:pPr>
                    <w:spacing w:after="0" w:line="240" w:lineRule="auto"/>
                    <w:jc w:val="center"/>
                    <w:rPr>
                      <w:rFonts w:asciiTheme="minorHAnsi" w:hAnsiTheme="minorHAnsi" w:cstheme="minorHAnsi"/>
                      <w:sz w:val="20"/>
                      <w:szCs w:val="20"/>
                    </w:rPr>
                  </w:pPr>
                  <w:r w:rsidRPr="00BF1443">
                    <w:rPr>
                      <w:rFonts w:asciiTheme="minorHAnsi" w:hAnsiTheme="minorHAnsi" w:cstheme="minorHAnsi"/>
                      <w:sz w:val="20"/>
                      <w:szCs w:val="20"/>
                    </w:rPr>
                    <w:t>46</w:t>
                  </w:r>
                </w:p>
              </w:tc>
              <w:tc>
                <w:tcPr>
                  <w:tcW w:w="669" w:type="dxa"/>
                </w:tcPr>
                <w:p w14:paraId="46FA491D" w14:textId="77777777" w:rsidR="0096234F" w:rsidRPr="006E1D1F" w:rsidRDefault="0096234F" w:rsidP="0084645F">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45</w:t>
                  </w:r>
                </w:p>
              </w:tc>
              <w:tc>
                <w:tcPr>
                  <w:tcW w:w="669" w:type="dxa"/>
                </w:tcPr>
                <w:p w14:paraId="0AD3C743" w14:textId="77777777" w:rsidR="0096234F" w:rsidRPr="006E1D1F" w:rsidRDefault="0096234F" w:rsidP="0084645F">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60</w:t>
                  </w:r>
                </w:p>
              </w:tc>
              <w:tc>
                <w:tcPr>
                  <w:tcW w:w="669" w:type="dxa"/>
                </w:tcPr>
                <w:p w14:paraId="79901420" w14:textId="77777777" w:rsidR="0096234F" w:rsidRPr="006E1D1F" w:rsidRDefault="0096234F" w:rsidP="0084645F">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53</w:t>
                  </w:r>
                </w:p>
              </w:tc>
              <w:tc>
                <w:tcPr>
                  <w:tcW w:w="669" w:type="dxa"/>
                </w:tcPr>
                <w:p w14:paraId="27611812" w14:textId="77777777" w:rsidR="0096234F" w:rsidRPr="006E1D1F" w:rsidRDefault="0096234F" w:rsidP="0084645F">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57</w:t>
                  </w:r>
                </w:p>
              </w:tc>
            </w:tr>
            <w:tr w:rsidR="0096234F" w:rsidRPr="006E1D1F" w14:paraId="631E97BA" w14:textId="77777777" w:rsidTr="0084645F">
              <w:tc>
                <w:tcPr>
                  <w:tcW w:w="988" w:type="dxa"/>
                </w:tcPr>
                <w:p w14:paraId="3F29DE2C" w14:textId="77777777" w:rsidR="0096234F" w:rsidRPr="006E1D1F" w:rsidRDefault="0096234F" w:rsidP="0084645F">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Y6</w:t>
                  </w:r>
                </w:p>
              </w:tc>
              <w:tc>
                <w:tcPr>
                  <w:tcW w:w="669" w:type="dxa"/>
                </w:tcPr>
                <w:p w14:paraId="443D0AF0" w14:textId="77777777" w:rsidR="0096234F" w:rsidRPr="006E1D1F" w:rsidRDefault="0096234F" w:rsidP="0084645F">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61</w:t>
                  </w:r>
                </w:p>
              </w:tc>
              <w:tc>
                <w:tcPr>
                  <w:tcW w:w="669" w:type="dxa"/>
                </w:tcPr>
                <w:p w14:paraId="74D96191" w14:textId="77777777" w:rsidR="0096234F" w:rsidRPr="006E1D1F" w:rsidRDefault="0096234F" w:rsidP="0084645F">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69</w:t>
                  </w:r>
                </w:p>
              </w:tc>
              <w:tc>
                <w:tcPr>
                  <w:tcW w:w="669" w:type="dxa"/>
                </w:tcPr>
                <w:p w14:paraId="5280E359" w14:textId="77777777" w:rsidR="0096234F" w:rsidRPr="006E1D1F" w:rsidRDefault="0096234F" w:rsidP="0084645F">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79</w:t>
                  </w:r>
                </w:p>
              </w:tc>
              <w:tc>
                <w:tcPr>
                  <w:tcW w:w="669" w:type="dxa"/>
                </w:tcPr>
                <w:p w14:paraId="359EA7EC" w14:textId="77777777" w:rsidR="0096234F" w:rsidRPr="006E1D1F" w:rsidRDefault="0096234F" w:rsidP="0084645F">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80</w:t>
                  </w:r>
                </w:p>
              </w:tc>
              <w:tc>
                <w:tcPr>
                  <w:tcW w:w="669" w:type="dxa"/>
                </w:tcPr>
                <w:p w14:paraId="229CD35D" w14:textId="77777777" w:rsidR="0096234F" w:rsidRPr="00BF1443" w:rsidRDefault="0096234F" w:rsidP="0084645F">
                  <w:pPr>
                    <w:spacing w:after="0" w:line="240" w:lineRule="auto"/>
                    <w:jc w:val="center"/>
                    <w:rPr>
                      <w:rFonts w:asciiTheme="minorHAnsi" w:hAnsiTheme="minorHAnsi" w:cstheme="minorHAnsi"/>
                      <w:sz w:val="20"/>
                      <w:szCs w:val="20"/>
                    </w:rPr>
                  </w:pPr>
                  <w:r w:rsidRPr="00BF1443">
                    <w:rPr>
                      <w:rFonts w:asciiTheme="minorHAnsi" w:hAnsiTheme="minorHAnsi" w:cstheme="minorHAnsi"/>
                      <w:sz w:val="20"/>
                      <w:szCs w:val="20"/>
                    </w:rPr>
                    <w:t>44</w:t>
                  </w:r>
                </w:p>
              </w:tc>
              <w:tc>
                <w:tcPr>
                  <w:tcW w:w="669" w:type="dxa"/>
                </w:tcPr>
                <w:p w14:paraId="75656D53" w14:textId="77777777" w:rsidR="0096234F" w:rsidRPr="00BF1443" w:rsidRDefault="0096234F" w:rsidP="0084645F">
                  <w:pPr>
                    <w:spacing w:after="0" w:line="240" w:lineRule="auto"/>
                    <w:jc w:val="center"/>
                    <w:rPr>
                      <w:rFonts w:asciiTheme="minorHAnsi" w:hAnsiTheme="minorHAnsi" w:cstheme="minorHAnsi"/>
                      <w:sz w:val="20"/>
                      <w:szCs w:val="20"/>
                    </w:rPr>
                  </w:pPr>
                  <w:r w:rsidRPr="00BF1443">
                    <w:rPr>
                      <w:rFonts w:asciiTheme="minorHAnsi" w:hAnsiTheme="minorHAnsi" w:cstheme="minorHAnsi"/>
                      <w:sz w:val="20"/>
                      <w:szCs w:val="20"/>
                    </w:rPr>
                    <w:t>56</w:t>
                  </w:r>
                </w:p>
              </w:tc>
              <w:tc>
                <w:tcPr>
                  <w:tcW w:w="669" w:type="dxa"/>
                </w:tcPr>
                <w:p w14:paraId="4F20017D" w14:textId="77777777" w:rsidR="0096234F" w:rsidRPr="00BF1443" w:rsidRDefault="0096234F" w:rsidP="0084645F">
                  <w:pPr>
                    <w:spacing w:after="0" w:line="240" w:lineRule="auto"/>
                    <w:jc w:val="center"/>
                    <w:rPr>
                      <w:rFonts w:asciiTheme="minorHAnsi" w:hAnsiTheme="minorHAnsi" w:cstheme="minorHAnsi"/>
                      <w:sz w:val="20"/>
                      <w:szCs w:val="20"/>
                    </w:rPr>
                  </w:pPr>
                  <w:r w:rsidRPr="00BF1443">
                    <w:rPr>
                      <w:rFonts w:asciiTheme="minorHAnsi" w:hAnsiTheme="minorHAnsi" w:cstheme="minorHAnsi"/>
                      <w:sz w:val="20"/>
                      <w:szCs w:val="20"/>
                    </w:rPr>
                    <w:t>67</w:t>
                  </w:r>
                </w:p>
              </w:tc>
              <w:tc>
                <w:tcPr>
                  <w:tcW w:w="669" w:type="dxa"/>
                </w:tcPr>
                <w:p w14:paraId="19E5E776" w14:textId="77777777" w:rsidR="0096234F" w:rsidRPr="00BF1443" w:rsidRDefault="0096234F" w:rsidP="0084645F">
                  <w:pPr>
                    <w:spacing w:after="0" w:line="240" w:lineRule="auto"/>
                    <w:jc w:val="center"/>
                    <w:rPr>
                      <w:rFonts w:asciiTheme="minorHAnsi" w:hAnsiTheme="minorHAnsi" w:cstheme="minorHAnsi"/>
                      <w:sz w:val="20"/>
                      <w:szCs w:val="20"/>
                    </w:rPr>
                  </w:pPr>
                  <w:r w:rsidRPr="00BF1443">
                    <w:rPr>
                      <w:rFonts w:asciiTheme="minorHAnsi" w:hAnsiTheme="minorHAnsi" w:cstheme="minorHAnsi"/>
                      <w:sz w:val="20"/>
                      <w:szCs w:val="20"/>
                    </w:rPr>
                    <w:t>56</w:t>
                  </w:r>
                </w:p>
              </w:tc>
              <w:tc>
                <w:tcPr>
                  <w:tcW w:w="669" w:type="dxa"/>
                </w:tcPr>
                <w:p w14:paraId="23ED658C" w14:textId="77777777" w:rsidR="0096234F" w:rsidRPr="006E1D1F" w:rsidRDefault="0096234F" w:rsidP="0084645F">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64</w:t>
                  </w:r>
                </w:p>
              </w:tc>
              <w:tc>
                <w:tcPr>
                  <w:tcW w:w="669" w:type="dxa"/>
                </w:tcPr>
                <w:p w14:paraId="655D70DE" w14:textId="77777777" w:rsidR="0096234F" w:rsidRPr="006E1D1F" w:rsidRDefault="0096234F" w:rsidP="0084645F">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71</w:t>
                  </w:r>
                </w:p>
              </w:tc>
              <w:tc>
                <w:tcPr>
                  <w:tcW w:w="669" w:type="dxa"/>
                </w:tcPr>
                <w:p w14:paraId="4CBFD9A7" w14:textId="77777777" w:rsidR="0096234F" w:rsidRPr="006E1D1F" w:rsidRDefault="0096234F" w:rsidP="0084645F">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81</w:t>
                  </w:r>
                </w:p>
              </w:tc>
              <w:tc>
                <w:tcPr>
                  <w:tcW w:w="669" w:type="dxa"/>
                </w:tcPr>
                <w:p w14:paraId="770DAFCF" w14:textId="77777777" w:rsidR="0096234F" w:rsidRPr="006E1D1F" w:rsidRDefault="0096234F" w:rsidP="0084645F">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85</w:t>
                  </w:r>
                </w:p>
              </w:tc>
            </w:tr>
          </w:tbl>
          <w:p w14:paraId="27AF9A68" w14:textId="77777777" w:rsidR="0096234F" w:rsidRPr="006E1D1F" w:rsidRDefault="0096234F" w:rsidP="0084645F">
            <w:pPr>
              <w:spacing w:after="0" w:line="240" w:lineRule="auto"/>
              <w:rPr>
                <w:rFonts w:asciiTheme="minorHAnsi" w:hAnsiTheme="minorHAnsi" w:cstheme="minorHAnsi"/>
                <w:color w:val="FF0000"/>
                <w:sz w:val="20"/>
                <w:szCs w:val="20"/>
              </w:rPr>
            </w:pPr>
          </w:p>
          <w:p w14:paraId="16C34779" w14:textId="77777777" w:rsidR="0096234F" w:rsidRPr="006E1D1F" w:rsidRDefault="0096234F" w:rsidP="0084645F">
            <w:pPr>
              <w:spacing w:after="0" w:line="240" w:lineRule="auto"/>
              <w:rPr>
                <w:rFonts w:asciiTheme="minorHAnsi" w:hAnsiTheme="minorHAnsi" w:cstheme="minorHAnsi"/>
                <w:b/>
                <w:bCs/>
                <w:color w:val="auto"/>
                <w:sz w:val="20"/>
                <w:szCs w:val="20"/>
                <w:u w:val="single"/>
              </w:rPr>
            </w:pPr>
            <w:r w:rsidRPr="006E1D1F">
              <w:rPr>
                <w:rFonts w:asciiTheme="minorHAnsi" w:hAnsiTheme="minorHAnsi" w:cstheme="minorHAnsi"/>
                <w:b/>
                <w:bCs/>
                <w:color w:val="auto"/>
                <w:sz w:val="20"/>
                <w:szCs w:val="20"/>
                <w:u w:val="single"/>
              </w:rPr>
              <w:t>Lessons Learnt:</w:t>
            </w:r>
          </w:p>
          <w:p w14:paraId="5C99AF91" w14:textId="77777777" w:rsidR="0096234F" w:rsidRPr="006E1D1F" w:rsidRDefault="0096234F" w:rsidP="0084645F">
            <w:pPr>
              <w:spacing w:after="0" w:line="240" w:lineRule="auto"/>
              <w:rPr>
                <w:rFonts w:asciiTheme="minorHAnsi" w:hAnsiTheme="minorHAnsi" w:cstheme="minorHAnsi"/>
                <w:color w:val="auto"/>
                <w:sz w:val="20"/>
                <w:szCs w:val="20"/>
              </w:rPr>
            </w:pPr>
            <w:r w:rsidRPr="006E1D1F">
              <w:rPr>
                <w:rFonts w:asciiTheme="minorHAnsi" w:hAnsiTheme="minorHAnsi" w:cstheme="minorHAnsi"/>
                <w:color w:val="auto"/>
                <w:sz w:val="20"/>
                <w:szCs w:val="20"/>
              </w:rPr>
              <w:t xml:space="preserve">Although </w:t>
            </w:r>
            <w:proofErr w:type="gramStart"/>
            <w:r w:rsidRPr="006E1D1F">
              <w:rPr>
                <w:rFonts w:asciiTheme="minorHAnsi" w:hAnsiTheme="minorHAnsi" w:cstheme="minorHAnsi"/>
                <w:color w:val="auto"/>
                <w:sz w:val="20"/>
                <w:szCs w:val="20"/>
              </w:rPr>
              <w:t>3 year</w:t>
            </w:r>
            <w:proofErr w:type="gramEnd"/>
            <w:r w:rsidRPr="006E1D1F">
              <w:rPr>
                <w:rFonts w:asciiTheme="minorHAnsi" w:hAnsiTheme="minorHAnsi" w:cstheme="minorHAnsi"/>
                <w:color w:val="auto"/>
                <w:sz w:val="20"/>
                <w:szCs w:val="20"/>
              </w:rPr>
              <w:t xml:space="preserve"> groups are broadly in line with PP National Average for attainment, there were 3 year groups that attained significantly behind both the PP National Average and Non-Disadvantaged. These year groups will be closely monitored by Senior Leaders, Subject Leaders and Phase Leads throughout the next academic year; teacher assessments and data from summative assessments will be analysed with results scrutinised at regular Pupil Progress Meetings.</w:t>
            </w:r>
          </w:p>
          <w:p w14:paraId="0EF139E0" w14:textId="77777777" w:rsidR="0096234F" w:rsidRPr="006E1D1F" w:rsidRDefault="0096234F" w:rsidP="0084645F">
            <w:pPr>
              <w:spacing w:after="0" w:line="240" w:lineRule="auto"/>
              <w:rPr>
                <w:rFonts w:asciiTheme="minorHAnsi" w:hAnsiTheme="minorHAnsi" w:cstheme="minorHAnsi"/>
                <w:b/>
                <w:bCs/>
                <w:sz w:val="20"/>
                <w:szCs w:val="20"/>
              </w:rPr>
            </w:pPr>
            <w:r w:rsidRPr="006E1D1F">
              <w:rPr>
                <w:rFonts w:asciiTheme="minorHAnsi" w:hAnsiTheme="minorHAnsi" w:cstheme="minorHAnsi"/>
                <w:b/>
                <w:bCs/>
                <w:sz w:val="20"/>
                <w:szCs w:val="20"/>
              </w:rPr>
              <w:t>Expected and/or expected + progress for PP children from starting points (end of previous key stage and year on year)</w:t>
            </w:r>
          </w:p>
          <w:p w14:paraId="574604F0" w14:textId="77777777" w:rsidR="0096234F" w:rsidRPr="006E1D1F" w:rsidRDefault="0096234F" w:rsidP="0084645F">
            <w:pPr>
              <w:spacing w:after="0" w:line="240" w:lineRule="auto"/>
              <w:rPr>
                <w:rFonts w:asciiTheme="minorHAnsi" w:hAnsiTheme="minorHAnsi" w:cstheme="minorHAnsi"/>
                <w:b/>
                <w:bCs/>
                <w:sz w:val="20"/>
                <w:szCs w:val="20"/>
                <w:u w:val="single"/>
              </w:rPr>
            </w:pPr>
            <w:r w:rsidRPr="006E1D1F">
              <w:rPr>
                <w:rFonts w:asciiTheme="minorHAnsi" w:hAnsiTheme="minorHAnsi" w:cstheme="minorHAnsi"/>
                <w:b/>
                <w:bCs/>
                <w:sz w:val="20"/>
                <w:szCs w:val="20"/>
                <w:u w:val="single"/>
              </w:rPr>
              <w:t>Impact:</w:t>
            </w:r>
          </w:p>
          <w:p w14:paraId="34385EBA" w14:textId="77777777" w:rsidR="0096234F" w:rsidRPr="00400CE0" w:rsidRDefault="0096234F" w:rsidP="0084645F">
            <w:pPr>
              <w:spacing w:after="0" w:line="240" w:lineRule="auto"/>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562"/>
              <w:gridCol w:w="1843"/>
              <w:gridCol w:w="1052"/>
              <w:gridCol w:w="1052"/>
              <w:gridCol w:w="1052"/>
              <w:gridCol w:w="1052"/>
              <w:gridCol w:w="1052"/>
            </w:tblGrid>
            <w:tr w:rsidR="0096234F" w14:paraId="75388248" w14:textId="77777777" w:rsidTr="0084645F">
              <w:tc>
                <w:tcPr>
                  <w:tcW w:w="2405" w:type="dxa"/>
                  <w:gridSpan w:val="2"/>
                </w:tcPr>
                <w:p w14:paraId="7196E2DA" w14:textId="77777777" w:rsidR="0096234F" w:rsidRPr="00A45884"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Progress Tests English</w:t>
                  </w:r>
                </w:p>
              </w:tc>
              <w:tc>
                <w:tcPr>
                  <w:tcW w:w="5260" w:type="dxa"/>
                  <w:gridSpan w:val="5"/>
                </w:tcPr>
                <w:p w14:paraId="4489CADE" w14:textId="77777777" w:rsidR="0096234F" w:rsidRPr="00A45884" w:rsidRDefault="0096234F" w:rsidP="0084645F">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Scaled Score distribution %</w:t>
                  </w:r>
                </w:p>
              </w:tc>
            </w:tr>
            <w:tr w:rsidR="0096234F" w14:paraId="4226B563" w14:textId="77777777" w:rsidTr="0084645F">
              <w:tc>
                <w:tcPr>
                  <w:tcW w:w="562" w:type="dxa"/>
                  <w:vAlign w:val="center"/>
                </w:tcPr>
                <w:p w14:paraId="13EB09FB" w14:textId="77777777" w:rsidR="0096234F" w:rsidRPr="00A45884" w:rsidRDefault="0096234F" w:rsidP="0084645F">
                  <w:pPr>
                    <w:spacing w:after="0" w:line="240" w:lineRule="auto"/>
                    <w:jc w:val="center"/>
                    <w:rPr>
                      <w:rFonts w:asciiTheme="minorHAnsi" w:hAnsiTheme="minorHAnsi" w:cstheme="minorHAnsi"/>
                      <w:sz w:val="20"/>
                      <w:szCs w:val="20"/>
                    </w:rPr>
                  </w:pPr>
                  <w:proofErr w:type="spellStart"/>
                  <w:r w:rsidRPr="00A45884">
                    <w:rPr>
                      <w:rFonts w:asciiTheme="minorHAnsi" w:hAnsiTheme="minorHAnsi" w:cstheme="minorHAnsi"/>
                      <w:sz w:val="20"/>
                      <w:szCs w:val="20"/>
                    </w:rPr>
                    <w:t>Yr</w:t>
                  </w:r>
                  <w:proofErr w:type="spellEnd"/>
                  <w:r w:rsidRPr="00A45884">
                    <w:rPr>
                      <w:rFonts w:asciiTheme="minorHAnsi" w:hAnsiTheme="minorHAnsi" w:cstheme="minorHAnsi"/>
                      <w:sz w:val="20"/>
                      <w:szCs w:val="20"/>
                    </w:rPr>
                    <w:t xml:space="preserve"> </w:t>
                  </w:r>
                  <w:proofErr w:type="spellStart"/>
                  <w:r w:rsidRPr="00A45884">
                    <w:rPr>
                      <w:rFonts w:asciiTheme="minorHAnsi" w:hAnsiTheme="minorHAnsi" w:cstheme="minorHAnsi"/>
                      <w:sz w:val="20"/>
                      <w:szCs w:val="20"/>
                    </w:rPr>
                    <w:t>Gp</w:t>
                  </w:r>
                  <w:proofErr w:type="spellEnd"/>
                </w:p>
              </w:tc>
              <w:tc>
                <w:tcPr>
                  <w:tcW w:w="1843" w:type="dxa"/>
                  <w:vAlign w:val="center"/>
                </w:tcPr>
                <w:p w14:paraId="3AEAA58B" w14:textId="77777777" w:rsidR="0096234F" w:rsidRPr="00A45884" w:rsidRDefault="0096234F" w:rsidP="0084645F">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Description</w:t>
                  </w:r>
                </w:p>
                <w:p w14:paraId="56DDAAA6" w14:textId="77777777" w:rsidR="0096234F" w:rsidRPr="00A45884" w:rsidRDefault="0096234F" w:rsidP="0084645F">
                  <w:pPr>
                    <w:spacing w:after="0" w:line="240" w:lineRule="auto"/>
                    <w:jc w:val="center"/>
                    <w:rPr>
                      <w:rFonts w:asciiTheme="minorHAnsi" w:hAnsiTheme="minorHAnsi" w:cstheme="minorHAnsi"/>
                      <w:sz w:val="20"/>
                      <w:szCs w:val="20"/>
                    </w:rPr>
                  </w:pPr>
                </w:p>
              </w:tc>
              <w:tc>
                <w:tcPr>
                  <w:tcW w:w="1052" w:type="dxa"/>
                  <w:vAlign w:val="center"/>
                </w:tcPr>
                <w:p w14:paraId="10E88464" w14:textId="77777777" w:rsidR="0096234F" w:rsidRPr="00A45884" w:rsidRDefault="0096234F" w:rsidP="0084645F">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Very low &lt;74</w:t>
                  </w:r>
                </w:p>
              </w:tc>
              <w:tc>
                <w:tcPr>
                  <w:tcW w:w="1052" w:type="dxa"/>
                  <w:vAlign w:val="center"/>
                </w:tcPr>
                <w:p w14:paraId="432B9AE3" w14:textId="77777777" w:rsidR="0096234F" w:rsidRPr="00A45884" w:rsidRDefault="0096234F" w:rsidP="0084645F">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Below average 74-88</w:t>
                  </w:r>
                </w:p>
              </w:tc>
              <w:tc>
                <w:tcPr>
                  <w:tcW w:w="1052" w:type="dxa"/>
                  <w:vAlign w:val="center"/>
                </w:tcPr>
                <w:p w14:paraId="7AE1D6E5" w14:textId="77777777" w:rsidR="0096234F" w:rsidRPr="00A45884" w:rsidRDefault="0096234F" w:rsidP="0084645F">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Average</w:t>
                  </w:r>
                </w:p>
                <w:p w14:paraId="44FE06A1" w14:textId="77777777" w:rsidR="0096234F" w:rsidRPr="00A45884" w:rsidRDefault="0096234F" w:rsidP="0084645F">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89-111</w:t>
                  </w:r>
                </w:p>
              </w:tc>
              <w:tc>
                <w:tcPr>
                  <w:tcW w:w="1052" w:type="dxa"/>
                  <w:vAlign w:val="center"/>
                </w:tcPr>
                <w:p w14:paraId="605116A5" w14:textId="77777777" w:rsidR="0096234F" w:rsidRPr="00A45884" w:rsidRDefault="0096234F" w:rsidP="0084645F">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Above average</w:t>
                  </w:r>
                </w:p>
                <w:p w14:paraId="21DE8EB6" w14:textId="77777777" w:rsidR="0096234F" w:rsidRPr="00A45884" w:rsidRDefault="0096234F" w:rsidP="0084645F">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112-126</w:t>
                  </w:r>
                </w:p>
              </w:tc>
              <w:tc>
                <w:tcPr>
                  <w:tcW w:w="1052" w:type="dxa"/>
                  <w:vAlign w:val="center"/>
                </w:tcPr>
                <w:p w14:paraId="72159CA1" w14:textId="77777777" w:rsidR="0096234F" w:rsidRPr="00A45884" w:rsidRDefault="0096234F" w:rsidP="0084645F">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Very high &gt;126</w:t>
                  </w:r>
                </w:p>
              </w:tc>
            </w:tr>
            <w:tr w:rsidR="0096234F" w14:paraId="44D4AC9E" w14:textId="77777777" w:rsidTr="0084645F">
              <w:tc>
                <w:tcPr>
                  <w:tcW w:w="562" w:type="dxa"/>
                  <w:vMerge w:val="restart"/>
                  <w:vAlign w:val="center"/>
                </w:tcPr>
                <w:p w14:paraId="62097C31" w14:textId="77777777" w:rsidR="0096234F" w:rsidRPr="00A45884" w:rsidRDefault="0096234F" w:rsidP="0084645F">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3</w:t>
                  </w:r>
                </w:p>
              </w:tc>
              <w:tc>
                <w:tcPr>
                  <w:tcW w:w="1843" w:type="dxa"/>
                </w:tcPr>
                <w:p w14:paraId="20EE4CDA" w14:textId="77777777" w:rsidR="0096234F" w:rsidRPr="00A45884" w:rsidRDefault="0096234F" w:rsidP="0084645F">
                  <w:pPr>
                    <w:spacing w:after="0" w:line="240" w:lineRule="auto"/>
                    <w:rPr>
                      <w:rFonts w:asciiTheme="minorHAnsi" w:hAnsiTheme="minorHAnsi" w:cstheme="minorHAnsi"/>
                      <w:sz w:val="20"/>
                      <w:szCs w:val="20"/>
                    </w:rPr>
                  </w:pPr>
                  <w:r w:rsidRPr="00A45884">
                    <w:rPr>
                      <w:rFonts w:asciiTheme="minorHAnsi" w:hAnsiTheme="minorHAnsi" w:cstheme="minorHAnsi"/>
                      <w:sz w:val="20"/>
                      <w:szCs w:val="20"/>
                    </w:rPr>
                    <w:t>National Average</w:t>
                  </w:r>
                </w:p>
              </w:tc>
              <w:tc>
                <w:tcPr>
                  <w:tcW w:w="1052" w:type="dxa"/>
                </w:tcPr>
                <w:p w14:paraId="710713FF" w14:textId="77777777" w:rsidR="0096234F" w:rsidRPr="00A45884" w:rsidRDefault="0096234F" w:rsidP="0084645F">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4</w:t>
                  </w:r>
                </w:p>
              </w:tc>
              <w:tc>
                <w:tcPr>
                  <w:tcW w:w="1052" w:type="dxa"/>
                </w:tcPr>
                <w:p w14:paraId="3796FE72" w14:textId="77777777" w:rsidR="0096234F" w:rsidRPr="00A45884" w:rsidRDefault="0096234F" w:rsidP="0084645F">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19</w:t>
                  </w:r>
                </w:p>
              </w:tc>
              <w:tc>
                <w:tcPr>
                  <w:tcW w:w="1052" w:type="dxa"/>
                </w:tcPr>
                <w:p w14:paraId="36AC28F7" w14:textId="77777777" w:rsidR="0096234F" w:rsidRPr="00A45884" w:rsidRDefault="0096234F" w:rsidP="0084645F">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54</w:t>
                  </w:r>
                </w:p>
              </w:tc>
              <w:tc>
                <w:tcPr>
                  <w:tcW w:w="1052" w:type="dxa"/>
                </w:tcPr>
                <w:p w14:paraId="05AC6580" w14:textId="77777777" w:rsidR="0096234F" w:rsidRPr="00A45884" w:rsidRDefault="0096234F" w:rsidP="0084645F">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19</w:t>
                  </w:r>
                </w:p>
              </w:tc>
              <w:tc>
                <w:tcPr>
                  <w:tcW w:w="1052" w:type="dxa"/>
                </w:tcPr>
                <w:p w14:paraId="41BE83D7" w14:textId="77777777" w:rsidR="0096234F" w:rsidRPr="00A45884" w:rsidRDefault="0096234F" w:rsidP="0084645F">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4</w:t>
                  </w:r>
                </w:p>
              </w:tc>
            </w:tr>
            <w:tr w:rsidR="0096234F" w14:paraId="48859A9B" w14:textId="77777777" w:rsidTr="0084645F">
              <w:tc>
                <w:tcPr>
                  <w:tcW w:w="562" w:type="dxa"/>
                  <w:vMerge/>
                </w:tcPr>
                <w:p w14:paraId="2DEEF740" w14:textId="77777777" w:rsidR="0096234F" w:rsidRPr="00A45884" w:rsidRDefault="0096234F" w:rsidP="0084645F">
                  <w:pPr>
                    <w:spacing w:after="0" w:line="240" w:lineRule="auto"/>
                    <w:jc w:val="center"/>
                    <w:rPr>
                      <w:rFonts w:asciiTheme="minorHAnsi" w:hAnsiTheme="minorHAnsi" w:cstheme="minorHAnsi"/>
                      <w:sz w:val="20"/>
                      <w:szCs w:val="20"/>
                    </w:rPr>
                  </w:pPr>
                </w:p>
              </w:tc>
              <w:tc>
                <w:tcPr>
                  <w:tcW w:w="1843" w:type="dxa"/>
                </w:tcPr>
                <w:p w14:paraId="43902186" w14:textId="77777777" w:rsidR="0096234F" w:rsidRPr="00A45884" w:rsidRDefault="0096234F" w:rsidP="0084645F">
                  <w:pPr>
                    <w:spacing w:after="0" w:line="240" w:lineRule="auto"/>
                    <w:rPr>
                      <w:rFonts w:asciiTheme="minorHAnsi" w:hAnsiTheme="minorHAnsi" w:cstheme="minorHAnsi"/>
                      <w:sz w:val="20"/>
                      <w:szCs w:val="20"/>
                    </w:rPr>
                  </w:pPr>
                  <w:r w:rsidRPr="00A45884">
                    <w:rPr>
                      <w:rFonts w:asciiTheme="minorHAnsi" w:hAnsiTheme="minorHAnsi" w:cstheme="minorHAnsi"/>
                      <w:sz w:val="20"/>
                      <w:szCs w:val="20"/>
                    </w:rPr>
                    <w:t>All Students</w:t>
                  </w:r>
                </w:p>
              </w:tc>
              <w:tc>
                <w:tcPr>
                  <w:tcW w:w="1052" w:type="dxa"/>
                </w:tcPr>
                <w:p w14:paraId="0B62F244" w14:textId="77777777" w:rsidR="0096234F" w:rsidRPr="00A45884" w:rsidRDefault="0096234F" w:rsidP="0084645F">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9</w:t>
                  </w:r>
                </w:p>
              </w:tc>
              <w:tc>
                <w:tcPr>
                  <w:tcW w:w="1052" w:type="dxa"/>
                </w:tcPr>
                <w:p w14:paraId="6DF4D359" w14:textId="77777777" w:rsidR="0096234F" w:rsidRPr="00A45884" w:rsidRDefault="0096234F" w:rsidP="0084645F">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13</w:t>
                  </w:r>
                </w:p>
              </w:tc>
              <w:tc>
                <w:tcPr>
                  <w:tcW w:w="1052" w:type="dxa"/>
                </w:tcPr>
                <w:p w14:paraId="645CE375" w14:textId="77777777" w:rsidR="0096234F" w:rsidRPr="00A45884" w:rsidRDefault="0096234F" w:rsidP="0084645F">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56</w:t>
                  </w:r>
                </w:p>
              </w:tc>
              <w:tc>
                <w:tcPr>
                  <w:tcW w:w="1052" w:type="dxa"/>
                </w:tcPr>
                <w:p w14:paraId="5A8EEF85" w14:textId="77777777" w:rsidR="0096234F" w:rsidRPr="00A45884" w:rsidRDefault="0096234F" w:rsidP="0084645F">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17</w:t>
                  </w:r>
                </w:p>
              </w:tc>
              <w:tc>
                <w:tcPr>
                  <w:tcW w:w="1052" w:type="dxa"/>
                </w:tcPr>
                <w:p w14:paraId="3887B05C" w14:textId="77777777" w:rsidR="0096234F" w:rsidRPr="00A45884" w:rsidRDefault="0096234F" w:rsidP="0084645F">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6</w:t>
                  </w:r>
                </w:p>
              </w:tc>
            </w:tr>
            <w:tr w:rsidR="0096234F" w14:paraId="612AC19E" w14:textId="77777777" w:rsidTr="0084645F">
              <w:tc>
                <w:tcPr>
                  <w:tcW w:w="562" w:type="dxa"/>
                  <w:vMerge/>
                </w:tcPr>
                <w:p w14:paraId="4888F656" w14:textId="77777777" w:rsidR="0096234F" w:rsidRPr="00A45884" w:rsidRDefault="0096234F" w:rsidP="0084645F">
                  <w:pPr>
                    <w:spacing w:after="0" w:line="240" w:lineRule="auto"/>
                    <w:jc w:val="center"/>
                    <w:rPr>
                      <w:rFonts w:asciiTheme="minorHAnsi" w:hAnsiTheme="minorHAnsi" w:cstheme="minorHAnsi"/>
                      <w:sz w:val="20"/>
                      <w:szCs w:val="20"/>
                    </w:rPr>
                  </w:pPr>
                </w:p>
              </w:tc>
              <w:tc>
                <w:tcPr>
                  <w:tcW w:w="1843" w:type="dxa"/>
                </w:tcPr>
                <w:p w14:paraId="495F2CC4" w14:textId="77777777" w:rsidR="0096234F" w:rsidRPr="00A45884" w:rsidRDefault="0096234F" w:rsidP="0084645F">
                  <w:pPr>
                    <w:spacing w:after="0" w:line="240" w:lineRule="auto"/>
                    <w:rPr>
                      <w:rFonts w:asciiTheme="minorHAnsi" w:hAnsiTheme="minorHAnsi" w:cstheme="minorHAnsi"/>
                      <w:sz w:val="20"/>
                      <w:szCs w:val="20"/>
                    </w:rPr>
                  </w:pPr>
                  <w:r w:rsidRPr="00A45884">
                    <w:rPr>
                      <w:rFonts w:asciiTheme="minorHAnsi" w:hAnsiTheme="minorHAnsi" w:cstheme="minorHAnsi"/>
                      <w:sz w:val="20"/>
                      <w:szCs w:val="20"/>
                    </w:rPr>
                    <w:t>Not FSM</w:t>
                  </w:r>
                </w:p>
              </w:tc>
              <w:tc>
                <w:tcPr>
                  <w:tcW w:w="1052" w:type="dxa"/>
                </w:tcPr>
                <w:p w14:paraId="634527C7" w14:textId="77777777" w:rsidR="0096234F" w:rsidRPr="00A45884" w:rsidRDefault="0096234F" w:rsidP="0084645F">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9</w:t>
                  </w:r>
                </w:p>
              </w:tc>
              <w:tc>
                <w:tcPr>
                  <w:tcW w:w="1052" w:type="dxa"/>
                </w:tcPr>
                <w:p w14:paraId="6F13EF8E" w14:textId="77777777" w:rsidR="0096234F" w:rsidRPr="00A45884" w:rsidRDefault="0096234F" w:rsidP="0084645F">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13</w:t>
                  </w:r>
                </w:p>
              </w:tc>
              <w:tc>
                <w:tcPr>
                  <w:tcW w:w="1052" w:type="dxa"/>
                </w:tcPr>
                <w:p w14:paraId="6ADA1ADC" w14:textId="77777777" w:rsidR="0096234F" w:rsidRPr="00A45884" w:rsidRDefault="0096234F" w:rsidP="0084645F">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56</w:t>
                  </w:r>
                </w:p>
              </w:tc>
              <w:tc>
                <w:tcPr>
                  <w:tcW w:w="1052" w:type="dxa"/>
                </w:tcPr>
                <w:p w14:paraId="4C4568ED" w14:textId="77777777" w:rsidR="0096234F" w:rsidRPr="00A45884" w:rsidRDefault="0096234F" w:rsidP="0084645F">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17</w:t>
                  </w:r>
                </w:p>
              </w:tc>
              <w:tc>
                <w:tcPr>
                  <w:tcW w:w="1052" w:type="dxa"/>
                </w:tcPr>
                <w:p w14:paraId="1DD72172" w14:textId="77777777" w:rsidR="0096234F" w:rsidRPr="00A45884" w:rsidRDefault="0096234F" w:rsidP="0084645F">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6</w:t>
                  </w:r>
                </w:p>
              </w:tc>
            </w:tr>
            <w:tr w:rsidR="0096234F" w14:paraId="1C7E79D7" w14:textId="77777777" w:rsidTr="0084645F">
              <w:tc>
                <w:tcPr>
                  <w:tcW w:w="562" w:type="dxa"/>
                  <w:vMerge/>
                </w:tcPr>
                <w:p w14:paraId="4052B4DF" w14:textId="77777777" w:rsidR="0096234F" w:rsidRPr="00A45884" w:rsidRDefault="0096234F" w:rsidP="0084645F">
                  <w:pPr>
                    <w:spacing w:after="0" w:line="240" w:lineRule="auto"/>
                    <w:jc w:val="center"/>
                    <w:rPr>
                      <w:rFonts w:asciiTheme="minorHAnsi" w:hAnsiTheme="minorHAnsi" w:cstheme="minorHAnsi"/>
                      <w:sz w:val="20"/>
                      <w:szCs w:val="20"/>
                    </w:rPr>
                  </w:pPr>
                </w:p>
              </w:tc>
              <w:tc>
                <w:tcPr>
                  <w:tcW w:w="1843" w:type="dxa"/>
                </w:tcPr>
                <w:p w14:paraId="3FF1AD1F" w14:textId="77777777" w:rsidR="0096234F" w:rsidRPr="00A45884" w:rsidRDefault="0096234F" w:rsidP="0084645F">
                  <w:pPr>
                    <w:spacing w:after="0" w:line="240" w:lineRule="auto"/>
                    <w:rPr>
                      <w:rFonts w:asciiTheme="minorHAnsi" w:hAnsiTheme="minorHAnsi" w:cstheme="minorHAnsi"/>
                      <w:sz w:val="20"/>
                      <w:szCs w:val="20"/>
                    </w:rPr>
                  </w:pPr>
                  <w:r w:rsidRPr="00A45884">
                    <w:rPr>
                      <w:rFonts w:asciiTheme="minorHAnsi" w:hAnsiTheme="minorHAnsi" w:cstheme="minorHAnsi"/>
                      <w:sz w:val="20"/>
                      <w:szCs w:val="20"/>
                    </w:rPr>
                    <w:t>FSM</w:t>
                  </w:r>
                </w:p>
              </w:tc>
              <w:tc>
                <w:tcPr>
                  <w:tcW w:w="1052" w:type="dxa"/>
                </w:tcPr>
                <w:p w14:paraId="358B5D7F" w14:textId="77777777" w:rsidR="0096234F" w:rsidRPr="00A45884" w:rsidRDefault="0096234F" w:rsidP="0084645F">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14</w:t>
                  </w:r>
                </w:p>
              </w:tc>
              <w:tc>
                <w:tcPr>
                  <w:tcW w:w="1052" w:type="dxa"/>
                </w:tcPr>
                <w:p w14:paraId="3E8EA5CE" w14:textId="77777777" w:rsidR="0096234F" w:rsidRPr="00A45884" w:rsidRDefault="0096234F" w:rsidP="0084645F">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14</w:t>
                  </w:r>
                </w:p>
              </w:tc>
              <w:tc>
                <w:tcPr>
                  <w:tcW w:w="1052" w:type="dxa"/>
                </w:tcPr>
                <w:p w14:paraId="017BB36B" w14:textId="77777777" w:rsidR="0096234F" w:rsidRPr="00A45884" w:rsidRDefault="0096234F" w:rsidP="0084645F">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57</w:t>
                  </w:r>
                </w:p>
              </w:tc>
              <w:tc>
                <w:tcPr>
                  <w:tcW w:w="1052" w:type="dxa"/>
                </w:tcPr>
                <w:p w14:paraId="019ED2B6" w14:textId="77777777" w:rsidR="0096234F" w:rsidRPr="00A45884" w:rsidRDefault="0096234F" w:rsidP="0084645F">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14</w:t>
                  </w:r>
                </w:p>
              </w:tc>
              <w:tc>
                <w:tcPr>
                  <w:tcW w:w="1052" w:type="dxa"/>
                </w:tcPr>
                <w:p w14:paraId="4506447E" w14:textId="77777777" w:rsidR="0096234F" w:rsidRPr="00A45884" w:rsidRDefault="0096234F" w:rsidP="0084645F">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0</w:t>
                  </w:r>
                </w:p>
              </w:tc>
            </w:tr>
            <w:tr w:rsidR="0096234F" w14:paraId="56D13AA8" w14:textId="77777777" w:rsidTr="0084645F">
              <w:tc>
                <w:tcPr>
                  <w:tcW w:w="562" w:type="dxa"/>
                  <w:vMerge w:val="restart"/>
                  <w:vAlign w:val="center"/>
                </w:tcPr>
                <w:p w14:paraId="3B14F317" w14:textId="77777777" w:rsidR="0096234F" w:rsidRPr="00A45884" w:rsidRDefault="0096234F" w:rsidP="0084645F">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4</w:t>
                  </w:r>
                </w:p>
              </w:tc>
              <w:tc>
                <w:tcPr>
                  <w:tcW w:w="1843" w:type="dxa"/>
                </w:tcPr>
                <w:p w14:paraId="2DBE85DC" w14:textId="77777777" w:rsidR="0096234F" w:rsidRPr="00A45884" w:rsidRDefault="0096234F" w:rsidP="0084645F">
                  <w:pPr>
                    <w:spacing w:after="0" w:line="240" w:lineRule="auto"/>
                    <w:rPr>
                      <w:rFonts w:asciiTheme="minorHAnsi" w:hAnsiTheme="minorHAnsi" w:cstheme="minorHAnsi"/>
                      <w:sz w:val="20"/>
                      <w:szCs w:val="20"/>
                    </w:rPr>
                  </w:pPr>
                  <w:r w:rsidRPr="00A45884">
                    <w:rPr>
                      <w:rFonts w:asciiTheme="minorHAnsi" w:hAnsiTheme="minorHAnsi" w:cstheme="minorHAnsi"/>
                      <w:sz w:val="20"/>
                      <w:szCs w:val="20"/>
                    </w:rPr>
                    <w:t>National Average</w:t>
                  </w:r>
                </w:p>
              </w:tc>
              <w:tc>
                <w:tcPr>
                  <w:tcW w:w="1052" w:type="dxa"/>
                </w:tcPr>
                <w:p w14:paraId="01220DDC" w14:textId="77777777" w:rsidR="0096234F" w:rsidRPr="00A45884" w:rsidRDefault="0096234F" w:rsidP="0084645F">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4</w:t>
                  </w:r>
                </w:p>
              </w:tc>
              <w:tc>
                <w:tcPr>
                  <w:tcW w:w="1052" w:type="dxa"/>
                </w:tcPr>
                <w:p w14:paraId="127A6899" w14:textId="77777777" w:rsidR="0096234F" w:rsidRPr="00A45884" w:rsidRDefault="0096234F" w:rsidP="0084645F">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19</w:t>
                  </w:r>
                </w:p>
              </w:tc>
              <w:tc>
                <w:tcPr>
                  <w:tcW w:w="1052" w:type="dxa"/>
                </w:tcPr>
                <w:p w14:paraId="7D0B677B" w14:textId="77777777" w:rsidR="0096234F" w:rsidRPr="00A45884" w:rsidRDefault="0096234F" w:rsidP="0084645F">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54</w:t>
                  </w:r>
                </w:p>
              </w:tc>
              <w:tc>
                <w:tcPr>
                  <w:tcW w:w="1052" w:type="dxa"/>
                </w:tcPr>
                <w:p w14:paraId="398DE457" w14:textId="77777777" w:rsidR="0096234F" w:rsidRPr="00A45884" w:rsidRDefault="0096234F" w:rsidP="0084645F">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19</w:t>
                  </w:r>
                </w:p>
              </w:tc>
              <w:tc>
                <w:tcPr>
                  <w:tcW w:w="1052" w:type="dxa"/>
                </w:tcPr>
                <w:p w14:paraId="137DA936" w14:textId="77777777" w:rsidR="0096234F" w:rsidRPr="00A45884" w:rsidRDefault="0096234F" w:rsidP="0084645F">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4</w:t>
                  </w:r>
                </w:p>
              </w:tc>
            </w:tr>
            <w:tr w:rsidR="0096234F" w14:paraId="13B0D504" w14:textId="77777777" w:rsidTr="0084645F">
              <w:tc>
                <w:tcPr>
                  <w:tcW w:w="562" w:type="dxa"/>
                  <w:vMerge/>
                </w:tcPr>
                <w:p w14:paraId="33C42828" w14:textId="77777777" w:rsidR="0096234F" w:rsidRPr="00A45884" w:rsidRDefault="0096234F" w:rsidP="0084645F">
                  <w:pPr>
                    <w:spacing w:after="0" w:line="240" w:lineRule="auto"/>
                    <w:jc w:val="center"/>
                    <w:rPr>
                      <w:rFonts w:asciiTheme="minorHAnsi" w:hAnsiTheme="minorHAnsi" w:cstheme="minorHAnsi"/>
                      <w:sz w:val="20"/>
                      <w:szCs w:val="20"/>
                    </w:rPr>
                  </w:pPr>
                </w:p>
              </w:tc>
              <w:tc>
                <w:tcPr>
                  <w:tcW w:w="1843" w:type="dxa"/>
                </w:tcPr>
                <w:p w14:paraId="07455A4E" w14:textId="77777777" w:rsidR="0096234F" w:rsidRPr="00A45884" w:rsidRDefault="0096234F" w:rsidP="0084645F">
                  <w:pPr>
                    <w:spacing w:after="0" w:line="240" w:lineRule="auto"/>
                    <w:rPr>
                      <w:rFonts w:asciiTheme="minorHAnsi" w:hAnsiTheme="minorHAnsi" w:cstheme="minorHAnsi"/>
                      <w:sz w:val="20"/>
                      <w:szCs w:val="20"/>
                    </w:rPr>
                  </w:pPr>
                  <w:r w:rsidRPr="00A45884">
                    <w:rPr>
                      <w:rFonts w:asciiTheme="minorHAnsi" w:hAnsiTheme="minorHAnsi" w:cstheme="minorHAnsi"/>
                      <w:sz w:val="20"/>
                      <w:szCs w:val="20"/>
                    </w:rPr>
                    <w:t>All Students</w:t>
                  </w:r>
                </w:p>
              </w:tc>
              <w:tc>
                <w:tcPr>
                  <w:tcW w:w="1052" w:type="dxa"/>
                </w:tcPr>
                <w:p w14:paraId="0AA618AA" w14:textId="77777777" w:rsidR="0096234F" w:rsidRPr="00A45884" w:rsidRDefault="0096234F" w:rsidP="0084645F">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9</w:t>
                  </w:r>
                </w:p>
              </w:tc>
              <w:tc>
                <w:tcPr>
                  <w:tcW w:w="1052" w:type="dxa"/>
                </w:tcPr>
                <w:p w14:paraId="210CD952" w14:textId="77777777" w:rsidR="0096234F" w:rsidRPr="00A45884" w:rsidRDefault="0096234F" w:rsidP="0084645F">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15</w:t>
                  </w:r>
                </w:p>
              </w:tc>
              <w:tc>
                <w:tcPr>
                  <w:tcW w:w="1052" w:type="dxa"/>
                </w:tcPr>
                <w:p w14:paraId="04F9F509" w14:textId="77777777" w:rsidR="0096234F" w:rsidRPr="00A45884" w:rsidRDefault="0096234F" w:rsidP="0084645F">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45</w:t>
                  </w:r>
                </w:p>
              </w:tc>
              <w:tc>
                <w:tcPr>
                  <w:tcW w:w="1052" w:type="dxa"/>
                </w:tcPr>
                <w:p w14:paraId="043A105F" w14:textId="77777777" w:rsidR="0096234F" w:rsidRPr="00A45884" w:rsidRDefault="0096234F" w:rsidP="0084645F">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22</w:t>
                  </w:r>
                </w:p>
              </w:tc>
              <w:tc>
                <w:tcPr>
                  <w:tcW w:w="1052" w:type="dxa"/>
                </w:tcPr>
                <w:p w14:paraId="4292C588" w14:textId="77777777" w:rsidR="0096234F" w:rsidRPr="00A45884" w:rsidRDefault="0096234F" w:rsidP="0084645F">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9</w:t>
                  </w:r>
                </w:p>
              </w:tc>
            </w:tr>
            <w:tr w:rsidR="0096234F" w14:paraId="115B8075" w14:textId="77777777" w:rsidTr="0084645F">
              <w:tc>
                <w:tcPr>
                  <w:tcW w:w="562" w:type="dxa"/>
                  <w:vMerge/>
                </w:tcPr>
                <w:p w14:paraId="01E8AF6E" w14:textId="77777777" w:rsidR="0096234F" w:rsidRPr="00A45884" w:rsidRDefault="0096234F" w:rsidP="0084645F">
                  <w:pPr>
                    <w:spacing w:after="0" w:line="240" w:lineRule="auto"/>
                    <w:jc w:val="center"/>
                    <w:rPr>
                      <w:rFonts w:asciiTheme="minorHAnsi" w:hAnsiTheme="minorHAnsi" w:cstheme="minorHAnsi"/>
                      <w:sz w:val="20"/>
                      <w:szCs w:val="20"/>
                    </w:rPr>
                  </w:pPr>
                </w:p>
              </w:tc>
              <w:tc>
                <w:tcPr>
                  <w:tcW w:w="1843" w:type="dxa"/>
                </w:tcPr>
                <w:p w14:paraId="569ED28C" w14:textId="77777777" w:rsidR="0096234F" w:rsidRPr="00A45884" w:rsidRDefault="0096234F" w:rsidP="0084645F">
                  <w:pPr>
                    <w:spacing w:after="0" w:line="240" w:lineRule="auto"/>
                    <w:rPr>
                      <w:rFonts w:asciiTheme="minorHAnsi" w:hAnsiTheme="minorHAnsi" w:cstheme="minorHAnsi"/>
                      <w:sz w:val="20"/>
                      <w:szCs w:val="20"/>
                    </w:rPr>
                  </w:pPr>
                  <w:r w:rsidRPr="00A45884">
                    <w:rPr>
                      <w:rFonts w:asciiTheme="minorHAnsi" w:hAnsiTheme="minorHAnsi" w:cstheme="minorHAnsi"/>
                      <w:sz w:val="20"/>
                      <w:szCs w:val="20"/>
                    </w:rPr>
                    <w:t>Not FSM</w:t>
                  </w:r>
                </w:p>
              </w:tc>
              <w:tc>
                <w:tcPr>
                  <w:tcW w:w="1052" w:type="dxa"/>
                </w:tcPr>
                <w:p w14:paraId="2600188F" w14:textId="77777777" w:rsidR="0096234F" w:rsidRPr="00A45884" w:rsidRDefault="0096234F" w:rsidP="0084645F">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9</w:t>
                  </w:r>
                </w:p>
              </w:tc>
              <w:tc>
                <w:tcPr>
                  <w:tcW w:w="1052" w:type="dxa"/>
                </w:tcPr>
                <w:p w14:paraId="6CBAEC4E" w14:textId="77777777" w:rsidR="0096234F" w:rsidRPr="00A45884" w:rsidRDefault="0096234F" w:rsidP="0084645F">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12</w:t>
                  </w:r>
                </w:p>
              </w:tc>
              <w:tc>
                <w:tcPr>
                  <w:tcW w:w="1052" w:type="dxa"/>
                </w:tcPr>
                <w:p w14:paraId="5A085BAE" w14:textId="77777777" w:rsidR="0096234F" w:rsidRPr="00A45884" w:rsidRDefault="0096234F" w:rsidP="0084645F">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51</w:t>
                  </w:r>
                </w:p>
              </w:tc>
              <w:tc>
                <w:tcPr>
                  <w:tcW w:w="1052" w:type="dxa"/>
                </w:tcPr>
                <w:p w14:paraId="0DB1F90E" w14:textId="77777777" w:rsidR="0096234F" w:rsidRPr="00A45884" w:rsidRDefault="0096234F" w:rsidP="0084645F">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18</w:t>
                  </w:r>
                </w:p>
              </w:tc>
              <w:tc>
                <w:tcPr>
                  <w:tcW w:w="1052" w:type="dxa"/>
                </w:tcPr>
                <w:p w14:paraId="7FAC5590" w14:textId="77777777" w:rsidR="0096234F" w:rsidRPr="00A45884" w:rsidRDefault="0096234F" w:rsidP="0084645F">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9</w:t>
                  </w:r>
                </w:p>
              </w:tc>
            </w:tr>
            <w:tr w:rsidR="0096234F" w14:paraId="113E6841" w14:textId="77777777" w:rsidTr="0084645F">
              <w:tc>
                <w:tcPr>
                  <w:tcW w:w="562" w:type="dxa"/>
                  <w:vMerge/>
                </w:tcPr>
                <w:p w14:paraId="7E5BC7D1" w14:textId="77777777" w:rsidR="0096234F" w:rsidRPr="00A45884" w:rsidRDefault="0096234F" w:rsidP="0084645F">
                  <w:pPr>
                    <w:spacing w:after="0" w:line="240" w:lineRule="auto"/>
                    <w:jc w:val="center"/>
                    <w:rPr>
                      <w:rFonts w:asciiTheme="minorHAnsi" w:hAnsiTheme="minorHAnsi" w:cstheme="minorHAnsi"/>
                      <w:sz w:val="20"/>
                      <w:szCs w:val="20"/>
                    </w:rPr>
                  </w:pPr>
                </w:p>
              </w:tc>
              <w:tc>
                <w:tcPr>
                  <w:tcW w:w="1843" w:type="dxa"/>
                </w:tcPr>
                <w:p w14:paraId="220D896D" w14:textId="77777777" w:rsidR="0096234F" w:rsidRPr="00A45884" w:rsidRDefault="0096234F" w:rsidP="0084645F">
                  <w:pPr>
                    <w:spacing w:after="0" w:line="240" w:lineRule="auto"/>
                    <w:rPr>
                      <w:rFonts w:asciiTheme="minorHAnsi" w:hAnsiTheme="minorHAnsi" w:cstheme="minorHAnsi"/>
                      <w:sz w:val="20"/>
                      <w:szCs w:val="20"/>
                    </w:rPr>
                  </w:pPr>
                  <w:r w:rsidRPr="00A45884">
                    <w:rPr>
                      <w:rFonts w:asciiTheme="minorHAnsi" w:hAnsiTheme="minorHAnsi" w:cstheme="minorHAnsi"/>
                      <w:sz w:val="20"/>
                      <w:szCs w:val="20"/>
                    </w:rPr>
                    <w:t>FSM</w:t>
                  </w:r>
                </w:p>
              </w:tc>
              <w:tc>
                <w:tcPr>
                  <w:tcW w:w="1052" w:type="dxa"/>
                </w:tcPr>
                <w:p w14:paraId="7C5DCEAB" w14:textId="77777777" w:rsidR="0096234F" w:rsidRPr="00A45884" w:rsidRDefault="0096234F" w:rsidP="0084645F">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8</w:t>
                  </w:r>
                </w:p>
              </w:tc>
              <w:tc>
                <w:tcPr>
                  <w:tcW w:w="1052" w:type="dxa"/>
                </w:tcPr>
                <w:p w14:paraId="35CE7F8A" w14:textId="77777777" w:rsidR="0096234F" w:rsidRPr="00A45884" w:rsidRDefault="0096234F" w:rsidP="0084645F">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25</w:t>
                  </w:r>
                </w:p>
              </w:tc>
              <w:tc>
                <w:tcPr>
                  <w:tcW w:w="1052" w:type="dxa"/>
                </w:tcPr>
                <w:p w14:paraId="4DFFB011" w14:textId="77777777" w:rsidR="0096234F" w:rsidRPr="00A45884" w:rsidRDefault="0096234F" w:rsidP="0084645F">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25</w:t>
                  </w:r>
                </w:p>
              </w:tc>
              <w:tc>
                <w:tcPr>
                  <w:tcW w:w="1052" w:type="dxa"/>
                </w:tcPr>
                <w:p w14:paraId="65125B55" w14:textId="77777777" w:rsidR="0096234F" w:rsidRPr="00A45884" w:rsidRDefault="0096234F" w:rsidP="0084645F">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33</w:t>
                  </w:r>
                </w:p>
              </w:tc>
              <w:tc>
                <w:tcPr>
                  <w:tcW w:w="1052" w:type="dxa"/>
                </w:tcPr>
                <w:p w14:paraId="0C46BFF2" w14:textId="77777777" w:rsidR="0096234F" w:rsidRPr="00A45884" w:rsidRDefault="0096234F" w:rsidP="0084645F">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8</w:t>
                  </w:r>
                </w:p>
              </w:tc>
            </w:tr>
            <w:tr w:rsidR="0096234F" w14:paraId="7E9F9F5F" w14:textId="77777777" w:rsidTr="0084645F">
              <w:tc>
                <w:tcPr>
                  <w:tcW w:w="562" w:type="dxa"/>
                  <w:vMerge w:val="restart"/>
                  <w:vAlign w:val="center"/>
                </w:tcPr>
                <w:p w14:paraId="22324814" w14:textId="77777777" w:rsidR="0096234F" w:rsidRPr="00A45884" w:rsidRDefault="0096234F" w:rsidP="0084645F">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5</w:t>
                  </w:r>
                </w:p>
              </w:tc>
              <w:tc>
                <w:tcPr>
                  <w:tcW w:w="1843" w:type="dxa"/>
                </w:tcPr>
                <w:p w14:paraId="7E03DF29" w14:textId="77777777" w:rsidR="0096234F" w:rsidRPr="00A45884" w:rsidRDefault="0096234F" w:rsidP="0084645F">
                  <w:pPr>
                    <w:spacing w:after="0" w:line="240" w:lineRule="auto"/>
                    <w:rPr>
                      <w:rFonts w:asciiTheme="minorHAnsi" w:hAnsiTheme="minorHAnsi" w:cstheme="minorHAnsi"/>
                      <w:sz w:val="20"/>
                      <w:szCs w:val="20"/>
                    </w:rPr>
                  </w:pPr>
                  <w:r w:rsidRPr="00A45884">
                    <w:rPr>
                      <w:rFonts w:asciiTheme="minorHAnsi" w:hAnsiTheme="minorHAnsi" w:cstheme="minorHAnsi"/>
                      <w:sz w:val="20"/>
                      <w:szCs w:val="20"/>
                    </w:rPr>
                    <w:t>National Average</w:t>
                  </w:r>
                </w:p>
              </w:tc>
              <w:tc>
                <w:tcPr>
                  <w:tcW w:w="1052" w:type="dxa"/>
                </w:tcPr>
                <w:p w14:paraId="75951510" w14:textId="77777777" w:rsidR="0096234F" w:rsidRPr="00A45884" w:rsidRDefault="0096234F" w:rsidP="0084645F">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4</w:t>
                  </w:r>
                </w:p>
              </w:tc>
              <w:tc>
                <w:tcPr>
                  <w:tcW w:w="1052" w:type="dxa"/>
                </w:tcPr>
                <w:p w14:paraId="7355F9AD" w14:textId="77777777" w:rsidR="0096234F" w:rsidRPr="00A45884" w:rsidRDefault="0096234F" w:rsidP="0084645F">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19</w:t>
                  </w:r>
                </w:p>
              </w:tc>
              <w:tc>
                <w:tcPr>
                  <w:tcW w:w="1052" w:type="dxa"/>
                </w:tcPr>
                <w:p w14:paraId="44584D38" w14:textId="77777777" w:rsidR="0096234F" w:rsidRPr="00A45884" w:rsidRDefault="0096234F" w:rsidP="0084645F">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54</w:t>
                  </w:r>
                </w:p>
              </w:tc>
              <w:tc>
                <w:tcPr>
                  <w:tcW w:w="1052" w:type="dxa"/>
                </w:tcPr>
                <w:p w14:paraId="0A97426D" w14:textId="77777777" w:rsidR="0096234F" w:rsidRPr="00A45884" w:rsidRDefault="0096234F" w:rsidP="0084645F">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16</w:t>
                  </w:r>
                </w:p>
              </w:tc>
              <w:tc>
                <w:tcPr>
                  <w:tcW w:w="1052" w:type="dxa"/>
                </w:tcPr>
                <w:p w14:paraId="67DC0458" w14:textId="77777777" w:rsidR="0096234F" w:rsidRPr="00A45884" w:rsidRDefault="0096234F" w:rsidP="0084645F">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4</w:t>
                  </w:r>
                </w:p>
              </w:tc>
            </w:tr>
            <w:tr w:rsidR="0096234F" w14:paraId="0932485A" w14:textId="77777777" w:rsidTr="0084645F">
              <w:tc>
                <w:tcPr>
                  <w:tcW w:w="562" w:type="dxa"/>
                  <w:vMerge/>
                </w:tcPr>
                <w:p w14:paraId="4CB205EF" w14:textId="77777777" w:rsidR="0096234F" w:rsidRPr="00A45884" w:rsidRDefault="0096234F" w:rsidP="0084645F">
                  <w:pPr>
                    <w:spacing w:after="0" w:line="240" w:lineRule="auto"/>
                    <w:jc w:val="center"/>
                    <w:rPr>
                      <w:rFonts w:asciiTheme="minorHAnsi" w:hAnsiTheme="minorHAnsi" w:cstheme="minorHAnsi"/>
                      <w:sz w:val="20"/>
                      <w:szCs w:val="20"/>
                    </w:rPr>
                  </w:pPr>
                </w:p>
              </w:tc>
              <w:tc>
                <w:tcPr>
                  <w:tcW w:w="1843" w:type="dxa"/>
                </w:tcPr>
                <w:p w14:paraId="649A7691" w14:textId="77777777" w:rsidR="0096234F" w:rsidRPr="00A45884" w:rsidRDefault="0096234F" w:rsidP="0084645F">
                  <w:pPr>
                    <w:spacing w:after="0" w:line="240" w:lineRule="auto"/>
                    <w:rPr>
                      <w:rFonts w:asciiTheme="minorHAnsi" w:hAnsiTheme="minorHAnsi" w:cstheme="minorHAnsi"/>
                      <w:sz w:val="20"/>
                      <w:szCs w:val="20"/>
                    </w:rPr>
                  </w:pPr>
                  <w:r w:rsidRPr="00A45884">
                    <w:rPr>
                      <w:rFonts w:asciiTheme="minorHAnsi" w:hAnsiTheme="minorHAnsi" w:cstheme="minorHAnsi"/>
                      <w:sz w:val="20"/>
                      <w:szCs w:val="20"/>
                    </w:rPr>
                    <w:t>All Students</w:t>
                  </w:r>
                </w:p>
              </w:tc>
              <w:tc>
                <w:tcPr>
                  <w:tcW w:w="1052" w:type="dxa"/>
                </w:tcPr>
                <w:p w14:paraId="14C3833A" w14:textId="77777777" w:rsidR="0096234F" w:rsidRPr="00A45884" w:rsidRDefault="0096234F" w:rsidP="0084645F">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0</w:t>
                  </w:r>
                </w:p>
              </w:tc>
              <w:tc>
                <w:tcPr>
                  <w:tcW w:w="1052" w:type="dxa"/>
                </w:tcPr>
                <w:p w14:paraId="2B8E06C9" w14:textId="77777777" w:rsidR="0096234F" w:rsidRPr="00A45884" w:rsidRDefault="0096234F" w:rsidP="0084645F">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12</w:t>
                  </w:r>
                </w:p>
              </w:tc>
              <w:tc>
                <w:tcPr>
                  <w:tcW w:w="1052" w:type="dxa"/>
                </w:tcPr>
                <w:p w14:paraId="02A72823" w14:textId="77777777" w:rsidR="0096234F" w:rsidRPr="00A45884" w:rsidRDefault="0096234F" w:rsidP="0084645F">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63</w:t>
                  </w:r>
                </w:p>
              </w:tc>
              <w:tc>
                <w:tcPr>
                  <w:tcW w:w="1052" w:type="dxa"/>
                </w:tcPr>
                <w:p w14:paraId="61BB7565" w14:textId="77777777" w:rsidR="0096234F" w:rsidRPr="00A45884" w:rsidRDefault="0096234F" w:rsidP="0084645F">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16</w:t>
                  </w:r>
                </w:p>
              </w:tc>
              <w:tc>
                <w:tcPr>
                  <w:tcW w:w="1052" w:type="dxa"/>
                </w:tcPr>
                <w:p w14:paraId="6F9383C0" w14:textId="77777777" w:rsidR="0096234F" w:rsidRPr="00A45884" w:rsidRDefault="0096234F" w:rsidP="0084645F">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7</w:t>
                  </w:r>
                </w:p>
              </w:tc>
            </w:tr>
            <w:tr w:rsidR="0096234F" w14:paraId="662E3F79" w14:textId="77777777" w:rsidTr="0084645F">
              <w:tc>
                <w:tcPr>
                  <w:tcW w:w="562" w:type="dxa"/>
                  <w:vMerge/>
                </w:tcPr>
                <w:p w14:paraId="690E51E0" w14:textId="77777777" w:rsidR="0096234F" w:rsidRPr="00A45884" w:rsidRDefault="0096234F" w:rsidP="0084645F">
                  <w:pPr>
                    <w:spacing w:after="0" w:line="240" w:lineRule="auto"/>
                    <w:jc w:val="center"/>
                    <w:rPr>
                      <w:rFonts w:asciiTheme="minorHAnsi" w:hAnsiTheme="minorHAnsi" w:cstheme="minorHAnsi"/>
                      <w:sz w:val="20"/>
                      <w:szCs w:val="20"/>
                    </w:rPr>
                  </w:pPr>
                </w:p>
              </w:tc>
              <w:tc>
                <w:tcPr>
                  <w:tcW w:w="1843" w:type="dxa"/>
                </w:tcPr>
                <w:p w14:paraId="6567EC85" w14:textId="77777777" w:rsidR="0096234F" w:rsidRPr="00A45884" w:rsidRDefault="0096234F" w:rsidP="0084645F">
                  <w:pPr>
                    <w:spacing w:after="0" w:line="240" w:lineRule="auto"/>
                    <w:rPr>
                      <w:rFonts w:asciiTheme="minorHAnsi" w:hAnsiTheme="minorHAnsi" w:cstheme="minorHAnsi"/>
                      <w:sz w:val="20"/>
                      <w:szCs w:val="20"/>
                    </w:rPr>
                  </w:pPr>
                  <w:r w:rsidRPr="00A45884">
                    <w:rPr>
                      <w:rFonts w:asciiTheme="minorHAnsi" w:hAnsiTheme="minorHAnsi" w:cstheme="minorHAnsi"/>
                      <w:sz w:val="20"/>
                      <w:szCs w:val="20"/>
                    </w:rPr>
                    <w:t>Not FSM</w:t>
                  </w:r>
                </w:p>
              </w:tc>
              <w:tc>
                <w:tcPr>
                  <w:tcW w:w="1052" w:type="dxa"/>
                </w:tcPr>
                <w:p w14:paraId="5EE9849A" w14:textId="77777777" w:rsidR="0096234F" w:rsidRPr="00A45884" w:rsidRDefault="0096234F" w:rsidP="0084645F">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0</w:t>
                  </w:r>
                </w:p>
              </w:tc>
              <w:tc>
                <w:tcPr>
                  <w:tcW w:w="1052" w:type="dxa"/>
                </w:tcPr>
                <w:p w14:paraId="3F91036D" w14:textId="77777777" w:rsidR="0096234F" w:rsidRPr="00A45884" w:rsidRDefault="0096234F" w:rsidP="0084645F">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8</w:t>
                  </w:r>
                </w:p>
              </w:tc>
              <w:tc>
                <w:tcPr>
                  <w:tcW w:w="1052" w:type="dxa"/>
                </w:tcPr>
                <w:p w14:paraId="393D53A0" w14:textId="77777777" w:rsidR="0096234F" w:rsidRPr="00A45884" w:rsidRDefault="0096234F" w:rsidP="0084645F">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31</w:t>
                  </w:r>
                </w:p>
              </w:tc>
              <w:tc>
                <w:tcPr>
                  <w:tcW w:w="1052" w:type="dxa"/>
                </w:tcPr>
                <w:p w14:paraId="00BDF19A" w14:textId="77777777" w:rsidR="0096234F" w:rsidRPr="00A45884" w:rsidRDefault="0096234F" w:rsidP="0084645F">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21</w:t>
                  </w:r>
                </w:p>
              </w:tc>
              <w:tc>
                <w:tcPr>
                  <w:tcW w:w="1052" w:type="dxa"/>
                </w:tcPr>
                <w:p w14:paraId="11EA5792" w14:textId="77777777" w:rsidR="0096234F" w:rsidRPr="00A45884" w:rsidRDefault="0096234F" w:rsidP="0084645F">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9</w:t>
                  </w:r>
                </w:p>
              </w:tc>
            </w:tr>
            <w:tr w:rsidR="0096234F" w14:paraId="756EA084" w14:textId="77777777" w:rsidTr="0084645F">
              <w:tc>
                <w:tcPr>
                  <w:tcW w:w="562" w:type="dxa"/>
                  <w:vMerge/>
                </w:tcPr>
                <w:p w14:paraId="1745FC95" w14:textId="77777777" w:rsidR="0096234F" w:rsidRPr="00A45884" w:rsidRDefault="0096234F" w:rsidP="0084645F">
                  <w:pPr>
                    <w:spacing w:after="0" w:line="240" w:lineRule="auto"/>
                    <w:jc w:val="center"/>
                    <w:rPr>
                      <w:rFonts w:asciiTheme="minorHAnsi" w:hAnsiTheme="minorHAnsi" w:cstheme="minorHAnsi"/>
                      <w:sz w:val="20"/>
                      <w:szCs w:val="20"/>
                    </w:rPr>
                  </w:pPr>
                </w:p>
              </w:tc>
              <w:tc>
                <w:tcPr>
                  <w:tcW w:w="1843" w:type="dxa"/>
                </w:tcPr>
                <w:p w14:paraId="72F7A669" w14:textId="77777777" w:rsidR="0096234F" w:rsidRPr="00A45884" w:rsidRDefault="0096234F" w:rsidP="0084645F">
                  <w:pPr>
                    <w:spacing w:after="0" w:line="240" w:lineRule="auto"/>
                    <w:rPr>
                      <w:rFonts w:asciiTheme="minorHAnsi" w:hAnsiTheme="minorHAnsi" w:cstheme="minorHAnsi"/>
                      <w:sz w:val="20"/>
                      <w:szCs w:val="20"/>
                    </w:rPr>
                  </w:pPr>
                  <w:r w:rsidRPr="00A45884">
                    <w:rPr>
                      <w:rFonts w:asciiTheme="minorHAnsi" w:hAnsiTheme="minorHAnsi" w:cstheme="minorHAnsi"/>
                      <w:sz w:val="20"/>
                      <w:szCs w:val="20"/>
                    </w:rPr>
                    <w:t>FSM</w:t>
                  </w:r>
                </w:p>
              </w:tc>
              <w:tc>
                <w:tcPr>
                  <w:tcW w:w="1052" w:type="dxa"/>
                </w:tcPr>
                <w:p w14:paraId="21B7F286" w14:textId="77777777" w:rsidR="0096234F" w:rsidRPr="00A45884" w:rsidRDefault="0096234F" w:rsidP="0084645F">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0</w:t>
                  </w:r>
                </w:p>
              </w:tc>
              <w:tc>
                <w:tcPr>
                  <w:tcW w:w="1052" w:type="dxa"/>
                </w:tcPr>
                <w:p w14:paraId="28DFB335" w14:textId="77777777" w:rsidR="0096234F" w:rsidRPr="00A45884" w:rsidRDefault="0096234F" w:rsidP="0084645F">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25</w:t>
                  </w:r>
                </w:p>
              </w:tc>
              <w:tc>
                <w:tcPr>
                  <w:tcW w:w="1052" w:type="dxa"/>
                </w:tcPr>
                <w:p w14:paraId="28EAB865" w14:textId="77777777" w:rsidR="0096234F" w:rsidRPr="00A45884" w:rsidRDefault="0096234F" w:rsidP="0084645F">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67</w:t>
                  </w:r>
                </w:p>
              </w:tc>
              <w:tc>
                <w:tcPr>
                  <w:tcW w:w="1052" w:type="dxa"/>
                </w:tcPr>
                <w:p w14:paraId="4FB0C0C0" w14:textId="77777777" w:rsidR="0096234F" w:rsidRPr="00A45884" w:rsidRDefault="0096234F" w:rsidP="0084645F">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8</w:t>
                  </w:r>
                </w:p>
              </w:tc>
              <w:tc>
                <w:tcPr>
                  <w:tcW w:w="1052" w:type="dxa"/>
                </w:tcPr>
                <w:p w14:paraId="4ADF5938" w14:textId="77777777" w:rsidR="0096234F" w:rsidRPr="00A45884" w:rsidRDefault="0096234F" w:rsidP="0084645F">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0</w:t>
                  </w:r>
                </w:p>
              </w:tc>
            </w:tr>
          </w:tbl>
          <w:p w14:paraId="3010ECBA" w14:textId="77777777" w:rsidR="0096234F" w:rsidRDefault="0096234F" w:rsidP="0084645F">
            <w:pPr>
              <w:spacing w:after="0" w:line="240" w:lineRule="auto"/>
              <w:rPr>
                <w:rFonts w:asciiTheme="minorHAnsi" w:hAnsiTheme="minorHAnsi" w:cstheme="minorHAnsi"/>
                <w:b/>
                <w:bCs/>
                <w:sz w:val="20"/>
                <w:szCs w:val="20"/>
                <w:u w:val="single"/>
              </w:rPr>
            </w:pPr>
          </w:p>
          <w:p w14:paraId="14567051" w14:textId="77777777" w:rsidR="0096234F" w:rsidRDefault="0096234F" w:rsidP="0084645F">
            <w:pPr>
              <w:spacing w:after="0" w:line="240" w:lineRule="auto"/>
              <w:rPr>
                <w:rFonts w:asciiTheme="minorHAnsi" w:hAnsiTheme="minorHAnsi" w:cstheme="minorHAnsi"/>
                <w:b/>
                <w:bCs/>
                <w:sz w:val="20"/>
                <w:szCs w:val="20"/>
                <w:u w:val="single"/>
              </w:rPr>
            </w:pPr>
          </w:p>
          <w:p w14:paraId="531F979C" w14:textId="77777777" w:rsidR="0096234F" w:rsidRDefault="0096234F" w:rsidP="0084645F">
            <w:pPr>
              <w:spacing w:after="0" w:line="240" w:lineRule="auto"/>
              <w:rPr>
                <w:rFonts w:asciiTheme="minorHAnsi" w:hAnsiTheme="minorHAnsi" w:cstheme="minorHAnsi"/>
                <w:b/>
                <w:bCs/>
                <w:sz w:val="20"/>
                <w:szCs w:val="20"/>
                <w:u w:val="single"/>
              </w:rPr>
            </w:pPr>
          </w:p>
          <w:p w14:paraId="7E0820BF" w14:textId="77777777" w:rsidR="0096234F" w:rsidRDefault="0096234F" w:rsidP="0084645F">
            <w:pPr>
              <w:spacing w:after="0" w:line="240" w:lineRule="auto"/>
              <w:rPr>
                <w:rFonts w:asciiTheme="minorHAnsi" w:hAnsiTheme="minorHAnsi" w:cstheme="minorHAnsi"/>
                <w:b/>
                <w:bCs/>
                <w:sz w:val="20"/>
                <w:szCs w:val="20"/>
                <w:u w:val="single"/>
              </w:rPr>
            </w:pPr>
          </w:p>
          <w:p w14:paraId="18DD40DE" w14:textId="77777777" w:rsidR="0096234F" w:rsidRDefault="0096234F" w:rsidP="0084645F">
            <w:pPr>
              <w:spacing w:after="0" w:line="240" w:lineRule="auto"/>
              <w:rPr>
                <w:rFonts w:asciiTheme="minorHAnsi" w:hAnsiTheme="minorHAnsi" w:cstheme="minorHAnsi"/>
                <w:b/>
                <w:bCs/>
                <w:sz w:val="20"/>
                <w:szCs w:val="20"/>
                <w:u w:val="single"/>
              </w:rPr>
            </w:pPr>
          </w:p>
          <w:p w14:paraId="7B0E3353" w14:textId="77777777" w:rsidR="0096234F" w:rsidRDefault="0096234F" w:rsidP="0084645F">
            <w:pPr>
              <w:spacing w:after="0" w:line="240" w:lineRule="auto"/>
              <w:rPr>
                <w:rFonts w:asciiTheme="minorHAnsi" w:hAnsiTheme="minorHAnsi" w:cstheme="minorHAnsi"/>
                <w:b/>
                <w:bCs/>
                <w:sz w:val="20"/>
                <w:szCs w:val="20"/>
                <w:u w:val="single"/>
              </w:rPr>
            </w:pPr>
          </w:p>
          <w:p w14:paraId="6AD3FD92" w14:textId="77777777" w:rsidR="0096234F" w:rsidRDefault="0096234F" w:rsidP="0084645F">
            <w:pPr>
              <w:spacing w:after="0" w:line="240" w:lineRule="auto"/>
              <w:rPr>
                <w:rFonts w:asciiTheme="minorHAnsi" w:hAnsiTheme="minorHAnsi" w:cstheme="minorHAnsi"/>
                <w:b/>
                <w:bCs/>
                <w:sz w:val="20"/>
                <w:szCs w:val="20"/>
                <w:u w:val="single"/>
              </w:rPr>
            </w:pPr>
          </w:p>
          <w:p w14:paraId="61B3C525" w14:textId="77777777" w:rsidR="0096234F" w:rsidRDefault="0096234F" w:rsidP="0084645F">
            <w:pPr>
              <w:spacing w:after="0" w:line="240" w:lineRule="auto"/>
              <w:rPr>
                <w:rFonts w:asciiTheme="minorHAnsi" w:hAnsiTheme="minorHAnsi" w:cstheme="minorHAnsi"/>
                <w:b/>
                <w:bCs/>
                <w:sz w:val="20"/>
                <w:szCs w:val="20"/>
                <w:u w:val="single"/>
              </w:rPr>
            </w:pPr>
          </w:p>
          <w:p w14:paraId="489F0710" w14:textId="77777777" w:rsidR="0096234F" w:rsidRDefault="0096234F" w:rsidP="0084645F">
            <w:pPr>
              <w:spacing w:after="0" w:line="240" w:lineRule="auto"/>
              <w:rPr>
                <w:rFonts w:asciiTheme="minorHAnsi" w:hAnsiTheme="minorHAnsi" w:cstheme="minorHAnsi"/>
                <w:b/>
                <w:bCs/>
                <w:sz w:val="20"/>
                <w:szCs w:val="20"/>
                <w:u w:val="single"/>
              </w:rPr>
            </w:pPr>
          </w:p>
          <w:p w14:paraId="17DEDCDD" w14:textId="77777777" w:rsidR="0096234F" w:rsidRDefault="0096234F" w:rsidP="0084645F">
            <w:pPr>
              <w:spacing w:after="0" w:line="240" w:lineRule="auto"/>
              <w:rPr>
                <w:rFonts w:asciiTheme="minorHAnsi" w:hAnsiTheme="minorHAnsi" w:cstheme="minorHAnsi"/>
                <w:b/>
                <w:bCs/>
                <w:sz w:val="20"/>
                <w:szCs w:val="20"/>
                <w:u w:val="single"/>
              </w:rPr>
            </w:pPr>
          </w:p>
          <w:p w14:paraId="5BCBBAEA" w14:textId="77777777" w:rsidR="0096234F" w:rsidRDefault="0096234F" w:rsidP="0084645F">
            <w:pPr>
              <w:spacing w:after="0" w:line="240" w:lineRule="auto"/>
              <w:rPr>
                <w:rFonts w:asciiTheme="minorHAnsi" w:hAnsiTheme="minorHAnsi" w:cstheme="minorHAnsi"/>
                <w:b/>
                <w:bCs/>
                <w:sz w:val="20"/>
                <w:szCs w:val="20"/>
                <w:u w:val="single"/>
              </w:rPr>
            </w:pPr>
          </w:p>
          <w:tbl>
            <w:tblPr>
              <w:tblStyle w:val="TableGrid"/>
              <w:tblW w:w="0" w:type="auto"/>
              <w:tblLook w:val="04A0" w:firstRow="1" w:lastRow="0" w:firstColumn="1" w:lastColumn="0" w:noHBand="0" w:noVBand="1"/>
            </w:tblPr>
            <w:tblGrid>
              <w:gridCol w:w="562"/>
              <w:gridCol w:w="1843"/>
              <w:gridCol w:w="1049"/>
              <w:gridCol w:w="1049"/>
              <w:gridCol w:w="1049"/>
              <w:gridCol w:w="1049"/>
              <w:gridCol w:w="1049"/>
            </w:tblGrid>
            <w:tr w:rsidR="0096234F" w14:paraId="5BCD60B4" w14:textId="77777777" w:rsidTr="0084645F">
              <w:tc>
                <w:tcPr>
                  <w:tcW w:w="2405" w:type="dxa"/>
                  <w:gridSpan w:val="2"/>
                </w:tcPr>
                <w:p w14:paraId="31CE786D" w14:textId="77777777" w:rsidR="0096234F" w:rsidRPr="00400CE0" w:rsidRDefault="0096234F" w:rsidP="0084645F">
                  <w:pPr>
                    <w:spacing w:after="0" w:line="240" w:lineRule="auto"/>
                    <w:rPr>
                      <w:rFonts w:asciiTheme="minorHAnsi" w:hAnsiTheme="minorHAnsi" w:cstheme="minorHAnsi"/>
                      <w:sz w:val="20"/>
                      <w:szCs w:val="20"/>
                    </w:rPr>
                  </w:pPr>
                  <w:r w:rsidRPr="00400CE0">
                    <w:rPr>
                      <w:rFonts w:asciiTheme="minorHAnsi" w:hAnsiTheme="minorHAnsi" w:cstheme="minorHAnsi"/>
                      <w:sz w:val="20"/>
                      <w:szCs w:val="20"/>
                    </w:rPr>
                    <w:t>Progress Tests Maths</w:t>
                  </w:r>
                </w:p>
              </w:tc>
              <w:tc>
                <w:tcPr>
                  <w:tcW w:w="5245" w:type="dxa"/>
                  <w:gridSpan w:val="5"/>
                </w:tcPr>
                <w:p w14:paraId="58EECA22"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Scaled Score Distribution %</w:t>
                  </w:r>
                </w:p>
              </w:tc>
            </w:tr>
            <w:tr w:rsidR="0096234F" w14:paraId="015C65F7" w14:textId="77777777" w:rsidTr="0084645F">
              <w:tc>
                <w:tcPr>
                  <w:tcW w:w="562" w:type="dxa"/>
                  <w:vAlign w:val="center"/>
                </w:tcPr>
                <w:p w14:paraId="7103B7DF" w14:textId="77777777" w:rsidR="0096234F" w:rsidRPr="00400CE0" w:rsidRDefault="0096234F" w:rsidP="0084645F">
                  <w:pPr>
                    <w:spacing w:after="0" w:line="240" w:lineRule="auto"/>
                    <w:jc w:val="center"/>
                    <w:rPr>
                      <w:rFonts w:asciiTheme="minorHAnsi" w:hAnsiTheme="minorHAnsi" w:cstheme="minorHAnsi"/>
                      <w:sz w:val="20"/>
                      <w:szCs w:val="20"/>
                    </w:rPr>
                  </w:pPr>
                  <w:proofErr w:type="spellStart"/>
                  <w:r w:rsidRPr="00400CE0">
                    <w:rPr>
                      <w:rFonts w:asciiTheme="minorHAnsi" w:hAnsiTheme="minorHAnsi" w:cstheme="minorHAnsi"/>
                      <w:sz w:val="20"/>
                      <w:szCs w:val="20"/>
                    </w:rPr>
                    <w:t>Yr</w:t>
                  </w:r>
                  <w:proofErr w:type="spellEnd"/>
                  <w:r w:rsidRPr="00400CE0">
                    <w:rPr>
                      <w:rFonts w:asciiTheme="minorHAnsi" w:hAnsiTheme="minorHAnsi" w:cstheme="minorHAnsi"/>
                      <w:sz w:val="20"/>
                      <w:szCs w:val="20"/>
                    </w:rPr>
                    <w:t xml:space="preserve"> </w:t>
                  </w:r>
                  <w:proofErr w:type="spellStart"/>
                  <w:r w:rsidRPr="00400CE0">
                    <w:rPr>
                      <w:rFonts w:asciiTheme="minorHAnsi" w:hAnsiTheme="minorHAnsi" w:cstheme="minorHAnsi"/>
                      <w:sz w:val="20"/>
                      <w:szCs w:val="20"/>
                    </w:rPr>
                    <w:t>Gp</w:t>
                  </w:r>
                  <w:proofErr w:type="spellEnd"/>
                </w:p>
              </w:tc>
              <w:tc>
                <w:tcPr>
                  <w:tcW w:w="1843" w:type="dxa"/>
                  <w:vAlign w:val="center"/>
                </w:tcPr>
                <w:p w14:paraId="36B1E817"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Description</w:t>
                  </w:r>
                </w:p>
              </w:tc>
              <w:tc>
                <w:tcPr>
                  <w:tcW w:w="1049" w:type="dxa"/>
                  <w:vAlign w:val="center"/>
                </w:tcPr>
                <w:p w14:paraId="62217A6B"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Very low &lt;74</w:t>
                  </w:r>
                </w:p>
              </w:tc>
              <w:tc>
                <w:tcPr>
                  <w:tcW w:w="1049" w:type="dxa"/>
                  <w:vAlign w:val="center"/>
                </w:tcPr>
                <w:p w14:paraId="39624053"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Below average 74-88</w:t>
                  </w:r>
                </w:p>
              </w:tc>
              <w:tc>
                <w:tcPr>
                  <w:tcW w:w="1049" w:type="dxa"/>
                  <w:vAlign w:val="center"/>
                </w:tcPr>
                <w:p w14:paraId="094A87BF"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Average</w:t>
                  </w:r>
                </w:p>
                <w:p w14:paraId="0B466AD4"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89-111</w:t>
                  </w:r>
                </w:p>
              </w:tc>
              <w:tc>
                <w:tcPr>
                  <w:tcW w:w="1049" w:type="dxa"/>
                  <w:vAlign w:val="center"/>
                </w:tcPr>
                <w:p w14:paraId="277D0296"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Above average</w:t>
                  </w:r>
                </w:p>
                <w:p w14:paraId="01D8F77B"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112-126</w:t>
                  </w:r>
                </w:p>
              </w:tc>
              <w:tc>
                <w:tcPr>
                  <w:tcW w:w="1049" w:type="dxa"/>
                  <w:vAlign w:val="center"/>
                </w:tcPr>
                <w:p w14:paraId="7B9AEBFE"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Very high &gt;126</w:t>
                  </w:r>
                </w:p>
              </w:tc>
            </w:tr>
            <w:tr w:rsidR="0096234F" w14:paraId="410E0714" w14:textId="77777777" w:rsidTr="0084645F">
              <w:tc>
                <w:tcPr>
                  <w:tcW w:w="562" w:type="dxa"/>
                  <w:vMerge w:val="restart"/>
                  <w:vAlign w:val="center"/>
                </w:tcPr>
                <w:p w14:paraId="50C0747E"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3</w:t>
                  </w:r>
                </w:p>
              </w:tc>
              <w:tc>
                <w:tcPr>
                  <w:tcW w:w="1843" w:type="dxa"/>
                </w:tcPr>
                <w:p w14:paraId="0241F5B9" w14:textId="77777777" w:rsidR="0096234F" w:rsidRPr="00400CE0" w:rsidRDefault="0096234F" w:rsidP="0084645F">
                  <w:pPr>
                    <w:spacing w:after="0" w:line="240" w:lineRule="auto"/>
                    <w:rPr>
                      <w:rFonts w:asciiTheme="minorHAnsi" w:hAnsiTheme="minorHAnsi" w:cstheme="minorHAnsi"/>
                      <w:sz w:val="20"/>
                      <w:szCs w:val="20"/>
                    </w:rPr>
                  </w:pPr>
                  <w:r w:rsidRPr="00400CE0">
                    <w:rPr>
                      <w:rFonts w:asciiTheme="minorHAnsi" w:hAnsiTheme="minorHAnsi" w:cstheme="minorHAnsi"/>
                      <w:sz w:val="20"/>
                      <w:szCs w:val="20"/>
                    </w:rPr>
                    <w:t>National Average</w:t>
                  </w:r>
                </w:p>
              </w:tc>
              <w:tc>
                <w:tcPr>
                  <w:tcW w:w="1049" w:type="dxa"/>
                  <w:vAlign w:val="center"/>
                </w:tcPr>
                <w:p w14:paraId="377C6105"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4</w:t>
                  </w:r>
                </w:p>
              </w:tc>
              <w:tc>
                <w:tcPr>
                  <w:tcW w:w="1049" w:type="dxa"/>
                  <w:vAlign w:val="center"/>
                </w:tcPr>
                <w:p w14:paraId="39A2DA1B"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19</w:t>
                  </w:r>
                </w:p>
              </w:tc>
              <w:tc>
                <w:tcPr>
                  <w:tcW w:w="1049" w:type="dxa"/>
                  <w:vAlign w:val="center"/>
                </w:tcPr>
                <w:p w14:paraId="37960DC2"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54</w:t>
                  </w:r>
                </w:p>
              </w:tc>
              <w:tc>
                <w:tcPr>
                  <w:tcW w:w="1049" w:type="dxa"/>
                  <w:vAlign w:val="center"/>
                </w:tcPr>
                <w:p w14:paraId="129A9E0D"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19</w:t>
                  </w:r>
                </w:p>
              </w:tc>
              <w:tc>
                <w:tcPr>
                  <w:tcW w:w="1049" w:type="dxa"/>
                  <w:vAlign w:val="center"/>
                </w:tcPr>
                <w:p w14:paraId="50AE12A4"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4</w:t>
                  </w:r>
                </w:p>
              </w:tc>
            </w:tr>
            <w:tr w:rsidR="0096234F" w14:paraId="044119D6" w14:textId="77777777" w:rsidTr="0084645F">
              <w:tc>
                <w:tcPr>
                  <w:tcW w:w="562" w:type="dxa"/>
                  <w:vMerge/>
                </w:tcPr>
                <w:p w14:paraId="52325A83" w14:textId="77777777" w:rsidR="0096234F" w:rsidRPr="00400CE0" w:rsidRDefault="0096234F" w:rsidP="0084645F">
                  <w:pPr>
                    <w:spacing w:after="0" w:line="240" w:lineRule="auto"/>
                    <w:rPr>
                      <w:rFonts w:asciiTheme="minorHAnsi" w:hAnsiTheme="minorHAnsi" w:cstheme="minorHAnsi"/>
                      <w:sz w:val="20"/>
                      <w:szCs w:val="20"/>
                    </w:rPr>
                  </w:pPr>
                </w:p>
              </w:tc>
              <w:tc>
                <w:tcPr>
                  <w:tcW w:w="1843" w:type="dxa"/>
                </w:tcPr>
                <w:p w14:paraId="70C74208" w14:textId="77777777" w:rsidR="0096234F" w:rsidRPr="00400CE0" w:rsidRDefault="0096234F" w:rsidP="0084645F">
                  <w:pPr>
                    <w:spacing w:after="0" w:line="240" w:lineRule="auto"/>
                    <w:rPr>
                      <w:rFonts w:asciiTheme="minorHAnsi" w:hAnsiTheme="minorHAnsi" w:cstheme="minorHAnsi"/>
                      <w:sz w:val="20"/>
                      <w:szCs w:val="20"/>
                    </w:rPr>
                  </w:pPr>
                  <w:r w:rsidRPr="00400CE0">
                    <w:rPr>
                      <w:rFonts w:asciiTheme="minorHAnsi" w:hAnsiTheme="minorHAnsi" w:cstheme="minorHAnsi"/>
                      <w:sz w:val="20"/>
                      <w:szCs w:val="20"/>
                    </w:rPr>
                    <w:t>All Students</w:t>
                  </w:r>
                </w:p>
              </w:tc>
              <w:tc>
                <w:tcPr>
                  <w:tcW w:w="1049" w:type="dxa"/>
                  <w:vAlign w:val="center"/>
                </w:tcPr>
                <w:p w14:paraId="273D2312"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2</w:t>
                  </w:r>
                </w:p>
              </w:tc>
              <w:tc>
                <w:tcPr>
                  <w:tcW w:w="1049" w:type="dxa"/>
                  <w:vAlign w:val="center"/>
                </w:tcPr>
                <w:p w14:paraId="6F772E3F"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18</w:t>
                  </w:r>
                </w:p>
              </w:tc>
              <w:tc>
                <w:tcPr>
                  <w:tcW w:w="1049" w:type="dxa"/>
                  <w:vAlign w:val="center"/>
                </w:tcPr>
                <w:p w14:paraId="4A361661"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61</w:t>
                  </w:r>
                </w:p>
              </w:tc>
              <w:tc>
                <w:tcPr>
                  <w:tcW w:w="1049" w:type="dxa"/>
                  <w:vAlign w:val="center"/>
                </w:tcPr>
                <w:p w14:paraId="18056BDF"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14</w:t>
                  </w:r>
                </w:p>
              </w:tc>
              <w:tc>
                <w:tcPr>
                  <w:tcW w:w="1049" w:type="dxa"/>
                  <w:vAlign w:val="center"/>
                </w:tcPr>
                <w:p w14:paraId="2307FB51"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5</w:t>
                  </w:r>
                </w:p>
              </w:tc>
            </w:tr>
            <w:tr w:rsidR="0096234F" w14:paraId="4EC308DE" w14:textId="77777777" w:rsidTr="0084645F">
              <w:tc>
                <w:tcPr>
                  <w:tcW w:w="562" w:type="dxa"/>
                  <w:vMerge/>
                </w:tcPr>
                <w:p w14:paraId="5088DE30" w14:textId="77777777" w:rsidR="0096234F" w:rsidRPr="00400CE0" w:rsidRDefault="0096234F" w:rsidP="0084645F">
                  <w:pPr>
                    <w:spacing w:after="0" w:line="240" w:lineRule="auto"/>
                    <w:rPr>
                      <w:rFonts w:asciiTheme="minorHAnsi" w:hAnsiTheme="minorHAnsi" w:cstheme="minorHAnsi"/>
                      <w:sz w:val="20"/>
                      <w:szCs w:val="20"/>
                    </w:rPr>
                  </w:pPr>
                </w:p>
              </w:tc>
              <w:tc>
                <w:tcPr>
                  <w:tcW w:w="1843" w:type="dxa"/>
                </w:tcPr>
                <w:p w14:paraId="2DC0C12A" w14:textId="77777777" w:rsidR="0096234F" w:rsidRPr="00400CE0" w:rsidRDefault="0096234F" w:rsidP="0084645F">
                  <w:pPr>
                    <w:spacing w:after="0" w:line="240" w:lineRule="auto"/>
                    <w:rPr>
                      <w:rFonts w:asciiTheme="minorHAnsi" w:hAnsiTheme="minorHAnsi" w:cstheme="minorHAnsi"/>
                      <w:sz w:val="20"/>
                      <w:szCs w:val="20"/>
                    </w:rPr>
                  </w:pPr>
                  <w:r w:rsidRPr="00400CE0">
                    <w:rPr>
                      <w:rFonts w:asciiTheme="minorHAnsi" w:hAnsiTheme="minorHAnsi" w:cstheme="minorHAnsi"/>
                      <w:sz w:val="20"/>
                      <w:szCs w:val="20"/>
                    </w:rPr>
                    <w:t>Not FSM</w:t>
                  </w:r>
                </w:p>
              </w:tc>
              <w:tc>
                <w:tcPr>
                  <w:tcW w:w="1049" w:type="dxa"/>
                  <w:vAlign w:val="center"/>
                </w:tcPr>
                <w:p w14:paraId="56BF270C"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2</w:t>
                  </w:r>
                </w:p>
              </w:tc>
              <w:tc>
                <w:tcPr>
                  <w:tcW w:w="1049" w:type="dxa"/>
                  <w:vAlign w:val="center"/>
                </w:tcPr>
                <w:p w14:paraId="7E49D970"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18</w:t>
                  </w:r>
                </w:p>
              </w:tc>
              <w:tc>
                <w:tcPr>
                  <w:tcW w:w="1049" w:type="dxa"/>
                  <w:vAlign w:val="center"/>
                </w:tcPr>
                <w:p w14:paraId="722794F8"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62</w:t>
                  </w:r>
                </w:p>
              </w:tc>
              <w:tc>
                <w:tcPr>
                  <w:tcW w:w="1049" w:type="dxa"/>
                  <w:vAlign w:val="center"/>
                </w:tcPr>
                <w:p w14:paraId="738AF4E3"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15</w:t>
                  </w:r>
                </w:p>
              </w:tc>
              <w:tc>
                <w:tcPr>
                  <w:tcW w:w="1049" w:type="dxa"/>
                  <w:vAlign w:val="center"/>
                </w:tcPr>
                <w:p w14:paraId="34E19FFA"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4</w:t>
                  </w:r>
                </w:p>
              </w:tc>
            </w:tr>
            <w:tr w:rsidR="0096234F" w14:paraId="27D076D3" w14:textId="77777777" w:rsidTr="0084645F">
              <w:tc>
                <w:tcPr>
                  <w:tcW w:w="562" w:type="dxa"/>
                  <w:vMerge/>
                </w:tcPr>
                <w:p w14:paraId="2B381EB1" w14:textId="77777777" w:rsidR="0096234F" w:rsidRPr="00400CE0" w:rsidRDefault="0096234F" w:rsidP="0084645F">
                  <w:pPr>
                    <w:spacing w:after="0" w:line="240" w:lineRule="auto"/>
                    <w:rPr>
                      <w:rFonts w:asciiTheme="minorHAnsi" w:hAnsiTheme="minorHAnsi" w:cstheme="minorHAnsi"/>
                      <w:sz w:val="20"/>
                      <w:szCs w:val="20"/>
                    </w:rPr>
                  </w:pPr>
                </w:p>
              </w:tc>
              <w:tc>
                <w:tcPr>
                  <w:tcW w:w="1843" w:type="dxa"/>
                </w:tcPr>
                <w:p w14:paraId="22FE3150" w14:textId="77777777" w:rsidR="0096234F" w:rsidRPr="00400CE0" w:rsidRDefault="0096234F" w:rsidP="0084645F">
                  <w:pPr>
                    <w:spacing w:after="0" w:line="240" w:lineRule="auto"/>
                    <w:rPr>
                      <w:rFonts w:asciiTheme="minorHAnsi" w:hAnsiTheme="minorHAnsi" w:cstheme="minorHAnsi"/>
                      <w:sz w:val="20"/>
                      <w:szCs w:val="20"/>
                    </w:rPr>
                  </w:pPr>
                  <w:r w:rsidRPr="00400CE0">
                    <w:rPr>
                      <w:rFonts w:asciiTheme="minorHAnsi" w:hAnsiTheme="minorHAnsi" w:cstheme="minorHAnsi"/>
                      <w:sz w:val="20"/>
                      <w:szCs w:val="20"/>
                    </w:rPr>
                    <w:t>FSM</w:t>
                  </w:r>
                </w:p>
              </w:tc>
              <w:tc>
                <w:tcPr>
                  <w:tcW w:w="1049" w:type="dxa"/>
                  <w:vAlign w:val="center"/>
                </w:tcPr>
                <w:p w14:paraId="0CB688B5"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0</w:t>
                  </w:r>
                </w:p>
              </w:tc>
              <w:tc>
                <w:tcPr>
                  <w:tcW w:w="1049" w:type="dxa"/>
                  <w:vAlign w:val="center"/>
                </w:tcPr>
                <w:p w14:paraId="51A73589"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22</w:t>
                  </w:r>
                </w:p>
              </w:tc>
              <w:tc>
                <w:tcPr>
                  <w:tcW w:w="1049" w:type="dxa"/>
                  <w:vAlign w:val="center"/>
                </w:tcPr>
                <w:p w14:paraId="16BDA1F0"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55</w:t>
                  </w:r>
                </w:p>
              </w:tc>
              <w:tc>
                <w:tcPr>
                  <w:tcW w:w="1049" w:type="dxa"/>
                  <w:vAlign w:val="center"/>
                </w:tcPr>
                <w:p w14:paraId="03FA2D83"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11</w:t>
                  </w:r>
                </w:p>
              </w:tc>
              <w:tc>
                <w:tcPr>
                  <w:tcW w:w="1049" w:type="dxa"/>
                  <w:vAlign w:val="center"/>
                </w:tcPr>
                <w:p w14:paraId="2FB0AC58"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11</w:t>
                  </w:r>
                </w:p>
              </w:tc>
            </w:tr>
            <w:tr w:rsidR="0096234F" w14:paraId="79C55C3E" w14:textId="77777777" w:rsidTr="0084645F">
              <w:tc>
                <w:tcPr>
                  <w:tcW w:w="562" w:type="dxa"/>
                  <w:vMerge w:val="restart"/>
                  <w:vAlign w:val="center"/>
                </w:tcPr>
                <w:p w14:paraId="036B41BE"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4</w:t>
                  </w:r>
                </w:p>
              </w:tc>
              <w:tc>
                <w:tcPr>
                  <w:tcW w:w="1843" w:type="dxa"/>
                </w:tcPr>
                <w:p w14:paraId="44C5B545" w14:textId="77777777" w:rsidR="0096234F" w:rsidRPr="00400CE0" w:rsidRDefault="0096234F" w:rsidP="0084645F">
                  <w:pPr>
                    <w:spacing w:after="0" w:line="240" w:lineRule="auto"/>
                    <w:rPr>
                      <w:rFonts w:asciiTheme="minorHAnsi" w:hAnsiTheme="minorHAnsi" w:cstheme="minorHAnsi"/>
                      <w:sz w:val="20"/>
                      <w:szCs w:val="20"/>
                    </w:rPr>
                  </w:pPr>
                  <w:r w:rsidRPr="00400CE0">
                    <w:rPr>
                      <w:rFonts w:asciiTheme="minorHAnsi" w:hAnsiTheme="minorHAnsi" w:cstheme="minorHAnsi"/>
                      <w:sz w:val="20"/>
                      <w:szCs w:val="20"/>
                    </w:rPr>
                    <w:t>National Average</w:t>
                  </w:r>
                </w:p>
              </w:tc>
              <w:tc>
                <w:tcPr>
                  <w:tcW w:w="1049" w:type="dxa"/>
                  <w:vAlign w:val="center"/>
                </w:tcPr>
                <w:p w14:paraId="6FC7E816"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4</w:t>
                  </w:r>
                </w:p>
              </w:tc>
              <w:tc>
                <w:tcPr>
                  <w:tcW w:w="1049" w:type="dxa"/>
                  <w:vAlign w:val="center"/>
                </w:tcPr>
                <w:p w14:paraId="631F93E5"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19</w:t>
                  </w:r>
                </w:p>
              </w:tc>
              <w:tc>
                <w:tcPr>
                  <w:tcW w:w="1049" w:type="dxa"/>
                  <w:vAlign w:val="center"/>
                </w:tcPr>
                <w:p w14:paraId="4D79946D"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54</w:t>
                  </w:r>
                </w:p>
              </w:tc>
              <w:tc>
                <w:tcPr>
                  <w:tcW w:w="1049" w:type="dxa"/>
                  <w:vAlign w:val="center"/>
                </w:tcPr>
                <w:p w14:paraId="4C400A70"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19</w:t>
                  </w:r>
                </w:p>
              </w:tc>
              <w:tc>
                <w:tcPr>
                  <w:tcW w:w="1049" w:type="dxa"/>
                  <w:vAlign w:val="center"/>
                </w:tcPr>
                <w:p w14:paraId="4FDD59A8"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4</w:t>
                  </w:r>
                </w:p>
              </w:tc>
            </w:tr>
            <w:tr w:rsidR="0096234F" w14:paraId="6F19F0D0" w14:textId="77777777" w:rsidTr="0084645F">
              <w:tc>
                <w:tcPr>
                  <w:tcW w:w="562" w:type="dxa"/>
                  <w:vMerge/>
                </w:tcPr>
                <w:p w14:paraId="2370AB0A" w14:textId="77777777" w:rsidR="0096234F" w:rsidRPr="00400CE0" w:rsidRDefault="0096234F" w:rsidP="0084645F">
                  <w:pPr>
                    <w:spacing w:after="0" w:line="240" w:lineRule="auto"/>
                    <w:rPr>
                      <w:rFonts w:asciiTheme="minorHAnsi" w:hAnsiTheme="minorHAnsi" w:cstheme="minorHAnsi"/>
                      <w:sz w:val="20"/>
                      <w:szCs w:val="20"/>
                    </w:rPr>
                  </w:pPr>
                </w:p>
              </w:tc>
              <w:tc>
                <w:tcPr>
                  <w:tcW w:w="1843" w:type="dxa"/>
                </w:tcPr>
                <w:p w14:paraId="345E637E" w14:textId="77777777" w:rsidR="0096234F" w:rsidRPr="00400CE0" w:rsidRDefault="0096234F" w:rsidP="0084645F">
                  <w:pPr>
                    <w:spacing w:after="0" w:line="240" w:lineRule="auto"/>
                    <w:rPr>
                      <w:rFonts w:asciiTheme="minorHAnsi" w:hAnsiTheme="minorHAnsi" w:cstheme="minorHAnsi"/>
                      <w:sz w:val="20"/>
                      <w:szCs w:val="20"/>
                    </w:rPr>
                  </w:pPr>
                  <w:r w:rsidRPr="00400CE0">
                    <w:rPr>
                      <w:rFonts w:asciiTheme="minorHAnsi" w:hAnsiTheme="minorHAnsi" w:cstheme="minorHAnsi"/>
                      <w:sz w:val="20"/>
                      <w:szCs w:val="20"/>
                    </w:rPr>
                    <w:t>All Students</w:t>
                  </w:r>
                </w:p>
              </w:tc>
              <w:tc>
                <w:tcPr>
                  <w:tcW w:w="1049" w:type="dxa"/>
                  <w:vAlign w:val="center"/>
                </w:tcPr>
                <w:p w14:paraId="241BAFD8"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4</w:t>
                  </w:r>
                </w:p>
              </w:tc>
              <w:tc>
                <w:tcPr>
                  <w:tcW w:w="1049" w:type="dxa"/>
                  <w:vAlign w:val="center"/>
                </w:tcPr>
                <w:p w14:paraId="5535A77E"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9</w:t>
                  </w:r>
                </w:p>
              </w:tc>
              <w:tc>
                <w:tcPr>
                  <w:tcW w:w="1049" w:type="dxa"/>
                  <w:vAlign w:val="center"/>
                </w:tcPr>
                <w:p w14:paraId="06676531"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70</w:t>
                  </w:r>
                </w:p>
              </w:tc>
              <w:tc>
                <w:tcPr>
                  <w:tcW w:w="1049" w:type="dxa"/>
                  <w:vAlign w:val="center"/>
                </w:tcPr>
                <w:p w14:paraId="47A1C92A"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15</w:t>
                  </w:r>
                </w:p>
              </w:tc>
              <w:tc>
                <w:tcPr>
                  <w:tcW w:w="1049" w:type="dxa"/>
                  <w:vAlign w:val="center"/>
                </w:tcPr>
                <w:p w14:paraId="24AF2B39"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2</w:t>
                  </w:r>
                </w:p>
              </w:tc>
            </w:tr>
            <w:tr w:rsidR="0096234F" w14:paraId="329A64C1" w14:textId="77777777" w:rsidTr="0084645F">
              <w:tc>
                <w:tcPr>
                  <w:tcW w:w="562" w:type="dxa"/>
                  <w:vMerge/>
                </w:tcPr>
                <w:p w14:paraId="513843DD" w14:textId="77777777" w:rsidR="0096234F" w:rsidRPr="00400CE0" w:rsidRDefault="0096234F" w:rsidP="0084645F">
                  <w:pPr>
                    <w:spacing w:after="0" w:line="240" w:lineRule="auto"/>
                    <w:rPr>
                      <w:rFonts w:asciiTheme="minorHAnsi" w:hAnsiTheme="minorHAnsi" w:cstheme="minorHAnsi"/>
                      <w:sz w:val="20"/>
                      <w:szCs w:val="20"/>
                    </w:rPr>
                  </w:pPr>
                </w:p>
              </w:tc>
              <w:tc>
                <w:tcPr>
                  <w:tcW w:w="1843" w:type="dxa"/>
                </w:tcPr>
                <w:p w14:paraId="76904920" w14:textId="77777777" w:rsidR="0096234F" w:rsidRPr="00400CE0" w:rsidRDefault="0096234F" w:rsidP="0084645F">
                  <w:pPr>
                    <w:spacing w:after="0" w:line="240" w:lineRule="auto"/>
                    <w:rPr>
                      <w:rFonts w:asciiTheme="minorHAnsi" w:hAnsiTheme="minorHAnsi" w:cstheme="minorHAnsi"/>
                      <w:sz w:val="20"/>
                      <w:szCs w:val="20"/>
                    </w:rPr>
                  </w:pPr>
                  <w:r w:rsidRPr="00400CE0">
                    <w:rPr>
                      <w:rFonts w:asciiTheme="minorHAnsi" w:hAnsiTheme="minorHAnsi" w:cstheme="minorHAnsi"/>
                      <w:sz w:val="20"/>
                      <w:szCs w:val="20"/>
                    </w:rPr>
                    <w:t>Not FSM</w:t>
                  </w:r>
                </w:p>
              </w:tc>
              <w:tc>
                <w:tcPr>
                  <w:tcW w:w="1049" w:type="dxa"/>
                  <w:vAlign w:val="center"/>
                </w:tcPr>
                <w:p w14:paraId="18525AA5"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6</w:t>
                  </w:r>
                </w:p>
              </w:tc>
              <w:tc>
                <w:tcPr>
                  <w:tcW w:w="1049" w:type="dxa"/>
                  <w:vAlign w:val="center"/>
                </w:tcPr>
                <w:p w14:paraId="2A6C35E6"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9</w:t>
                  </w:r>
                </w:p>
              </w:tc>
              <w:tc>
                <w:tcPr>
                  <w:tcW w:w="1049" w:type="dxa"/>
                  <w:vAlign w:val="center"/>
                </w:tcPr>
                <w:p w14:paraId="145C76C0"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71</w:t>
                  </w:r>
                </w:p>
              </w:tc>
              <w:tc>
                <w:tcPr>
                  <w:tcW w:w="1049" w:type="dxa"/>
                  <w:vAlign w:val="center"/>
                </w:tcPr>
                <w:p w14:paraId="3A444E16"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12</w:t>
                  </w:r>
                </w:p>
              </w:tc>
              <w:tc>
                <w:tcPr>
                  <w:tcW w:w="1049" w:type="dxa"/>
                  <w:vAlign w:val="center"/>
                </w:tcPr>
                <w:p w14:paraId="69746D85"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3</w:t>
                  </w:r>
                </w:p>
              </w:tc>
            </w:tr>
            <w:tr w:rsidR="0096234F" w14:paraId="1B83FE3A" w14:textId="77777777" w:rsidTr="0084645F">
              <w:tc>
                <w:tcPr>
                  <w:tcW w:w="562" w:type="dxa"/>
                  <w:vMerge/>
                </w:tcPr>
                <w:p w14:paraId="681806FE" w14:textId="77777777" w:rsidR="0096234F" w:rsidRPr="00400CE0" w:rsidRDefault="0096234F" w:rsidP="0084645F">
                  <w:pPr>
                    <w:spacing w:after="0" w:line="240" w:lineRule="auto"/>
                    <w:rPr>
                      <w:rFonts w:asciiTheme="minorHAnsi" w:hAnsiTheme="minorHAnsi" w:cstheme="minorHAnsi"/>
                      <w:sz w:val="20"/>
                      <w:szCs w:val="20"/>
                    </w:rPr>
                  </w:pPr>
                </w:p>
              </w:tc>
              <w:tc>
                <w:tcPr>
                  <w:tcW w:w="1843" w:type="dxa"/>
                </w:tcPr>
                <w:p w14:paraId="7CD13807" w14:textId="77777777" w:rsidR="0096234F" w:rsidRPr="00400CE0" w:rsidRDefault="0096234F" w:rsidP="0084645F">
                  <w:pPr>
                    <w:spacing w:after="0" w:line="240" w:lineRule="auto"/>
                    <w:rPr>
                      <w:rFonts w:asciiTheme="minorHAnsi" w:hAnsiTheme="minorHAnsi" w:cstheme="minorHAnsi"/>
                      <w:sz w:val="20"/>
                      <w:szCs w:val="20"/>
                    </w:rPr>
                  </w:pPr>
                  <w:r w:rsidRPr="00400CE0">
                    <w:rPr>
                      <w:rFonts w:asciiTheme="minorHAnsi" w:hAnsiTheme="minorHAnsi" w:cstheme="minorHAnsi"/>
                      <w:sz w:val="20"/>
                      <w:szCs w:val="20"/>
                    </w:rPr>
                    <w:t>FSM</w:t>
                  </w:r>
                </w:p>
              </w:tc>
              <w:tc>
                <w:tcPr>
                  <w:tcW w:w="1049" w:type="dxa"/>
                  <w:vAlign w:val="center"/>
                </w:tcPr>
                <w:p w14:paraId="015F6B1E"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0</w:t>
                  </w:r>
                </w:p>
              </w:tc>
              <w:tc>
                <w:tcPr>
                  <w:tcW w:w="1049" w:type="dxa"/>
                  <w:vAlign w:val="center"/>
                </w:tcPr>
                <w:p w14:paraId="449D1A11"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8</w:t>
                  </w:r>
                </w:p>
              </w:tc>
              <w:tc>
                <w:tcPr>
                  <w:tcW w:w="1049" w:type="dxa"/>
                  <w:vAlign w:val="center"/>
                </w:tcPr>
                <w:p w14:paraId="59FDD28C"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68</w:t>
                  </w:r>
                </w:p>
              </w:tc>
              <w:tc>
                <w:tcPr>
                  <w:tcW w:w="1049" w:type="dxa"/>
                  <w:vAlign w:val="center"/>
                </w:tcPr>
                <w:p w14:paraId="79831807"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23</w:t>
                  </w:r>
                </w:p>
              </w:tc>
              <w:tc>
                <w:tcPr>
                  <w:tcW w:w="1049" w:type="dxa"/>
                  <w:vAlign w:val="center"/>
                </w:tcPr>
                <w:p w14:paraId="353DB636"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0</w:t>
                  </w:r>
                </w:p>
              </w:tc>
            </w:tr>
            <w:tr w:rsidR="0096234F" w14:paraId="505C9F60" w14:textId="77777777" w:rsidTr="0084645F">
              <w:tc>
                <w:tcPr>
                  <w:tcW w:w="562" w:type="dxa"/>
                  <w:vMerge w:val="restart"/>
                  <w:vAlign w:val="center"/>
                </w:tcPr>
                <w:p w14:paraId="31BCAAEC"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5</w:t>
                  </w:r>
                </w:p>
              </w:tc>
              <w:tc>
                <w:tcPr>
                  <w:tcW w:w="1843" w:type="dxa"/>
                </w:tcPr>
                <w:p w14:paraId="2DF5EDE3" w14:textId="77777777" w:rsidR="0096234F" w:rsidRPr="00400CE0" w:rsidRDefault="0096234F" w:rsidP="0084645F">
                  <w:pPr>
                    <w:spacing w:after="0" w:line="240" w:lineRule="auto"/>
                    <w:rPr>
                      <w:rFonts w:asciiTheme="minorHAnsi" w:hAnsiTheme="minorHAnsi" w:cstheme="minorHAnsi"/>
                      <w:sz w:val="20"/>
                      <w:szCs w:val="20"/>
                    </w:rPr>
                  </w:pPr>
                  <w:r w:rsidRPr="00400CE0">
                    <w:rPr>
                      <w:rFonts w:asciiTheme="minorHAnsi" w:hAnsiTheme="minorHAnsi" w:cstheme="minorHAnsi"/>
                      <w:sz w:val="20"/>
                      <w:szCs w:val="20"/>
                    </w:rPr>
                    <w:t>National Average</w:t>
                  </w:r>
                </w:p>
              </w:tc>
              <w:tc>
                <w:tcPr>
                  <w:tcW w:w="1049" w:type="dxa"/>
                  <w:vAlign w:val="center"/>
                </w:tcPr>
                <w:p w14:paraId="4EB3E240"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4</w:t>
                  </w:r>
                </w:p>
              </w:tc>
              <w:tc>
                <w:tcPr>
                  <w:tcW w:w="1049" w:type="dxa"/>
                  <w:vAlign w:val="center"/>
                </w:tcPr>
                <w:p w14:paraId="65FB8159"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19</w:t>
                  </w:r>
                </w:p>
              </w:tc>
              <w:tc>
                <w:tcPr>
                  <w:tcW w:w="1049" w:type="dxa"/>
                  <w:vAlign w:val="center"/>
                </w:tcPr>
                <w:p w14:paraId="7C9E13D6"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54</w:t>
                  </w:r>
                </w:p>
              </w:tc>
              <w:tc>
                <w:tcPr>
                  <w:tcW w:w="1049" w:type="dxa"/>
                  <w:vAlign w:val="center"/>
                </w:tcPr>
                <w:p w14:paraId="576BF725"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19</w:t>
                  </w:r>
                </w:p>
              </w:tc>
              <w:tc>
                <w:tcPr>
                  <w:tcW w:w="1049" w:type="dxa"/>
                  <w:vAlign w:val="center"/>
                </w:tcPr>
                <w:p w14:paraId="63F530C3"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4</w:t>
                  </w:r>
                </w:p>
              </w:tc>
            </w:tr>
            <w:tr w:rsidR="0096234F" w14:paraId="008E30D5" w14:textId="77777777" w:rsidTr="0084645F">
              <w:tc>
                <w:tcPr>
                  <w:tcW w:w="562" w:type="dxa"/>
                  <w:vMerge/>
                </w:tcPr>
                <w:p w14:paraId="0C5B0D5B" w14:textId="77777777" w:rsidR="0096234F" w:rsidRPr="00400CE0" w:rsidRDefault="0096234F" w:rsidP="0084645F">
                  <w:pPr>
                    <w:spacing w:after="0" w:line="240" w:lineRule="auto"/>
                    <w:rPr>
                      <w:rFonts w:asciiTheme="minorHAnsi" w:hAnsiTheme="minorHAnsi" w:cstheme="minorHAnsi"/>
                      <w:sz w:val="20"/>
                      <w:szCs w:val="20"/>
                    </w:rPr>
                  </w:pPr>
                </w:p>
              </w:tc>
              <w:tc>
                <w:tcPr>
                  <w:tcW w:w="1843" w:type="dxa"/>
                </w:tcPr>
                <w:p w14:paraId="1C1C099E" w14:textId="77777777" w:rsidR="0096234F" w:rsidRPr="00400CE0" w:rsidRDefault="0096234F" w:rsidP="0084645F">
                  <w:pPr>
                    <w:spacing w:after="0" w:line="240" w:lineRule="auto"/>
                    <w:rPr>
                      <w:rFonts w:asciiTheme="minorHAnsi" w:hAnsiTheme="minorHAnsi" w:cstheme="minorHAnsi"/>
                      <w:sz w:val="20"/>
                      <w:szCs w:val="20"/>
                    </w:rPr>
                  </w:pPr>
                  <w:r w:rsidRPr="00400CE0">
                    <w:rPr>
                      <w:rFonts w:asciiTheme="minorHAnsi" w:hAnsiTheme="minorHAnsi" w:cstheme="minorHAnsi"/>
                      <w:sz w:val="20"/>
                      <w:szCs w:val="20"/>
                    </w:rPr>
                    <w:t>All Students</w:t>
                  </w:r>
                </w:p>
              </w:tc>
              <w:tc>
                <w:tcPr>
                  <w:tcW w:w="1049" w:type="dxa"/>
                  <w:vAlign w:val="center"/>
                </w:tcPr>
                <w:p w14:paraId="7AA9B6A8"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0</w:t>
                  </w:r>
                </w:p>
              </w:tc>
              <w:tc>
                <w:tcPr>
                  <w:tcW w:w="1049" w:type="dxa"/>
                  <w:vAlign w:val="center"/>
                </w:tcPr>
                <w:p w14:paraId="5BD13714"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31</w:t>
                  </w:r>
                </w:p>
              </w:tc>
              <w:tc>
                <w:tcPr>
                  <w:tcW w:w="1049" w:type="dxa"/>
                  <w:vAlign w:val="center"/>
                </w:tcPr>
                <w:p w14:paraId="043AD169"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58</w:t>
                  </w:r>
                </w:p>
              </w:tc>
              <w:tc>
                <w:tcPr>
                  <w:tcW w:w="1049" w:type="dxa"/>
                  <w:vAlign w:val="center"/>
                </w:tcPr>
                <w:p w14:paraId="5F806622"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8</w:t>
                  </w:r>
                </w:p>
              </w:tc>
              <w:tc>
                <w:tcPr>
                  <w:tcW w:w="1049" w:type="dxa"/>
                  <w:vAlign w:val="center"/>
                </w:tcPr>
                <w:p w14:paraId="5BDB2102"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4</w:t>
                  </w:r>
                </w:p>
              </w:tc>
            </w:tr>
            <w:tr w:rsidR="0096234F" w14:paraId="3F335984" w14:textId="77777777" w:rsidTr="0084645F">
              <w:tc>
                <w:tcPr>
                  <w:tcW w:w="562" w:type="dxa"/>
                  <w:vMerge/>
                </w:tcPr>
                <w:p w14:paraId="69F40C74" w14:textId="77777777" w:rsidR="0096234F" w:rsidRPr="00400CE0" w:rsidRDefault="0096234F" w:rsidP="0084645F">
                  <w:pPr>
                    <w:spacing w:after="0" w:line="240" w:lineRule="auto"/>
                    <w:rPr>
                      <w:rFonts w:asciiTheme="minorHAnsi" w:hAnsiTheme="minorHAnsi" w:cstheme="minorHAnsi"/>
                      <w:sz w:val="20"/>
                      <w:szCs w:val="20"/>
                    </w:rPr>
                  </w:pPr>
                </w:p>
              </w:tc>
              <w:tc>
                <w:tcPr>
                  <w:tcW w:w="1843" w:type="dxa"/>
                </w:tcPr>
                <w:p w14:paraId="528EBD5F" w14:textId="77777777" w:rsidR="0096234F" w:rsidRPr="00400CE0" w:rsidRDefault="0096234F" w:rsidP="0084645F">
                  <w:pPr>
                    <w:spacing w:after="0" w:line="240" w:lineRule="auto"/>
                    <w:rPr>
                      <w:rFonts w:asciiTheme="minorHAnsi" w:hAnsiTheme="minorHAnsi" w:cstheme="minorHAnsi"/>
                      <w:sz w:val="20"/>
                      <w:szCs w:val="20"/>
                    </w:rPr>
                  </w:pPr>
                  <w:r w:rsidRPr="00400CE0">
                    <w:rPr>
                      <w:rFonts w:asciiTheme="minorHAnsi" w:hAnsiTheme="minorHAnsi" w:cstheme="minorHAnsi"/>
                      <w:sz w:val="20"/>
                      <w:szCs w:val="20"/>
                    </w:rPr>
                    <w:t>Not FSM</w:t>
                  </w:r>
                </w:p>
              </w:tc>
              <w:tc>
                <w:tcPr>
                  <w:tcW w:w="1049" w:type="dxa"/>
                  <w:vAlign w:val="center"/>
                </w:tcPr>
                <w:p w14:paraId="4903B4C9"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0</w:t>
                  </w:r>
                </w:p>
              </w:tc>
              <w:tc>
                <w:tcPr>
                  <w:tcW w:w="1049" w:type="dxa"/>
                  <w:vAlign w:val="center"/>
                </w:tcPr>
                <w:p w14:paraId="2E3B639A"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29</w:t>
                  </w:r>
                </w:p>
              </w:tc>
              <w:tc>
                <w:tcPr>
                  <w:tcW w:w="1049" w:type="dxa"/>
                  <w:vAlign w:val="center"/>
                </w:tcPr>
                <w:p w14:paraId="3768E9F5"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60</w:t>
                  </w:r>
                </w:p>
              </w:tc>
              <w:tc>
                <w:tcPr>
                  <w:tcW w:w="1049" w:type="dxa"/>
                  <w:vAlign w:val="center"/>
                </w:tcPr>
                <w:p w14:paraId="4EE41BC4"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6</w:t>
                  </w:r>
                </w:p>
              </w:tc>
              <w:tc>
                <w:tcPr>
                  <w:tcW w:w="1049" w:type="dxa"/>
                  <w:vAlign w:val="center"/>
                </w:tcPr>
                <w:p w14:paraId="200A1E26"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4</w:t>
                  </w:r>
                </w:p>
              </w:tc>
            </w:tr>
            <w:tr w:rsidR="0096234F" w14:paraId="6DCC6A4A" w14:textId="77777777" w:rsidTr="0084645F">
              <w:tc>
                <w:tcPr>
                  <w:tcW w:w="562" w:type="dxa"/>
                  <w:vMerge/>
                </w:tcPr>
                <w:p w14:paraId="2FFE0242" w14:textId="77777777" w:rsidR="0096234F" w:rsidRPr="00400CE0" w:rsidRDefault="0096234F" w:rsidP="0084645F">
                  <w:pPr>
                    <w:spacing w:after="0" w:line="240" w:lineRule="auto"/>
                    <w:rPr>
                      <w:rFonts w:asciiTheme="minorHAnsi" w:hAnsiTheme="minorHAnsi" w:cstheme="minorHAnsi"/>
                      <w:sz w:val="20"/>
                      <w:szCs w:val="20"/>
                    </w:rPr>
                  </w:pPr>
                </w:p>
              </w:tc>
              <w:tc>
                <w:tcPr>
                  <w:tcW w:w="1843" w:type="dxa"/>
                </w:tcPr>
                <w:p w14:paraId="3EA967A2" w14:textId="77777777" w:rsidR="0096234F" w:rsidRPr="00400CE0" w:rsidRDefault="0096234F" w:rsidP="0084645F">
                  <w:pPr>
                    <w:spacing w:after="0" w:line="240" w:lineRule="auto"/>
                    <w:rPr>
                      <w:rFonts w:asciiTheme="minorHAnsi" w:hAnsiTheme="minorHAnsi" w:cstheme="minorHAnsi"/>
                      <w:sz w:val="20"/>
                      <w:szCs w:val="20"/>
                    </w:rPr>
                  </w:pPr>
                  <w:r w:rsidRPr="00400CE0">
                    <w:rPr>
                      <w:rFonts w:asciiTheme="minorHAnsi" w:hAnsiTheme="minorHAnsi" w:cstheme="minorHAnsi"/>
                      <w:sz w:val="20"/>
                      <w:szCs w:val="20"/>
                    </w:rPr>
                    <w:t>FSM</w:t>
                  </w:r>
                </w:p>
              </w:tc>
              <w:tc>
                <w:tcPr>
                  <w:tcW w:w="1049" w:type="dxa"/>
                  <w:vAlign w:val="center"/>
                </w:tcPr>
                <w:p w14:paraId="03F97A89"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0</w:t>
                  </w:r>
                </w:p>
              </w:tc>
              <w:tc>
                <w:tcPr>
                  <w:tcW w:w="1049" w:type="dxa"/>
                  <w:vAlign w:val="center"/>
                </w:tcPr>
                <w:p w14:paraId="14DE9497"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42</w:t>
                  </w:r>
                </w:p>
              </w:tc>
              <w:tc>
                <w:tcPr>
                  <w:tcW w:w="1049" w:type="dxa"/>
                  <w:vAlign w:val="center"/>
                </w:tcPr>
                <w:p w14:paraId="39F72EE3"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50</w:t>
                  </w:r>
                </w:p>
              </w:tc>
              <w:tc>
                <w:tcPr>
                  <w:tcW w:w="1049" w:type="dxa"/>
                  <w:vAlign w:val="center"/>
                </w:tcPr>
                <w:p w14:paraId="5ACE7F9F"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8</w:t>
                  </w:r>
                </w:p>
              </w:tc>
              <w:tc>
                <w:tcPr>
                  <w:tcW w:w="1049" w:type="dxa"/>
                  <w:vAlign w:val="center"/>
                </w:tcPr>
                <w:p w14:paraId="3F02E9B4"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0</w:t>
                  </w:r>
                </w:p>
              </w:tc>
            </w:tr>
          </w:tbl>
          <w:p w14:paraId="56169929" w14:textId="77777777" w:rsidR="0096234F" w:rsidRDefault="0096234F" w:rsidP="0084645F">
            <w:pPr>
              <w:spacing w:after="0" w:line="240" w:lineRule="auto"/>
              <w:rPr>
                <w:rFonts w:asciiTheme="minorHAnsi" w:hAnsiTheme="minorHAnsi" w:cstheme="minorHAnsi"/>
                <w:b/>
                <w:bCs/>
                <w:sz w:val="20"/>
                <w:szCs w:val="20"/>
                <w:u w:val="single"/>
              </w:rPr>
            </w:pPr>
          </w:p>
          <w:p w14:paraId="3BFE9289" w14:textId="77777777" w:rsidR="0096234F" w:rsidRPr="009019F9" w:rsidRDefault="0096234F" w:rsidP="0084645F">
            <w:pPr>
              <w:spacing w:after="0" w:line="240" w:lineRule="auto"/>
              <w:rPr>
                <w:rFonts w:cstheme="minorHAnsi"/>
                <w:sz w:val="20"/>
                <w:szCs w:val="20"/>
              </w:rPr>
            </w:pPr>
            <w:r w:rsidRPr="009019F9">
              <w:rPr>
                <w:rFonts w:cstheme="minorHAnsi"/>
                <w:sz w:val="20"/>
                <w:szCs w:val="20"/>
              </w:rPr>
              <w:t>Attainment in Reading &amp; Maths 202</w:t>
            </w:r>
            <w:r>
              <w:rPr>
                <w:rFonts w:cstheme="minorHAnsi"/>
                <w:sz w:val="20"/>
                <w:szCs w:val="20"/>
              </w:rPr>
              <w:t>3</w:t>
            </w:r>
            <w:r w:rsidRPr="009019F9">
              <w:rPr>
                <w:rFonts w:cstheme="minorHAnsi"/>
                <w:sz w:val="20"/>
                <w:szCs w:val="20"/>
              </w:rPr>
              <w:t>-202</w:t>
            </w:r>
            <w:r>
              <w:rPr>
                <w:rFonts w:cstheme="minorHAnsi"/>
                <w:sz w:val="20"/>
                <w:szCs w:val="20"/>
              </w:rPr>
              <w:t>4</w:t>
            </w:r>
            <w:r w:rsidRPr="009019F9">
              <w:rPr>
                <w:rFonts w:cstheme="minorHAnsi"/>
                <w:sz w:val="20"/>
                <w:szCs w:val="20"/>
              </w:rPr>
              <w:t xml:space="preserve"> (Scaled scores from assessments)</w:t>
            </w:r>
          </w:p>
          <w:tbl>
            <w:tblPr>
              <w:tblStyle w:val="TableGrid"/>
              <w:tblW w:w="0" w:type="auto"/>
              <w:tblLook w:val="04A0" w:firstRow="1" w:lastRow="0" w:firstColumn="1" w:lastColumn="0" w:noHBand="0" w:noVBand="1"/>
            </w:tblPr>
            <w:tblGrid>
              <w:gridCol w:w="2254"/>
              <w:gridCol w:w="1127"/>
              <w:gridCol w:w="1878"/>
              <w:gridCol w:w="1878"/>
              <w:gridCol w:w="1879"/>
            </w:tblGrid>
            <w:tr w:rsidR="0096234F" w:rsidRPr="009019F9" w14:paraId="53C1B9C2" w14:textId="77777777" w:rsidTr="0084645F">
              <w:tc>
                <w:tcPr>
                  <w:tcW w:w="2254" w:type="dxa"/>
                  <w:vAlign w:val="center"/>
                </w:tcPr>
                <w:p w14:paraId="3048670A"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Curriculum Area</w:t>
                  </w:r>
                </w:p>
              </w:tc>
              <w:tc>
                <w:tcPr>
                  <w:tcW w:w="1127" w:type="dxa"/>
                  <w:vAlign w:val="center"/>
                </w:tcPr>
                <w:p w14:paraId="64A5B93B"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Year Group</w:t>
                  </w:r>
                </w:p>
              </w:tc>
              <w:tc>
                <w:tcPr>
                  <w:tcW w:w="1878" w:type="dxa"/>
                  <w:vAlign w:val="center"/>
                </w:tcPr>
                <w:p w14:paraId="44BFFB07"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 xml:space="preserve">All Pupils </w:t>
                  </w:r>
                </w:p>
                <w:p w14:paraId="140E1948"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(%SS100+)</w:t>
                  </w:r>
                </w:p>
              </w:tc>
              <w:tc>
                <w:tcPr>
                  <w:tcW w:w="1878" w:type="dxa"/>
                  <w:vAlign w:val="center"/>
                </w:tcPr>
                <w:p w14:paraId="7BEC9B8C"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Pupil Premium</w:t>
                  </w:r>
                </w:p>
                <w:p w14:paraId="3F183322"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(%SS100+)</w:t>
                  </w:r>
                </w:p>
              </w:tc>
              <w:tc>
                <w:tcPr>
                  <w:tcW w:w="1879" w:type="dxa"/>
                  <w:vAlign w:val="center"/>
                </w:tcPr>
                <w:p w14:paraId="1E6E8123"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Non-Pupil Premium</w:t>
                  </w:r>
                </w:p>
                <w:p w14:paraId="105CD0C4"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(%SS100+)</w:t>
                  </w:r>
                </w:p>
              </w:tc>
            </w:tr>
            <w:tr w:rsidR="0096234F" w:rsidRPr="009019F9" w14:paraId="4284610C" w14:textId="77777777" w:rsidTr="0084645F">
              <w:tc>
                <w:tcPr>
                  <w:tcW w:w="2254" w:type="dxa"/>
                  <w:vMerge w:val="restart"/>
                  <w:vAlign w:val="center"/>
                </w:tcPr>
                <w:p w14:paraId="4A00170D"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Reading</w:t>
                  </w:r>
                </w:p>
                <w:p w14:paraId="008123D2"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(GL Assessment)</w:t>
                  </w:r>
                </w:p>
              </w:tc>
              <w:tc>
                <w:tcPr>
                  <w:tcW w:w="1127" w:type="dxa"/>
                </w:tcPr>
                <w:p w14:paraId="7547D773"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3</w:t>
                  </w:r>
                </w:p>
              </w:tc>
              <w:tc>
                <w:tcPr>
                  <w:tcW w:w="1878" w:type="dxa"/>
                </w:tcPr>
                <w:p w14:paraId="60213E67"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54</w:t>
                  </w:r>
                </w:p>
              </w:tc>
              <w:tc>
                <w:tcPr>
                  <w:tcW w:w="1878" w:type="dxa"/>
                </w:tcPr>
                <w:p w14:paraId="7663E2E3"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25</w:t>
                  </w:r>
                </w:p>
              </w:tc>
              <w:tc>
                <w:tcPr>
                  <w:tcW w:w="1879" w:type="dxa"/>
                </w:tcPr>
                <w:p w14:paraId="710406C3"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59</w:t>
                  </w:r>
                </w:p>
              </w:tc>
            </w:tr>
            <w:tr w:rsidR="0096234F" w:rsidRPr="009019F9" w14:paraId="51FD2909" w14:textId="77777777" w:rsidTr="0084645F">
              <w:tc>
                <w:tcPr>
                  <w:tcW w:w="2254" w:type="dxa"/>
                  <w:vMerge/>
                </w:tcPr>
                <w:p w14:paraId="6B8BED16" w14:textId="77777777" w:rsidR="0096234F" w:rsidRPr="00400CE0" w:rsidRDefault="0096234F" w:rsidP="0084645F">
                  <w:pPr>
                    <w:spacing w:after="0" w:line="240" w:lineRule="auto"/>
                    <w:jc w:val="center"/>
                    <w:rPr>
                      <w:rFonts w:asciiTheme="minorHAnsi" w:hAnsiTheme="minorHAnsi" w:cstheme="minorHAnsi"/>
                      <w:sz w:val="20"/>
                      <w:szCs w:val="20"/>
                    </w:rPr>
                  </w:pPr>
                </w:p>
              </w:tc>
              <w:tc>
                <w:tcPr>
                  <w:tcW w:w="1127" w:type="dxa"/>
                </w:tcPr>
                <w:p w14:paraId="72135C20"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4</w:t>
                  </w:r>
                </w:p>
              </w:tc>
              <w:tc>
                <w:tcPr>
                  <w:tcW w:w="1878" w:type="dxa"/>
                </w:tcPr>
                <w:p w14:paraId="6BC230A2"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55.5</w:t>
                  </w:r>
                </w:p>
              </w:tc>
              <w:tc>
                <w:tcPr>
                  <w:tcW w:w="1878" w:type="dxa"/>
                </w:tcPr>
                <w:p w14:paraId="13D09E2E"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58</w:t>
                  </w:r>
                </w:p>
              </w:tc>
              <w:tc>
                <w:tcPr>
                  <w:tcW w:w="1879" w:type="dxa"/>
                </w:tcPr>
                <w:p w14:paraId="455110C5"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54.5</w:t>
                  </w:r>
                </w:p>
              </w:tc>
            </w:tr>
            <w:tr w:rsidR="0096234F" w:rsidRPr="009019F9" w14:paraId="757BC629" w14:textId="77777777" w:rsidTr="0084645F">
              <w:tc>
                <w:tcPr>
                  <w:tcW w:w="2254" w:type="dxa"/>
                  <w:vMerge/>
                </w:tcPr>
                <w:p w14:paraId="781C2571" w14:textId="77777777" w:rsidR="0096234F" w:rsidRPr="00400CE0" w:rsidRDefault="0096234F" w:rsidP="0084645F">
                  <w:pPr>
                    <w:spacing w:after="0" w:line="240" w:lineRule="auto"/>
                    <w:jc w:val="center"/>
                    <w:rPr>
                      <w:rFonts w:asciiTheme="minorHAnsi" w:hAnsiTheme="minorHAnsi" w:cstheme="minorHAnsi"/>
                      <w:sz w:val="20"/>
                      <w:szCs w:val="20"/>
                    </w:rPr>
                  </w:pPr>
                </w:p>
              </w:tc>
              <w:tc>
                <w:tcPr>
                  <w:tcW w:w="1127" w:type="dxa"/>
                </w:tcPr>
                <w:p w14:paraId="6AD564D2"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5</w:t>
                  </w:r>
                </w:p>
              </w:tc>
              <w:tc>
                <w:tcPr>
                  <w:tcW w:w="1878" w:type="dxa"/>
                </w:tcPr>
                <w:p w14:paraId="1789C766"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60</w:t>
                  </w:r>
                </w:p>
              </w:tc>
              <w:tc>
                <w:tcPr>
                  <w:tcW w:w="1878" w:type="dxa"/>
                </w:tcPr>
                <w:p w14:paraId="1BB35851"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31</w:t>
                  </w:r>
                </w:p>
              </w:tc>
              <w:tc>
                <w:tcPr>
                  <w:tcW w:w="1879" w:type="dxa"/>
                </w:tcPr>
                <w:p w14:paraId="4A4FE11C"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69</w:t>
                  </w:r>
                </w:p>
              </w:tc>
            </w:tr>
            <w:tr w:rsidR="0096234F" w:rsidRPr="009019F9" w14:paraId="084BEC94" w14:textId="77777777" w:rsidTr="0084645F">
              <w:tc>
                <w:tcPr>
                  <w:tcW w:w="2254" w:type="dxa"/>
                  <w:vMerge w:val="restart"/>
                  <w:vAlign w:val="center"/>
                </w:tcPr>
                <w:p w14:paraId="286E0EAE"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Maths</w:t>
                  </w:r>
                </w:p>
                <w:p w14:paraId="2135DF63"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(GL Assessment)</w:t>
                  </w:r>
                </w:p>
              </w:tc>
              <w:tc>
                <w:tcPr>
                  <w:tcW w:w="1127" w:type="dxa"/>
                </w:tcPr>
                <w:p w14:paraId="2AC798F5"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3</w:t>
                  </w:r>
                </w:p>
              </w:tc>
              <w:tc>
                <w:tcPr>
                  <w:tcW w:w="1878" w:type="dxa"/>
                </w:tcPr>
                <w:p w14:paraId="4643A720"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53.5</w:t>
                  </w:r>
                </w:p>
              </w:tc>
              <w:tc>
                <w:tcPr>
                  <w:tcW w:w="1878" w:type="dxa"/>
                </w:tcPr>
                <w:p w14:paraId="2C6F5257"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50</w:t>
                  </w:r>
                </w:p>
              </w:tc>
              <w:tc>
                <w:tcPr>
                  <w:tcW w:w="1879" w:type="dxa"/>
                </w:tcPr>
                <w:p w14:paraId="45B693AB"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54</w:t>
                  </w:r>
                </w:p>
              </w:tc>
            </w:tr>
            <w:tr w:rsidR="0096234F" w:rsidRPr="009019F9" w14:paraId="0F623837" w14:textId="77777777" w:rsidTr="0084645F">
              <w:tc>
                <w:tcPr>
                  <w:tcW w:w="2254" w:type="dxa"/>
                  <w:vMerge/>
                </w:tcPr>
                <w:p w14:paraId="63BF9AFE" w14:textId="77777777" w:rsidR="0096234F" w:rsidRPr="00400CE0" w:rsidRDefault="0096234F" w:rsidP="0084645F">
                  <w:pPr>
                    <w:spacing w:after="0" w:line="240" w:lineRule="auto"/>
                    <w:jc w:val="center"/>
                    <w:rPr>
                      <w:rFonts w:asciiTheme="minorHAnsi" w:hAnsiTheme="minorHAnsi" w:cstheme="minorHAnsi"/>
                      <w:sz w:val="20"/>
                      <w:szCs w:val="20"/>
                    </w:rPr>
                  </w:pPr>
                </w:p>
              </w:tc>
              <w:tc>
                <w:tcPr>
                  <w:tcW w:w="1127" w:type="dxa"/>
                </w:tcPr>
                <w:p w14:paraId="48A9E913"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4</w:t>
                  </w:r>
                </w:p>
              </w:tc>
              <w:tc>
                <w:tcPr>
                  <w:tcW w:w="1878" w:type="dxa"/>
                </w:tcPr>
                <w:p w14:paraId="395F5FD6"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45</w:t>
                  </w:r>
                </w:p>
              </w:tc>
              <w:tc>
                <w:tcPr>
                  <w:tcW w:w="1878" w:type="dxa"/>
                </w:tcPr>
                <w:p w14:paraId="1AEC57BB"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46</w:t>
                  </w:r>
                </w:p>
              </w:tc>
              <w:tc>
                <w:tcPr>
                  <w:tcW w:w="1879" w:type="dxa"/>
                </w:tcPr>
                <w:p w14:paraId="77EE633E"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44</w:t>
                  </w:r>
                </w:p>
              </w:tc>
            </w:tr>
            <w:tr w:rsidR="0096234F" w:rsidRPr="009019F9" w14:paraId="3E6FA9AF" w14:textId="77777777" w:rsidTr="0084645F">
              <w:tc>
                <w:tcPr>
                  <w:tcW w:w="2254" w:type="dxa"/>
                  <w:vMerge/>
                </w:tcPr>
                <w:p w14:paraId="46133EAB" w14:textId="77777777" w:rsidR="0096234F" w:rsidRPr="00400CE0" w:rsidRDefault="0096234F" w:rsidP="0084645F">
                  <w:pPr>
                    <w:spacing w:after="0" w:line="240" w:lineRule="auto"/>
                    <w:jc w:val="center"/>
                    <w:rPr>
                      <w:rFonts w:asciiTheme="minorHAnsi" w:hAnsiTheme="minorHAnsi" w:cstheme="minorHAnsi"/>
                      <w:sz w:val="20"/>
                      <w:szCs w:val="20"/>
                    </w:rPr>
                  </w:pPr>
                </w:p>
              </w:tc>
              <w:tc>
                <w:tcPr>
                  <w:tcW w:w="1127" w:type="dxa"/>
                </w:tcPr>
                <w:p w14:paraId="6B57F1CC"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5</w:t>
                  </w:r>
                </w:p>
              </w:tc>
              <w:tc>
                <w:tcPr>
                  <w:tcW w:w="1878" w:type="dxa"/>
                </w:tcPr>
                <w:p w14:paraId="27E40A7C"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38.5</w:t>
                  </w:r>
                </w:p>
              </w:tc>
              <w:tc>
                <w:tcPr>
                  <w:tcW w:w="1878" w:type="dxa"/>
                </w:tcPr>
                <w:p w14:paraId="7272F5C2"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31</w:t>
                  </w:r>
                </w:p>
              </w:tc>
              <w:tc>
                <w:tcPr>
                  <w:tcW w:w="1879" w:type="dxa"/>
                </w:tcPr>
                <w:p w14:paraId="3F4B14F4" w14:textId="77777777" w:rsidR="0096234F" w:rsidRPr="00400CE0" w:rsidRDefault="0096234F" w:rsidP="0084645F">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41</w:t>
                  </w:r>
                </w:p>
              </w:tc>
            </w:tr>
          </w:tbl>
          <w:p w14:paraId="5CCD7EA1" w14:textId="77777777" w:rsidR="0096234F" w:rsidRDefault="0096234F" w:rsidP="0084645F">
            <w:pPr>
              <w:spacing w:after="0" w:line="240" w:lineRule="auto"/>
              <w:rPr>
                <w:rFonts w:asciiTheme="minorHAnsi" w:hAnsiTheme="minorHAnsi" w:cstheme="minorHAnsi"/>
                <w:b/>
                <w:bCs/>
                <w:sz w:val="20"/>
                <w:szCs w:val="20"/>
                <w:u w:val="single"/>
              </w:rPr>
            </w:pPr>
          </w:p>
          <w:p w14:paraId="527FE172" w14:textId="77777777" w:rsidR="0096234F" w:rsidRDefault="0096234F" w:rsidP="0084645F">
            <w:pPr>
              <w:spacing w:after="0" w:line="240" w:lineRule="auto"/>
              <w:rPr>
                <w:rFonts w:asciiTheme="minorHAnsi" w:hAnsiTheme="minorHAnsi" w:cstheme="minorHAnsi"/>
                <w:b/>
                <w:bCs/>
                <w:color w:val="auto"/>
                <w:sz w:val="20"/>
                <w:szCs w:val="20"/>
                <w:u w:val="single"/>
              </w:rPr>
            </w:pPr>
            <w:r w:rsidRPr="006E1D1F">
              <w:rPr>
                <w:rFonts w:asciiTheme="minorHAnsi" w:hAnsiTheme="minorHAnsi" w:cstheme="minorHAnsi"/>
                <w:b/>
                <w:bCs/>
                <w:color w:val="auto"/>
                <w:sz w:val="20"/>
                <w:szCs w:val="20"/>
                <w:u w:val="single"/>
              </w:rPr>
              <w:t>Lessons Learnt:</w:t>
            </w:r>
          </w:p>
          <w:p w14:paraId="0EF8AF07" w14:textId="77777777" w:rsidR="0096234F" w:rsidRDefault="0096234F" w:rsidP="0084645F">
            <w:pPr>
              <w:spacing w:after="0" w:line="240" w:lineRule="auto"/>
              <w:rPr>
                <w:rFonts w:asciiTheme="minorHAnsi" w:hAnsiTheme="minorHAnsi" w:cstheme="minorHAnsi"/>
                <w:color w:val="auto"/>
                <w:sz w:val="20"/>
                <w:szCs w:val="20"/>
              </w:rPr>
            </w:pPr>
            <w:r w:rsidRPr="007416A7">
              <w:rPr>
                <w:rFonts w:asciiTheme="minorHAnsi" w:hAnsiTheme="minorHAnsi" w:cstheme="minorHAnsi"/>
                <w:color w:val="auto"/>
                <w:sz w:val="20"/>
                <w:szCs w:val="20"/>
              </w:rPr>
              <w:t>Progress tests</w:t>
            </w:r>
            <w:r>
              <w:rPr>
                <w:rFonts w:asciiTheme="minorHAnsi" w:hAnsiTheme="minorHAnsi" w:cstheme="minorHAnsi"/>
                <w:color w:val="auto"/>
                <w:sz w:val="20"/>
                <w:szCs w:val="20"/>
              </w:rPr>
              <w:t xml:space="preserve"> in English show that disadvantaged children are attaining broadly in line with their peers in Years 3 &amp; 4, though FSM children in Year 4 are scoring more highly than the National Average and Non-FSM in the Above Average scaled score bracket. In Y5 more children sit within the average and below average bracket in comparison with National Average and Non-FSM and fewer in the above average bracket. This is broadly similar for the Progress Tests in maths with disadvantaged children in Y3&amp;4 scoring in line with National Average for above average+. In Year 5, there is a significant percentage of children scoring below average. This is roughly duplicated when looking at the attainment table. As children have moved into a new academic year group, interventions have been planned where necessary so that the attainment gap between PP and non-PP is narrowed particularly as children move into Year 6. We have also implemented a Trust wide Curriculum for Reading, Writing and Maths that is regularly reviewed and children are systematically assessed (both formatively and summatively); SLT monitor the results of these assessments and teachers are challenged through Pupil Progress Meetings. </w:t>
            </w:r>
          </w:p>
          <w:p w14:paraId="755F667F" w14:textId="77777777" w:rsidR="0096234F" w:rsidRPr="007416A7" w:rsidRDefault="0096234F" w:rsidP="0084645F">
            <w:pPr>
              <w:spacing w:after="0" w:line="240" w:lineRule="auto"/>
              <w:rPr>
                <w:rFonts w:asciiTheme="minorHAnsi" w:hAnsiTheme="minorHAnsi" w:cstheme="minorHAnsi"/>
                <w:color w:val="auto"/>
                <w:sz w:val="20"/>
                <w:szCs w:val="20"/>
              </w:rPr>
            </w:pPr>
            <w:r>
              <w:rPr>
                <w:rFonts w:asciiTheme="minorHAnsi" w:hAnsiTheme="minorHAnsi" w:cstheme="minorHAnsi"/>
                <w:color w:val="auto"/>
                <w:sz w:val="20"/>
                <w:szCs w:val="20"/>
              </w:rPr>
              <w:t>Where data is available, 59% of PP children have made progress from the previous year in English and 52% of PP children have made this progress in maths.</w:t>
            </w:r>
          </w:p>
          <w:p w14:paraId="67EC16DD" w14:textId="77777777" w:rsidR="0096234F" w:rsidRPr="006E1D1F" w:rsidRDefault="0096234F" w:rsidP="0084645F">
            <w:pPr>
              <w:spacing w:after="0" w:line="240" w:lineRule="auto"/>
              <w:rPr>
                <w:rFonts w:asciiTheme="minorHAnsi" w:hAnsiTheme="minorHAnsi" w:cstheme="minorHAnsi"/>
                <w:b/>
                <w:bCs/>
                <w:color w:val="auto"/>
                <w:sz w:val="20"/>
                <w:szCs w:val="20"/>
              </w:rPr>
            </w:pPr>
            <w:r w:rsidRPr="006E1D1F">
              <w:rPr>
                <w:rFonts w:asciiTheme="minorHAnsi" w:hAnsiTheme="minorHAnsi" w:cstheme="minorHAnsi"/>
                <w:b/>
                <w:bCs/>
                <w:color w:val="auto"/>
                <w:sz w:val="20"/>
                <w:szCs w:val="20"/>
              </w:rPr>
              <w:t>Attainment &amp; Progress in Reading (Y1 Phonics)</w:t>
            </w:r>
          </w:p>
          <w:p w14:paraId="6735F885" w14:textId="77777777" w:rsidR="0096234F" w:rsidRDefault="0096234F" w:rsidP="0084645F">
            <w:pPr>
              <w:spacing w:after="0" w:line="240" w:lineRule="auto"/>
              <w:rPr>
                <w:rFonts w:asciiTheme="minorHAnsi" w:hAnsiTheme="minorHAnsi" w:cstheme="minorHAnsi"/>
                <w:b/>
                <w:bCs/>
                <w:color w:val="auto"/>
                <w:sz w:val="20"/>
                <w:szCs w:val="20"/>
                <w:u w:val="single"/>
              </w:rPr>
            </w:pPr>
            <w:r w:rsidRPr="006E1D1F">
              <w:rPr>
                <w:rFonts w:asciiTheme="minorHAnsi" w:hAnsiTheme="minorHAnsi" w:cstheme="minorHAnsi"/>
                <w:b/>
                <w:bCs/>
                <w:color w:val="auto"/>
                <w:sz w:val="20"/>
                <w:szCs w:val="20"/>
                <w:u w:val="single"/>
              </w:rPr>
              <w:t>Impact:</w:t>
            </w:r>
          </w:p>
          <w:p w14:paraId="1C8BF729" w14:textId="77777777" w:rsidR="0096234F" w:rsidRPr="00BF1443" w:rsidRDefault="0096234F" w:rsidP="0084645F">
            <w:pPr>
              <w:spacing w:after="0" w:line="240" w:lineRule="auto"/>
              <w:rPr>
                <w:rFonts w:asciiTheme="minorHAnsi" w:hAnsiTheme="minorHAnsi" w:cstheme="minorHAnsi"/>
                <w:color w:val="auto"/>
                <w:sz w:val="20"/>
                <w:szCs w:val="20"/>
              </w:rPr>
            </w:pPr>
            <w:r>
              <w:rPr>
                <w:rFonts w:asciiTheme="minorHAnsi" w:hAnsiTheme="minorHAnsi" w:cstheme="minorHAnsi"/>
                <w:color w:val="auto"/>
                <w:sz w:val="20"/>
                <w:szCs w:val="20"/>
              </w:rPr>
              <w:t>83% of the Year 1 cohort achieved the Phonics Screening Check. 100% of PP children gained the pass mark or above.</w:t>
            </w:r>
          </w:p>
          <w:p w14:paraId="4095A880" w14:textId="77777777" w:rsidR="0096234F" w:rsidRPr="006E1D1F" w:rsidRDefault="0096234F" w:rsidP="0084645F">
            <w:pPr>
              <w:spacing w:after="0" w:line="240" w:lineRule="auto"/>
              <w:rPr>
                <w:rFonts w:asciiTheme="minorHAnsi" w:hAnsiTheme="minorHAnsi" w:cstheme="minorHAnsi"/>
                <w:b/>
                <w:bCs/>
                <w:color w:val="auto"/>
                <w:sz w:val="20"/>
                <w:szCs w:val="20"/>
                <w:u w:val="single"/>
              </w:rPr>
            </w:pPr>
            <w:r w:rsidRPr="006E1D1F">
              <w:rPr>
                <w:rFonts w:asciiTheme="minorHAnsi" w:hAnsiTheme="minorHAnsi" w:cstheme="minorHAnsi"/>
                <w:b/>
                <w:bCs/>
                <w:color w:val="auto"/>
                <w:sz w:val="20"/>
                <w:szCs w:val="20"/>
                <w:u w:val="single"/>
              </w:rPr>
              <w:t>Lessons Learnt:</w:t>
            </w:r>
          </w:p>
          <w:p w14:paraId="486E10B7" w14:textId="77777777" w:rsidR="0096234F" w:rsidRPr="00BF1443" w:rsidRDefault="0096234F" w:rsidP="0084645F">
            <w:pPr>
              <w:spacing w:after="0" w:line="240" w:lineRule="auto"/>
              <w:rPr>
                <w:rFonts w:asciiTheme="minorHAnsi" w:hAnsiTheme="minorHAnsi" w:cstheme="minorHAnsi"/>
                <w:color w:val="auto"/>
                <w:sz w:val="20"/>
                <w:szCs w:val="20"/>
              </w:rPr>
            </w:pPr>
            <w:r>
              <w:rPr>
                <w:rFonts w:asciiTheme="minorHAnsi" w:hAnsiTheme="minorHAnsi" w:cstheme="minorHAnsi"/>
                <w:color w:val="auto"/>
                <w:sz w:val="20"/>
                <w:szCs w:val="20"/>
              </w:rPr>
              <w:t>Experienced KS1 staff have a thorough knowledge and understanding of how to teach phonics. Our Early Reading Lead is coaching staff and disseminating this good practice further up the school.</w:t>
            </w:r>
          </w:p>
        </w:tc>
      </w:tr>
      <w:tr w:rsidR="0096234F" w14:paraId="57964B04" w14:textId="77777777" w:rsidTr="0084645F">
        <w:trPr>
          <w:trHeight w:val="1102"/>
        </w:trPr>
        <w:tc>
          <w:tcPr>
            <w:tcW w:w="9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8ADA4" w14:textId="77777777" w:rsidR="0096234F" w:rsidRPr="00384199" w:rsidRDefault="0096234F" w:rsidP="0084645F">
            <w:pPr>
              <w:spacing w:after="0" w:line="240" w:lineRule="auto"/>
              <w:rPr>
                <w:rFonts w:cs="Arial"/>
                <w:b/>
                <w:color w:val="auto"/>
                <w:u w:val="single"/>
                <w:lang w:eastAsia="en-US"/>
              </w:rPr>
            </w:pPr>
            <w:r w:rsidRPr="00384199">
              <w:rPr>
                <w:rFonts w:cs="Arial"/>
                <w:b/>
                <w:color w:val="auto"/>
                <w:u w:val="single"/>
                <w:lang w:eastAsia="en-US"/>
              </w:rPr>
              <w:lastRenderedPageBreak/>
              <w:t>Targeted academic support (for example, tutoring, one-to-one support structured interventions)</w:t>
            </w:r>
          </w:p>
          <w:p w14:paraId="594A1650" w14:textId="77777777" w:rsidR="0096234F" w:rsidRPr="00384199" w:rsidRDefault="0096234F" w:rsidP="0084645F">
            <w:pPr>
              <w:pStyle w:val="TableRow"/>
              <w:ind w:left="0"/>
              <w:rPr>
                <w:rFonts w:asciiTheme="minorHAnsi" w:hAnsiTheme="minorHAnsi" w:cstheme="minorHAnsi"/>
                <w:b/>
                <w:color w:val="auto"/>
                <w:sz w:val="20"/>
                <w:szCs w:val="20"/>
              </w:rPr>
            </w:pPr>
            <w:r w:rsidRPr="00384199">
              <w:rPr>
                <w:rFonts w:asciiTheme="minorHAnsi" w:hAnsiTheme="minorHAnsi" w:cstheme="minorHAnsi"/>
                <w:b/>
                <w:color w:val="auto"/>
                <w:sz w:val="20"/>
                <w:szCs w:val="20"/>
              </w:rPr>
              <w:t>Support for children to reach, maintain &amp; be secure at ARE in English and Maths</w:t>
            </w:r>
          </w:p>
          <w:p w14:paraId="0A46DB93" w14:textId="77777777" w:rsidR="0096234F" w:rsidRPr="00384199" w:rsidRDefault="0096234F" w:rsidP="0084645F">
            <w:pPr>
              <w:pStyle w:val="TableRow"/>
              <w:ind w:left="0"/>
              <w:rPr>
                <w:rFonts w:asciiTheme="minorHAnsi" w:hAnsiTheme="minorHAnsi" w:cstheme="minorHAnsi"/>
                <w:b/>
                <w:color w:val="auto"/>
                <w:sz w:val="20"/>
                <w:szCs w:val="20"/>
                <w:u w:val="single"/>
              </w:rPr>
            </w:pPr>
            <w:r w:rsidRPr="00384199">
              <w:rPr>
                <w:rFonts w:asciiTheme="minorHAnsi" w:hAnsiTheme="minorHAnsi" w:cstheme="minorHAnsi"/>
                <w:b/>
                <w:color w:val="auto"/>
                <w:sz w:val="20"/>
                <w:szCs w:val="20"/>
                <w:u w:val="single"/>
              </w:rPr>
              <w:t>Impact:</w:t>
            </w:r>
          </w:p>
          <w:p w14:paraId="5B62538B" w14:textId="77777777" w:rsidR="0096234F" w:rsidRPr="00CC714E" w:rsidRDefault="0096234F" w:rsidP="0084645F">
            <w:pPr>
              <w:pStyle w:val="TableRow"/>
              <w:rPr>
                <w:rFonts w:asciiTheme="minorHAnsi" w:hAnsiTheme="minorHAnsi" w:cstheme="minorHAnsi"/>
                <w:bCs/>
                <w:color w:val="auto"/>
                <w:sz w:val="20"/>
                <w:szCs w:val="20"/>
              </w:rPr>
            </w:pPr>
            <w:r w:rsidRPr="00CC714E">
              <w:rPr>
                <w:rFonts w:asciiTheme="minorHAnsi" w:hAnsiTheme="minorHAnsi" w:cstheme="minorHAnsi"/>
                <w:bCs/>
                <w:color w:val="auto"/>
                <w:sz w:val="20"/>
                <w:szCs w:val="20"/>
              </w:rPr>
              <w:lastRenderedPageBreak/>
              <w:t>Interventions</w:t>
            </w:r>
          </w:p>
          <w:tbl>
            <w:tblPr>
              <w:tblStyle w:val="TableGrid"/>
              <w:tblW w:w="0" w:type="auto"/>
              <w:tblLook w:val="04A0" w:firstRow="1" w:lastRow="0" w:firstColumn="1" w:lastColumn="0" w:noHBand="0" w:noVBand="1"/>
            </w:tblPr>
            <w:tblGrid>
              <w:gridCol w:w="846"/>
              <w:gridCol w:w="1063"/>
              <w:gridCol w:w="1063"/>
            </w:tblGrid>
            <w:tr w:rsidR="0096234F" w14:paraId="62F8ACFD" w14:textId="77777777" w:rsidTr="0084645F">
              <w:tc>
                <w:tcPr>
                  <w:tcW w:w="846" w:type="dxa"/>
                </w:tcPr>
                <w:p w14:paraId="662BDDBA" w14:textId="77777777" w:rsidR="0096234F" w:rsidRPr="00CC714E" w:rsidRDefault="0096234F" w:rsidP="0084645F">
                  <w:pPr>
                    <w:spacing w:after="0" w:line="240" w:lineRule="auto"/>
                    <w:rPr>
                      <w:sz w:val="20"/>
                      <w:szCs w:val="20"/>
                    </w:rPr>
                  </w:pPr>
                  <w:proofErr w:type="spellStart"/>
                  <w:r w:rsidRPr="00CC714E">
                    <w:rPr>
                      <w:sz w:val="20"/>
                      <w:szCs w:val="20"/>
                    </w:rPr>
                    <w:t>Yr</w:t>
                  </w:r>
                  <w:proofErr w:type="spellEnd"/>
                  <w:r w:rsidRPr="00CC714E">
                    <w:rPr>
                      <w:sz w:val="20"/>
                      <w:szCs w:val="20"/>
                    </w:rPr>
                    <w:t xml:space="preserve"> </w:t>
                  </w:r>
                  <w:proofErr w:type="spellStart"/>
                  <w:r w:rsidRPr="00CC714E">
                    <w:rPr>
                      <w:sz w:val="20"/>
                      <w:szCs w:val="20"/>
                    </w:rPr>
                    <w:t>Gp</w:t>
                  </w:r>
                  <w:proofErr w:type="spellEnd"/>
                </w:p>
              </w:tc>
              <w:tc>
                <w:tcPr>
                  <w:tcW w:w="1063" w:type="dxa"/>
                </w:tcPr>
                <w:p w14:paraId="3BE6076E" w14:textId="77777777" w:rsidR="0096234F" w:rsidRPr="00CC714E" w:rsidRDefault="0096234F" w:rsidP="0084645F">
                  <w:pPr>
                    <w:spacing w:after="0" w:line="240" w:lineRule="auto"/>
                    <w:rPr>
                      <w:sz w:val="20"/>
                      <w:szCs w:val="20"/>
                    </w:rPr>
                  </w:pPr>
                  <w:r w:rsidRPr="00CC714E">
                    <w:rPr>
                      <w:sz w:val="20"/>
                      <w:szCs w:val="20"/>
                    </w:rPr>
                    <w:t>Total Number</w:t>
                  </w:r>
                </w:p>
              </w:tc>
              <w:tc>
                <w:tcPr>
                  <w:tcW w:w="1063" w:type="dxa"/>
                </w:tcPr>
                <w:p w14:paraId="02B7DF28" w14:textId="77777777" w:rsidR="0096234F" w:rsidRPr="00CC714E" w:rsidRDefault="0096234F" w:rsidP="0084645F">
                  <w:pPr>
                    <w:spacing w:after="0" w:line="240" w:lineRule="auto"/>
                    <w:rPr>
                      <w:sz w:val="20"/>
                      <w:szCs w:val="20"/>
                    </w:rPr>
                  </w:pPr>
                  <w:r w:rsidRPr="00CC714E">
                    <w:rPr>
                      <w:sz w:val="20"/>
                      <w:szCs w:val="20"/>
                    </w:rPr>
                    <w:t>% PP</w:t>
                  </w:r>
                </w:p>
              </w:tc>
            </w:tr>
            <w:tr w:rsidR="0096234F" w14:paraId="48ADBB27" w14:textId="77777777" w:rsidTr="0084645F">
              <w:tc>
                <w:tcPr>
                  <w:tcW w:w="846" w:type="dxa"/>
                </w:tcPr>
                <w:p w14:paraId="79114D3C" w14:textId="77777777" w:rsidR="0096234F" w:rsidRPr="00CC714E" w:rsidRDefault="0096234F" w:rsidP="0084645F">
                  <w:pPr>
                    <w:spacing w:after="0" w:line="240" w:lineRule="auto"/>
                    <w:rPr>
                      <w:sz w:val="20"/>
                      <w:szCs w:val="20"/>
                    </w:rPr>
                  </w:pPr>
                  <w:r w:rsidRPr="00CC714E">
                    <w:rPr>
                      <w:sz w:val="20"/>
                      <w:szCs w:val="20"/>
                    </w:rPr>
                    <w:t>2</w:t>
                  </w:r>
                </w:p>
              </w:tc>
              <w:tc>
                <w:tcPr>
                  <w:tcW w:w="1063" w:type="dxa"/>
                </w:tcPr>
                <w:p w14:paraId="27CCFA26" w14:textId="77777777" w:rsidR="0096234F" w:rsidRPr="00CC714E" w:rsidRDefault="0096234F" w:rsidP="0084645F">
                  <w:pPr>
                    <w:spacing w:after="0" w:line="240" w:lineRule="auto"/>
                    <w:rPr>
                      <w:sz w:val="20"/>
                      <w:szCs w:val="20"/>
                    </w:rPr>
                  </w:pPr>
                  <w:r w:rsidRPr="00CC714E">
                    <w:rPr>
                      <w:sz w:val="20"/>
                      <w:szCs w:val="20"/>
                    </w:rPr>
                    <w:t>6</w:t>
                  </w:r>
                </w:p>
              </w:tc>
              <w:tc>
                <w:tcPr>
                  <w:tcW w:w="1063" w:type="dxa"/>
                </w:tcPr>
                <w:p w14:paraId="7DA54750" w14:textId="77777777" w:rsidR="0096234F" w:rsidRPr="00CC714E" w:rsidRDefault="0096234F" w:rsidP="0084645F">
                  <w:pPr>
                    <w:spacing w:after="0" w:line="240" w:lineRule="auto"/>
                    <w:rPr>
                      <w:sz w:val="20"/>
                      <w:szCs w:val="20"/>
                    </w:rPr>
                  </w:pPr>
                  <w:r w:rsidRPr="00CC714E">
                    <w:rPr>
                      <w:sz w:val="20"/>
                      <w:szCs w:val="20"/>
                    </w:rPr>
                    <w:t>17</w:t>
                  </w:r>
                </w:p>
              </w:tc>
            </w:tr>
            <w:tr w:rsidR="0096234F" w14:paraId="6454F0A3" w14:textId="77777777" w:rsidTr="0084645F">
              <w:tc>
                <w:tcPr>
                  <w:tcW w:w="846" w:type="dxa"/>
                </w:tcPr>
                <w:p w14:paraId="4BF1A102" w14:textId="77777777" w:rsidR="0096234F" w:rsidRPr="00CC714E" w:rsidRDefault="0096234F" w:rsidP="0084645F">
                  <w:pPr>
                    <w:spacing w:after="0" w:line="240" w:lineRule="auto"/>
                    <w:rPr>
                      <w:sz w:val="20"/>
                      <w:szCs w:val="20"/>
                    </w:rPr>
                  </w:pPr>
                  <w:r w:rsidRPr="00CC714E">
                    <w:rPr>
                      <w:sz w:val="20"/>
                      <w:szCs w:val="20"/>
                    </w:rPr>
                    <w:t>3</w:t>
                  </w:r>
                </w:p>
              </w:tc>
              <w:tc>
                <w:tcPr>
                  <w:tcW w:w="1063" w:type="dxa"/>
                </w:tcPr>
                <w:p w14:paraId="0FBA9B67" w14:textId="77777777" w:rsidR="0096234F" w:rsidRPr="00CC714E" w:rsidRDefault="0096234F" w:rsidP="0084645F">
                  <w:pPr>
                    <w:spacing w:after="0" w:line="240" w:lineRule="auto"/>
                    <w:rPr>
                      <w:sz w:val="20"/>
                      <w:szCs w:val="20"/>
                    </w:rPr>
                  </w:pPr>
                  <w:r w:rsidRPr="00CC714E">
                    <w:rPr>
                      <w:sz w:val="20"/>
                      <w:szCs w:val="20"/>
                    </w:rPr>
                    <w:t>35</w:t>
                  </w:r>
                </w:p>
              </w:tc>
              <w:tc>
                <w:tcPr>
                  <w:tcW w:w="1063" w:type="dxa"/>
                </w:tcPr>
                <w:p w14:paraId="04E87173" w14:textId="77777777" w:rsidR="0096234F" w:rsidRPr="00CC714E" w:rsidRDefault="0096234F" w:rsidP="0084645F">
                  <w:pPr>
                    <w:spacing w:after="0" w:line="240" w:lineRule="auto"/>
                    <w:rPr>
                      <w:sz w:val="20"/>
                      <w:szCs w:val="20"/>
                    </w:rPr>
                  </w:pPr>
                  <w:r w:rsidRPr="00CC714E">
                    <w:rPr>
                      <w:sz w:val="20"/>
                      <w:szCs w:val="20"/>
                    </w:rPr>
                    <w:t>26</w:t>
                  </w:r>
                </w:p>
              </w:tc>
            </w:tr>
            <w:tr w:rsidR="0096234F" w14:paraId="78720091" w14:textId="77777777" w:rsidTr="0084645F">
              <w:tc>
                <w:tcPr>
                  <w:tcW w:w="846" w:type="dxa"/>
                </w:tcPr>
                <w:p w14:paraId="29A08F55" w14:textId="77777777" w:rsidR="0096234F" w:rsidRPr="00CC714E" w:rsidRDefault="0096234F" w:rsidP="0084645F">
                  <w:pPr>
                    <w:spacing w:after="0" w:line="240" w:lineRule="auto"/>
                    <w:rPr>
                      <w:sz w:val="20"/>
                      <w:szCs w:val="20"/>
                    </w:rPr>
                  </w:pPr>
                  <w:r w:rsidRPr="00CC714E">
                    <w:rPr>
                      <w:sz w:val="20"/>
                      <w:szCs w:val="20"/>
                    </w:rPr>
                    <w:t>4</w:t>
                  </w:r>
                </w:p>
              </w:tc>
              <w:tc>
                <w:tcPr>
                  <w:tcW w:w="1063" w:type="dxa"/>
                </w:tcPr>
                <w:p w14:paraId="0FA77BDC" w14:textId="77777777" w:rsidR="0096234F" w:rsidRPr="00CC714E" w:rsidRDefault="0096234F" w:rsidP="0084645F">
                  <w:pPr>
                    <w:spacing w:after="0" w:line="240" w:lineRule="auto"/>
                    <w:rPr>
                      <w:sz w:val="20"/>
                      <w:szCs w:val="20"/>
                    </w:rPr>
                  </w:pPr>
                  <w:r w:rsidRPr="00CC714E">
                    <w:rPr>
                      <w:sz w:val="20"/>
                      <w:szCs w:val="20"/>
                    </w:rPr>
                    <w:t>36</w:t>
                  </w:r>
                </w:p>
              </w:tc>
              <w:tc>
                <w:tcPr>
                  <w:tcW w:w="1063" w:type="dxa"/>
                </w:tcPr>
                <w:p w14:paraId="27476171" w14:textId="77777777" w:rsidR="0096234F" w:rsidRPr="00CC714E" w:rsidRDefault="0096234F" w:rsidP="0084645F">
                  <w:pPr>
                    <w:spacing w:after="0" w:line="240" w:lineRule="auto"/>
                    <w:rPr>
                      <w:sz w:val="20"/>
                      <w:szCs w:val="20"/>
                    </w:rPr>
                  </w:pPr>
                  <w:r w:rsidRPr="00CC714E">
                    <w:rPr>
                      <w:sz w:val="20"/>
                      <w:szCs w:val="20"/>
                    </w:rPr>
                    <w:t>28</w:t>
                  </w:r>
                </w:p>
              </w:tc>
            </w:tr>
            <w:tr w:rsidR="0096234F" w14:paraId="7BF48887" w14:textId="77777777" w:rsidTr="0084645F">
              <w:tc>
                <w:tcPr>
                  <w:tcW w:w="846" w:type="dxa"/>
                </w:tcPr>
                <w:p w14:paraId="488CB6AF" w14:textId="77777777" w:rsidR="0096234F" w:rsidRPr="00CC714E" w:rsidRDefault="0096234F" w:rsidP="0084645F">
                  <w:pPr>
                    <w:spacing w:after="0" w:line="240" w:lineRule="auto"/>
                    <w:rPr>
                      <w:sz w:val="20"/>
                      <w:szCs w:val="20"/>
                    </w:rPr>
                  </w:pPr>
                  <w:r w:rsidRPr="00CC714E">
                    <w:rPr>
                      <w:sz w:val="20"/>
                      <w:szCs w:val="20"/>
                    </w:rPr>
                    <w:t>5</w:t>
                  </w:r>
                </w:p>
              </w:tc>
              <w:tc>
                <w:tcPr>
                  <w:tcW w:w="1063" w:type="dxa"/>
                </w:tcPr>
                <w:p w14:paraId="594922BA" w14:textId="77777777" w:rsidR="0096234F" w:rsidRPr="00CC714E" w:rsidRDefault="0096234F" w:rsidP="0084645F">
                  <w:pPr>
                    <w:spacing w:after="0" w:line="240" w:lineRule="auto"/>
                    <w:rPr>
                      <w:sz w:val="20"/>
                      <w:szCs w:val="20"/>
                    </w:rPr>
                  </w:pPr>
                  <w:r w:rsidRPr="00CC714E">
                    <w:rPr>
                      <w:sz w:val="20"/>
                      <w:szCs w:val="20"/>
                    </w:rPr>
                    <w:t>40</w:t>
                  </w:r>
                </w:p>
              </w:tc>
              <w:tc>
                <w:tcPr>
                  <w:tcW w:w="1063" w:type="dxa"/>
                </w:tcPr>
                <w:p w14:paraId="65C61A87" w14:textId="77777777" w:rsidR="0096234F" w:rsidRPr="00CC714E" w:rsidRDefault="0096234F" w:rsidP="0084645F">
                  <w:pPr>
                    <w:spacing w:after="0" w:line="240" w:lineRule="auto"/>
                    <w:rPr>
                      <w:sz w:val="20"/>
                      <w:szCs w:val="20"/>
                    </w:rPr>
                  </w:pPr>
                  <w:r w:rsidRPr="00CC714E">
                    <w:rPr>
                      <w:sz w:val="20"/>
                      <w:szCs w:val="20"/>
                    </w:rPr>
                    <w:t>27.5</w:t>
                  </w:r>
                </w:p>
              </w:tc>
            </w:tr>
            <w:tr w:rsidR="0096234F" w14:paraId="4450BD32" w14:textId="77777777" w:rsidTr="0084645F">
              <w:tc>
                <w:tcPr>
                  <w:tcW w:w="846" w:type="dxa"/>
                </w:tcPr>
                <w:p w14:paraId="6F269AED" w14:textId="77777777" w:rsidR="0096234F" w:rsidRPr="00CC714E" w:rsidRDefault="0096234F" w:rsidP="0084645F">
                  <w:pPr>
                    <w:spacing w:after="0" w:line="240" w:lineRule="auto"/>
                    <w:rPr>
                      <w:sz w:val="20"/>
                      <w:szCs w:val="20"/>
                    </w:rPr>
                  </w:pPr>
                  <w:r w:rsidRPr="00CC714E">
                    <w:rPr>
                      <w:sz w:val="20"/>
                      <w:szCs w:val="20"/>
                    </w:rPr>
                    <w:t>6</w:t>
                  </w:r>
                </w:p>
              </w:tc>
              <w:tc>
                <w:tcPr>
                  <w:tcW w:w="1063" w:type="dxa"/>
                </w:tcPr>
                <w:p w14:paraId="371267EA" w14:textId="77777777" w:rsidR="0096234F" w:rsidRPr="00CC714E" w:rsidRDefault="0096234F" w:rsidP="0084645F">
                  <w:pPr>
                    <w:spacing w:after="0" w:line="240" w:lineRule="auto"/>
                    <w:rPr>
                      <w:sz w:val="20"/>
                      <w:szCs w:val="20"/>
                    </w:rPr>
                  </w:pPr>
                  <w:r w:rsidRPr="00CC714E">
                    <w:rPr>
                      <w:sz w:val="20"/>
                      <w:szCs w:val="20"/>
                    </w:rPr>
                    <w:t>5</w:t>
                  </w:r>
                </w:p>
              </w:tc>
              <w:tc>
                <w:tcPr>
                  <w:tcW w:w="1063" w:type="dxa"/>
                </w:tcPr>
                <w:p w14:paraId="5829528D" w14:textId="77777777" w:rsidR="0096234F" w:rsidRPr="00CC714E" w:rsidRDefault="0096234F" w:rsidP="0084645F">
                  <w:pPr>
                    <w:spacing w:after="0" w:line="240" w:lineRule="auto"/>
                    <w:rPr>
                      <w:sz w:val="20"/>
                      <w:szCs w:val="20"/>
                    </w:rPr>
                  </w:pPr>
                  <w:r w:rsidRPr="00CC714E">
                    <w:rPr>
                      <w:sz w:val="20"/>
                      <w:szCs w:val="20"/>
                    </w:rPr>
                    <w:t>40</w:t>
                  </w:r>
                </w:p>
              </w:tc>
            </w:tr>
          </w:tbl>
          <w:p w14:paraId="6876F610" w14:textId="77777777" w:rsidR="0096234F" w:rsidRPr="00384199" w:rsidRDefault="0096234F" w:rsidP="0084645F">
            <w:pPr>
              <w:pStyle w:val="TableRow"/>
              <w:ind w:left="0"/>
              <w:rPr>
                <w:rFonts w:asciiTheme="minorHAnsi" w:hAnsiTheme="minorHAnsi" w:cstheme="minorHAnsi"/>
                <w:b/>
                <w:color w:val="auto"/>
                <w:sz w:val="20"/>
                <w:szCs w:val="20"/>
                <w:u w:val="single"/>
              </w:rPr>
            </w:pPr>
            <w:r w:rsidRPr="00384199">
              <w:rPr>
                <w:rFonts w:asciiTheme="minorHAnsi" w:hAnsiTheme="minorHAnsi" w:cstheme="minorHAnsi"/>
                <w:b/>
                <w:color w:val="auto"/>
                <w:sz w:val="20"/>
                <w:szCs w:val="20"/>
                <w:u w:val="single"/>
              </w:rPr>
              <w:t>Lessons Learnt:</w:t>
            </w:r>
          </w:p>
          <w:p w14:paraId="36CAA7EB" w14:textId="77777777" w:rsidR="0096234F" w:rsidRPr="00CC714E" w:rsidRDefault="0096234F" w:rsidP="0084645F">
            <w:pPr>
              <w:pStyle w:val="TableRow"/>
              <w:rPr>
                <w:rFonts w:asciiTheme="minorHAnsi" w:hAnsiTheme="minorHAnsi" w:cstheme="minorHAnsi"/>
                <w:bCs/>
                <w:color w:val="auto"/>
                <w:sz w:val="20"/>
                <w:szCs w:val="20"/>
              </w:rPr>
            </w:pPr>
            <w:r w:rsidRPr="00CC714E">
              <w:rPr>
                <w:rFonts w:asciiTheme="minorHAnsi" w:hAnsiTheme="minorHAnsi" w:cstheme="minorHAnsi"/>
                <w:bCs/>
                <w:color w:val="auto"/>
                <w:sz w:val="20"/>
                <w:szCs w:val="20"/>
              </w:rPr>
              <w:t>Although these structured interventions have not shown a significant difference in summative test results for Pupil Premium, this small group focused time with adult support has impacted on the attendance, well-being and positive pupil voice on their school experience of PP children.</w:t>
            </w:r>
          </w:p>
          <w:p w14:paraId="1798AFA0" w14:textId="77777777" w:rsidR="0096234F" w:rsidRPr="00180AE2" w:rsidRDefault="0096234F" w:rsidP="0084645F">
            <w:pPr>
              <w:spacing w:after="0" w:line="240" w:lineRule="auto"/>
              <w:rPr>
                <w:rFonts w:asciiTheme="minorHAnsi" w:hAnsiTheme="minorHAnsi" w:cstheme="minorHAnsi"/>
                <w:b/>
                <w:color w:val="FF0000"/>
                <w:sz w:val="20"/>
                <w:szCs w:val="20"/>
                <w:u w:val="single"/>
                <w:lang w:eastAsia="en-US"/>
              </w:rPr>
            </w:pPr>
          </w:p>
        </w:tc>
      </w:tr>
      <w:tr w:rsidR="0096234F" w14:paraId="358B2092" w14:textId="77777777" w:rsidTr="0084645F">
        <w:trPr>
          <w:trHeight w:val="1102"/>
        </w:trPr>
        <w:tc>
          <w:tcPr>
            <w:tcW w:w="9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8B3A4" w14:textId="77777777" w:rsidR="0096234F" w:rsidRPr="007D32D1" w:rsidRDefault="0096234F" w:rsidP="0084645F">
            <w:pPr>
              <w:pStyle w:val="TableRow"/>
              <w:ind w:left="0"/>
              <w:rPr>
                <w:rFonts w:asciiTheme="minorHAnsi" w:hAnsiTheme="minorHAnsi" w:cstheme="minorHAnsi"/>
                <w:b/>
                <w:color w:val="auto"/>
                <w:sz w:val="20"/>
                <w:szCs w:val="20"/>
              </w:rPr>
            </w:pPr>
            <w:r w:rsidRPr="007D32D1">
              <w:rPr>
                <w:rFonts w:asciiTheme="minorHAnsi" w:hAnsiTheme="minorHAnsi" w:cstheme="minorHAnsi"/>
                <w:b/>
                <w:color w:val="auto"/>
                <w:sz w:val="20"/>
                <w:szCs w:val="20"/>
              </w:rPr>
              <w:lastRenderedPageBreak/>
              <w:t>Support for children and/or families who are vulnerable and/or anxious</w:t>
            </w:r>
          </w:p>
          <w:p w14:paraId="1DA07698" w14:textId="77777777" w:rsidR="0096234F" w:rsidRDefault="0096234F" w:rsidP="0084645F">
            <w:pPr>
              <w:pStyle w:val="TableRow"/>
              <w:ind w:left="0"/>
              <w:rPr>
                <w:rFonts w:asciiTheme="minorHAnsi" w:hAnsiTheme="minorHAnsi" w:cstheme="minorHAnsi"/>
                <w:b/>
                <w:color w:val="auto"/>
                <w:sz w:val="20"/>
                <w:szCs w:val="20"/>
                <w:u w:val="single"/>
              </w:rPr>
            </w:pPr>
            <w:r w:rsidRPr="007D32D1">
              <w:rPr>
                <w:rFonts w:asciiTheme="minorHAnsi" w:hAnsiTheme="minorHAnsi" w:cstheme="minorHAnsi"/>
                <w:b/>
                <w:color w:val="auto"/>
                <w:sz w:val="20"/>
                <w:szCs w:val="20"/>
                <w:u w:val="single"/>
              </w:rPr>
              <w:t>Impact:</w:t>
            </w:r>
          </w:p>
          <w:p w14:paraId="2FF25ACB" w14:textId="77777777" w:rsidR="0096234F" w:rsidRPr="00184E7A" w:rsidRDefault="0096234F" w:rsidP="0084645F">
            <w:pPr>
              <w:pStyle w:val="TableRow"/>
              <w:ind w:left="0"/>
              <w:rPr>
                <w:rFonts w:asciiTheme="minorHAnsi" w:hAnsiTheme="minorHAnsi" w:cstheme="minorHAnsi"/>
                <w:bCs/>
                <w:color w:val="auto"/>
                <w:sz w:val="20"/>
                <w:szCs w:val="20"/>
                <w:u w:val="single"/>
              </w:rPr>
            </w:pPr>
            <w:r w:rsidRPr="00184E7A">
              <w:rPr>
                <w:rFonts w:asciiTheme="minorHAnsi" w:hAnsiTheme="minorHAnsi" w:cstheme="minorHAnsi"/>
                <w:bCs/>
                <w:color w:val="auto"/>
                <w:sz w:val="20"/>
                <w:szCs w:val="20"/>
                <w:u w:val="single"/>
              </w:rPr>
              <w:t>Inclusion Team Access</w:t>
            </w:r>
          </w:p>
          <w:p w14:paraId="7F91F2B6" w14:textId="77777777" w:rsidR="0096234F" w:rsidRPr="00184E7A" w:rsidRDefault="0096234F" w:rsidP="0084645F">
            <w:pPr>
              <w:pStyle w:val="TableRow"/>
              <w:ind w:left="0"/>
              <w:rPr>
                <w:rFonts w:asciiTheme="minorHAnsi" w:hAnsiTheme="minorHAnsi" w:cstheme="minorHAnsi"/>
                <w:bCs/>
                <w:color w:val="auto"/>
                <w:sz w:val="20"/>
                <w:szCs w:val="20"/>
              </w:rPr>
            </w:pPr>
            <w:r w:rsidRPr="00184E7A">
              <w:rPr>
                <w:rFonts w:asciiTheme="minorHAnsi" w:hAnsiTheme="minorHAnsi" w:cstheme="minorHAnsi"/>
                <w:bCs/>
                <w:color w:val="auto"/>
                <w:sz w:val="20"/>
                <w:szCs w:val="20"/>
              </w:rPr>
              <w:t>The IT saw 220 children between them over the year.</w:t>
            </w:r>
          </w:p>
          <w:p w14:paraId="1D192F93" w14:textId="77777777" w:rsidR="0096234F" w:rsidRPr="00184E7A" w:rsidRDefault="0096234F" w:rsidP="0084645F">
            <w:pPr>
              <w:pStyle w:val="TableRow"/>
              <w:ind w:left="0"/>
              <w:rPr>
                <w:rFonts w:asciiTheme="minorHAnsi" w:hAnsiTheme="minorHAnsi" w:cstheme="minorHAnsi"/>
                <w:bCs/>
                <w:color w:val="auto"/>
                <w:sz w:val="20"/>
                <w:szCs w:val="20"/>
              </w:rPr>
            </w:pPr>
            <w:r w:rsidRPr="00184E7A">
              <w:rPr>
                <w:rFonts w:asciiTheme="minorHAnsi" w:hAnsiTheme="minorHAnsi" w:cstheme="minorHAnsi"/>
                <w:bCs/>
                <w:color w:val="auto"/>
                <w:sz w:val="20"/>
                <w:szCs w:val="20"/>
              </w:rPr>
              <w:t>24% of all children accessing the IT were Pupil Premium.</w:t>
            </w:r>
          </w:p>
          <w:p w14:paraId="6A42CCD4" w14:textId="77777777" w:rsidR="0096234F" w:rsidRPr="00184E7A" w:rsidRDefault="0096234F" w:rsidP="0084645F">
            <w:pPr>
              <w:pStyle w:val="TableRow"/>
              <w:ind w:left="0"/>
              <w:rPr>
                <w:rFonts w:asciiTheme="minorHAnsi" w:hAnsiTheme="minorHAnsi" w:cstheme="minorHAnsi"/>
                <w:bCs/>
                <w:color w:val="auto"/>
                <w:sz w:val="20"/>
                <w:szCs w:val="20"/>
              </w:rPr>
            </w:pPr>
            <w:r w:rsidRPr="00184E7A">
              <w:rPr>
                <w:rFonts w:asciiTheme="minorHAnsi" w:hAnsiTheme="minorHAnsi" w:cstheme="minorHAnsi"/>
                <w:bCs/>
                <w:color w:val="auto"/>
                <w:sz w:val="20"/>
                <w:szCs w:val="20"/>
              </w:rPr>
              <w:t>78% of all Pupil Premium children accessed the IT.</w:t>
            </w:r>
          </w:p>
          <w:p w14:paraId="1FB8C439" w14:textId="77777777" w:rsidR="0096234F" w:rsidRPr="00184E7A" w:rsidRDefault="0096234F" w:rsidP="0084645F">
            <w:pPr>
              <w:pStyle w:val="TableRow"/>
              <w:rPr>
                <w:rFonts w:asciiTheme="minorHAnsi" w:hAnsiTheme="minorHAnsi" w:cstheme="minorHAnsi"/>
                <w:bCs/>
                <w:color w:val="auto"/>
                <w:sz w:val="20"/>
                <w:szCs w:val="20"/>
                <w:u w:val="single"/>
              </w:rPr>
            </w:pPr>
          </w:p>
          <w:p w14:paraId="0E4C8511" w14:textId="77777777" w:rsidR="0096234F" w:rsidRPr="00184E7A" w:rsidRDefault="0096234F" w:rsidP="0084645F">
            <w:pPr>
              <w:pStyle w:val="TableRow"/>
              <w:ind w:left="0"/>
              <w:rPr>
                <w:rFonts w:asciiTheme="minorHAnsi" w:hAnsiTheme="minorHAnsi" w:cstheme="minorHAnsi"/>
                <w:bCs/>
                <w:color w:val="auto"/>
                <w:sz w:val="20"/>
                <w:szCs w:val="20"/>
                <w:u w:val="single"/>
              </w:rPr>
            </w:pPr>
            <w:r w:rsidRPr="00184E7A">
              <w:rPr>
                <w:rFonts w:asciiTheme="minorHAnsi" w:hAnsiTheme="minorHAnsi" w:cstheme="minorHAnsi"/>
                <w:bCs/>
                <w:color w:val="auto"/>
                <w:sz w:val="20"/>
                <w:szCs w:val="20"/>
                <w:u w:val="single"/>
              </w:rPr>
              <w:t>Clubs Access</w:t>
            </w:r>
          </w:p>
          <w:p w14:paraId="2899A628" w14:textId="77777777" w:rsidR="0096234F" w:rsidRPr="00184E7A" w:rsidRDefault="0096234F" w:rsidP="0084645F">
            <w:pPr>
              <w:pStyle w:val="TableRow"/>
              <w:ind w:left="0"/>
              <w:rPr>
                <w:rFonts w:asciiTheme="minorHAnsi" w:hAnsiTheme="minorHAnsi" w:cstheme="minorHAnsi"/>
                <w:bCs/>
                <w:color w:val="auto"/>
                <w:sz w:val="20"/>
                <w:szCs w:val="20"/>
              </w:rPr>
            </w:pPr>
            <w:r w:rsidRPr="00184E7A">
              <w:rPr>
                <w:rFonts w:asciiTheme="minorHAnsi" w:hAnsiTheme="minorHAnsi" w:cstheme="minorHAnsi"/>
                <w:bCs/>
                <w:color w:val="auto"/>
                <w:sz w:val="20"/>
                <w:szCs w:val="20"/>
              </w:rPr>
              <w:t>211 children signed up for one or more clubs throughout the year.</w:t>
            </w:r>
          </w:p>
          <w:p w14:paraId="2988233A" w14:textId="77777777" w:rsidR="0096234F" w:rsidRPr="00184E7A" w:rsidRDefault="0096234F" w:rsidP="0084645F">
            <w:pPr>
              <w:pStyle w:val="TableRow"/>
              <w:ind w:left="0"/>
              <w:rPr>
                <w:rFonts w:asciiTheme="minorHAnsi" w:hAnsiTheme="minorHAnsi" w:cstheme="minorHAnsi"/>
                <w:bCs/>
                <w:color w:val="auto"/>
                <w:sz w:val="20"/>
                <w:szCs w:val="20"/>
              </w:rPr>
            </w:pPr>
            <w:r w:rsidRPr="00184E7A">
              <w:rPr>
                <w:rFonts w:asciiTheme="minorHAnsi" w:hAnsiTheme="minorHAnsi" w:cstheme="minorHAnsi"/>
                <w:bCs/>
                <w:color w:val="auto"/>
                <w:sz w:val="20"/>
                <w:szCs w:val="20"/>
              </w:rPr>
              <w:t>19% of all children signed up were Pupil Premium children.</w:t>
            </w:r>
          </w:p>
          <w:p w14:paraId="66BC219D" w14:textId="77777777" w:rsidR="0096234F" w:rsidRPr="00184E7A" w:rsidRDefault="0096234F" w:rsidP="0084645F">
            <w:pPr>
              <w:pStyle w:val="TableRow"/>
              <w:ind w:left="0"/>
              <w:rPr>
                <w:rFonts w:asciiTheme="minorHAnsi" w:hAnsiTheme="minorHAnsi" w:cstheme="minorHAnsi"/>
                <w:bCs/>
                <w:color w:val="auto"/>
                <w:sz w:val="20"/>
                <w:szCs w:val="20"/>
              </w:rPr>
            </w:pPr>
            <w:r w:rsidRPr="00184E7A">
              <w:rPr>
                <w:rFonts w:asciiTheme="minorHAnsi" w:hAnsiTheme="minorHAnsi" w:cstheme="minorHAnsi"/>
                <w:bCs/>
                <w:color w:val="auto"/>
                <w:sz w:val="20"/>
                <w:szCs w:val="20"/>
              </w:rPr>
              <w:t>60% of all Pupil Premium children signed up</w:t>
            </w:r>
          </w:p>
          <w:p w14:paraId="5A62710E" w14:textId="77777777" w:rsidR="0096234F" w:rsidRPr="00753BD5" w:rsidRDefault="0096234F" w:rsidP="0084645F">
            <w:pPr>
              <w:spacing w:after="0" w:line="240" w:lineRule="auto"/>
              <w:rPr>
                <w:rFonts w:asciiTheme="minorHAnsi" w:hAnsiTheme="minorHAnsi" w:cstheme="minorHAnsi"/>
                <w:b/>
                <w:bCs/>
                <w:color w:val="auto"/>
                <w:sz w:val="20"/>
                <w:szCs w:val="20"/>
                <w:u w:val="single"/>
              </w:rPr>
            </w:pPr>
            <w:r w:rsidRPr="00753BD5">
              <w:rPr>
                <w:rFonts w:asciiTheme="minorHAnsi" w:hAnsiTheme="minorHAnsi" w:cstheme="minorHAnsi"/>
                <w:b/>
                <w:bCs/>
                <w:color w:val="auto"/>
                <w:sz w:val="20"/>
                <w:szCs w:val="20"/>
                <w:u w:val="single"/>
              </w:rPr>
              <w:t>Lessons Learnt:</w:t>
            </w:r>
          </w:p>
          <w:p w14:paraId="0D980AF1" w14:textId="77777777" w:rsidR="0096234F" w:rsidRDefault="0096234F" w:rsidP="0084645F">
            <w:pPr>
              <w:spacing w:after="0" w:line="240" w:lineRule="auto"/>
              <w:rPr>
                <w:rFonts w:asciiTheme="minorHAnsi" w:hAnsiTheme="minorHAnsi" w:cstheme="minorHAnsi"/>
                <w:color w:val="auto"/>
                <w:sz w:val="20"/>
                <w:szCs w:val="20"/>
              </w:rPr>
            </w:pPr>
            <w:r>
              <w:rPr>
                <w:rFonts w:asciiTheme="minorHAnsi" w:hAnsiTheme="minorHAnsi" w:cstheme="minorHAnsi"/>
                <w:color w:val="auto"/>
                <w:sz w:val="20"/>
                <w:szCs w:val="20"/>
              </w:rPr>
              <w:t>Learning mentors have continued to support anxious children coming into school, giving them a safe space to start their day and become ‘learning ready’. They have also supported children within the classroom during core curriculum times to focus on learning behaviours enabling children to be more confident in their approach to learning. These children were identified by class teachers and SLT during Pupil Progress Meetings. Additionally, Learning Mentors have worked with individual children to develop emotional awareness and self-regulation; both our Learning Mentors are ELSA trained. The Inclusion Lead has also worked with individual children.</w:t>
            </w:r>
          </w:p>
          <w:p w14:paraId="1CE885C3" w14:textId="77777777" w:rsidR="0096234F" w:rsidRDefault="0096234F" w:rsidP="0084645F">
            <w:pPr>
              <w:spacing w:after="0" w:line="240" w:lineRule="auto"/>
              <w:rPr>
                <w:rFonts w:asciiTheme="minorHAnsi" w:hAnsiTheme="minorHAnsi" w:cstheme="minorHAnsi"/>
                <w:color w:val="FF0000"/>
                <w:sz w:val="20"/>
                <w:szCs w:val="20"/>
                <w:lang w:eastAsia="en-US"/>
              </w:rPr>
            </w:pPr>
          </w:p>
          <w:p w14:paraId="1F6044E3" w14:textId="77777777" w:rsidR="0096234F" w:rsidRDefault="0096234F" w:rsidP="0084645F">
            <w:pPr>
              <w:spacing w:after="0" w:line="240" w:lineRule="auto"/>
              <w:rPr>
                <w:rFonts w:asciiTheme="minorHAnsi" w:hAnsiTheme="minorHAnsi" w:cstheme="minorHAnsi"/>
                <w:color w:val="FF0000"/>
                <w:sz w:val="20"/>
                <w:szCs w:val="20"/>
                <w:lang w:eastAsia="en-US"/>
              </w:rPr>
            </w:pPr>
            <w:r w:rsidRPr="00BD2F42">
              <w:rPr>
                <w:rFonts w:asciiTheme="minorHAnsi" w:hAnsiTheme="minorHAnsi" w:cstheme="minorHAnsi"/>
                <w:b/>
                <w:bCs/>
                <w:color w:val="auto"/>
                <w:sz w:val="20"/>
                <w:szCs w:val="20"/>
                <w:u w:val="single"/>
                <w:lang w:eastAsia="en-US"/>
              </w:rPr>
              <w:t>Impact</w:t>
            </w:r>
            <w:r>
              <w:rPr>
                <w:rFonts w:asciiTheme="minorHAnsi" w:hAnsiTheme="minorHAnsi" w:cstheme="minorHAnsi"/>
                <w:b/>
                <w:bCs/>
                <w:color w:val="auto"/>
                <w:sz w:val="20"/>
                <w:szCs w:val="20"/>
                <w:u w:val="single"/>
                <w:lang w:eastAsia="en-US"/>
              </w:rPr>
              <w:t>:</w:t>
            </w:r>
          </w:p>
          <w:p w14:paraId="4B3F7109" w14:textId="77777777" w:rsidR="0096234F" w:rsidRDefault="0096234F" w:rsidP="0084645F">
            <w:pPr>
              <w:spacing w:after="0" w:line="240" w:lineRule="auto"/>
              <w:rPr>
                <w:rFonts w:asciiTheme="minorHAnsi" w:hAnsiTheme="minorHAnsi" w:cstheme="minorHAnsi"/>
                <w:b/>
                <w:bCs/>
                <w:color w:val="auto"/>
                <w:sz w:val="20"/>
                <w:szCs w:val="20"/>
                <w:u w:val="single"/>
                <w:lang w:eastAsia="en-US"/>
              </w:rPr>
            </w:pPr>
          </w:p>
          <w:tbl>
            <w:tblPr>
              <w:tblStyle w:val="ArborTableStyle"/>
              <w:tblpPr w:leftFromText="180" w:rightFromText="180" w:vertAnchor="text" w:horzAnchor="margin" w:tblpY="-130"/>
              <w:tblOverlap w:val="never"/>
              <w:tblW w:w="0" w:type="auto"/>
              <w:tblInd w:w="0" w:type="dxa"/>
              <w:tblLook w:val="04A0" w:firstRow="1" w:lastRow="0" w:firstColumn="1" w:lastColumn="0" w:noHBand="0" w:noVBand="1"/>
            </w:tblPr>
            <w:tblGrid>
              <w:gridCol w:w="1783"/>
              <w:gridCol w:w="1771"/>
              <w:gridCol w:w="1760"/>
              <w:gridCol w:w="1773"/>
              <w:gridCol w:w="1830"/>
            </w:tblGrid>
            <w:tr w:rsidR="0096234F" w14:paraId="45D45AA9" w14:textId="77777777" w:rsidTr="0084645F">
              <w:trPr>
                <w:cnfStyle w:val="100000000000" w:firstRow="1" w:lastRow="0" w:firstColumn="0" w:lastColumn="0" w:oddVBand="0" w:evenVBand="0" w:oddHBand="0" w:evenHBand="0" w:firstRowFirstColumn="0" w:firstRowLastColumn="0" w:lastRowFirstColumn="0" w:lastRowLastColumn="0"/>
                <w:trHeight w:val="280"/>
              </w:trPr>
              <w:tc>
                <w:tcPr>
                  <w:tcW w:w="8917" w:type="dxa"/>
                  <w:gridSpan w:val="5"/>
                  <w:shd w:val="clear" w:color="auto" w:fill="00B0F0"/>
                  <w:vAlign w:val="center"/>
                </w:tcPr>
                <w:p w14:paraId="5BE0456D" w14:textId="77777777" w:rsidR="0096234F" w:rsidRPr="00184E7A" w:rsidRDefault="0096234F" w:rsidP="0084645F">
                  <w:pPr>
                    <w:spacing w:after="0" w:line="240" w:lineRule="auto"/>
                    <w:jc w:val="center"/>
                    <w:rPr>
                      <w:rFonts w:asciiTheme="minorHAnsi" w:hAnsiTheme="minorHAnsi" w:cstheme="minorHAnsi"/>
                      <w:b/>
                      <w:bCs/>
                      <w:sz w:val="20"/>
                      <w:szCs w:val="20"/>
                    </w:rPr>
                  </w:pPr>
                  <w:r w:rsidRPr="00184E7A">
                    <w:rPr>
                      <w:rFonts w:asciiTheme="minorHAnsi" w:hAnsiTheme="minorHAnsi" w:cstheme="minorHAnsi"/>
                      <w:b/>
                      <w:bCs/>
                      <w:sz w:val="20"/>
                      <w:szCs w:val="20"/>
                    </w:rPr>
                    <w:t>Attendance</w:t>
                  </w:r>
                </w:p>
              </w:tc>
            </w:tr>
            <w:tr w:rsidR="0096234F" w14:paraId="75C35971" w14:textId="77777777" w:rsidTr="0084645F">
              <w:trPr>
                <w:trHeight w:val="322"/>
              </w:trPr>
              <w:tc>
                <w:tcPr>
                  <w:tcW w:w="1783" w:type="dxa"/>
                  <w:shd w:val="clear" w:color="auto" w:fill="00B0F0"/>
                  <w:vAlign w:val="center"/>
                </w:tcPr>
                <w:p w14:paraId="7EA6ED17" w14:textId="77777777" w:rsidR="0096234F" w:rsidRPr="00184E7A" w:rsidRDefault="0096234F" w:rsidP="0084645F">
                  <w:pPr>
                    <w:spacing w:after="0" w:line="240" w:lineRule="auto"/>
                    <w:rPr>
                      <w:rFonts w:asciiTheme="minorHAnsi" w:hAnsiTheme="minorHAnsi" w:cstheme="minorHAnsi"/>
                      <w:sz w:val="20"/>
                      <w:szCs w:val="20"/>
                    </w:rPr>
                  </w:pPr>
                  <w:r w:rsidRPr="00184E7A">
                    <w:rPr>
                      <w:rFonts w:asciiTheme="minorHAnsi" w:hAnsiTheme="minorHAnsi" w:cstheme="minorHAnsi"/>
                      <w:b/>
                      <w:bCs/>
                      <w:sz w:val="20"/>
                      <w:szCs w:val="20"/>
                    </w:rPr>
                    <w:t>Whole School</w:t>
                  </w:r>
                </w:p>
              </w:tc>
              <w:tc>
                <w:tcPr>
                  <w:tcW w:w="1771" w:type="dxa"/>
                  <w:shd w:val="clear" w:color="auto" w:fill="00B0F0"/>
                  <w:vAlign w:val="center"/>
                </w:tcPr>
                <w:p w14:paraId="64E29A8B" w14:textId="77777777" w:rsidR="0096234F" w:rsidRPr="00184E7A" w:rsidRDefault="0096234F" w:rsidP="0084645F">
                  <w:pPr>
                    <w:spacing w:after="0" w:line="240" w:lineRule="auto"/>
                    <w:rPr>
                      <w:rFonts w:asciiTheme="minorHAnsi" w:hAnsiTheme="minorHAnsi" w:cstheme="minorHAnsi"/>
                      <w:sz w:val="20"/>
                      <w:szCs w:val="20"/>
                    </w:rPr>
                  </w:pPr>
                  <w:r w:rsidRPr="00184E7A">
                    <w:rPr>
                      <w:rFonts w:asciiTheme="minorHAnsi" w:hAnsiTheme="minorHAnsi" w:cstheme="minorHAnsi"/>
                      <w:b/>
                      <w:bCs/>
                      <w:sz w:val="20"/>
                      <w:szCs w:val="20"/>
                    </w:rPr>
                    <w:t>Present R/C: Marks</w:t>
                  </w:r>
                </w:p>
              </w:tc>
              <w:tc>
                <w:tcPr>
                  <w:tcW w:w="1760" w:type="dxa"/>
                  <w:shd w:val="clear" w:color="auto" w:fill="00B0F0"/>
                  <w:vAlign w:val="center"/>
                </w:tcPr>
                <w:p w14:paraId="644FA4D4" w14:textId="77777777" w:rsidR="0096234F" w:rsidRPr="00184E7A" w:rsidRDefault="0096234F" w:rsidP="0084645F">
                  <w:pPr>
                    <w:spacing w:after="0" w:line="240" w:lineRule="auto"/>
                    <w:rPr>
                      <w:rFonts w:asciiTheme="minorHAnsi" w:hAnsiTheme="minorHAnsi" w:cstheme="minorHAnsi"/>
                      <w:sz w:val="20"/>
                      <w:szCs w:val="20"/>
                    </w:rPr>
                  </w:pPr>
                  <w:r w:rsidRPr="00184E7A">
                    <w:rPr>
                      <w:rFonts w:asciiTheme="minorHAnsi" w:hAnsiTheme="minorHAnsi" w:cstheme="minorHAnsi"/>
                      <w:b/>
                      <w:bCs/>
                      <w:sz w:val="20"/>
                      <w:szCs w:val="20"/>
                    </w:rPr>
                    <w:t>Auth. Absent R/C: Marks</w:t>
                  </w:r>
                </w:p>
              </w:tc>
              <w:tc>
                <w:tcPr>
                  <w:tcW w:w="1773" w:type="dxa"/>
                  <w:shd w:val="clear" w:color="auto" w:fill="00B0F0"/>
                  <w:vAlign w:val="center"/>
                </w:tcPr>
                <w:p w14:paraId="5E734D27" w14:textId="77777777" w:rsidR="0096234F" w:rsidRPr="00184E7A" w:rsidRDefault="0096234F" w:rsidP="0084645F">
                  <w:pPr>
                    <w:spacing w:after="0" w:line="240" w:lineRule="auto"/>
                    <w:rPr>
                      <w:rFonts w:asciiTheme="minorHAnsi" w:hAnsiTheme="minorHAnsi" w:cstheme="minorHAnsi"/>
                      <w:sz w:val="20"/>
                      <w:szCs w:val="20"/>
                    </w:rPr>
                  </w:pPr>
                  <w:proofErr w:type="spellStart"/>
                  <w:r w:rsidRPr="00184E7A">
                    <w:rPr>
                      <w:rFonts w:asciiTheme="minorHAnsi" w:hAnsiTheme="minorHAnsi" w:cstheme="minorHAnsi"/>
                      <w:b/>
                      <w:bCs/>
                      <w:sz w:val="20"/>
                      <w:szCs w:val="20"/>
                    </w:rPr>
                    <w:t>Unauth</w:t>
                  </w:r>
                  <w:proofErr w:type="spellEnd"/>
                  <w:r w:rsidRPr="00184E7A">
                    <w:rPr>
                      <w:rFonts w:asciiTheme="minorHAnsi" w:hAnsiTheme="minorHAnsi" w:cstheme="minorHAnsi"/>
                      <w:b/>
                      <w:bCs/>
                      <w:sz w:val="20"/>
                      <w:szCs w:val="20"/>
                    </w:rPr>
                    <w:t>. Absent R/C: Marks</w:t>
                  </w:r>
                </w:p>
              </w:tc>
              <w:tc>
                <w:tcPr>
                  <w:tcW w:w="1830" w:type="dxa"/>
                  <w:shd w:val="clear" w:color="auto" w:fill="00B0F0"/>
                  <w:vAlign w:val="center"/>
                </w:tcPr>
                <w:p w14:paraId="0863BFD7" w14:textId="77777777" w:rsidR="0096234F" w:rsidRPr="00184E7A" w:rsidRDefault="0096234F" w:rsidP="0084645F">
                  <w:pPr>
                    <w:spacing w:after="0" w:line="240" w:lineRule="auto"/>
                    <w:rPr>
                      <w:rFonts w:asciiTheme="minorHAnsi" w:hAnsiTheme="minorHAnsi" w:cstheme="minorHAnsi"/>
                      <w:sz w:val="20"/>
                      <w:szCs w:val="20"/>
                    </w:rPr>
                  </w:pPr>
                  <w:r w:rsidRPr="00184E7A">
                    <w:rPr>
                      <w:rFonts w:asciiTheme="minorHAnsi" w:hAnsiTheme="minorHAnsi" w:cstheme="minorHAnsi"/>
                      <w:b/>
                      <w:bCs/>
                      <w:sz w:val="20"/>
                      <w:szCs w:val="20"/>
                    </w:rPr>
                    <w:t>Persistent Absentees</w:t>
                  </w:r>
                </w:p>
              </w:tc>
            </w:tr>
            <w:tr w:rsidR="0096234F" w14:paraId="05164659" w14:textId="77777777" w:rsidTr="0084645F">
              <w:trPr>
                <w:trHeight w:val="201"/>
              </w:trPr>
              <w:tc>
                <w:tcPr>
                  <w:tcW w:w="1783" w:type="dxa"/>
                </w:tcPr>
                <w:p w14:paraId="624B490C" w14:textId="77777777" w:rsidR="0096234F" w:rsidRPr="00184E7A" w:rsidRDefault="0096234F" w:rsidP="0084645F">
                  <w:pPr>
                    <w:spacing w:after="0" w:line="240" w:lineRule="auto"/>
                    <w:rPr>
                      <w:rFonts w:asciiTheme="minorHAnsi" w:hAnsiTheme="minorHAnsi" w:cstheme="minorHAnsi"/>
                      <w:sz w:val="20"/>
                      <w:szCs w:val="20"/>
                    </w:rPr>
                  </w:pPr>
                  <w:r w:rsidRPr="00184E7A">
                    <w:rPr>
                      <w:rFonts w:asciiTheme="minorHAnsi" w:hAnsiTheme="minorHAnsi" w:cstheme="minorHAnsi"/>
                      <w:sz w:val="20"/>
                      <w:szCs w:val="20"/>
                    </w:rPr>
                    <w:t>All Students</w:t>
                  </w:r>
                </w:p>
              </w:tc>
              <w:tc>
                <w:tcPr>
                  <w:tcW w:w="1771" w:type="dxa"/>
                </w:tcPr>
                <w:p w14:paraId="7D3E3B14" w14:textId="77777777" w:rsidR="0096234F" w:rsidRPr="00184E7A" w:rsidRDefault="0096234F" w:rsidP="0084645F">
                  <w:pPr>
                    <w:spacing w:after="0" w:line="240" w:lineRule="auto"/>
                    <w:jc w:val="center"/>
                    <w:rPr>
                      <w:rFonts w:asciiTheme="minorHAnsi" w:hAnsiTheme="minorHAnsi" w:cstheme="minorHAnsi"/>
                      <w:sz w:val="20"/>
                      <w:szCs w:val="20"/>
                    </w:rPr>
                  </w:pPr>
                  <w:r w:rsidRPr="00184E7A">
                    <w:rPr>
                      <w:rFonts w:asciiTheme="minorHAnsi" w:hAnsiTheme="minorHAnsi" w:cstheme="minorHAnsi"/>
                      <w:sz w:val="20"/>
                      <w:szCs w:val="20"/>
                    </w:rPr>
                    <w:t>95.6%</w:t>
                  </w:r>
                </w:p>
              </w:tc>
              <w:tc>
                <w:tcPr>
                  <w:tcW w:w="1760" w:type="dxa"/>
                </w:tcPr>
                <w:p w14:paraId="576D79C8" w14:textId="77777777" w:rsidR="0096234F" w:rsidRPr="00184E7A" w:rsidRDefault="0096234F" w:rsidP="0084645F">
                  <w:pPr>
                    <w:spacing w:after="0" w:line="240" w:lineRule="auto"/>
                    <w:jc w:val="center"/>
                    <w:rPr>
                      <w:rFonts w:asciiTheme="minorHAnsi" w:hAnsiTheme="minorHAnsi" w:cstheme="minorHAnsi"/>
                      <w:sz w:val="20"/>
                      <w:szCs w:val="20"/>
                    </w:rPr>
                  </w:pPr>
                  <w:r w:rsidRPr="00184E7A">
                    <w:rPr>
                      <w:rFonts w:asciiTheme="minorHAnsi" w:hAnsiTheme="minorHAnsi" w:cstheme="minorHAnsi"/>
                      <w:sz w:val="20"/>
                      <w:szCs w:val="20"/>
                    </w:rPr>
                    <w:t>3.21%</w:t>
                  </w:r>
                </w:p>
              </w:tc>
              <w:tc>
                <w:tcPr>
                  <w:tcW w:w="1773" w:type="dxa"/>
                </w:tcPr>
                <w:p w14:paraId="1DE5CFE4" w14:textId="77777777" w:rsidR="0096234F" w:rsidRPr="00184E7A" w:rsidRDefault="0096234F" w:rsidP="0084645F">
                  <w:pPr>
                    <w:spacing w:after="0" w:line="240" w:lineRule="auto"/>
                    <w:jc w:val="center"/>
                    <w:rPr>
                      <w:rFonts w:asciiTheme="minorHAnsi" w:hAnsiTheme="minorHAnsi" w:cstheme="minorHAnsi"/>
                      <w:sz w:val="20"/>
                      <w:szCs w:val="20"/>
                    </w:rPr>
                  </w:pPr>
                  <w:r w:rsidRPr="00184E7A">
                    <w:rPr>
                      <w:rFonts w:asciiTheme="minorHAnsi" w:hAnsiTheme="minorHAnsi" w:cstheme="minorHAnsi"/>
                      <w:sz w:val="20"/>
                      <w:szCs w:val="20"/>
                    </w:rPr>
                    <w:t>1.19%</w:t>
                  </w:r>
                </w:p>
              </w:tc>
              <w:tc>
                <w:tcPr>
                  <w:tcW w:w="1830" w:type="dxa"/>
                </w:tcPr>
                <w:p w14:paraId="14651654" w14:textId="77777777" w:rsidR="0096234F" w:rsidRPr="00184E7A" w:rsidRDefault="0096234F" w:rsidP="0084645F">
                  <w:pPr>
                    <w:spacing w:after="0" w:line="240" w:lineRule="auto"/>
                    <w:jc w:val="center"/>
                    <w:rPr>
                      <w:rFonts w:asciiTheme="minorHAnsi" w:hAnsiTheme="minorHAnsi" w:cstheme="minorHAnsi"/>
                      <w:sz w:val="20"/>
                      <w:szCs w:val="20"/>
                    </w:rPr>
                  </w:pPr>
                  <w:r w:rsidRPr="00184E7A">
                    <w:rPr>
                      <w:rFonts w:asciiTheme="minorHAnsi" w:hAnsiTheme="minorHAnsi" w:cstheme="minorHAnsi"/>
                      <w:sz w:val="20"/>
                      <w:szCs w:val="20"/>
                    </w:rPr>
                    <w:t>13.03%</w:t>
                  </w:r>
                </w:p>
              </w:tc>
            </w:tr>
            <w:tr w:rsidR="0096234F" w14:paraId="5D38C095" w14:textId="77777777" w:rsidTr="0084645F">
              <w:trPr>
                <w:trHeight w:val="201"/>
              </w:trPr>
              <w:tc>
                <w:tcPr>
                  <w:tcW w:w="1783" w:type="dxa"/>
                </w:tcPr>
                <w:p w14:paraId="42956FCA" w14:textId="77777777" w:rsidR="0096234F" w:rsidRPr="00184E7A" w:rsidRDefault="0096234F" w:rsidP="0084645F">
                  <w:pPr>
                    <w:spacing w:after="0" w:line="240" w:lineRule="auto"/>
                    <w:rPr>
                      <w:rFonts w:asciiTheme="minorHAnsi" w:hAnsiTheme="minorHAnsi" w:cstheme="minorHAnsi"/>
                      <w:sz w:val="20"/>
                      <w:szCs w:val="20"/>
                    </w:rPr>
                  </w:pPr>
                  <w:r w:rsidRPr="00184E7A">
                    <w:rPr>
                      <w:rFonts w:asciiTheme="minorHAnsi" w:hAnsiTheme="minorHAnsi" w:cstheme="minorHAnsi"/>
                      <w:sz w:val="20"/>
                      <w:szCs w:val="20"/>
                    </w:rPr>
                    <w:t>PP</w:t>
                  </w:r>
                </w:p>
              </w:tc>
              <w:tc>
                <w:tcPr>
                  <w:tcW w:w="1771" w:type="dxa"/>
                </w:tcPr>
                <w:p w14:paraId="79EE7FB5" w14:textId="77777777" w:rsidR="0096234F" w:rsidRPr="00184E7A" w:rsidRDefault="0096234F" w:rsidP="0084645F">
                  <w:pPr>
                    <w:spacing w:after="0" w:line="240" w:lineRule="auto"/>
                    <w:jc w:val="center"/>
                    <w:rPr>
                      <w:rFonts w:asciiTheme="minorHAnsi" w:hAnsiTheme="minorHAnsi" w:cstheme="minorHAnsi"/>
                      <w:sz w:val="20"/>
                      <w:szCs w:val="20"/>
                    </w:rPr>
                  </w:pPr>
                  <w:r w:rsidRPr="00184E7A">
                    <w:rPr>
                      <w:rFonts w:asciiTheme="minorHAnsi" w:hAnsiTheme="minorHAnsi" w:cstheme="minorHAnsi"/>
                      <w:sz w:val="20"/>
                      <w:szCs w:val="20"/>
                    </w:rPr>
                    <w:t>93.59%</w:t>
                  </w:r>
                </w:p>
              </w:tc>
              <w:tc>
                <w:tcPr>
                  <w:tcW w:w="1760" w:type="dxa"/>
                </w:tcPr>
                <w:p w14:paraId="4DA62F1A" w14:textId="77777777" w:rsidR="0096234F" w:rsidRPr="00184E7A" w:rsidRDefault="0096234F" w:rsidP="0084645F">
                  <w:pPr>
                    <w:spacing w:after="0" w:line="240" w:lineRule="auto"/>
                    <w:jc w:val="center"/>
                    <w:rPr>
                      <w:rFonts w:asciiTheme="minorHAnsi" w:hAnsiTheme="minorHAnsi" w:cstheme="minorHAnsi"/>
                      <w:sz w:val="20"/>
                      <w:szCs w:val="20"/>
                    </w:rPr>
                  </w:pPr>
                  <w:r w:rsidRPr="00184E7A">
                    <w:rPr>
                      <w:rFonts w:asciiTheme="minorHAnsi" w:hAnsiTheme="minorHAnsi" w:cstheme="minorHAnsi"/>
                      <w:sz w:val="20"/>
                      <w:szCs w:val="20"/>
                    </w:rPr>
                    <w:t>4.23%</w:t>
                  </w:r>
                </w:p>
              </w:tc>
              <w:tc>
                <w:tcPr>
                  <w:tcW w:w="1773" w:type="dxa"/>
                </w:tcPr>
                <w:p w14:paraId="7B69C518" w14:textId="77777777" w:rsidR="0096234F" w:rsidRPr="00184E7A" w:rsidRDefault="0096234F" w:rsidP="0084645F">
                  <w:pPr>
                    <w:spacing w:after="0" w:line="240" w:lineRule="auto"/>
                    <w:jc w:val="center"/>
                    <w:rPr>
                      <w:rFonts w:asciiTheme="minorHAnsi" w:hAnsiTheme="minorHAnsi" w:cstheme="minorHAnsi"/>
                      <w:sz w:val="20"/>
                      <w:szCs w:val="20"/>
                    </w:rPr>
                  </w:pPr>
                  <w:r w:rsidRPr="00184E7A">
                    <w:rPr>
                      <w:rFonts w:asciiTheme="minorHAnsi" w:hAnsiTheme="minorHAnsi" w:cstheme="minorHAnsi"/>
                      <w:sz w:val="20"/>
                      <w:szCs w:val="20"/>
                    </w:rPr>
                    <w:t>2.18%</w:t>
                  </w:r>
                </w:p>
              </w:tc>
              <w:tc>
                <w:tcPr>
                  <w:tcW w:w="1830" w:type="dxa"/>
                </w:tcPr>
                <w:p w14:paraId="23BB22F4" w14:textId="77777777" w:rsidR="0096234F" w:rsidRPr="00184E7A" w:rsidRDefault="0096234F" w:rsidP="0084645F">
                  <w:pPr>
                    <w:spacing w:after="0" w:line="240" w:lineRule="auto"/>
                    <w:jc w:val="center"/>
                    <w:rPr>
                      <w:rFonts w:asciiTheme="minorHAnsi" w:hAnsiTheme="minorHAnsi" w:cstheme="minorHAnsi"/>
                      <w:sz w:val="20"/>
                      <w:szCs w:val="20"/>
                    </w:rPr>
                  </w:pPr>
                  <w:r w:rsidRPr="00184E7A">
                    <w:rPr>
                      <w:rFonts w:asciiTheme="minorHAnsi" w:hAnsiTheme="minorHAnsi" w:cstheme="minorHAnsi"/>
                      <w:sz w:val="20"/>
                      <w:szCs w:val="20"/>
                    </w:rPr>
                    <w:t>21.74%</w:t>
                  </w:r>
                </w:p>
              </w:tc>
            </w:tr>
          </w:tbl>
          <w:p w14:paraId="6540FB14" w14:textId="77777777" w:rsidR="0096234F" w:rsidRDefault="0096234F" w:rsidP="0084645F">
            <w:pPr>
              <w:spacing w:after="0" w:line="240" w:lineRule="auto"/>
              <w:rPr>
                <w:rFonts w:asciiTheme="minorHAnsi" w:hAnsiTheme="minorHAnsi" w:cstheme="minorHAnsi"/>
                <w:b/>
                <w:bCs/>
                <w:color w:val="auto"/>
                <w:sz w:val="20"/>
                <w:szCs w:val="20"/>
                <w:u w:val="single"/>
                <w:lang w:eastAsia="en-US"/>
              </w:rPr>
            </w:pPr>
            <w:r>
              <w:rPr>
                <w:rFonts w:asciiTheme="minorHAnsi" w:hAnsiTheme="minorHAnsi" w:cstheme="minorHAnsi"/>
                <w:b/>
                <w:bCs/>
                <w:color w:val="auto"/>
                <w:sz w:val="20"/>
                <w:szCs w:val="20"/>
                <w:u w:val="single"/>
                <w:lang w:eastAsia="en-US"/>
              </w:rPr>
              <w:t>Lessons Learnt:</w:t>
            </w:r>
          </w:p>
          <w:p w14:paraId="08ED1E23" w14:textId="77777777" w:rsidR="0096234F" w:rsidRDefault="0096234F" w:rsidP="0084645F">
            <w:pPr>
              <w:spacing w:after="0" w:line="240" w:lineRule="auto"/>
              <w:rPr>
                <w:rFonts w:asciiTheme="minorHAnsi" w:hAnsiTheme="minorHAnsi" w:cstheme="minorHAnsi"/>
                <w:color w:val="auto"/>
                <w:sz w:val="20"/>
                <w:szCs w:val="20"/>
                <w:lang w:eastAsia="en-US"/>
              </w:rPr>
            </w:pPr>
            <w:r>
              <w:rPr>
                <w:rFonts w:asciiTheme="minorHAnsi" w:hAnsiTheme="minorHAnsi" w:cstheme="minorHAnsi"/>
                <w:color w:val="auto"/>
                <w:sz w:val="20"/>
                <w:szCs w:val="20"/>
                <w:lang w:eastAsia="en-US"/>
              </w:rPr>
              <w:t>Attendance meetings are beginning to have an impact on attendance. After parents have attended, the attendance of their child(ren) is closely monitored in order that it does not fall below expectations again. Should it do so, there are rigorous procedures in place and external professionals may become involved.</w:t>
            </w:r>
          </w:p>
          <w:p w14:paraId="7DB22039" w14:textId="77777777" w:rsidR="0096234F" w:rsidRPr="00180AE2" w:rsidRDefault="0096234F" w:rsidP="0084645F">
            <w:pPr>
              <w:spacing w:after="0" w:line="240" w:lineRule="auto"/>
              <w:rPr>
                <w:rFonts w:asciiTheme="minorHAnsi" w:hAnsiTheme="minorHAnsi" w:cstheme="minorHAnsi"/>
                <w:color w:val="FF0000"/>
                <w:sz w:val="20"/>
                <w:szCs w:val="20"/>
                <w:lang w:eastAsia="en-US"/>
              </w:rPr>
            </w:pPr>
          </w:p>
        </w:tc>
      </w:tr>
    </w:tbl>
    <w:p w14:paraId="356D503D" w14:textId="77777777" w:rsidR="0096234F" w:rsidRDefault="0096234F" w:rsidP="0096234F"/>
    <w:p w14:paraId="25561444" w14:textId="2348E555" w:rsidR="0096234F" w:rsidRDefault="0096234F" w:rsidP="0096234F"/>
    <w:p w14:paraId="3E92A33A" w14:textId="318E4F73" w:rsidR="00AC00B0" w:rsidRDefault="00AC00B0" w:rsidP="0096234F"/>
    <w:p w14:paraId="3B8AAF37" w14:textId="50CA61F3" w:rsidR="00AC00B0" w:rsidRDefault="00AC00B0" w:rsidP="0096234F"/>
    <w:p w14:paraId="477C474F" w14:textId="77777777" w:rsidR="00AC00B0" w:rsidRPr="00064366" w:rsidRDefault="00AC00B0" w:rsidP="00AC00B0">
      <w:pPr>
        <w:pStyle w:val="Heading1"/>
      </w:pPr>
      <w:r w:rsidRPr="00064366">
        <w:lastRenderedPageBreak/>
        <w:t>Part B: Review of the previous academic year</w:t>
      </w:r>
    </w:p>
    <w:p w14:paraId="05C8733A" w14:textId="77777777" w:rsidR="00AC00B0" w:rsidRDefault="00AC00B0" w:rsidP="00AC00B0">
      <w:pPr>
        <w:pStyle w:val="Heading2"/>
      </w:pPr>
      <w:r w:rsidRPr="00173D4C">
        <w:t>Outcomes for disadvantaged pupils</w:t>
      </w:r>
    </w:p>
    <w:p w14:paraId="75F91D28" w14:textId="5E5BD1BE" w:rsidR="00AC00B0" w:rsidRDefault="00AC00B0" w:rsidP="00AC00B0">
      <w:pPr>
        <w:pStyle w:val="Heading2"/>
        <w:spacing w:before="600"/>
        <w:rPr>
          <w:b w:val="0"/>
          <w:bCs/>
          <w:color w:val="auto"/>
          <w:sz w:val="24"/>
          <w:szCs w:val="24"/>
        </w:rPr>
      </w:pPr>
      <w:r w:rsidRPr="001F073C">
        <w:rPr>
          <w:b w:val="0"/>
          <w:bCs/>
          <w:color w:val="auto"/>
          <w:sz w:val="24"/>
          <w:szCs w:val="24"/>
        </w:rPr>
        <w:t>This details the impact that our pupil premium activity had on pupils in the 202</w:t>
      </w:r>
      <w:r>
        <w:rPr>
          <w:b w:val="0"/>
          <w:bCs/>
          <w:color w:val="auto"/>
          <w:sz w:val="24"/>
          <w:szCs w:val="24"/>
        </w:rPr>
        <w:t>4</w:t>
      </w:r>
      <w:r w:rsidRPr="001F073C">
        <w:rPr>
          <w:b w:val="0"/>
          <w:bCs/>
          <w:color w:val="auto"/>
          <w:sz w:val="24"/>
          <w:szCs w:val="24"/>
        </w:rPr>
        <w:t xml:space="preserve"> to 202</w:t>
      </w:r>
      <w:r>
        <w:rPr>
          <w:b w:val="0"/>
          <w:bCs/>
          <w:color w:val="auto"/>
          <w:sz w:val="24"/>
          <w:szCs w:val="24"/>
        </w:rPr>
        <w:t xml:space="preserve">5 </w:t>
      </w:r>
      <w:r w:rsidRPr="001F073C">
        <w:rPr>
          <w:b w:val="0"/>
          <w:bCs/>
          <w:color w:val="auto"/>
          <w:sz w:val="24"/>
          <w:szCs w:val="24"/>
        </w:rPr>
        <w:t>academic year.</w:t>
      </w:r>
    </w:p>
    <w:tbl>
      <w:tblPr>
        <w:tblW w:w="9866" w:type="dxa"/>
        <w:tblCellMar>
          <w:left w:w="10" w:type="dxa"/>
          <w:right w:w="10" w:type="dxa"/>
        </w:tblCellMar>
        <w:tblLook w:val="04A0" w:firstRow="1" w:lastRow="0" w:firstColumn="1" w:lastColumn="0" w:noHBand="0" w:noVBand="1"/>
      </w:tblPr>
      <w:tblGrid>
        <w:gridCol w:w="9866"/>
      </w:tblGrid>
      <w:tr w:rsidR="00396A00" w14:paraId="2DFC0E1F" w14:textId="77777777" w:rsidTr="003E3B0C">
        <w:trPr>
          <w:trHeight w:val="1102"/>
        </w:trPr>
        <w:tc>
          <w:tcPr>
            <w:tcW w:w="9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54DB7" w14:textId="77777777" w:rsidR="00396A00" w:rsidRDefault="00396A00" w:rsidP="003E3B0C">
            <w:pPr>
              <w:spacing w:after="0" w:line="240" w:lineRule="auto"/>
              <w:rPr>
                <w:rFonts w:asciiTheme="minorHAnsi" w:hAnsiTheme="minorHAnsi" w:cstheme="minorHAnsi"/>
                <w:b/>
                <w:color w:val="auto"/>
                <w:sz w:val="20"/>
                <w:szCs w:val="20"/>
                <w:u w:val="single"/>
                <w:lang w:eastAsia="en-US"/>
              </w:rPr>
            </w:pPr>
            <w:r w:rsidRPr="006E1D1F">
              <w:rPr>
                <w:rFonts w:asciiTheme="minorHAnsi" w:hAnsiTheme="minorHAnsi" w:cstheme="minorHAnsi"/>
                <w:b/>
                <w:color w:val="auto"/>
                <w:sz w:val="20"/>
                <w:szCs w:val="20"/>
                <w:u w:val="single"/>
                <w:lang w:eastAsia="en-US"/>
              </w:rPr>
              <w:t>Teaching</w:t>
            </w:r>
          </w:p>
          <w:p w14:paraId="60933893" w14:textId="77777777" w:rsidR="00396A00" w:rsidRPr="006E1D1F" w:rsidRDefault="00396A00" w:rsidP="003E3B0C">
            <w:pPr>
              <w:spacing w:after="0" w:line="240" w:lineRule="auto"/>
              <w:rPr>
                <w:rFonts w:asciiTheme="minorHAnsi" w:hAnsiTheme="minorHAnsi" w:cstheme="minorHAnsi"/>
                <w:b/>
                <w:color w:val="auto"/>
                <w:sz w:val="20"/>
                <w:szCs w:val="20"/>
                <w:u w:val="single"/>
                <w:lang w:eastAsia="en-US"/>
              </w:rPr>
            </w:pPr>
          </w:p>
          <w:p w14:paraId="0AEE4A1B" w14:textId="77777777" w:rsidR="00396A00" w:rsidRPr="006E1D1F" w:rsidRDefault="00396A00" w:rsidP="003E3B0C">
            <w:pPr>
              <w:pStyle w:val="TableRow"/>
              <w:spacing w:before="0" w:after="0"/>
              <w:ind w:left="0"/>
              <w:rPr>
                <w:rFonts w:asciiTheme="minorHAnsi" w:hAnsiTheme="minorHAnsi" w:cstheme="minorHAnsi"/>
                <w:b/>
                <w:color w:val="auto"/>
                <w:sz w:val="20"/>
                <w:szCs w:val="20"/>
              </w:rPr>
            </w:pPr>
            <w:r w:rsidRPr="006E1D1F">
              <w:rPr>
                <w:rFonts w:asciiTheme="minorHAnsi" w:hAnsiTheme="minorHAnsi" w:cstheme="minorHAnsi"/>
                <w:b/>
                <w:color w:val="auto"/>
                <w:sz w:val="20"/>
                <w:szCs w:val="20"/>
              </w:rPr>
              <w:t>Increased % in combined attainment of RWM at National Average for PP children</w:t>
            </w:r>
          </w:p>
          <w:p w14:paraId="729D9418" w14:textId="77777777" w:rsidR="00396A00" w:rsidRPr="006E1D1F" w:rsidRDefault="00396A00" w:rsidP="003E3B0C">
            <w:pPr>
              <w:spacing w:after="0" w:line="240" w:lineRule="auto"/>
              <w:rPr>
                <w:rFonts w:asciiTheme="minorHAnsi" w:hAnsiTheme="minorHAnsi" w:cstheme="minorHAnsi"/>
                <w:b/>
                <w:color w:val="FF0000"/>
                <w:sz w:val="20"/>
                <w:szCs w:val="20"/>
                <w:u w:val="single"/>
                <w:lang w:eastAsia="en-US"/>
              </w:rPr>
            </w:pPr>
            <w:r w:rsidRPr="006E1D1F">
              <w:rPr>
                <w:rFonts w:asciiTheme="minorHAnsi" w:hAnsiTheme="minorHAnsi" w:cstheme="minorHAnsi"/>
                <w:b/>
                <w:color w:val="auto"/>
                <w:sz w:val="20"/>
                <w:szCs w:val="20"/>
                <w:u w:val="single"/>
                <w:lang w:eastAsia="en-US"/>
              </w:rPr>
              <w:t>Impact:</w:t>
            </w:r>
          </w:p>
          <w:tbl>
            <w:tblPr>
              <w:tblStyle w:val="TableGrid"/>
              <w:tblW w:w="0" w:type="auto"/>
              <w:tblLook w:val="04A0" w:firstRow="1" w:lastRow="0" w:firstColumn="1" w:lastColumn="0" w:noHBand="0" w:noVBand="1"/>
            </w:tblPr>
            <w:tblGrid>
              <w:gridCol w:w="988"/>
              <w:gridCol w:w="669"/>
              <w:gridCol w:w="669"/>
              <w:gridCol w:w="669"/>
              <w:gridCol w:w="669"/>
              <w:gridCol w:w="669"/>
              <w:gridCol w:w="669"/>
              <w:gridCol w:w="669"/>
              <w:gridCol w:w="669"/>
              <w:gridCol w:w="669"/>
              <w:gridCol w:w="669"/>
              <w:gridCol w:w="669"/>
              <w:gridCol w:w="669"/>
            </w:tblGrid>
            <w:tr w:rsidR="00396A00" w:rsidRPr="006E1D1F" w14:paraId="03F0A6FE" w14:textId="77777777" w:rsidTr="003E3B0C">
              <w:tc>
                <w:tcPr>
                  <w:tcW w:w="9016" w:type="dxa"/>
                  <w:gridSpan w:val="13"/>
                </w:tcPr>
                <w:p w14:paraId="3FAA50F5" w14:textId="77777777" w:rsidR="00396A00" w:rsidRPr="006E1D1F" w:rsidRDefault="00396A00" w:rsidP="00396A00">
                  <w:pPr>
                    <w:spacing w:after="0" w:line="240" w:lineRule="auto"/>
                    <w:rPr>
                      <w:rFonts w:asciiTheme="minorHAnsi" w:hAnsiTheme="minorHAnsi" w:cstheme="minorHAnsi"/>
                      <w:sz w:val="20"/>
                      <w:szCs w:val="20"/>
                    </w:rPr>
                  </w:pPr>
                  <w:r w:rsidRPr="006E1D1F">
                    <w:rPr>
                      <w:rFonts w:asciiTheme="minorHAnsi" w:hAnsiTheme="minorHAnsi" w:cstheme="minorHAnsi"/>
                      <w:sz w:val="20"/>
                      <w:szCs w:val="20"/>
                    </w:rPr>
                    <w:t>Attainment (% ARE and above) End of Year Data 202</w:t>
                  </w:r>
                  <w:r>
                    <w:rPr>
                      <w:rFonts w:asciiTheme="minorHAnsi" w:hAnsiTheme="minorHAnsi" w:cstheme="minorHAnsi"/>
                      <w:sz w:val="20"/>
                      <w:szCs w:val="20"/>
                    </w:rPr>
                    <w:t>5</w:t>
                  </w:r>
                </w:p>
              </w:tc>
            </w:tr>
            <w:tr w:rsidR="00396A00" w:rsidRPr="006E1D1F" w14:paraId="14D0EB4E" w14:textId="77777777" w:rsidTr="003E3B0C">
              <w:trPr>
                <w:trHeight w:val="343"/>
              </w:trPr>
              <w:tc>
                <w:tcPr>
                  <w:tcW w:w="988" w:type="dxa"/>
                  <w:vAlign w:val="center"/>
                </w:tcPr>
                <w:p w14:paraId="42430589" w14:textId="77777777" w:rsidR="00396A00" w:rsidRPr="006E1D1F" w:rsidRDefault="00396A00" w:rsidP="00396A00">
                  <w:pPr>
                    <w:spacing w:after="0" w:line="240" w:lineRule="auto"/>
                    <w:jc w:val="center"/>
                    <w:rPr>
                      <w:rFonts w:asciiTheme="minorHAnsi" w:hAnsiTheme="minorHAnsi" w:cstheme="minorHAnsi"/>
                      <w:sz w:val="20"/>
                      <w:szCs w:val="20"/>
                    </w:rPr>
                  </w:pPr>
                  <w:proofErr w:type="spellStart"/>
                  <w:r w:rsidRPr="006E1D1F">
                    <w:rPr>
                      <w:rFonts w:asciiTheme="minorHAnsi" w:hAnsiTheme="minorHAnsi" w:cstheme="minorHAnsi"/>
                      <w:sz w:val="20"/>
                      <w:szCs w:val="20"/>
                    </w:rPr>
                    <w:t>Yr</w:t>
                  </w:r>
                  <w:proofErr w:type="spellEnd"/>
                  <w:r w:rsidRPr="006E1D1F">
                    <w:rPr>
                      <w:rFonts w:asciiTheme="minorHAnsi" w:hAnsiTheme="minorHAnsi" w:cstheme="minorHAnsi"/>
                      <w:sz w:val="20"/>
                      <w:szCs w:val="20"/>
                    </w:rPr>
                    <w:t xml:space="preserve"> </w:t>
                  </w:r>
                  <w:proofErr w:type="spellStart"/>
                  <w:r w:rsidRPr="006E1D1F">
                    <w:rPr>
                      <w:rFonts w:asciiTheme="minorHAnsi" w:hAnsiTheme="minorHAnsi" w:cstheme="minorHAnsi"/>
                      <w:sz w:val="20"/>
                      <w:szCs w:val="20"/>
                    </w:rPr>
                    <w:t>Gp</w:t>
                  </w:r>
                  <w:proofErr w:type="spellEnd"/>
                </w:p>
              </w:tc>
              <w:tc>
                <w:tcPr>
                  <w:tcW w:w="2676" w:type="dxa"/>
                  <w:gridSpan w:val="4"/>
                  <w:vAlign w:val="center"/>
                </w:tcPr>
                <w:p w14:paraId="20383981" w14:textId="77777777" w:rsidR="00396A00" w:rsidRPr="006E1D1F" w:rsidRDefault="00396A00" w:rsidP="00396A00">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All Pupils</w:t>
                  </w:r>
                </w:p>
              </w:tc>
              <w:tc>
                <w:tcPr>
                  <w:tcW w:w="2676" w:type="dxa"/>
                  <w:gridSpan w:val="4"/>
                  <w:vAlign w:val="center"/>
                </w:tcPr>
                <w:p w14:paraId="2802D073" w14:textId="77777777" w:rsidR="00396A00" w:rsidRPr="006E1D1F" w:rsidRDefault="00396A00" w:rsidP="00396A00">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PP</w:t>
                  </w:r>
                </w:p>
              </w:tc>
              <w:tc>
                <w:tcPr>
                  <w:tcW w:w="2676" w:type="dxa"/>
                  <w:gridSpan w:val="4"/>
                  <w:vAlign w:val="center"/>
                </w:tcPr>
                <w:p w14:paraId="0F03834D" w14:textId="77777777" w:rsidR="00396A00" w:rsidRPr="006E1D1F" w:rsidRDefault="00396A00" w:rsidP="00396A00">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Not PP</w:t>
                  </w:r>
                </w:p>
              </w:tc>
            </w:tr>
            <w:tr w:rsidR="00396A00" w:rsidRPr="006E1D1F" w14:paraId="59B7ADCE" w14:textId="77777777" w:rsidTr="003E3B0C">
              <w:trPr>
                <w:trHeight w:val="263"/>
              </w:trPr>
              <w:tc>
                <w:tcPr>
                  <w:tcW w:w="988" w:type="dxa"/>
                  <w:vMerge w:val="restart"/>
                  <w:vAlign w:val="center"/>
                </w:tcPr>
                <w:p w14:paraId="2DDFCA02" w14:textId="77777777" w:rsidR="00396A00" w:rsidRPr="006E1D1F" w:rsidRDefault="00396A00" w:rsidP="00396A00">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YR</w:t>
                  </w:r>
                </w:p>
              </w:tc>
              <w:tc>
                <w:tcPr>
                  <w:tcW w:w="2676" w:type="dxa"/>
                  <w:gridSpan w:val="4"/>
                </w:tcPr>
                <w:p w14:paraId="7D556AD1" w14:textId="77777777" w:rsidR="00396A00" w:rsidRPr="006E1D1F" w:rsidRDefault="00396A00" w:rsidP="00396A00">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GLD</w:t>
                  </w:r>
                </w:p>
              </w:tc>
              <w:tc>
                <w:tcPr>
                  <w:tcW w:w="2676" w:type="dxa"/>
                  <w:gridSpan w:val="4"/>
                </w:tcPr>
                <w:p w14:paraId="50EFC7B0" w14:textId="77777777" w:rsidR="00396A00" w:rsidRPr="006E1D1F" w:rsidRDefault="00396A00" w:rsidP="00396A00">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GLD</w:t>
                  </w:r>
                </w:p>
              </w:tc>
              <w:tc>
                <w:tcPr>
                  <w:tcW w:w="2676" w:type="dxa"/>
                  <w:gridSpan w:val="4"/>
                </w:tcPr>
                <w:p w14:paraId="19CC9D35" w14:textId="77777777" w:rsidR="00396A00" w:rsidRPr="006E1D1F" w:rsidRDefault="00396A00" w:rsidP="00396A00">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GLD</w:t>
                  </w:r>
                </w:p>
              </w:tc>
            </w:tr>
            <w:tr w:rsidR="00396A00" w:rsidRPr="006E1D1F" w14:paraId="050A35D1" w14:textId="77777777" w:rsidTr="003E3B0C">
              <w:trPr>
                <w:trHeight w:val="213"/>
              </w:trPr>
              <w:tc>
                <w:tcPr>
                  <w:tcW w:w="988" w:type="dxa"/>
                  <w:vMerge/>
                </w:tcPr>
                <w:p w14:paraId="76939079" w14:textId="77777777" w:rsidR="00396A00" w:rsidRPr="006E1D1F" w:rsidRDefault="00396A00" w:rsidP="00396A00">
                  <w:pPr>
                    <w:spacing w:after="0" w:line="240" w:lineRule="auto"/>
                    <w:jc w:val="center"/>
                    <w:rPr>
                      <w:rFonts w:asciiTheme="minorHAnsi" w:hAnsiTheme="minorHAnsi" w:cstheme="minorHAnsi"/>
                      <w:sz w:val="20"/>
                      <w:szCs w:val="20"/>
                    </w:rPr>
                  </w:pPr>
                </w:p>
              </w:tc>
              <w:tc>
                <w:tcPr>
                  <w:tcW w:w="2676" w:type="dxa"/>
                  <w:gridSpan w:val="4"/>
                </w:tcPr>
                <w:p w14:paraId="161A6D97" w14:textId="77777777" w:rsidR="00396A00" w:rsidRPr="006E1D1F"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70.2</w:t>
                  </w:r>
                </w:p>
              </w:tc>
              <w:tc>
                <w:tcPr>
                  <w:tcW w:w="2676" w:type="dxa"/>
                  <w:gridSpan w:val="4"/>
                </w:tcPr>
                <w:p w14:paraId="0EEB089C" w14:textId="77777777" w:rsidR="00396A00" w:rsidRPr="006E1D1F"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50</w:t>
                  </w:r>
                </w:p>
              </w:tc>
              <w:tc>
                <w:tcPr>
                  <w:tcW w:w="2676" w:type="dxa"/>
                  <w:gridSpan w:val="4"/>
                </w:tcPr>
                <w:p w14:paraId="69B5F879" w14:textId="77777777" w:rsidR="00396A00" w:rsidRPr="006E1D1F"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71.7</w:t>
                  </w:r>
                </w:p>
              </w:tc>
            </w:tr>
            <w:tr w:rsidR="00396A00" w:rsidRPr="006E1D1F" w14:paraId="33237953" w14:textId="77777777" w:rsidTr="003E3B0C">
              <w:tc>
                <w:tcPr>
                  <w:tcW w:w="988" w:type="dxa"/>
                </w:tcPr>
                <w:p w14:paraId="73BF5010" w14:textId="77777777" w:rsidR="00396A00" w:rsidRPr="006E1D1F" w:rsidRDefault="00396A00" w:rsidP="00396A00">
                  <w:pPr>
                    <w:spacing w:after="0" w:line="240" w:lineRule="auto"/>
                    <w:jc w:val="center"/>
                    <w:rPr>
                      <w:rFonts w:asciiTheme="minorHAnsi" w:hAnsiTheme="minorHAnsi" w:cstheme="minorHAnsi"/>
                      <w:sz w:val="20"/>
                      <w:szCs w:val="20"/>
                    </w:rPr>
                  </w:pPr>
                </w:p>
              </w:tc>
              <w:tc>
                <w:tcPr>
                  <w:tcW w:w="669" w:type="dxa"/>
                </w:tcPr>
                <w:p w14:paraId="0D6F7E69" w14:textId="77777777" w:rsidR="00396A00" w:rsidRPr="006E1D1F" w:rsidRDefault="00396A00" w:rsidP="00396A00">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C</w:t>
                  </w:r>
                </w:p>
              </w:tc>
              <w:tc>
                <w:tcPr>
                  <w:tcW w:w="669" w:type="dxa"/>
                </w:tcPr>
                <w:p w14:paraId="09513AB8" w14:textId="77777777" w:rsidR="00396A00" w:rsidRPr="006E1D1F" w:rsidRDefault="00396A00" w:rsidP="00396A00">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R</w:t>
                  </w:r>
                </w:p>
              </w:tc>
              <w:tc>
                <w:tcPr>
                  <w:tcW w:w="669" w:type="dxa"/>
                </w:tcPr>
                <w:p w14:paraId="0C465DA5" w14:textId="77777777" w:rsidR="00396A00" w:rsidRPr="006E1D1F" w:rsidRDefault="00396A00" w:rsidP="00396A00">
                  <w:pPr>
                    <w:spacing w:after="0" w:line="240" w:lineRule="auto"/>
                    <w:jc w:val="center"/>
                    <w:rPr>
                      <w:rFonts w:asciiTheme="minorHAnsi" w:hAnsiTheme="minorHAnsi" w:cstheme="minorHAnsi"/>
                      <w:sz w:val="20"/>
                      <w:szCs w:val="20"/>
                    </w:rPr>
                  </w:pPr>
                  <w:proofErr w:type="spellStart"/>
                  <w:r w:rsidRPr="006E1D1F">
                    <w:rPr>
                      <w:rFonts w:asciiTheme="minorHAnsi" w:hAnsiTheme="minorHAnsi" w:cstheme="minorHAnsi"/>
                      <w:sz w:val="20"/>
                      <w:szCs w:val="20"/>
                    </w:rPr>
                    <w:t>Wr</w:t>
                  </w:r>
                  <w:proofErr w:type="spellEnd"/>
                </w:p>
              </w:tc>
              <w:tc>
                <w:tcPr>
                  <w:tcW w:w="669" w:type="dxa"/>
                </w:tcPr>
                <w:p w14:paraId="02832A48" w14:textId="77777777" w:rsidR="00396A00" w:rsidRPr="006E1D1F" w:rsidRDefault="00396A00" w:rsidP="00396A00">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M</w:t>
                  </w:r>
                </w:p>
              </w:tc>
              <w:tc>
                <w:tcPr>
                  <w:tcW w:w="669" w:type="dxa"/>
                </w:tcPr>
                <w:p w14:paraId="7CF9CD7E" w14:textId="77777777" w:rsidR="00396A00" w:rsidRPr="00BF1443" w:rsidRDefault="00396A00" w:rsidP="00396A00">
                  <w:pPr>
                    <w:spacing w:after="0" w:line="240" w:lineRule="auto"/>
                    <w:jc w:val="center"/>
                    <w:rPr>
                      <w:rFonts w:asciiTheme="minorHAnsi" w:hAnsiTheme="minorHAnsi" w:cstheme="minorHAnsi"/>
                      <w:sz w:val="20"/>
                      <w:szCs w:val="20"/>
                    </w:rPr>
                  </w:pPr>
                  <w:r w:rsidRPr="00BF1443">
                    <w:rPr>
                      <w:rFonts w:asciiTheme="minorHAnsi" w:hAnsiTheme="minorHAnsi" w:cstheme="minorHAnsi"/>
                      <w:sz w:val="20"/>
                      <w:szCs w:val="20"/>
                    </w:rPr>
                    <w:t>C</w:t>
                  </w:r>
                </w:p>
              </w:tc>
              <w:tc>
                <w:tcPr>
                  <w:tcW w:w="669" w:type="dxa"/>
                </w:tcPr>
                <w:p w14:paraId="164D439A" w14:textId="77777777" w:rsidR="00396A00" w:rsidRPr="00BF1443" w:rsidRDefault="00396A00" w:rsidP="00396A00">
                  <w:pPr>
                    <w:spacing w:after="0" w:line="240" w:lineRule="auto"/>
                    <w:jc w:val="center"/>
                    <w:rPr>
                      <w:rFonts w:asciiTheme="minorHAnsi" w:hAnsiTheme="minorHAnsi" w:cstheme="minorHAnsi"/>
                      <w:sz w:val="20"/>
                      <w:szCs w:val="20"/>
                    </w:rPr>
                  </w:pPr>
                  <w:r w:rsidRPr="00BF1443">
                    <w:rPr>
                      <w:rFonts w:asciiTheme="minorHAnsi" w:hAnsiTheme="minorHAnsi" w:cstheme="minorHAnsi"/>
                      <w:sz w:val="20"/>
                      <w:szCs w:val="20"/>
                    </w:rPr>
                    <w:t>R</w:t>
                  </w:r>
                </w:p>
              </w:tc>
              <w:tc>
                <w:tcPr>
                  <w:tcW w:w="669" w:type="dxa"/>
                </w:tcPr>
                <w:p w14:paraId="2D2739D9" w14:textId="77777777" w:rsidR="00396A00" w:rsidRPr="00BF1443" w:rsidRDefault="00396A00" w:rsidP="00396A00">
                  <w:pPr>
                    <w:spacing w:after="0" w:line="240" w:lineRule="auto"/>
                    <w:jc w:val="center"/>
                    <w:rPr>
                      <w:rFonts w:asciiTheme="minorHAnsi" w:hAnsiTheme="minorHAnsi" w:cstheme="minorHAnsi"/>
                      <w:sz w:val="20"/>
                      <w:szCs w:val="20"/>
                    </w:rPr>
                  </w:pPr>
                  <w:proofErr w:type="spellStart"/>
                  <w:r w:rsidRPr="00BF1443">
                    <w:rPr>
                      <w:rFonts w:asciiTheme="minorHAnsi" w:hAnsiTheme="minorHAnsi" w:cstheme="minorHAnsi"/>
                      <w:sz w:val="20"/>
                      <w:szCs w:val="20"/>
                    </w:rPr>
                    <w:t>Wr</w:t>
                  </w:r>
                  <w:proofErr w:type="spellEnd"/>
                </w:p>
              </w:tc>
              <w:tc>
                <w:tcPr>
                  <w:tcW w:w="669" w:type="dxa"/>
                </w:tcPr>
                <w:p w14:paraId="54E2F792" w14:textId="77777777" w:rsidR="00396A00" w:rsidRPr="00BF1443" w:rsidRDefault="00396A00" w:rsidP="00396A00">
                  <w:pPr>
                    <w:spacing w:after="0" w:line="240" w:lineRule="auto"/>
                    <w:jc w:val="center"/>
                    <w:rPr>
                      <w:rFonts w:asciiTheme="minorHAnsi" w:hAnsiTheme="minorHAnsi" w:cstheme="minorHAnsi"/>
                      <w:sz w:val="20"/>
                      <w:szCs w:val="20"/>
                    </w:rPr>
                  </w:pPr>
                  <w:r w:rsidRPr="00BF1443">
                    <w:rPr>
                      <w:rFonts w:asciiTheme="minorHAnsi" w:hAnsiTheme="minorHAnsi" w:cstheme="minorHAnsi"/>
                      <w:sz w:val="20"/>
                      <w:szCs w:val="20"/>
                    </w:rPr>
                    <w:t>M</w:t>
                  </w:r>
                </w:p>
              </w:tc>
              <w:tc>
                <w:tcPr>
                  <w:tcW w:w="669" w:type="dxa"/>
                </w:tcPr>
                <w:p w14:paraId="22408FA8" w14:textId="77777777" w:rsidR="00396A00" w:rsidRPr="006E1D1F" w:rsidRDefault="00396A00" w:rsidP="00396A00">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C</w:t>
                  </w:r>
                </w:p>
              </w:tc>
              <w:tc>
                <w:tcPr>
                  <w:tcW w:w="669" w:type="dxa"/>
                </w:tcPr>
                <w:p w14:paraId="21D3DDED" w14:textId="77777777" w:rsidR="00396A00" w:rsidRPr="006E1D1F" w:rsidRDefault="00396A00" w:rsidP="00396A00">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R</w:t>
                  </w:r>
                </w:p>
              </w:tc>
              <w:tc>
                <w:tcPr>
                  <w:tcW w:w="669" w:type="dxa"/>
                </w:tcPr>
                <w:p w14:paraId="57F581EC" w14:textId="77777777" w:rsidR="00396A00" w:rsidRPr="006E1D1F" w:rsidRDefault="00396A00" w:rsidP="00396A00">
                  <w:pPr>
                    <w:spacing w:after="0" w:line="240" w:lineRule="auto"/>
                    <w:jc w:val="center"/>
                    <w:rPr>
                      <w:rFonts w:asciiTheme="minorHAnsi" w:hAnsiTheme="minorHAnsi" w:cstheme="minorHAnsi"/>
                      <w:sz w:val="20"/>
                      <w:szCs w:val="20"/>
                    </w:rPr>
                  </w:pPr>
                  <w:proofErr w:type="spellStart"/>
                  <w:r w:rsidRPr="006E1D1F">
                    <w:rPr>
                      <w:rFonts w:asciiTheme="minorHAnsi" w:hAnsiTheme="minorHAnsi" w:cstheme="minorHAnsi"/>
                      <w:sz w:val="20"/>
                      <w:szCs w:val="20"/>
                    </w:rPr>
                    <w:t>Wr</w:t>
                  </w:r>
                  <w:proofErr w:type="spellEnd"/>
                </w:p>
              </w:tc>
              <w:tc>
                <w:tcPr>
                  <w:tcW w:w="669" w:type="dxa"/>
                </w:tcPr>
                <w:p w14:paraId="008616C0" w14:textId="77777777" w:rsidR="00396A00" w:rsidRPr="006E1D1F" w:rsidRDefault="00396A00" w:rsidP="00396A00">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M</w:t>
                  </w:r>
                </w:p>
              </w:tc>
            </w:tr>
            <w:tr w:rsidR="00396A00" w:rsidRPr="006E1D1F" w14:paraId="0708C932" w14:textId="77777777" w:rsidTr="003E3B0C">
              <w:tc>
                <w:tcPr>
                  <w:tcW w:w="988" w:type="dxa"/>
                </w:tcPr>
                <w:p w14:paraId="72F23A1F" w14:textId="77777777" w:rsidR="00396A00" w:rsidRPr="006E1D1F" w:rsidRDefault="00396A00" w:rsidP="00396A00">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Y1</w:t>
                  </w:r>
                </w:p>
              </w:tc>
              <w:tc>
                <w:tcPr>
                  <w:tcW w:w="669" w:type="dxa"/>
                </w:tcPr>
                <w:p w14:paraId="51AC9BDA" w14:textId="77777777" w:rsidR="00396A00" w:rsidRPr="006E1D1F"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56.6</w:t>
                  </w:r>
                </w:p>
              </w:tc>
              <w:tc>
                <w:tcPr>
                  <w:tcW w:w="669" w:type="dxa"/>
                </w:tcPr>
                <w:p w14:paraId="65E3E1AB" w14:textId="77777777" w:rsidR="00396A00" w:rsidRPr="006E1D1F"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67.9</w:t>
                  </w:r>
                </w:p>
              </w:tc>
              <w:tc>
                <w:tcPr>
                  <w:tcW w:w="669" w:type="dxa"/>
                </w:tcPr>
                <w:p w14:paraId="72555767" w14:textId="77777777" w:rsidR="00396A00" w:rsidRPr="006E1D1F"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58.5</w:t>
                  </w:r>
                </w:p>
              </w:tc>
              <w:tc>
                <w:tcPr>
                  <w:tcW w:w="669" w:type="dxa"/>
                </w:tcPr>
                <w:p w14:paraId="4F06F50A" w14:textId="77777777" w:rsidR="00396A00" w:rsidRPr="006E1D1F"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64.2</w:t>
                  </w:r>
                </w:p>
              </w:tc>
              <w:tc>
                <w:tcPr>
                  <w:tcW w:w="669" w:type="dxa"/>
                </w:tcPr>
                <w:p w14:paraId="58F36CC1" w14:textId="77777777" w:rsidR="00396A00" w:rsidRPr="00BF1443"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25</w:t>
                  </w:r>
                </w:p>
              </w:tc>
              <w:tc>
                <w:tcPr>
                  <w:tcW w:w="669" w:type="dxa"/>
                </w:tcPr>
                <w:p w14:paraId="0DA00614" w14:textId="77777777" w:rsidR="00396A00" w:rsidRPr="00BF1443"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25</w:t>
                  </w:r>
                </w:p>
              </w:tc>
              <w:tc>
                <w:tcPr>
                  <w:tcW w:w="669" w:type="dxa"/>
                </w:tcPr>
                <w:p w14:paraId="4F15D833" w14:textId="77777777" w:rsidR="00396A00" w:rsidRPr="00BF1443"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25</w:t>
                  </w:r>
                </w:p>
              </w:tc>
              <w:tc>
                <w:tcPr>
                  <w:tcW w:w="669" w:type="dxa"/>
                </w:tcPr>
                <w:p w14:paraId="1413F971" w14:textId="77777777" w:rsidR="00396A00" w:rsidRPr="00BF1443"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25</w:t>
                  </w:r>
                </w:p>
              </w:tc>
              <w:tc>
                <w:tcPr>
                  <w:tcW w:w="669" w:type="dxa"/>
                </w:tcPr>
                <w:p w14:paraId="5D552084" w14:textId="77777777" w:rsidR="00396A00" w:rsidRPr="006E1D1F"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59.2</w:t>
                  </w:r>
                </w:p>
              </w:tc>
              <w:tc>
                <w:tcPr>
                  <w:tcW w:w="669" w:type="dxa"/>
                </w:tcPr>
                <w:p w14:paraId="25CD5833" w14:textId="77777777" w:rsidR="00396A00" w:rsidRPr="006E1D1F"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71.4</w:t>
                  </w:r>
                </w:p>
              </w:tc>
              <w:tc>
                <w:tcPr>
                  <w:tcW w:w="669" w:type="dxa"/>
                </w:tcPr>
                <w:p w14:paraId="51BD53C0" w14:textId="77777777" w:rsidR="00396A00" w:rsidRPr="006E1D1F"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61.2</w:t>
                  </w:r>
                </w:p>
              </w:tc>
              <w:tc>
                <w:tcPr>
                  <w:tcW w:w="669" w:type="dxa"/>
                </w:tcPr>
                <w:p w14:paraId="6742C191" w14:textId="77777777" w:rsidR="00396A00" w:rsidRPr="006E1D1F"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67.3</w:t>
                  </w:r>
                </w:p>
              </w:tc>
            </w:tr>
            <w:tr w:rsidR="00396A00" w:rsidRPr="006E1D1F" w14:paraId="0C20E7A8" w14:textId="77777777" w:rsidTr="003E3B0C">
              <w:tc>
                <w:tcPr>
                  <w:tcW w:w="988" w:type="dxa"/>
                </w:tcPr>
                <w:p w14:paraId="771B3DC1" w14:textId="77777777" w:rsidR="00396A00" w:rsidRPr="006E1D1F" w:rsidRDefault="00396A00" w:rsidP="00396A00">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Y2</w:t>
                  </w:r>
                </w:p>
              </w:tc>
              <w:tc>
                <w:tcPr>
                  <w:tcW w:w="669" w:type="dxa"/>
                </w:tcPr>
                <w:p w14:paraId="6B1D16F6" w14:textId="77777777" w:rsidR="00396A00" w:rsidRPr="006E1D1F"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65.5</w:t>
                  </w:r>
                </w:p>
              </w:tc>
              <w:tc>
                <w:tcPr>
                  <w:tcW w:w="669" w:type="dxa"/>
                </w:tcPr>
                <w:p w14:paraId="5606D354" w14:textId="77777777" w:rsidR="00396A00" w:rsidRPr="006E1D1F"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69.1</w:t>
                  </w:r>
                </w:p>
              </w:tc>
              <w:tc>
                <w:tcPr>
                  <w:tcW w:w="669" w:type="dxa"/>
                </w:tcPr>
                <w:p w14:paraId="5EE61003" w14:textId="77777777" w:rsidR="00396A00" w:rsidRPr="006E1D1F"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65.5</w:t>
                  </w:r>
                </w:p>
              </w:tc>
              <w:tc>
                <w:tcPr>
                  <w:tcW w:w="669" w:type="dxa"/>
                </w:tcPr>
                <w:p w14:paraId="3B011C68" w14:textId="77777777" w:rsidR="00396A00" w:rsidRPr="006E1D1F"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69.1</w:t>
                  </w:r>
                </w:p>
              </w:tc>
              <w:tc>
                <w:tcPr>
                  <w:tcW w:w="669" w:type="dxa"/>
                </w:tcPr>
                <w:p w14:paraId="34AB890A" w14:textId="77777777" w:rsidR="00396A00" w:rsidRPr="00BF1443"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70</w:t>
                  </w:r>
                </w:p>
              </w:tc>
              <w:tc>
                <w:tcPr>
                  <w:tcW w:w="669" w:type="dxa"/>
                </w:tcPr>
                <w:p w14:paraId="33B51482" w14:textId="77777777" w:rsidR="00396A00" w:rsidRPr="00BF1443"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90</w:t>
                  </w:r>
                </w:p>
              </w:tc>
              <w:tc>
                <w:tcPr>
                  <w:tcW w:w="669" w:type="dxa"/>
                </w:tcPr>
                <w:p w14:paraId="44E08AD4" w14:textId="77777777" w:rsidR="00396A00" w:rsidRPr="00BF1443"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70</w:t>
                  </w:r>
                </w:p>
              </w:tc>
              <w:tc>
                <w:tcPr>
                  <w:tcW w:w="669" w:type="dxa"/>
                </w:tcPr>
                <w:p w14:paraId="753ACB6B" w14:textId="77777777" w:rsidR="00396A00" w:rsidRPr="00BF1443"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70</w:t>
                  </w:r>
                </w:p>
              </w:tc>
              <w:tc>
                <w:tcPr>
                  <w:tcW w:w="669" w:type="dxa"/>
                </w:tcPr>
                <w:p w14:paraId="6B9AB0FE" w14:textId="77777777" w:rsidR="00396A00" w:rsidRPr="006E1D1F"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64.4</w:t>
                  </w:r>
                </w:p>
              </w:tc>
              <w:tc>
                <w:tcPr>
                  <w:tcW w:w="669" w:type="dxa"/>
                </w:tcPr>
                <w:p w14:paraId="2884FA7C" w14:textId="77777777" w:rsidR="00396A00" w:rsidRPr="006E1D1F"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64.4</w:t>
                  </w:r>
                </w:p>
              </w:tc>
              <w:tc>
                <w:tcPr>
                  <w:tcW w:w="669" w:type="dxa"/>
                </w:tcPr>
                <w:p w14:paraId="108A246B" w14:textId="77777777" w:rsidR="00396A00" w:rsidRPr="006E1D1F"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64.4</w:t>
                  </w:r>
                </w:p>
              </w:tc>
              <w:tc>
                <w:tcPr>
                  <w:tcW w:w="669" w:type="dxa"/>
                </w:tcPr>
                <w:p w14:paraId="1EA3C748" w14:textId="77777777" w:rsidR="00396A00" w:rsidRPr="006E1D1F"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68.9</w:t>
                  </w:r>
                </w:p>
              </w:tc>
            </w:tr>
            <w:tr w:rsidR="00396A00" w:rsidRPr="006E1D1F" w14:paraId="2BEEDC01" w14:textId="77777777" w:rsidTr="003E3B0C">
              <w:tc>
                <w:tcPr>
                  <w:tcW w:w="988" w:type="dxa"/>
                </w:tcPr>
                <w:p w14:paraId="6563CAFB" w14:textId="77777777" w:rsidR="00396A00" w:rsidRPr="006E1D1F" w:rsidRDefault="00396A00" w:rsidP="00396A00">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Y3</w:t>
                  </w:r>
                </w:p>
              </w:tc>
              <w:tc>
                <w:tcPr>
                  <w:tcW w:w="669" w:type="dxa"/>
                </w:tcPr>
                <w:p w14:paraId="406EECCE" w14:textId="77777777" w:rsidR="00396A00" w:rsidRPr="006E1D1F"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53.4</w:t>
                  </w:r>
                </w:p>
              </w:tc>
              <w:tc>
                <w:tcPr>
                  <w:tcW w:w="669" w:type="dxa"/>
                </w:tcPr>
                <w:p w14:paraId="7A7F6AB5" w14:textId="77777777" w:rsidR="00396A00" w:rsidRPr="006E1D1F"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65.5</w:t>
                  </w:r>
                </w:p>
              </w:tc>
              <w:tc>
                <w:tcPr>
                  <w:tcW w:w="669" w:type="dxa"/>
                </w:tcPr>
                <w:p w14:paraId="052D93B9" w14:textId="77777777" w:rsidR="00396A00" w:rsidRPr="006E1D1F"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53.4</w:t>
                  </w:r>
                </w:p>
              </w:tc>
              <w:tc>
                <w:tcPr>
                  <w:tcW w:w="669" w:type="dxa"/>
                </w:tcPr>
                <w:p w14:paraId="4088DE53" w14:textId="77777777" w:rsidR="00396A00" w:rsidRPr="006E1D1F"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55.2</w:t>
                  </w:r>
                </w:p>
              </w:tc>
              <w:tc>
                <w:tcPr>
                  <w:tcW w:w="669" w:type="dxa"/>
                </w:tcPr>
                <w:p w14:paraId="5DC5DFE1" w14:textId="77777777" w:rsidR="00396A00" w:rsidRPr="00BF1443"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46.2</w:t>
                  </w:r>
                </w:p>
              </w:tc>
              <w:tc>
                <w:tcPr>
                  <w:tcW w:w="669" w:type="dxa"/>
                </w:tcPr>
                <w:p w14:paraId="0B2AB0C1" w14:textId="77777777" w:rsidR="00396A00" w:rsidRPr="00BF1443"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69.2</w:t>
                  </w:r>
                </w:p>
              </w:tc>
              <w:tc>
                <w:tcPr>
                  <w:tcW w:w="669" w:type="dxa"/>
                </w:tcPr>
                <w:p w14:paraId="7FCB92CF" w14:textId="77777777" w:rsidR="00396A00" w:rsidRPr="00BF1443"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46.2</w:t>
                  </w:r>
                </w:p>
              </w:tc>
              <w:tc>
                <w:tcPr>
                  <w:tcW w:w="669" w:type="dxa"/>
                </w:tcPr>
                <w:p w14:paraId="3FCBFFF7" w14:textId="77777777" w:rsidR="00396A00" w:rsidRPr="00BF1443"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53.8</w:t>
                  </w:r>
                </w:p>
              </w:tc>
              <w:tc>
                <w:tcPr>
                  <w:tcW w:w="669" w:type="dxa"/>
                </w:tcPr>
                <w:p w14:paraId="10278ECF" w14:textId="77777777" w:rsidR="00396A00" w:rsidRPr="006E1D1F"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55.6</w:t>
                  </w:r>
                </w:p>
              </w:tc>
              <w:tc>
                <w:tcPr>
                  <w:tcW w:w="669" w:type="dxa"/>
                </w:tcPr>
                <w:p w14:paraId="589E5A23" w14:textId="77777777" w:rsidR="00396A00" w:rsidRPr="006E1D1F"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64.4</w:t>
                  </w:r>
                </w:p>
              </w:tc>
              <w:tc>
                <w:tcPr>
                  <w:tcW w:w="669" w:type="dxa"/>
                </w:tcPr>
                <w:p w14:paraId="4DF4E0BB" w14:textId="77777777" w:rsidR="00396A00" w:rsidRPr="006E1D1F"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55.6</w:t>
                  </w:r>
                </w:p>
              </w:tc>
              <w:tc>
                <w:tcPr>
                  <w:tcW w:w="669" w:type="dxa"/>
                </w:tcPr>
                <w:p w14:paraId="465E54FA" w14:textId="77777777" w:rsidR="00396A00" w:rsidRPr="006E1D1F"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55.6</w:t>
                  </w:r>
                </w:p>
              </w:tc>
            </w:tr>
            <w:tr w:rsidR="00396A00" w:rsidRPr="006E1D1F" w14:paraId="017322B4" w14:textId="77777777" w:rsidTr="003E3B0C">
              <w:tc>
                <w:tcPr>
                  <w:tcW w:w="988" w:type="dxa"/>
                </w:tcPr>
                <w:p w14:paraId="057ADC65" w14:textId="77777777" w:rsidR="00396A00" w:rsidRPr="006E1D1F" w:rsidRDefault="00396A00" w:rsidP="00396A00">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Y4</w:t>
                  </w:r>
                </w:p>
              </w:tc>
              <w:tc>
                <w:tcPr>
                  <w:tcW w:w="669" w:type="dxa"/>
                </w:tcPr>
                <w:p w14:paraId="5565D3D9" w14:textId="77777777" w:rsidR="00396A00" w:rsidRPr="006E1D1F"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51.7</w:t>
                  </w:r>
                </w:p>
              </w:tc>
              <w:tc>
                <w:tcPr>
                  <w:tcW w:w="669" w:type="dxa"/>
                </w:tcPr>
                <w:p w14:paraId="3E7D1EC6" w14:textId="77777777" w:rsidR="00396A00" w:rsidRPr="006E1D1F"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58.6</w:t>
                  </w:r>
                </w:p>
              </w:tc>
              <w:tc>
                <w:tcPr>
                  <w:tcW w:w="669" w:type="dxa"/>
                </w:tcPr>
                <w:p w14:paraId="61125DD5" w14:textId="77777777" w:rsidR="00396A00" w:rsidRPr="006E1D1F"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55.2</w:t>
                  </w:r>
                </w:p>
              </w:tc>
              <w:tc>
                <w:tcPr>
                  <w:tcW w:w="669" w:type="dxa"/>
                </w:tcPr>
                <w:p w14:paraId="18A68E4C" w14:textId="77777777" w:rsidR="00396A00" w:rsidRPr="006E1D1F"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53.4</w:t>
                  </w:r>
                </w:p>
              </w:tc>
              <w:tc>
                <w:tcPr>
                  <w:tcW w:w="669" w:type="dxa"/>
                </w:tcPr>
                <w:p w14:paraId="48ADABE3" w14:textId="77777777" w:rsidR="00396A00" w:rsidRPr="00BF1443"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37.5</w:t>
                  </w:r>
                </w:p>
              </w:tc>
              <w:tc>
                <w:tcPr>
                  <w:tcW w:w="669" w:type="dxa"/>
                </w:tcPr>
                <w:p w14:paraId="49A7F8BC" w14:textId="77777777" w:rsidR="00396A00" w:rsidRPr="00BF1443"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50</w:t>
                  </w:r>
                </w:p>
              </w:tc>
              <w:tc>
                <w:tcPr>
                  <w:tcW w:w="669" w:type="dxa"/>
                </w:tcPr>
                <w:p w14:paraId="4BFE12E5" w14:textId="77777777" w:rsidR="00396A00" w:rsidRPr="00BF1443"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37.5</w:t>
                  </w:r>
                </w:p>
              </w:tc>
              <w:tc>
                <w:tcPr>
                  <w:tcW w:w="669" w:type="dxa"/>
                </w:tcPr>
                <w:p w14:paraId="6D27C9C8" w14:textId="77777777" w:rsidR="00396A00" w:rsidRPr="00BF1443"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37.5</w:t>
                  </w:r>
                </w:p>
              </w:tc>
              <w:tc>
                <w:tcPr>
                  <w:tcW w:w="669" w:type="dxa"/>
                </w:tcPr>
                <w:p w14:paraId="2A7501C2" w14:textId="77777777" w:rsidR="00396A00" w:rsidRPr="006E1D1F"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54</w:t>
                  </w:r>
                </w:p>
              </w:tc>
              <w:tc>
                <w:tcPr>
                  <w:tcW w:w="669" w:type="dxa"/>
                </w:tcPr>
                <w:p w14:paraId="65D12BF1" w14:textId="77777777" w:rsidR="00396A00" w:rsidRPr="006E1D1F"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60</w:t>
                  </w:r>
                </w:p>
              </w:tc>
              <w:tc>
                <w:tcPr>
                  <w:tcW w:w="669" w:type="dxa"/>
                </w:tcPr>
                <w:p w14:paraId="248FACCC" w14:textId="77777777" w:rsidR="00396A00" w:rsidRPr="006E1D1F"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58</w:t>
                  </w:r>
                </w:p>
              </w:tc>
              <w:tc>
                <w:tcPr>
                  <w:tcW w:w="669" w:type="dxa"/>
                </w:tcPr>
                <w:p w14:paraId="36E4C555" w14:textId="77777777" w:rsidR="00396A00" w:rsidRPr="006E1D1F"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56</w:t>
                  </w:r>
                </w:p>
              </w:tc>
            </w:tr>
            <w:tr w:rsidR="00396A00" w:rsidRPr="006E1D1F" w14:paraId="7421BDB7" w14:textId="77777777" w:rsidTr="003E3B0C">
              <w:tc>
                <w:tcPr>
                  <w:tcW w:w="988" w:type="dxa"/>
                </w:tcPr>
                <w:p w14:paraId="3906F82E" w14:textId="77777777" w:rsidR="00396A00" w:rsidRPr="006E1D1F" w:rsidRDefault="00396A00" w:rsidP="00396A00">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Y5</w:t>
                  </w:r>
                </w:p>
              </w:tc>
              <w:tc>
                <w:tcPr>
                  <w:tcW w:w="669" w:type="dxa"/>
                </w:tcPr>
                <w:p w14:paraId="5B6BDDAB" w14:textId="77777777" w:rsidR="00396A00" w:rsidRPr="006E1D1F"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48.1</w:t>
                  </w:r>
                </w:p>
              </w:tc>
              <w:tc>
                <w:tcPr>
                  <w:tcW w:w="669" w:type="dxa"/>
                </w:tcPr>
                <w:p w14:paraId="5423D012" w14:textId="77777777" w:rsidR="00396A00" w:rsidRPr="006E1D1F"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61.5</w:t>
                  </w:r>
                </w:p>
              </w:tc>
              <w:tc>
                <w:tcPr>
                  <w:tcW w:w="669" w:type="dxa"/>
                </w:tcPr>
                <w:p w14:paraId="7CF23267" w14:textId="77777777" w:rsidR="00396A00" w:rsidRPr="006E1D1F"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53.8</w:t>
                  </w:r>
                </w:p>
              </w:tc>
              <w:tc>
                <w:tcPr>
                  <w:tcW w:w="669" w:type="dxa"/>
                </w:tcPr>
                <w:p w14:paraId="7284A0E3" w14:textId="77777777" w:rsidR="00396A00" w:rsidRPr="006E1D1F"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63.5</w:t>
                  </w:r>
                </w:p>
              </w:tc>
              <w:tc>
                <w:tcPr>
                  <w:tcW w:w="669" w:type="dxa"/>
                </w:tcPr>
                <w:p w14:paraId="651D0DE3" w14:textId="77777777" w:rsidR="00396A00" w:rsidRPr="00BF1443"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43.8</w:t>
                  </w:r>
                </w:p>
              </w:tc>
              <w:tc>
                <w:tcPr>
                  <w:tcW w:w="669" w:type="dxa"/>
                </w:tcPr>
                <w:p w14:paraId="26AAAD2F" w14:textId="77777777" w:rsidR="00396A00" w:rsidRPr="00BF1443"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56.3</w:t>
                  </w:r>
                </w:p>
              </w:tc>
              <w:tc>
                <w:tcPr>
                  <w:tcW w:w="669" w:type="dxa"/>
                </w:tcPr>
                <w:p w14:paraId="7CC2B73E" w14:textId="77777777" w:rsidR="00396A00" w:rsidRPr="00BF1443"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43.8</w:t>
                  </w:r>
                </w:p>
              </w:tc>
              <w:tc>
                <w:tcPr>
                  <w:tcW w:w="669" w:type="dxa"/>
                </w:tcPr>
                <w:p w14:paraId="54FCB730" w14:textId="77777777" w:rsidR="00396A00" w:rsidRPr="00BF1443"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56.3</w:t>
                  </w:r>
                </w:p>
              </w:tc>
              <w:tc>
                <w:tcPr>
                  <w:tcW w:w="669" w:type="dxa"/>
                </w:tcPr>
                <w:p w14:paraId="7E0C9B67" w14:textId="77777777" w:rsidR="00396A00" w:rsidRPr="006E1D1F"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50</w:t>
                  </w:r>
                </w:p>
              </w:tc>
              <w:tc>
                <w:tcPr>
                  <w:tcW w:w="669" w:type="dxa"/>
                </w:tcPr>
                <w:p w14:paraId="44B2BEFF" w14:textId="77777777" w:rsidR="00396A00" w:rsidRPr="006E1D1F"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63.9</w:t>
                  </w:r>
                </w:p>
              </w:tc>
              <w:tc>
                <w:tcPr>
                  <w:tcW w:w="669" w:type="dxa"/>
                </w:tcPr>
                <w:p w14:paraId="18560ACA" w14:textId="77777777" w:rsidR="00396A00" w:rsidRPr="006E1D1F"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58.3</w:t>
                  </w:r>
                </w:p>
              </w:tc>
              <w:tc>
                <w:tcPr>
                  <w:tcW w:w="669" w:type="dxa"/>
                </w:tcPr>
                <w:p w14:paraId="37E8AC2B" w14:textId="77777777" w:rsidR="00396A00" w:rsidRPr="006E1D1F"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66.7</w:t>
                  </w:r>
                </w:p>
              </w:tc>
            </w:tr>
            <w:tr w:rsidR="00396A00" w:rsidRPr="006E1D1F" w14:paraId="298F06DB" w14:textId="77777777" w:rsidTr="003E3B0C">
              <w:tc>
                <w:tcPr>
                  <w:tcW w:w="988" w:type="dxa"/>
                </w:tcPr>
                <w:p w14:paraId="4D781C5A" w14:textId="77777777" w:rsidR="00396A00" w:rsidRPr="006E1D1F" w:rsidRDefault="00396A00" w:rsidP="00396A00">
                  <w:pPr>
                    <w:spacing w:after="0" w:line="240" w:lineRule="auto"/>
                    <w:jc w:val="center"/>
                    <w:rPr>
                      <w:rFonts w:asciiTheme="minorHAnsi" w:hAnsiTheme="minorHAnsi" w:cstheme="minorHAnsi"/>
                      <w:sz w:val="20"/>
                      <w:szCs w:val="20"/>
                    </w:rPr>
                  </w:pPr>
                  <w:r w:rsidRPr="006E1D1F">
                    <w:rPr>
                      <w:rFonts w:asciiTheme="minorHAnsi" w:hAnsiTheme="minorHAnsi" w:cstheme="minorHAnsi"/>
                      <w:sz w:val="20"/>
                      <w:szCs w:val="20"/>
                    </w:rPr>
                    <w:t>Y6</w:t>
                  </w:r>
                </w:p>
              </w:tc>
              <w:tc>
                <w:tcPr>
                  <w:tcW w:w="669" w:type="dxa"/>
                </w:tcPr>
                <w:p w14:paraId="13E480BD" w14:textId="77777777" w:rsidR="00396A00" w:rsidRPr="006E1D1F"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74</w:t>
                  </w:r>
                </w:p>
              </w:tc>
              <w:tc>
                <w:tcPr>
                  <w:tcW w:w="669" w:type="dxa"/>
                </w:tcPr>
                <w:p w14:paraId="402B968C" w14:textId="77777777" w:rsidR="00396A00" w:rsidRPr="006E1D1F"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75</w:t>
                  </w:r>
                </w:p>
              </w:tc>
              <w:tc>
                <w:tcPr>
                  <w:tcW w:w="669" w:type="dxa"/>
                </w:tcPr>
                <w:p w14:paraId="633B4210" w14:textId="77777777" w:rsidR="00396A00" w:rsidRPr="006E1D1F"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84</w:t>
                  </w:r>
                </w:p>
              </w:tc>
              <w:tc>
                <w:tcPr>
                  <w:tcW w:w="669" w:type="dxa"/>
                </w:tcPr>
                <w:p w14:paraId="73624B68" w14:textId="77777777" w:rsidR="00396A00" w:rsidRPr="006E1D1F"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77</w:t>
                  </w:r>
                </w:p>
              </w:tc>
              <w:tc>
                <w:tcPr>
                  <w:tcW w:w="669" w:type="dxa"/>
                </w:tcPr>
                <w:p w14:paraId="1CF3CEB1" w14:textId="77777777" w:rsidR="00396A00" w:rsidRPr="00BF1443"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73</w:t>
                  </w:r>
                </w:p>
              </w:tc>
              <w:tc>
                <w:tcPr>
                  <w:tcW w:w="669" w:type="dxa"/>
                </w:tcPr>
                <w:p w14:paraId="504D2428" w14:textId="77777777" w:rsidR="00396A00" w:rsidRPr="00BF1443"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73</w:t>
                  </w:r>
                </w:p>
              </w:tc>
              <w:tc>
                <w:tcPr>
                  <w:tcW w:w="669" w:type="dxa"/>
                </w:tcPr>
                <w:p w14:paraId="3A70F3CA" w14:textId="77777777" w:rsidR="00396A00" w:rsidRPr="00BF1443"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73</w:t>
                  </w:r>
                </w:p>
              </w:tc>
              <w:tc>
                <w:tcPr>
                  <w:tcW w:w="669" w:type="dxa"/>
                </w:tcPr>
                <w:p w14:paraId="1A455D62" w14:textId="77777777" w:rsidR="00396A00" w:rsidRPr="00BF1443"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73</w:t>
                  </w:r>
                </w:p>
              </w:tc>
              <w:tc>
                <w:tcPr>
                  <w:tcW w:w="669" w:type="dxa"/>
                </w:tcPr>
                <w:p w14:paraId="721C39A3" w14:textId="77777777" w:rsidR="00396A00" w:rsidRPr="006E1D1F"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74</w:t>
                  </w:r>
                </w:p>
              </w:tc>
              <w:tc>
                <w:tcPr>
                  <w:tcW w:w="669" w:type="dxa"/>
                </w:tcPr>
                <w:p w14:paraId="3FDC1588" w14:textId="77777777" w:rsidR="00396A00" w:rsidRPr="006E1D1F"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76</w:t>
                  </w:r>
                </w:p>
              </w:tc>
              <w:tc>
                <w:tcPr>
                  <w:tcW w:w="669" w:type="dxa"/>
                </w:tcPr>
                <w:p w14:paraId="7932CADC" w14:textId="77777777" w:rsidR="00396A00" w:rsidRPr="006E1D1F"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87</w:t>
                  </w:r>
                </w:p>
              </w:tc>
              <w:tc>
                <w:tcPr>
                  <w:tcW w:w="669" w:type="dxa"/>
                </w:tcPr>
                <w:p w14:paraId="2C9D4C90" w14:textId="77777777" w:rsidR="00396A00" w:rsidRPr="006E1D1F" w:rsidRDefault="00396A00"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76</w:t>
                  </w:r>
                </w:p>
              </w:tc>
            </w:tr>
            <w:tr w:rsidR="00FF2174" w:rsidRPr="006E1D1F" w14:paraId="47DB7675" w14:textId="77777777" w:rsidTr="00FF2174">
              <w:tc>
                <w:tcPr>
                  <w:tcW w:w="988" w:type="dxa"/>
                </w:tcPr>
                <w:p w14:paraId="44D9C021" w14:textId="0C449CC0" w:rsidR="00FF2174" w:rsidRPr="006E1D1F" w:rsidRDefault="00FF2174" w:rsidP="00396A0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National Average</w:t>
                  </w:r>
                </w:p>
              </w:tc>
              <w:tc>
                <w:tcPr>
                  <w:tcW w:w="669" w:type="dxa"/>
                  <w:vAlign w:val="center"/>
                </w:tcPr>
                <w:p w14:paraId="70AC8BD3" w14:textId="542E5AC8" w:rsidR="00FF2174" w:rsidRDefault="00FF2174" w:rsidP="00FF2174">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62</w:t>
                  </w:r>
                </w:p>
              </w:tc>
              <w:tc>
                <w:tcPr>
                  <w:tcW w:w="669" w:type="dxa"/>
                  <w:vAlign w:val="center"/>
                </w:tcPr>
                <w:p w14:paraId="267D15B0" w14:textId="4F14E6C0" w:rsidR="00FF2174" w:rsidRDefault="00FF2174" w:rsidP="00FF2174">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75</w:t>
                  </w:r>
                </w:p>
              </w:tc>
              <w:tc>
                <w:tcPr>
                  <w:tcW w:w="669" w:type="dxa"/>
                  <w:vAlign w:val="center"/>
                </w:tcPr>
                <w:p w14:paraId="27B5DA7B" w14:textId="4937A751" w:rsidR="00FF2174" w:rsidRDefault="00FF2174" w:rsidP="00FF2174">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72</w:t>
                  </w:r>
                </w:p>
              </w:tc>
              <w:tc>
                <w:tcPr>
                  <w:tcW w:w="669" w:type="dxa"/>
                  <w:vAlign w:val="center"/>
                </w:tcPr>
                <w:p w14:paraId="068B567C" w14:textId="54379010" w:rsidR="00FF2174" w:rsidRDefault="00FF2174" w:rsidP="00FF2174">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74</w:t>
                  </w:r>
                </w:p>
              </w:tc>
              <w:tc>
                <w:tcPr>
                  <w:tcW w:w="669" w:type="dxa"/>
                  <w:vAlign w:val="center"/>
                </w:tcPr>
                <w:p w14:paraId="2A81968F" w14:textId="4C1B9BBF" w:rsidR="00FF2174" w:rsidRDefault="00FF2174" w:rsidP="00FF2174">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47</w:t>
                  </w:r>
                </w:p>
              </w:tc>
              <w:tc>
                <w:tcPr>
                  <w:tcW w:w="669" w:type="dxa"/>
                  <w:vAlign w:val="center"/>
                </w:tcPr>
                <w:p w14:paraId="4879B8AD" w14:textId="6BDE8C38" w:rsidR="00FF2174" w:rsidRDefault="00FF2174" w:rsidP="00FF2174">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63</w:t>
                  </w:r>
                </w:p>
              </w:tc>
              <w:tc>
                <w:tcPr>
                  <w:tcW w:w="669" w:type="dxa"/>
                  <w:vAlign w:val="center"/>
                </w:tcPr>
                <w:p w14:paraId="00AE9EB1" w14:textId="0FC064AA" w:rsidR="00FF2174" w:rsidRDefault="00FF2174" w:rsidP="00FF2174">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59</w:t>
                  </w:r>
                </w:p>
              </w:tc>
              <w:tc>
                <w:tcPr>
                  <w:tcW w:w="669" w:type="dxa"/>
                  <w:vAlign w:val="center"/>
                </w:tcPr>
                <w:p w14:paraId="460A979C" w14:textId="27620283" w:rsidR="00FF2174" w:rsidRDefault="00FF2174" w:rsidP="00FF2174">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61</w:t>
                  </w:r>
                </w:p>
              </w:tc>
              <w:tc>
                <w:tcPr>
                  <w:tcW w:w="669" w:type="dxa"/>
                  <w:vAlign w:val="center"/>
                </w:tcPr>
                <w:p w14:paraId="1F671511" w14:textId="0BF8C163" w:rsidR="00FF2174" w:rsidRDefault="00FF2174" w:rsidP="00FF2174">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69</w:t>
                  </w:r>
                </w:p>
              </w:tc>
              <w:tc>
                <w:tcPr>
                  <w:tcW w:w="669" w:type="dxa"/>
                  <w:vAlign w:val="center"/>
                </w:tcPr>
                <w:p w14:paraId="509FE080" w14:textId="1982A939" w:rsidR="00FF2174" w:rsidRDefault="00FF2174" w:rsidP="00FF2174">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81</w:t>
                  </w:r>
                </w:p>
              </w:tc>
              <w:tc>
                <w:tcPr>
                  <w:tcW w:w="669" w:type="dxa"/>
                  <w:vAlign w:val="center"/>
                </w:tcPr>
                <w:p w14:paraId="2074789A" w14:textId="2D699E9C" w:rsidR="00FF2174" w:rsidRDefault="00FF2174" w:rsidP="00FF2174">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78</w:t>
                  </w:r>
                </w:p>
              </w:tc>
              <w:tc>
                <w:tcPr>
                  <w:tcW w:w="669" w:type="dxa"/>
                  <w:vAlign w:val="center"/>
                </w:tcPr>
                <w:p w14:paraId="2F436737" w14:textId="5B89D27C" w:rsidR="00FF2174" w:rsidRDefault="00FF2174" w:rsidP="00FF2174">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81</w:t>
                  </w:r>
                </w:p>
              </w:tc>
            </w:tr>
          </w:tbl>
          <w:p w14:paraId="692F5CF8" w14:textId="77777777" w:rsidR="00396A00" w:rsidRPr="006E1D1F" w:rsidRDefault="00396A00" w:rsidP="003E3B0C">
            <w:pPr>
              <w:spacing w:after="0" w:line="240" w:lineRule="auto"/>
              <w:rPr>
                <w:rFonts w:asciiTheme="minorHAnsi" w:hAnsiTheme="minorHAnsi" w:cstheme="minorHAnsi"/>
                <w:color w:val="FF0000"/>
                <w:sz w:val="20"/>
                <w:szCs w:val="20"/>
              </w:rPr>
            </w:pPr>
          </w:p>
          <w:p w14:paraId="590E9565" w14:textId="61D1C72F" w:rsidR="00396A00" w:rsidRDefault="00396A00" w:rsidP="003E3B0C">
            <w:pPr>
              <w:spacing w:after="0" w:line="240" w:lineRule="auto"/>
              <w:rPr>
                <w:rFonts w:asciiTheme="minorHAnsi" w:hAnsiTheme="minorHAnsi" w:cstheme="minorHAnsi"/>
                <w:b/>
                <w:bCs/>
                <w:color w:val="auto"/>
                <w:sz w:val="20"/>
                <w:szCs w:val="20"/>
                <w:u w:val="single"/>
              </w:rPr>
            </w:pPr>
            <w:r w:rsidRPr="006E1D1F">
              <w:rPr>
                <w:rFonts w:asciiTheme="minorHAnsi" w:hAnsiTheme="minorHAnsi" w:cstheme="minorHAnsi"/>
                <w:b/>
                <w:bCs/>
                <w:color w:val="auto"/>
                <w:sz w:val="20"/>
                <w:szCs w:val="20"/>
                <w:u w:val="single"/>
              </w:rPr>
              <w:t>Lessons Learnt:</w:t>
            </w:r>
          </w:p>
          <w:p w14:paraId="177E8DEE" w14:textId="58FF1A5D" w:rsidR="00FF2174" w:rsidRPr="00FF2174" w:rsidRDefault="00FF2174" w:rsidP="00FF2174">
            <w:pPr>
              <w:spacing w:after="0" w:line="240" w:lineRule="auto"/>
              <w:rPr>
                <w:rFonts w:asciiTheme="minorHAnsi" w:hAnsiTheme="minorHAnsi" w:cstheme="minorHAnsi"/>
                <w:color w:val="auto"/>
                <w:sz w:val="20"/>
                <w:szCs w:val="20"/>
              </w:rPr>
            </w:pPr>
            <w:proofErr w:type="gramStart"/>
            <w:r w:rsidRPr="00FF2174">
              <w:rPr>
                <w:rFonts w:asciiTheme="minorHAnsi" w:hAnsiTheme="minorHAnsi" w:cstheme="minorHAnsi"/>
                <w:color w:val="auto"/>
                <w:sz w:val="20"/>
                <w:szCs w:val="20"/>
              </w:rPr>
              <w:t>Two</w:t>
            </w:r>
            <w:r>
              <w:rPr>
                <w:rFonts w:asciiTheme="minorHAnsi" w:hAnsiTheme="minorHAnsi" w:cstheme="minorHAnsi"/>
                <w:color w:val="auto"/>
                <w:sz w:val="20"/>
                <w:szCs w:val="20"/>
              </w:rPr>
              <w:t xml:space="preserve"> year</w:t>
            </w:r>
            <w:proofErr w:type="gramEnd"/>
            <w:r>
              <w:rPr>
                <w:rFonts w:asciiTheme="minorHAnsi" w:hAnsiTheme="minorHAnsi" w:cstheme="minorHAnsi"/>
                <w:color w:val="auto"/>
                <w:sz w:val="20"/>
                <w:szCs w:val="20"/>
              </w:rPr>
              <w:t xml:space="preserve"> groups attained a combined score significantly above average for Pupil Premium children; two year groups were broadly in line with the National Average; two year groups were significantly below National Average. Senior Leaders will scrutinise and monitor the support disadvantaged children were given</w:t>
            </w:r>
            <w:r w:rsidR="0062550C">
              <w:rPr>
                <w:rFonts w:asciiTheme="minorHAnsi" w:hAnsiTheme="minorHAnsi" w:cstheme="minorHAnsi"/>
                <w:color w:val="auto"/>
                <w:sz w:val="20"/>
                <w:szCs w:val="20"/>
              </w:rPr>
              <w:t xml:space="preserve"> where disadvantaged children performed well</w:t>
            </w:r>
            <w:r>
              <w:rPr>
                <w:rFonts w:asciiTheme="minorHAnsi" w:hAnsiTheme="minorHAnsi" w:cstheme="minorHAnsi"/>
                <w:color w:val="auto"/>
                <w:sz w:val="20"/>
                <w:szCs w:val="20"/>
              </w:rPr>
              <w:t xml:space="preserve"> to implement across the school in an effort to increase the overall attainment of Pupil Premium children as well as analyse additional barriers to learning that some children face. </w:t>
            </w:r>
            <w:r w:rsidRPr="00FF2174">
              <w:rPr>
                <w:rFonts w:asciiTheme="minorHAnsi" w:hAnsiTheme="minorHAnsi" w:cstheme="minorHAnsi"/>
                <w:color w:val="auto"/>
                <w:sz w:val="20"/>
                <w:szCs w:val="20"/>
              </w:rPr>
              <w:t>Senior Leaders</w:t>
            </w:r>
            <w:r>
              <w:rPr>
                <w:rFonts w:asciiTheme="minorHAnsi" w:hAnsiTheme="minorHAnsi" w:cstheme="minorHAnsi"/>
                <w:color w:val="auto"/>
                <w:sz w:val="20"/>
                <w:szCs w:val="20"/>
              </w:rPr>
              <w:t xml:space="preserve">, as well as </w:t>
            </w:r>
            <w:r w:rsidRPr="00FF2174">
              <w:rPr>
                <w:rFonts w:asciiTheme="minorHAnsi" w:hAnsiTheme="minorHAnsi" w:cstheme="minorHAnsi"/>
                <w:color w:val="auto"/>
                <w:sz w:val="20"/>
                <w:szCs w:val="20"/>
              </w:rPr>
              <w:t>Subject Leaders and Phase Leads</w:t>
            </w:r>
            <w:r>
              <w:rPr>
                <w:rFonts w:asciiTheme="minorHAnsi" w:hAnsiTheme="minorHAnsi" w:cstheme="minorHAnsi"/>
                <w:color w:val="auto"/>
                <w:sz w:val="20"/>
                <w:szCs w:val="20"/>
              </w:rPr>
              <w:t xml:space="preserve"> will analyse </w:t>
            </w:r>
            <w:r w:rsidRPr="00FF2174">
              <w:rPr>
                <w:rFonts w:asciiTheme="minorHAnsi" w:hAnsiTheme="minorHAnsi" w:cstheme="minorHAnsi"/>
                <w:color w:val="auto"/>
                <w:sz w:val="20"/>
                <w:szCs w:val="20"/>
              </w:rPr>
              <w:t>teacher assessments and data from summative assessments with results scrutinised at regular Pupil Progress Meetings</w:t>
            </w:r>
            <w:r>
              <w:rPr>
                <w:rFonts w:asciiTheme="minorHAnsi" w:hAnsiTheme="minorHAnsi" w:cstheme="minorHAnsi"/>
                <w:color w:val="auto"/>
                <w:sz w:val="20"/>
                <w:szCs w:val="20"/>
              </w:rPr>
              <w:t xml:space="preserve"> </w:t>
            </w:r>
            <w:r w:rsidRPr="00FF2174">
              <w:rPr>
                <w:rFonts w:asciiTheme="minorHAnsi" w:hAnsiTheme="minorHAnsi" w:cstheme="minorHAnsi"/>
                <w:color w:val="auto"/>
                <w:sz w:val="20"/>
                <w:szCs w:val="20"/>
              </w:rPr>
              <w:t>throughout the next academic year</w:t>
            </w:r>
          </w:p>
          <w:p w14:paraId="5499528B" w14:textId="77777777" w:rsidR="00FF2174" w:rsidRDefault="00FF2174" w:rsidP="003E3B0C">
            <w:pPr>
              <w:spacing w:after="0" w:line="240" w:lineRule="auto"/>
              <w:rPr>
                <w:rFonts w:asciiTheme="minorHAnsi" w:hAnsiTheme="minorHAnsi" w:cstheme="minorHAnsi"/>
                <w:b/>
                <w:bCs/>
                <w:sz w:val="20"/>
                <w:szCs w:val="20"/>
              </w:rPr>
            </w:pPr>
          </w:p>
          <w:p w14:paraId="7AA5B3DB" w14:textId="65965DCC" w:rsidR="00396A00" w:rsidRPr="006E1D1F" w:rsidRDefault="00396A00" w:rsidP="003E3B0C">
            <w:pPr>
              <w:spacing w:after="0" w:line="240" w:lineRule="auto"/>
              <w:rPr>
                <w:rFonts w:asciiTheme="minorHAnsi" w:hAnsiTheme="minorHAnsi" w:cstheme="minorHAnsi"/>
                <w:b/>
                <w:bCs/>
                <w:sz w:val="20"/>
                <w:szCs w:val="20"/>
              </w:rPr>
            </w:pPr>
            <w:r w:rsidRPr="006E1D1F">
              <w:rPr>
                <w:rFonts w:asciiTheme="minorHAnsi" w:hAnsiTheme="minorHAnsi" w:cstheme="minorHAnsi"/>
                <w:b/>
                <w:bCs/>
                <w:sz w:val="20"/>
                <w:szCs w:val="20"/>
              </w:rPr>
              <w:t>Expected and/or expected + progress for PP children from starting points (end of previous key stage and year on year)</w:t>
            </w:r>
          </w:p>
          <w:p w14:paraId="41F1C8A7" w14:textId="77777777" w:rsidR="00396A00" w:rsidRPr="006E1D1F" w:rsidRDefault="00396A00" w:rsidP="003E3B0C">
            <w:pPr>
              <w:spacing w:after="0" w:line="240" w:lineRule="auto"/>
              <w:rPr>
                <w:rFonts w:asciiTheme="minorHAnsi" w:hAnsiTheme="minorHAnsi" w:cstheme="minorHAnsi"/>
                <w:b/>
                <w:bCs/>
                <w:sz w:val="20"/>
                <w:szCs w:val="20"/>
                <w:u w:val="single"/>
              </w:rPr>
            </w:pPr>
            <w:r w:rsidRPr="006E1D1F">
              <w:rPr>
                <w:rFonts w:asciiTheme="minorHAnsi" w:hAnsiTheme="minorHAnsi" w:cstheme="minorHAnsi"/>
                <w:b/>
                <w:bCs/>
                <w:sz w:val="20"/>
                <w:szCs w:val="20"/>
                <w:u w:val="single"/>
              </w:rPr>
              <w:t>Impact:</w:t>
            </w:r>
          </w:p>
          <w:tbl>
            <w:tblPr>
              <w:tblStyle w:val="TableGrid"/>
              <w:tblW w:w="0" w:type="auto"/>
              <w:tblLook w:val="04A0" w:firstRow="1" w:lastRow="0" w:firstColumn="1" w:lastColumn="0" w:noHBand="0" w:noVBand="1"/>
            </w:tblPr>
            <w:tblGrid>
              <w:gridCol w:w="562"/>
              <w:gridCol w:w="1843"/>
              <w:gridCol w:w="1052"/>
              <w:gridCol w:w="1052"/>
              <w:gridCol w:w="1052"/>
              <w:gridCol w:w="1052"/>
              <w:gridCol w:w="1049"/>
              <w:gridCol w:w="15"/>
            </w:tblGrid>
            <w:tr w:rsidR="008B49C0" w14:paraId="147FB224" w14:textId="77777777" w:rsidTr="004E3C80">
              <w:tc>
                <w:tcPr>
                  <w:tcW w:w="2405" w:type="dxa"/>
                  <w:gridSpan w:val="2"/>
                </w:tcPr>
                <w:p w14:paraId="2126A112" w14:textId="77777777" w:rsidR="008B49C0" w:rsidRDefault="008B49C0" w:rsidP="008B49C0">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Progress Tests English</w:t>
                  </w:r>
                </w:p>
                <w:p w14:paraId="61FDFAEA" w14:textId="77777777" w:rsidR="008B49C0" w:rsidRPr="00A45884"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(Term 6 2025)</w:t>
                  </w:r>
                </w:p>
              </w:tc>
              <w:tc>
                <w:tcPr>
                  <w:tcW w:w="5260" w:type="dxa"/>
                  <w:gridSpan w:val="6"/>
                </w:tcPr>
                <w:p w14:paraId="678FD8DE" w14:textId="77777777" w:rsidR="008B49C0" w:rsidRPr="00A45884" w:rsidRDefault="008B49C0" w:rsidP="008B49C0">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Scaled Score distribution %</w:t>
                  </w:r>
                </w:p>
              </w:tc>
            </w:tr>
            <w:tr w:rsidR="008B49C0" w14:paraId="4B67971F" w14:textId="77777777" w:rsidTr="004E3C80">
              <w:tc>
                <w:tcPr>
                  <w:tcW w:w="562" w:type="dxa"/>
                  <w:vAlign w:val="center"/>
                </w:tcPr>
                <w:p w14:paraId="01E1BB5D" w14:textId="77777777" w:rsidR="008B49C0" w:rsidRPr="00A45884" w:rsidRDefault="008B49C0" w:rsidP="008B49C0">
                  <w:pPr>
                    <w:spacing w:after="0" w:line="240" w:lineRule="auto"/>
                    <w:jc w:val="center"/>
                    <w:rPr>
                      <w:rFonts w:asciiTheme="minorHAnsi" w:hAnsiTheme="minorHAnsi" w:cstheme="minorHAnsi"/>
                      <w:sz w:val="20"/>
                      <w:szCs w:val="20"/>
                    </w:rPr>
                  </w:pPr>
                  <w:proofErr w:type="spellStart"/>
                  <w:r w:rsidRPr="00A45884">
                    <w:rPr>
                      <w:rFonts w:asciiTheme="minorHAnsi" w:hAnsiTheme="minorHAnsi" w:cstheme="minorHAnsi"/>
                      <w:sz w:val="20"/>
                      <w:szCs w:val="20"/>
                    </w:rPr>
                    <w:t>Yr</w:t>
                  </w:r>
                  <w:proofErr w:type="spellEnd"/>
                  <w:r w:rsidRPr="00A45884">
                    <w:rPr>
                      <w:rFonts w:asciiTheme="minorHAnsi" w:hAnsiTheme="minorHAnsi" w:cstheme="minorHAnsi"/>
                      <w:sz w:val="20"/>
                      <w:szCs w:val="20"/>
                    </w:rPr>
                    <w:t xml:space="preserve"> </w:t>
                  </w:r>
                  <w:proofErr w:type="spellStart"/>
                  <w:r w:rsidRPr="00A45884">
                    <w:rPr>
                      <w:rFonts w:asciiTheme="minorHAnsi" w:hAnsiTheme="minorHAnsi" w:cstheme="minorHAnsi"/>
                      <w:sz w:val="20"/>
                      <w:szCs w:val="20"/>
                    </w:rPr>
                    <w:t>Gp</w:t>
                  </w:r>
                  <w:proofErr w:type="spellEnd"/>
                </w:p>
              </w:tc>
              <w:tc>
                <w:tcPr>
                  <w:tcW w:w="1843" w:type="dxa"/>
                  <w:vAlign w:val="center"/>
                </w:tcPr>
                <w:p w14:paraId="4BDD9FAC" w14:textId="77777777" w:rsidR="008B49C0" w:rsidRPr="00A45884" w:rsidRDefault="008B49C0" w:rsidP="008B49C0">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Description</w:t>
                  </w:r>
                </w:p>
                <w:p w14:paraId="10436EDE" w14:textId="77777777" w:rsidR="008B49C0" w:rsidRPr="00A45884" w:rsidRDefault="008B49C0" w:rsidP="008B49C0">
                  <w:pPr>
                    <w:spacing w:after="0" w:line="240" w:lineRule="auto"/>
                    <w:jc w:val="center"/>
                    <w:rPr>
                      <w:rFonts w:asciiTheme="minorHAnsi" w:hAnsiTheme="minorHAnsi" w:cstheme="minorHAnsi"/>
                      <w:sz w:val="20"/>
                      <w:szCs w:val="20"/>
                    </w:rPr>
                  </w:pPr>
                </w:p>
              </w:tc>
              <w:tc>
                <w:tcPr>
                  <w:tcW w:w="1052" w:type="dxa"/>
                  <w:vAlign w:val="center"/>
                </w:tcPr>
                <w:p w14:paraId="0600FBEA" w14:textId="77777777" w:rsidR="008B49C0" w:rsidRPr="00A45884" w:rsidRDefault="008B49C0" w:rsidP="008B49C0">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Very low &lt;74</w:t>
                  </w:r>
                </w:p>
              </w:tc>
              <w:tc>
                <w:tcPr>
                  <w:tcW w:w="1052" w:type="dxa"/>
                  <w:vAlign w:val="center"/>
                </w:tcPr>
                <w:p w14:paraId="6ECCFB80" w14:textId="77777777" w:rsidR="008B49C0" w:rsidRPr="00A45884" w:rsidRDefault="008B49C0" w:rsidP="008B49C0">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Below average 74-88</w:t>
                  </w:r>
                </w:p>
              </w:tc>
              <w:tc>
                <w:tcPr>
                  <w:tcW w:w="1052" w:type="dxa"/>
                  <w:vAlign w:val="center"/>
                </w:tcPr>
                <w:p w14:paraId="48D93FE1" w14:textId="77777777" w:rsidR="008B49C0" w:rsidRPr="00A45884" w:rsidRDefault="008B49C0" w:rsidP="008B49C0">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Average</w:t>
                  </w:r>
                </w:p>
                <w:p w14:paraId="5174879C" w14:textId="77777777" w:rsidR="008B49C0" w:rsidRPr="00A45884" w:rsidRDefault="008B49C0" w:rsidP="008B49C0">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89-111</w:t>
                  </w:r>
                </w:p>
              </w:tc>
              <w:tc>
                <w:tcPr>
                  <w:tcW w:w="1052" w:type="dxa"/>
                  <w:vAlign w:val="center"/>
                </w:tcPr>
                <w:p w14:paraId="7E834296" w14:textId="77777777" w:rsidR="008B49C0" w:rsidRPr="00A45884" w:rsidRDefault="008B49C0" w:rsidP="008B49C0">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Above average</w:t>
                  </w:r>
                </w:p>
                <w:p w14:paraId="0C9E694F" w14:textId="77777777" w:rsidR="008B49C0" w:rsidRPr="00A45884" w:rsidRDefault="008B49C0" w:rsidP="008B49C0">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112-126</w:t>
                  </w:r>
                </w:p>
              </w:tc>
              <w:tc>
                <w:tcPr>
                  <w:tcW w:w="1052" w:type="dxa"/>
                  <w:gridSpan w:val="2"/>
                  <w:vAlign w:val="center"/>
                </w:tcPr>
                <w:p w14:paraId="343AB612" w14:textId="77777777" w:rsidR="008B49C0" w:rsidRPr="00A45884" w:rsidRDefault="008B49C0" w:rsidP="008B49C0">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Very high &gt;126</w:t>
                  </w:r>
                </w:p>
              </w:tc>
            </w:tr>
            <w:tr w:rsidR="008B49C0" w14:paraId="5E0DB1CA" w14:textId="77777777" w:rsidTr="004E3C80">
              <w:tc>
                <w:tcPr>
                  <w:tcW w:w="562" w:type="dxa"/>
                  <w:vMerge w:val="restart"/>
                  <w:vAlign w:val="center"/>
                </w:tcPr>
                <w:p w14:paraId="601D5E25" w14:textId="77777777" w:rsidR="008B49C0" w:rsidRPr="00A45884" w:rsidRDefault="008B49C0" w:rsidP="008B49C0">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3</w:t>
                  </w:r>
                </w:p>
              </w:tc>
              <w:tc>
                <w:tcPr>
                  <w:tcW w:w="1843" w:type="dxa"/>
                </w:tcPr>
                <w:p w14:paraId="61B1A222" w14:textId="77777777" w:rsidR="008B49C0" w:rsidRPr="00A45884" w:rsidRDefault="008B49C0" w:rsidP="008B49C0">
                  <w:pPr>
                    <w:spacing w:after="0" w:line="240" w:lineRule="auto"/>
                    <w:rPr>
                      <w:rFonts w:asciiTheme="minorHAnsi" w:hAnsiTheme="minorHAnsi" w:cstheme="minorHAnsi"/>
                      <w:sz w:val="20"/>
                      <w:szCs w:val="20"/>
                    </w:rPr>
                  </w:pPr>
                  <w:r w:rsidRPr="00A45884">
                    <w:rPr>
                      <w:rFonts w:asciiTheme="minorHAnsi" w:hAnsiTheme="minorHAnsi" w:cstheme="minorHAnsi"/>
                      <w:sz w:val="20"/>
                      <w:szCs w:val="20"/>
                    </w:rPr>
                    <w:t>National Average</w:t>
                  </w:r>
                </w:p>
              </w:tc>
              <w:tc>
                <w:tcPr>
                  <w:tcW w:w="1052" w:type="dxa"/>
                </w:tcPr>
                <w:p w14:paraId="76A5D361" w14:textId="77777777" w:rsidR="008B49C0" w:rsidRPr="00A45884"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4</w:t>
                  </w:r>
                </w:p>
              </w:tc>
              <w:tc>
                <w:tcPr>
                  <w:tcW w:w="1052" w:type="dxa"/>
                </w:tcPr>
                <w:p w14:paraId="52AB390E" w14:textId="77777777" w:rsidR="008B49C0" w:rsidRPr="00A45884"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19</w:t>
                  </w:r>
                </w:p>
              </w:tc>
              <w:tc>
                <w:tcPr>
                  <w:tcW w:w="1052" w:type="dxa"/>
                </w:tcPr>
                <w:p w14:paraId="0DB8C201" w14:textId="77777777" w:rsidR="008B49C0" w:rsidRPr="00A45884"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54</w:t>
                  </w:r>
                </w:p>
              </w:tc>
              <w:tc>
                <w:tcPr>
                  <w:tcW w:w="1052" w:type="dxa"/>
                </w:tcPr>
                <w:p w14:paraId="03F753C5" w14:textId="77777777" w:rsidR="008B49C0" w:rsidRPr="00A45884"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19</w:t>
                  </w:r>
                </w:p>
              </w:tc>
              <w:tc>
                <w:tcPr>
                  <w:tcW w:w="1052" w:type="dxa"/>
                  <w:gridSpan w:val="2"/>
                </w:tcPr>
                <w:p w14:paraId="425550E8" w14:textId="77777777" w:rsidR="008B49C0" w:rsidRPr="00A45884"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4</w:t>
                  </w:r>
                </w:p>
              </w:tc>
            </w:tr>
            <w:tr w:rsidR="008B49C0" w14:paraId="131E6A04" w14:textId="77777777" w:rsidTr="004E3C80">
              <w:tc>
                <w:tcPr>
                  <w:tcW w:w="562" w:type="dxa"/>
                  <w:vMerge/>
                </w:tcPr>
                <w:p w14:paraId="4E6A8699" w14:textId="77777777" w:rsidR="008B49C0" w:rsidRPr="00A45884" w:rsidRDefault="008B49C0" w:rsidP="008B49C0">
                  <w:pPr>
                    <w:spacing w:after="0" w:line="240" w:lineRule="auto"/>
                    <w:jc w:val="center"/>
                    <w:rPr>
                      <w:rFonts w:asciiTheme="minorHAnsi" w:hAnsiTheme="minorHAnsi" w:cstheme="minorHAnsi"/>
                      <w:sz w:val="20"/>
                      <w:szCs w:val="20"/>
                    </w:rPr>
                  </w:pPr>
                </w:p>
              </w:tc>
              <w:tc>
                <w:tcPr>
                  <w:tcW w:w="1843" w:type="dxa"/>
                </w:tcPr>
                <w:p w14:paraId="67BA6ADB" w14:textId="77777777" w:rsidR="008B49C0" w:rsidRPr="00A45884" w:rsidRDefault="008B49C0" w:rsidP="008B49C0">
                  <w:pPr>
                    <w:spacing w:after="0" w:line="240" w:lineRule="auto"/>
                    <w:rPr>
                      <w:rFonts w:asciiTheme="minorHAnsi" w:hAnsiTheme="minorHAnsi" w:cstheme="minorHAnsi"/>
                      <w:sz w:val="20"/>
                      <w:szCs w:val="20"/>
                    </w:rPr>
                  </w:pPr>
                  <w:r w:rsidRPr="00A45884">
                    <w:rPr>
                      <w:rFonts w:asciiTheme="minorHAnsi" w:hAnsiTheme="minorHAnsi" w:cstheme="minorHAnsi"/>
                      <w:sz w:val="20"/>
                      <w:szCs w:val="20"/>
                    </w:rPr>
                    <w:t>All Students</w:t>
                  </w:r>
                </w:p>
              </w:tc>
              <w:tc>
                <w:tcPr>
                  <w:tcW w:w="1052" w:type="dxa"/>
                </w:tcPr>
                <w:p w14:paraId="75A23423" w14:textId="77777777" w:rsidR="008B49C0" w:rsidRPr="00A45884"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2</w:t>
                  </w:r>
                </w:p>
              </w:tc>
              <w:tc>
                <w:tcPr>
                  <w:tcW w:w="1052" w:type="dxa"/>
                </w:tcPr>
                <w:p w14:paraId="6AB72816" w14:textId="77777777" w:rsidR="008B49C0" w:rsidRPr="00A45884"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15</w:t>
                  </w:r>
                </w:p>
              </w:tc>
              <w:tc>
                <w:tcPr>
                  <w:tcW w:w="1052" w:type="dxa"/>
                </w:tcPr>
                <w:p w14:paraId="0F89BA1F" w14:textId="77777777" w:rsidR="008B49C0" w:rsidRPr="00A45884"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61</w:t>
                  </w:r>
                </w:p>
              </w:tc>
              <w:tc>
                <w:tcPr>
                  <w:tcW w:w="1052" w:type="dxa"/>
                </w:tcPr>
                <w:p w14:paraId="31B600D8" w14:textId="77777777" w:rsidR="008B49C0" w:rsidRPr="00A45884"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23</w:t>
                  </w:r>
                </w:p>
              </w:tc>
              <w:tc>
                <w:tcPr>
                  <w:tcW w:w="1052" w:type="dxa"/>
                  <w:gridSpan w:val="2"/>
                </w:tcPr>
                <w:p w14:paraId="2E4B202F" w14:textId="77777777" w:rsidR="008B49C0" w:rsidRPr="00A45884"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0</w:t>
                  </w:r>
                </w:p>
              </w:tc>
            </w:tr>
            <w:tr w:rsidR="008B49C0" w14:paraId="1F62B1BE" w14:textId="77777777" w:rsidTr="004E3C80">
              <w:tc>
                <w:tcPr>
                  <w:tcW w:w="562" w:type="dxa"/>
                  <w:vMerge/>
                </w:tcPr>
                <w:p w14:paraId="10D5E51C" w14:textId="77777777" w:rsidR="008B49C0" w:rsidRPr="00A45884" w:rsidRDefault="008B49C0" w:rsidP="008B49C0">
                  <w:pPr>
                    <w:spacing w:after="0" w:line="240" w:lineRule="auto"/>
                    <w:jc w:val="center"/>
                    <w:rPr>
                      <w:rFonts w:asciiTheme="minorHAnsi" w:hAnsiTheme="minorHAnsi" w:cstheme="minorHAnsi"/>
                      <w:sz w:val="20"/>
                      <w:szCs w:val="20"/>
                    </w:rPr>
                  </w:pPr>
                </w:p>
              </w:tc>
              <w:tc>
                <w:tcPr>
                  <w:tcW w:w="1843" w:type="dxa"/>
                </w:tcPr>
                <w:p w14:paraId="78C32BD9" w14:textId="77777777" w:rsidR="008B49C0" w:rsidRPr="00A45884" w:rsidRDefault="008B49C0" w:rsidP="008B49C0">
                  <w:pPr>
                    <w:spacing w:after="0" w:line="240" w:lineRule="auto"/>
                    <w:rPr>
                      <w:rFonts w:asciiTheme="minorHAnsi" w:hAnsiTheme="minorHAnsi" w:cstheme="minorHAnsi"/>
                      <w:sz w:val="20"/>
                      <w:szCs w:val="20"/>
                    </w:rPr>
                  </w:pPr>
                  <w:r w:rsidRPr="00A45884">
                    <w:rPr>
                      <w:rFonts w:asciiTheme="minorHAnsi" w:hAnsiTheme="minorHAnsi" w:cstheme="minorHAnsi"/>
                      <w:sz w:val="20"/>
                      <w:szCs w:val="20"/>
                    </w:rPr>
                    <w:t>Not FSM</w:t>
                  </w:r>
                </w:p>
              </w:tc>
              <w:tc>
                <w:tcPr>
                  <w:tcW w:w="1052" w:type="dxa"/>
                </w:tcPr>
                <w:p w14:paraId="72762B60" w14:textId="77777777" w:rsidR="008B49C0" w:rsidRPr="00A45884"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2</w:t>
                  </w:r>
                </w:p>
              </w:tc>
              <w:tc>
                <w:tcPr>
                  <w:tcW w:w="1052" w:type="dxa"/>
                </w:tcPr>
                <w:p w14:paraId="3A6AF258" w14:textId="77777777" w:rsidR="008B49C0" w:rsidRPr="00A45884"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15</w:t>
                  </w:r>
                </w:p>
              </w:tc>
              <w:tc>
                <w:tcPr>
                  <w:tcW w:w="1052" w:type="dxa"/>
                </w:tcPr>
                <w:p w14:paraId="33DFE62C" w14:textId="77777777" w:rsidR="008B49C0" w:rsidRPr="00A45884"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58</w:t>
                  </w:r>
                </w:p>
              </w:tc>
              <w:tc>
                <w:tcPr>
                  <w:tcW w:w="1052" w:type="dxa"/>
                </w:tcPr>
                <w:p w14:paraId="2F8DF569" w14:textId="77777777" w:rsidR="008B49C0" w:rsidRPr="00A45884"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24</w:t>
                  </w:r>
                </w:p>
              </w:tc>
              <w:tc>
                <w:tcPr>
                  <w:tcW w:w="1052" w:type="dxa"/>
                  <w:gridSpan w:val="2"/>
                </w:tcPr>
                <w:p w14:paraId="740C854C" w14:textId="77777777" w:rsidR="008B49C0" w:rsidRPr="00A45884"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0</w:t>
                  </w:r>
                </w:p>
              </w:tc>
            </w:tr>
            <w:tr w:rsidR="008B49C0" w14:paraId="1D82F16A" w14:textId="77777777" w:rsidTr="004E3C80">
              <w:tc>
                <w:tcPr>
                  <w:tcW w:w="562" w:type="dxa"/>
                  <w:vMerge/>
                </w:tcPr>
                <w:p w14:paraId="284986B0" w14:textId="77777777" w:rsidR="008B49C0" w:rsidRPr="00A45884" w:rsidRDefault="008B49C0" w:rsidP="008B49C0">
                  <w:pPr>
                    <w:spacing w:after="0" w:line="240" w:lineRule="auto"/>
                    <w:jc w:val="center"/>
                    <w:rPr>
                      <w:rFonts w:asciiTheme="minorHAnsi" w:hAnsiTheme="minorHAnsi" w:cstheme="minorHAnsi"/>
                      <w:sz w:val="20"/>
                      <w:szCs w:val="20"/>
                    </w:rPr>
                  </w:pPr>
                </w:p>
              </w:tc>
              <w:tc>
                <w:tcPr>
                  <w:tcW w:w="1843" w:type="dxa"/>
                </w:tcPr>
                <w:p w14:paraId="27C0DE6A" w14:textId="77777777" w:rsidR="008B49C0" w:rsidRPr="00A45884" w:rsidRDefault="008B49C0" w:rsidP="008B49C0">
                  <w:pPr>
                    <w:spacing w:after="0" w:line="240" w:lineRule="auto"/>
                    <w:rPr>
                      <w:rFonts w:asciiTheme="minorHAnsi" w:hAnsiTheme="minorHAnsi" w:cstheme="minorHAnsi"/>
                      <w:sz w:val="20"/>
                      <w:szCs w:val="20"/>
                    </w:rPr>
                  </w:pPr>
                  <w:r w:rsidRPr="00A45884">
                    <w:rPr>
                      <w:rFonts w:asciiTheme="minorHAnsi" w:hAnsiTheme="minorHAnsi" w:cstheme="minorHAnsi"/>
                      <w:sz w:val="20"/>
                      <w:szCs w:val="20"/>
                    </w:rPr>
                    <w:t>FSM</w:t>
                  </w:r>
                </w:p>
              </w:tc>
              <w:tc>
                <w:tcPr>
                  <w:tcW w:w="1052" w:type="dxa"/>
                </w:tcPr>
                <w:p w14:paraId="2D213F22" w14:textId="77777777" w:rsidR="008B49C0" w:rsidRPr="00A45884"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0</w:t>
                  </w:r>
                </w:p>
              </w:tc>
              <w:tc>
                <w:tcPr>
                  <w:tcW w:w="1052" w:type="dxa"/>
                </w:tcPr>
                <w:p w14:paraId="6F7FBEC9" w14:textId="77777777" w:rsidR="008B49C0" w:rsidRPr="00A45884"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16</w:t>
                  </w:r>
                </w:p>
              </w:tc>
              <w:tc>
                <w:tcPr>
                  <w:tcW w:w="1052" w:type="dxa"/>
                </w:tcPr>
                <w:p w14:paraId="12C71125" w14:textId="77777777" w:rsidR="008B49C0" w:rsidRPr="00A45884"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69</w:t>
                  </w:r>
                </w:p>
              </w:tc>
              <w:tc>
                <w:tcPr>
                  <w:tcW w:w="1052" w:type="dxa"/>
                </w:tcPr>
                <w:p w14:paraId="79E9701C" w14:textId="77777777" w:rsidR="008B49C0" w:rsidRPr="00A45884"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16</w:t>
                  </w:r>
                </w:p>
              </w:tc>
              <w:tc>
                <w:tcPr>
                  <w:tcW w:w="1052" w:type="dxa"/>
                  <w:gridSpan w:val="2"/>
                </w:tcPr>
                <w:p w14:paraId="0B7EE0CE" w14:textId="77777777" w:rsidR="008B49C0" w:rsidRPr="00A45884"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0</w:t>
                  </w:r>
                </w:p>
              </w:tc>
            </w:tr>
            <w:tr w:rsidR="008B49C0" w14:paraId="4350C309" w14:textId="77777777" w:rsidTr="004E3C80">
              <w:tc>
                <w:tcPr>
                  <w:tcW w:w="562" w:type="dxa"/>
                  <w:vMerge w:val="restart"/>
                  <w:vAlign w:val="center"/>
                </w:tcPr>
                <w:p w14:paraId="43743A49" w14:textId="77777777" w:rsidR="008B49C0" w:rsidRPr="00A45884" w:rsidRDefault="008B49C0" w:rsidP="008B49C0">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4</w:t>
                  </w:r>
                </w:p>
              </w:tc>
              <w:tc>
                <w:tcPr>
                  <w:tcW w:w="1843" w:type="dxa"/>
                </w:tcPr>
                <w:p w14:paraId="5CECE6FF" w14:textId="77777777" w:rsidR="008B49C0" w:rsidRPr="00A45884" w:rsidRDefault="008B49C0" w:rsidP="008B49C0">
                  <w:pPr>
                    <w:spacing w:after="0" w:line="240" w:lineRule="auto"/>
                    <w:rPr>
                      <w:rFonts w:asciiTheme="minorHAnsi" w:hAnsiTheme="minorHAnsi" w:cstheme="minorHAnsi"/>
                      <w:sz w:val="20"/>
                      <w:szCs w:val="20"/>
                    </w:rPr>
                  </w:pPr>
                  <w:r w:rsidRPr="00A45884">
                    <w:rPr>
                      <w:rFonts w:asciiTheme="minorHAnsi" w:hAnsiTheme="minorHAnsi" w:cstheme="minorHAnsi"/>
                      <w:sz w:val="20"/>
                      <w:szCs w:val="20"/>
                    </w:rPr>
                    <w:t>National Average</w:t>
                  </w:r>
                </w:p>
              </w:tc>
              <w:tc>
                <w:tcPr>
                  <w:tcW w:w="1052" w:type="dxa"/>
                </w:tcPr>
                <w:p w14:paraId="0766B4BC" w14:textId="77777777" w:rsidR="008B49C0" w:rsidRPr="00A45884"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4</w:t>
                  </w:r>
                </w:p>
              </w:tc>
              <w:tc>
                <w:tcPr>
                  <w:tcW w:w="1052" w:type="dxa"/>
                </w:tcPr>
                <w:p w14:paraId="0A303996" w14:textId="77777777" w:rsidR="008B49C0" w:rsidRPr="00A45884"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19</w:t>
                  </w:r>
                </w:p>
              </w:tc>
              <w:tc>
                <w:tcPr>
                  <w:tcW w:w="1052" w:type="dxa"/>
                </w:tcPr>
                <w:p w14:paraId="771DE630" w14:textId="77777777" w:rsidR="008B49C0" w:rsidRPr="00A45884"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54</w:t>
                  </w:r>
                </w:p>
              </w:tc>
              <w:tc>
                <w:tcPr>
                  <w:tcW w:w="1052" w:type="dxa"/>
                </w:tcPr>
                <w:p w14:paraId="5114B034" w14:textId="77777777" w:rsidR="008B49C0" w:rsidRPr="00A45884"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19</w:t>
                  </w:r>
                </w:p>
              </w:tc>
              <w:tc>
                <w:tcPr>
                  <w:tcW w:w="1052" w:type="dxa"/>
                  <w:gridSpan w:val="2"/>
                </w:tcPr>
                <w:p w14:paraId="21B8A2F8" w14:textId="77777777" w:rsidR="008B49C0" w:rsidRPr="00A45884"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4</w:t>
                  </w:r>
                </w:p>
              </w:tc>
            </w:tr>
            <w:tr w:rsidR="008B49C0" w14:paraId="749995AE" w14:textId="77777777" w:rsidTr="004E3C80">
              <w:tc>
                <w:tcPr>
                  <w:tcW w:w="562" w:type="dxa"/>
                  <w:vMerge/>
                </w:tcPr>
                <w:p w14:paraId="0C56F9ED" w14:textId="77777777" w:rsidR="008B49C0" w:rsidRPr="00A45884" w:rsidRDefault="008B49C0" w:rsidP="008B49C0">
                  <w:pPr>
                    <w:spacing w:after="0" w:line="240" w:lineRule="auto"/>
                    <w:jc w:val="center"/>
                    <w:rPr>
                      <w:rFonts w:asciiTheme="minorHAnsi" w:hAnsiTheme="minorHAnsi" w:cstheme="minorHAnsi"/>
                      <w:sz w:val="20"/>
                      <w:szCs w:val="20"/>
                    </w:rPr>
                  </w:pPr>
                </w:p>
              </w:tc>
              <w:tc>
                <w:tcPr>
                  <w:tcW w:w="1843" w:type="dxa"/>
                </w:tcPr>
                <w:p w14:paraId="7FBEC1C6" w14:textId="77777777" w:rsidR="008B49C0" w:rsidRPr="00A45884" w:rsidRDefault="008B49C0" w:rsidP="008B49C0">
                  <w:pPr>
                    <w:spacing w:after="0" w:line="240" w:lineRule="auto"/>
                    <w:rPr>
                      <w:rFonts w:asciiTheme="minorHAnsi" w:hAnsiTheme="minorHAnsi" w:cstheme="minorHAnsi"/>
                      <w:sz w:val="20"/>
                      <w:szCs w:val="20"/>
                    </w:rPr>
                  </w:pPr>
                  <w:r w:rsidRPr="00A45884">
                    <w:rPr>
                      <w:rFonts w:asciiTheme="minorHAnsi" w:hAnsiTheme="minorHAnsi" w:cstheme="minorHAnsi"/>
                      <w:sz w:val="20"/>
                      <w:szCs w:val="20"/>
                    </w:rPr>
                    <w:t>All Students</w:t>
                  </w:r>
                </w:p>
              </w:tc>
              <w:tc>
                <w:tcPr>
                  <w:tcW w:w="1052" w:type="dxa"/>
                </w:tcPr>
                <w:p w14:paraId="541CD079" w14:textId="77777777" w:rsidR="008B49C0" w:rsidRPr="00A45884"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2</w:t>
                  </w:r>
                </w:p>
              </w:tc>
              <w:tc>
                <w:tcPr>
                  <w:tcW w:w="1052" w:type="dxa"/>
                </w:tcPr>
                <w:p w14:paraId="7076A26C" w14:textId="77777777" w:rsidR="008B49C0" w:rsidRPr="00A45884"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26</w:t>
                  </w:r>
                </w:p>
              </w:tc>
              <w:tc>
                <w:tcPr>
                  <w:tcW w:w="1052" w:type="dxa"/>
                </w:tcPr>
                <w:p w14:paraId="1241FBBA" w14:textId="77777777" w:rsidR="008B49C0" w:rsidRPr="00A45884"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48</w:t>
                  </w:r>
                </w:p>
              </w:tc>
              <w:tc>
                <w:tcPr>
                  <w:tcW w:w="1052" w:type="dxa"/>
                </w:tcPr>
                <w:p w14:paraId="0862D708" w14:textId="77777777" w:rsidR="008B49C0" w:rsidRPr="00A45884"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22</w:t>
                  </w:r>
                </w:p>
              </w:tc>
              <w:tc>
                <w:tcPr>
                  <w:tcW w:w="1052" w:type="dxa"/>
                  <w:gridSpan w:val="2"/>
                </w:tcPr>
                <w:p w14:paraId="52DFF3D2" w14:textId="77777777" w:rsidR="008B49C0" w:rsidRPr="00A45884"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4</w:t>
                  </w:r>
                </w:p>
              </w:tc>
            </w:tr>
            <w:tr w:rsidR="008B49C0" w14:paraId="369F9F7B" w14:textId="77777777" w:rsidTr="004E3C80">
              <w:tc>
                <w:tcPr>
                  <w:tcW w:w="562" w:type="dxa"/>
                  <w:vMerge/>
                </w:tcPr>
                <w:p w14:paraId="43101E9C" w14:textId="77777777" w:rsidR="008B49C0" w:rsidRPr="00A45884" w:rsidRDefault="008B49C0" w:rsidP="008B49C0">
                  <w:pPr>
                    <w:spacing w:after="0" w:line="240" w:lineRule="auto"/>
                    <w:jc w:val="center"/>
                    <w:rPr>
                      <w:rFonts w:asciiTheme="minorHAnsi" w:hAnsiTheme="minorHAnsi" w:cstheme="minorHAnsi"/>
                      <w:sz w:val="20"/>
                      <w:szCs w:val="20"/>
                    </w:rPr>
                  </w:pPr>
                </w:p>
              </w:tc>
              <w:tc>
                <w:tcPr>
                  <w:tcW w:w="1843" w:type="dxa"/>
                </w:tcPr>
                <w:p w14:paraId="5C731DD0" w14:textId="77777777" w:rsidR="008B49C0" w:rsidRPr="00A45884" w:rsidRDefault="008B49C0" w:rsidP="008B49C0">
                  <w:pPr>
                    <w:spacing w:after="0" w:line="240" w:lineRule="auto"/>
                    <w:rPr>
                      <w:rFonts w:asciiTheme="minorHAnsi" w:hAnsiTheme="minorHAnsi" w:cstheme="minorHAnsi"/>
                      <w:sz w:val="20"/>
                      <w:szCs w:val="20"/>
                    </w:rPr>
                  </w:pPr>
                  <w:r w:rsidRPr="00A45884">
                    <w:rPr>
                      <w:rFonts w:asciiTheme="minorHAnsi" w:hAnsiTheme="minorHAnsi" w:cstheme="minorHAnsi"/>
                      <w:sz w:val="20"/>
                      <w:szCs w:val="20"/>
                    </w:rPr>
                    <w:t>Not FSM</w:t>
                  </w:r>
                </w:p>
              </w:tc>
              <w:tc>
                <w:tcPr>
                  <w:tcW w:w="1052" w:type="dxa"/>
                </w:tcPr>
                <w:p w14:paraId="474B97EB" w14:textId="77777777" w:rsidR="008B49C0" w:rsidRPr="00A45884"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2</w:t>
                  </w:r>
                </w:p>
              </w:tc>
              <w:tc>
                <w:tcPr>
                  <w:tcW w:w="1052" w:type="dxa"/>
                </w:tcPr>
                <w:p w14:paraId="3A0FE6AB" w14:textId="77777777" w:rsidR="008B49C0" w:rsidRPr="00A45884"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24</w:t>
                  </w:r>
                </w:p>
              </w:tc>
              <w:tc>
                <w:tcPr>
                  <w:tcW w:w="1052" w:type="dxa"/>
                </w:tcPr>
                <w:p w14:paraId="0F10EEDD" w14:textId="77777777" w:rsidR="008B49C0" w:rsidRPr="00A45884"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46</w:t>
                  </w:r>
                </w:p>
              </w:tc>
              <w:tc>
                <w:tcPr>
                  <w:tcW w:w="1052" w:type="dxa"/>
                </w:tcPr>
                <w:p w14:paraId="17A8455E" w14:textId="77777777" w:rsidR="008B49C0" w:rsidRPr="00A45884"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22</w:t>
                  </w:r>
                </w:p>
              </w:tc>
              <w:tc>
                <w:tcPr>
                  <w:tcW w:w="1052" w:type="dxa"/>
                  <w:gridSpan w:val="2"/>
                </w:tcPr>
                <w:p w14:paraId="2D79D9A7" w14:textId="77777777" w:rsidR="008B49C0" w:rsidRPr="00A45884"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4</w:t>
                  </w:r>
                </w:p>
              </w:tc>
            </w:tr>
            <w:tr w:rsidR="008B49C0" w14:paraId="50F51502" w14:textId="77777777" w:rsidTr="004E3C80">
              <w:tc>
                <w:tcPr>
                  <w:tcW w:w="562" w:type="dxa"/>
                  <w:vMerge/>
                </w:tcPr>
                <w:p w14:paraId="24B5F3EC" w14:textId="77777777" w:rsidR="008B49C0" w:rsidRPr="00A45884" w:rsidRDefault="008B49C0" w:rsidP="008B49C0">
                  <w:pPr>
                    <w:spacing w:after="0" w:line="240" w:lineRule="auto"/>
                    <w:jc w:val="center"/>
                    <w:rPr>
                      <w:rFonts w:asciiTheme="minorHAnsi" w:hAnsiTheme="minorHAnsi" w:cstheme="minorHAnsi"/>
                      <w:sz w:val="20"/>
                      <w:szCs w:val="20"/>
                    </w:rPr>
                  </w:pPr>
                </w:p>
              </w:tc>
              <w:tc>
                <w:tcPr>
                  <w:tcW w:w="1843" w:type="dxa"/>
                </w:tcPr>
                <w:p w14:paraId="735B6E16" w14:textId="77777777" w:rsidR="008B49C0" w:rsidRPr="00A45884" w:rsidRDefault="008B49C0" w:rsidP="008B49C0">
                  <w:pPr>
                    <w:spacing w:after="0" w:line="240" w:lineRule="auto"/>
                    <w:rPr>
                      <w:rFonts w:asciiTheme="minorHAnsi" w:hAnsiTheme="minorHAnsi" w:cstheme="minorHAnsi"/>
                      <w:sz w:val="20"/>
                      <w:szCs w:val="20"/>
                    </w:rPr>
                  </w:pPr>
                  <w:r w:rsidRPr="00A45884">
                    <w:rPr>
                      <w:rFonts w:asciiTheme="minorHAnsi" w:hAnsiTheme="minorHAnsi" w:cstheme="minorHAnsi"/>
                      <w:sz w:val="20"/>
                      <w:szCs w:val="20"/>
                    </w:rPr>
                    <w:t>FSM</w:t>
                  </w:r>
                </w:p>
              </w:tc>
              <w:tc>
                <w:tcPr>
                  <w:tcW w:w="1052" w:type="dxa"/>
                </w:tcPr>
                <w:p w14:paraId="159B3B87" w14:textId="77777777" w:rsidR="008B49C0" w:rsidRPr="00A45884"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0</w:t>
                  </w:r>
                </w:p>
              </w:tc>
              <w:tc>
                <w:tcPr>
                  <w:tcW w:w="1052" w:type="dxa"/>
                </w:tcPr>
                <w:p w14:paraId="7F47757E" w14:textId="77777777" w:rsidR="008B49C0" w:rsidRPr="00A45884"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38</w:t>
                  </w:r>
                </w:p>
              </w:tc>
              <w:tc>
                <w:tcPr>
                  <w:tcW w:w="1052" w:type="dxa"/>
                </w:tcPr>
                <w:p w14:paraId="73735F9A" w14:textId="77777777" w:rsidR="008B49C0" w:rsidRPr="00A45884"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51</w:t>
                  </w:r>
                </w:p>
              </w:tc>
              <w:tc>
                <w:tcPr>
                  <w:tcW w:w="1052" w:type="dxa"/>
                </w:tcPr>
                <w:p w14:paraId="2C278877" w14:textId="77777777" w:rsidR="008B49C0" w:rsidRPr="00A45884"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13</w:t>
                  </w:r>
                </w:p>
              </w:tc>
              <w:tc>
                <w:tcPr>
                  <w:tcW w:w="1052" w:type="dxa"/>
                  <w:gridSpan w:val="2"/>
                </w:tcPr>
                <w:p w14:paraId="03AAF7E7" w14:textId="77777777" w:rsidR="008B49C0" w:rsidRPr="00A45884"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0</w:t>
                  </w:r>
                </w:p>
              </w:tc>
            </w:tr>
            <w:tr w:rsidR="008B49C0" w14:paraId="19E77AFE" w14:textId="77777777" w:rsidTr="004E3C80">
              <w:tc>
                <w:tcPr>
                  <w:tcW w:w="562" w:type="dxa"/>
                  <w:vMerge w:val="restart"/>
                  <w:vAlign w:val="center"/>
                </w:tcPr>
                <w:p w14:paraId="6533E17D" w14:textId="77777777" w:rsidR="008B49C0" w:rsidRPr="00A45884" w:rsidRDefault="008B49C0" w:rsidP="008B49C0">
                  <w:pPr>
                    <w:spacing w:after="0" w:line="240" w:lineRule="auto"/>
                    <w:jc w:val="center"/>
                    <w:rPr>
                      <w:rFonts w:asciiTheme="minorHAnsi" w:hAnsiTheme="minorHAnsi" w:cstheme="minorHAnsi"/>
                      <w:sz w:val="20"/>
                      <w:szCs w:val="20"/>
                    </w:rPr>
                  </w:pPr>
                  <w:r w:rsidRPr="00A45884">
                    <w:rPr>
                      <w:rFonts w:asciiTheme="minorHAnsi" w:hAnsiTheme="minorHAnsi" w:cstheme="minorHAnsi"/>
                      <w:sz w:val="20"/>
                      <w:szCs w:val="20"/>
                    </w:rPr>
                    <w:t>5</w:t>
                  </w:r>
                </w:p>
              </w:tc>
              <w:tc>
                <w:tcPr>
                  <w:tcW w:w="1843" w:type="dxa"/>
                </w:tcPr>
                <w:p w14:paraId="125E6A9B" w14:textId="77777777" w:rsidR="008B49C0" w:rsidRPr="00A45884" w:rsidRDefault="008B49C0" w:rsidP="008B49C0">
                  <w:pPr>
                    <w:spacing w:after="0" w:line="240" w:lineRule="auto"/>
                    <w:rPr>
                      <w:rFonts w:asciiTheme="minorHAnsi" w:hAnsiTheme="minorHAnsi" w:cstheme="minorHAnsi"/>
                      <w:sz w:val="20"/>
                      <w:szCs w:val="20"/>
                    </w:rPr>
                  </w:pPr>
                  <w:r w:rsidRPr="00A45884">
                    <w:rPr>
                      <w:rFonts w:asciiTheme="minorHAnsi" w:hAnsiTheme="minorHAnsi" w:cstheme="minorHAnsi"/>
                      <w:sz w:val="20"/>
                      <w:szCs w:val="20"/>
                    </w:rPr>
                    <w:t>National Average</w:t>
                  </w:r>
                </w:p>
              </w:tc>
              <w:tc>
                <w:tcPr>
                  <w:tcW w:w="1052" w:type="dxa"/>
                </w:tcPr>
                <w:p w14:paraId="4B2C68E4" w14:textId="77777777" w:rsidR="008B49C0" w:rsidRPr="00A45884"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4</w:t>
                  </w:r>
                </w:p>
              </w:tc>
              <w:tc>
                <w:tcPr>
                  <w:tcW w:w="1052" w:type="dxa"/>
                </w:tcPr>
                <w:p w14:paraId="01C0CF98" w14:textId="77777777" w:rsidR="008B49C0" w:rsidRPr="00A45884"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19</w:t>
                  </w:r>
                </w:p>
              </w:tc>
              <w:tc>
                <w:tcPr>
                  <w:tcW w:w="1052" w:type="dxa"/>
                </w:tcPr>
                <w:p w14:paraId="5CE8A8BF" w14:textId="77777777" w:rsidR="008B49C0" w:rsidRPr="00A45884"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54</w:t>
                  </w:r>
                </w:p>
              </w:tc>
              <w:tc>
                <w:tcPr>
                  <w:tcW w:w="1052" w:type="dxa"/>
                </w:tcPr>
                <w:p w14:paraId="649E9FDF" w14:textId="77777777" w:rsidR="008B49C0" w:rsidRPr="00A45884"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19</w:t>
                  </w:r>
                </w:p>
              </w:tc>
              <w:tc>
                <w:tcPr>
                  <w:tcW w:w="1052" w:type="dxa"/>
                  <w:gridSpan w:val="2"/>
                </w:tcPr>
                <w:p w14:paraId="346821DA" w14:textId="77777777" w:rsidR="008B49C0" w:rsidRPr="00A45884"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4</w:t>
                  </w:r>
                </w:p>
              </w:tc>
            </w:tr>
            <w:tr w:rsidR="008B49C0" w14:paraId="6862A2F5" w14:textId="77777777" w:rsidTr="004E3C80">
              <w:tc>
                <w:tcPr>
                  <w:tcW w:w="562" w:type="dxa"/>
                  <w:vMerge/>
                </w:tcPr>
                <w:p w14:paraId="60663119" w14:textId="77777777" w:rsidR="008B49C0" w:rsidRPr="00A45884" w:rsidRDefault="008B49C0" w:rsidP="008B49C0">
                  <w:pPr>
                    <w:spacing w:after="0" w:line="240" w:lineRule="auto"/>
                    <w:jc w:val="center"/>
                    <w:rPr>
                      <w:rFonts w:asciiTheme="minorHAnsi" w:hAnsiTheme="minorHAnsi" w:cstheme="minorHAnsi"/>
                      <w:sz w:val="20"/>
                      <w:szCs w:val="20"/>
                    </w:rPr>
                  </w:pPr>
                </w:p>
              </w:tc>
              <w:tc>
                <w:tcPr>
                  <w:tcW w:w="1843" w:type="dxa"/>
                </w:tcPr>
                <w:p w14:paraId="4B766938" w14:textId="77777777" w:rsidR="008B49C0" w:rsidRPr="00A45884" w:rsidRDefault="008B49C0" w:rsidP="008B49C0">
                  <w:pPr>
                    <w:spacing w:after="0" w:line="240" w:lineRule="auto"/>
                    <w:rPr>
                      <w:rFonts w:asciiTheme="minorHAnsi" w:hAnsiTheme="minorHAnsi" w:cstheme="minorHAnsi"/>
                      <w:sz w:val="20"/>
                      <w:szCs w:val="20"/>
                    </w:rPr>
                  </w:pPr>
                  <w:r w:rsidRPr="00A45884">
                    <w:rPr>
                      <w:rFonts w:asciiTheme="minorHAnsi" w:hAnsiTheme="minorHAnsi" w:cstheme="minorHAnsi"/>
                      <w:sz w:val="20"/>
                      <w:szCs w:val="20"/>
                    </w:rPr>
                    <w:t>All Students</w:t>
                  </w:r>
                </w:p>
              </w:tc>
              <w:tc>
                <w:tcPr>
                  <w:tcW w:w="1052" w:type="dxa"/>
                </w:tcPr>
                <w:p w14:paraId="18AF5AB8" w14:textId="77777777" w:rsidR="008B49C0" w:rsidRPr="00A45884"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4</w:t>
                  </w:r>
                </w:p>
              </w:tc>
              <w:tc>
                <w:tcPr>
                  <w:tcW w:w="1052" w:type="dxa"/>
                </w:tcPr>
                <w:p w14:paraId="1A38025D" w14:textId="77777777" w:rsidR="008B49C0" w:rsidRPr="00A45884"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18</w:t>
                  </w:r>
                </w:p>
              </w:tc>
              <w:tc>
                <w:tcPr>
                  <w:tcW w:w="1052" w:type="dxa"/>
                </w:tcPr>
                <w:p w14:paraId="71BF6221" w14:textId="77777777" w:rsidR="008B49C0" w:rsidRPr="00A45884"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55</w:t>
                  </w:r>
                </w:p>
              </w:tc>
              <w:tc>
                <w:tcPr>
                  <w:tcW w:w="1052" w:type="dxa"/>
                </w:tcPr>
                <w:p w14:paraId="56247C9B" w14:textId="77777777" w:rsidR="008B49C0" w:rsidRPr="00A45884"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20</w:t>
                  </w:r>
                </w:p>
              </w:tc>
              <w:tc>
                <w:tcPr>
                  <w:tcW w:w="1052" w:type="dxa"/>
                  <w:gridSpan w:val="2"/>
                </w:tcPr>
                <w:p w14:paraId="50CD2072" w14:textId="77777777" w:rsidR="008B49C0" w:rsidRPr="00A45884"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4</w:t>
                  </w:r>
                </w:p>
              </w:tc>
            </w:tr>
            <w:tr w:rsidR="008B49C0" w14:paraId="541C7448" w14:textId="77777777" w:rsidTr="004E3C80">
              <w:tc>
                <w:tcPr>
                  <w:tcW w:w="562" w:type="dxa"/>
                  <w:vMerge/>
                </w:tcPr>
                <w:p w14:paraId="2B128046" w14:textId="77777777" w:rsidR="008B49C0" w:rsidRPr="00A45884" w:rsidRDefault="008B49C0" w:rsidP="008B49C0">
                  <w:pPr>
                    <w:spacing w:after="0" w:line="240" w:lineRule="auto"/>
                    <w:jc w:val="center"/>
                    <w:rPr>
                      <w:rFonts w:asciiTheme="minorHAnsi" w:hAnsiTheme="minorHAnsi" w:cstheme="minorHAnsi"/>
                      <w:sz w:val="20"/>
                      <w:szCs w:val="20"/>
                    </w:rPr>
                  </w:pPr>
                </w:p>
              </w:tc>
              <w:tc>
                <w:tcPr>
                  <w:tcW w:w="1843" w:type="dxa"/>
                </w:tcPr>
                <w:p w14:paraId="7FCFCD26" w14:textId="77777777" w:rsidR="008B49C0" w:rsidRPr="00A45884" w:rsidRDefault="008B49C0" w:rsidP="008B49C0">
                  <w:pPr>
                    <w:spacing w:after="0" w:line="240" w:lineRule="auto"/>
                    <w:rPr>
                      <w:rFonts w:asciiTheme="minorHAnsi" w:hAnsiTheme="minorHAnsi" w:cstheme="minorHAnsi"/>
                      <w:sz w:val="20"/>
                      <w:szCs w:val="20"/>
                    </w:rPr>
                  </w:pPr>
                  <w:r w:rsidRPr="00A45884">
                    <w:rPr>
                      <w:rFonts w:asciiTheme="minorHAnsi" w:hAnsiTheme="minorHAnsi" w:cstheme="minorHAnsi"/>
                      <w:sz w:val="20"/>
                      <w:szCs w:val="20"/>
                    </w:rPr>
                    <w:t>Not FSM</w:t>
                  </w:r>
                </w:p>
              </w:tc>
              <w:tc>
                <w:tcPr>
                  <w:tcW w:w="1052" w:type="dxa"/>
                </w:tcPr>
                <w:p w14:paraId="61FE3532" w14:textId="77777777" w:rsidR="008B49C0" w:rsidRPr="00A45884"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3</w:t>
                  </w:r>
                </w:p>
              </w:tc>
              <w:tc>
                <w:tcPr>
                  <w:tcW w:w="1052" w:type="dxa"/>
                </w:tcPr>
                <w:p w14:paraId="704BABE2" w14:textId="77777777" w:rsidR="008B49C0" w:rsidRPr="00A45884"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11</w:t>
                  </w:r>
                </w:p>
              </w:tc>
              <w:tc>
                <w:tcPr>
                  <w:tcW w:w="1052" w:type="dxa"/>
                </w:tcPr>
                <w:p w14:paraId="220DEC72" w14:textId="77777777" w:rsidR="008B49C0" w:rsidRPr="00A45884"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61</w:t>
                  </w:r>
                </w:p>
              </w:tc>
              <w:tc>
                <w:tcPr>
                  <w:tcW w:w="1052" w:type="dxa"/>
                </w:tcPr>
                <w:p w14:paraId="0B34A842" w14:textId="77777777" w:rsidR="008B49C0" w:rsidRPr="00A45884"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19</w:t>
                  </w:r>
                </w:p>
              </w:tc>
              <w:tc>
                <w:tcPr>
                  <w:tcW w:w="1052" w:type="dxa"/>
                  <w:gridSpan w:val="2"/>
                </w:tcPr>
                <w:p w14:paraId="7E27B374" w14:textId="77777777" w:rsidR="008B49C0" w:rsidRPr="00A45884"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6</w:t>
                  </w:r>
                </w:p>
              </w:tc>
            </w:tr>
            <w:tr w:rsidR="008B49C0" w14:paraId="4B06A094" w14:textId="77777777" w:rsidTr="004E3C80">
              <w:tc>
                <w:tcPr>
                  <w:tcW w:w="562" w:type="dxa"/>
                  <w:vMerge/>
                </w:tcPr>
                <w:p w14:paraId="62A5D3D5" w14:textId="77777777" w:rsidR="008B49C0" w:rsidRPr="00A45884" w:rsidRDefault="008B49C0" w:rsidP="008B49C0">
                  <w:pPr>
                    <w:spacing w:after="0" w:line="240" w:lineRule="auto"/>
                    <w:jc w:val="center"/>
                    <w:rPr>
                      <w:rFonts w:asciiTheme="minorHAnsi" w:hAnsiTheme="minorHAnsi" w:cstheme="minorHAnsi"/>
                      <w:sz w:val="20"/>
                      <w:szCs w:val="20"/>
                    </w:rPr>
                  </w:pPr>
                </w:p>
              </w:tc>
              <w:tc>
                <w:tcPr>
                  <w:tcW w:w="1843" w:type="dxa"/>
                </w:tcPr>
                <w:p w14:paraId="0EBC7EE1" w14:textId="77777777" w:rsidR="008B49C0" w:rsidRPr="00A45884" w:rsidRDefault="008B49C0" w:rsidP="008B49C0">
                  <w:pPr>
                    <w:spacing w:after="0" w:line="240" w:lineRule="auto"/>
                    <w:rPr>
                      <w:rFonts w:asciiTheme="minorHAnsi" w:hAnsiTheme="minorHAnsi" w:cstheme="minorHAnsi"/>
                      <w:sz w:val="20"/>
                      <w:szCs w:val="20"/>
                    </w:rPr>
                  </w:pPr>
                  <w:r w:rsidRPr="00A45884">
                    <w:rPr>
                      <w:rFonts w:asciiTheme="minorHAnsi" w:hAnsiTheme="minorHAnsi" w:cstheme="minorHAnsi"/>
                      <w:sz w:val="20"/>
                      <w:szCs w:val="20"/>
                    </w:rPr>
                    <w:t>FSM</w:t>
                  </w:r>
                </w:p>
              </w:tc>
              <w:tc>
                <w:tcPr>
                  <w:tcW w:w="1052" w:type="dxa"/>
                </w:tcPr>
                <w:p w14:paraId="705C31D0" w14:textId="77777777" w:rsidR="008B49C0" w:rsidRPr="00A45884"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6</w:t>
                  </w:r>
                </w:p>
              </w:tc>
              <w:tc>
                <w:tcPr>
                  <w:tcW w:w="1052" w:type="dxa"/>
                </w:tcPr>
                <w:p w14:paraId="1BEFDB9F" w14:textId="77777777" w:rsidR="008B49C0" w:rsidRPr="00A45884"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32</w:t>
                  </w:r>
                </w:p>
              </w:tc>
              <w:tc>
                <w:tcPr>
                  <w:tcW w:w="1052" w:type="dxa"/>
                </w:tcPr>
                <w:p w14:paraId="5BC91B55" w14:textId="77777777" w:rsidR="008B49C0" w:rsidRPr="00A45884"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45</w:t>
                  </w:r>
                </w:p>
              </w:tc>
              <w:tc>
                <w:tcPr>
                  <w:tcW w:w="1052" w:type="dxa"/>
                </w:tcPr>
                <w:p w14:paraId="4D2A6B0A" w14:textId="77777777" w:rsidR="008B49C0" w:rsidRPr="00A45884"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19</w:t>
                  </w:r>
                </w:p>
              </w:tc>
              <w:tc>
                <w:tcPr>
                  <w:tcW w:w="1052" w:type="dxa"/>
                  <w:gridSpan w:val="2"/>
                </w:tcPr>
                <w:p w14:paraId="6F592C55" w14:textId="77777777" w:rsidR="008B49C0" w:rsidRPr="00A45884"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0</w:t>
                  </w:r>
                </w:p>
              </w:tc>
            </w:tr>
            <w:tr w:rsidR="008B49C0" w14:paraId="7071D1C9" w14:textId="77777777" w:rsidTr="004E3C80">
              <w:trPr>
                <w:gridAfter w:val="1"/>
                <w:wAfter w:w="15" w:type="dxa"/>
              </w:trPr>
              <w:tc>
                <w:tcPr>
                  <w:tcW w:w="2405" w:type="dxa"/>
                  <w:gridSpan w:val="2"/>
                </w:tcPr>
                <w:p w14:paraId="6081BA7A" w14:textId="77777777" w:rsidR="008B49C0" w:rsidRDefault="008B49C0" w:rsidP="008B49C0">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lastRenderedPageBreak/>
                    <w:t>Progress Tests Maths</w:t>
                  </w:r>
                </w:p>
                <w:p w14:paraId="6BDBC7A3"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(Term 6 2025)</w:t>
                  </w:r>
                </w:p>
              </w:tc>
              <w:tc>
                <w:tcPr>
                  <w:tcW w:w="5245" w:type="dxa"/>
                  <w:gridSpan w:val="5"/>
                </w:tcPr>
                <w:p w14:paraId="6986B8F0" w14:textId="77777777" w:rsidR="008B49C0" w:rsidRPr="00400CE0" w:rsidRDefault="008B49C0" w:rsidP="008B49C0">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Scaled Score Distribution %</w:t>
                  </w:r>
                </w:p>
              </w:tc>
            </w:tr>
            <w:tr w:rsidR="008B49C0" w14:paraId="705EDF70" w14:textId="77777777" w:rsidTr="004E3C80">
              <w:trPr>
                <w:gridAfter w:val="1"/>
                <w:wAfter w:w="15" w:type="dxa"/>
              </w:trPr>
              <w:tc>
                <w:tcPr>
                  <w:tcW w:w="562" w:type="dxa"/>
                  <w:vAlign w:val="center"/>
                </w:tcPr>
                <w:p w14:paraId="5989FCDC" w14:textId="77777777" w:rsidR="008B49C0" w:rsidRPr="00400CE0" w:rsidRDefault="008B49C0" w:rsidP="008B49C0">
                  <w:pPr>
                    <w:spacing w:after="0" w:line="240" w:lineRule="auto"/>
                    <w:jc w:val="center"/>
                    <w:rPr>
                      <w:rFonts w:asciiTheme="minorHAnsi" w:hAnsiTheme="minorHAnsi" w:cstheme="minorHAnsi"/>
                      <w:sz w:val="20"/>
                      <w:szCs w:val="20"/>
                    </w:rPr>
                  </w:pPr>
                  <w:proofErr w:type="spellStart"/>
                  <w:r w:rsidRPr="00400CE0">
                    <w:rPr>
                      <w:rFonts w:asciiTheme="minorHAnsi" w:hAnsiTheme="minorHAnsi" w:cstheme="minorHAnsi"/>
                      <w:sz w:val="20"/>
                      <w:szCs w:val="20"/>
                    </w:rPr>
                    <w:t>Yr</w:t>
                  </w:r>
                  <w:proofErr w:type="spellEnd"/>
                  <w:r w:rsidRPr="00400CE0">
                    <w:rPr>
                      <w:rFonts w:asciiTheme="minorHAnsi" w:hAnsiTheme="minorHAnsi" w:cstheme="minorHAnsi"/>
                      <w:sz w:val="20"/>
                      <w:szCs w:val="20"/>
                    </w:rPr>
                    <w:t xml:space="preserve"> </w:t>
                  </w:r>
                  <w:proofErr w:type="spellStart"/>
                  <w:r w:rsidRPr="00400CE0">
                    <w:rPr>
                      <w:rFonts w:asciiTheme="minorHAnsi" w:hAnsiTheme="minorHAnsi" w:cstheme="minorHAnsi"/>
                      <w:sz w:val="20"/>
                      <w:szCs w:val="20"/>
                    </w:rPr>
                    <w:t>Gp</w:t>
                  </w:r>
                  <w:proofErr w:type="spellEnd"/>
                </w:p>
              </w:tc>
              <w:tc>
                <w:tcPr>
                  <w:tcW w:w="1843" w:type="dxa"/>
                  <w:vAlign w:val="center"/>
                </w:tcPr>
                <w:p w14:paraId="1DB6730B" w14:textId="77777777" w:rsidR="008B49C0" w:rsidRPr="00400CE0" w:rsidRDefault="008B49C0" w:rsidP="008B49C0">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Description</w:t>
                  </w:r>
                </w:p>
              </w:tc>
              <w:tc>
                <w:tcPr>
                  <w:tcW w:w="1049" w:type="dxa"/>
                  <w:vAlign w:val="center"/>
                </w:tcPr>
                <w:p w14:paraId="7B682EC8" w14:textId="77777777" w:rsidR="008B49C0" w:rsidRPr="00400CE0" w:rsidRDefault="008B49C0" w:rsidP="008B49C0">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Very low &lt;74</w:t>
                  </w:r>
                </w:p>
              </w:tc>
              <w:tc>
                <w:tcPr>
                  <w:tcW w:w="1049" w:type="dxa"/>
                  <w:vAlign w:val="center"/>
                </w:tcPr>
                <w:p w14:paraId="66D79AED" w14:textId="77777777" w:rsidR="008B49C0" w:rsidRPr="00400CE0" w:rsidRDefault="008B49C0" w:rsidP="008B49C0">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Below average 74-88</w:t>
                  </w:r>
                </w:p>
              </w:tc>
              <w:tc>
                <w:tcPr>
                  <w:tcW w:w="1049" w:type="dxa"/>
                  <w:vAlign w:val="center"/>
                </w:tcPr>
                <w:p w14:paraId="785F6211" w14:textId="77777777" w:rsidR="008B49C0" w:rsidRPr="00400CE0" w:rsidRDefault="008B49C0" w:rsidP="008B49C0">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Average</w:t>
                  </w:r>
                </w:p>
                <w:p w14:paraId="7E421C8F" w14:textId="77777777" w:rsidR="008B49C0" w:rsidRPr="00400CE0" w:rsidRDefault="008B49C0" w:rsidP="008B49C0">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89-111</w:t>
                  </w:r>
                </w:p>
              </w:tc>
              <w:tc>
                <w:tcPr>
                  <w:tcW w:w="1049" w:type="dxa"/>
                  <w:vAlign w:val="center"/>
                </w:tcPr>
                <w:p w14:paraId="494E99DA" w14:textId="77777777" w:rsidR="008B49C0" w:rsidRPr="00400CE0" w:rsidRDefault="008B49C0" w:rsidP="008B49C0">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Above average</w:t>
                  </w:r>
                </w:p>
                <w:p w14:paraId="67711C6E" w14:textId="77777777" w:rsidR="008B49C0" w:rsidRPr="00400CE0" w:rsidRDefault="008B49C0" w:rsidP="008B49C0">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112-126</w:t>
                  </w:r>
                </w:p>
              </w:tc>
              <w:tc>
                <w:tcPr>
                  <w:tcW w:w="1049" w:type="dxa"/>
                  <w:vAlign w:val="center"/>
                </w:tcPr>
                <w:p w14:paraId="795C98CD" w14:textId="77777777" w:rsidR="008B49C0" w:rsidRPr="00400CE0" w:rsidRDefault="008B49C0" w:rsidP="008B49C0">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Very high &gt;126</w:t>
                  </w:r>
                </w:p>
              </w:tc>
            </w:tr>
            <w:tr w:rsidR="008B49C0" w14:paraId="191CC631" w14:textId="77777777" w:rsidTr="004E3C80">
              <w:trPr>
                <w:gridAfter w:val="1"/>
                <w:wAfter w:w="15" w:type="dxa"/>
              </w:trPr>
              <w:tc>
                <w:tcPr>
                  <w:tcW w:w="562" w:type="dxa"/>
                  <w:vMerge w:val="restart"/>
                  <w:vAlign w:val="center"/>
                </w:tcPr>
                <w:p w14:paraId="02AECC58" w14:textId="77777777" w:rsidR="008B49C0" w:rsidRPr="00400CE0" w:rsidRDefault="008B49C0" w:rsidP="008B49C0">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3</w:t>
                  </w:r>
                </w:p>
              </w:tc>
              <w:tc>
                <w:tcPr>
                  <w:tcW w:w="1843" w:type="dxa"/>
                </w:tcPr>
                <w:p w14:paraId="06E1FACE" w14:textId="77777777" w:rsidR="008B49C0" w:rsidRPr="00400CE0" w:rsidRDefault="008B49C0" w:rsidP="008B49C0">
                  <w:pPr>
                    <w:spacing w:after="0" w:line="240" w:lineRule="auto"/>
                    <w:rPr>
                      <w:rFonts w:asciiTheme="minorHAnsi" w:hAnsiTheme="minorHAnsi" w:cstheme="minorHAnsi"/>
                      <w:sz w:val="20"/>
                      <w:szCs w:val="20"/>
                    </w:rPr>
                  </w:pPr>
                  <w:r w:rsidRPr="00400CE0">
                    <w:rPr>
                      <w:rFonts w:asciiTheme="minorHAnsi" w:hAnsiTheme="minorHAnsi" w:cstheme="minorHAnsi"/>
                      <w:sz w:val="20"/>
                      <w:szCs w:val="20"/>
                    </w:rPr>
                    <w:t>National Average</w:t>
                  </w:r>
                </w:p>
              </w:tc>
              <w:tc>
                <w:tcPr>
                  <w:tcW w:w="1049" w:type="dxa"/>
                </w:tcPr>
                <w:p w14:paraId="265F521C"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4</w:t>
                  </w:r>
                </w:p>
              </w:tc>
              <w:tc>
                <w:tcPr>
                  <w:tcW w:w="1049" w:type="dxa"/>
                </w:tcPr>
                <w:p w14:paraId="31DDB928"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19</w:t>
                  </w:r>
                </w:p>
              </w:tc>
              <w:tc>
                <w:tcPr>
                  <w:tcW w:w="1049" w:type="dxa"/>
                </w:tcPr>
                <w:p w14:paraId="2214F894"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54</w:t>
                  </w:r>
                </w:p>
              </w:tc>
              <w:tc>
                <w:tcPr>
                  <w:tcW w:w="1049" w:type="dxa"/>
                </w:tcPr>
                <w:p w14:paraId="19911B13"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19</w:t>
                  </w:r>
                </w:p>
              </w:tc>
              <w:tc>
                <w:tcPr>
                  <w:tcW w:w="1049" w:type="dxa"/>
                </w:tcPr>
                <w:p w14:paraId="6EC866CD"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4</w:t>
                  </w:r>
                </w:p>
              </w:tc>
            </w:tr>
            <w:tr w:rsidR="008B49C0" w14:paraId="2F8B8325" w14:textId="77777777" w:rsidTr="004E3C80">
              <w:trPr>
                <w:gridAfter w:val="1"/>
                <w:wAfter w:w="15" w:type="dxa"/>
              </w:trPr>
              <w:tc>
                <w:tcPr>
                  <w:tcW w:w="562" w:type="dxa"/>
                  <w:vMerge/>
                </w:tcPr>
                <w:p w14:paraId="7FEBFD78" w14:textId="77777777" w:rsidR="008B49C0" w:rsidRPr="00400CE0" w:rsidRDefault="008B49C0" w:rsidP="008B49C0">
                  <w:pPr>
                    <w:spacing w:after="0" w:line="240" w:lineRule="auto"/>
                    <w:rPr>
                      <w:rFonts w:asciiTheme="minorHAnsi" w:hAnsiTheme="minorHAnsi" w:cstheme="minorHAnsi"/>
                      <w:sz w:val="20"/>
                      <w:szCs w:val="20"/>
                    </w:rPr>
                  </w:pPr>
                </w:p>
              </w:tc>
              <w:tc>
                <w:tcPr>
                  <w:tcW w:w="1843" w:type="dxa"/>
                </w:tcPr>
                <w:p w14:paraId="1B67E33A" w14:textId="77777777" w:rsidR="008B49C0" w:rsidRPr="00400CE0" w:rsidRDefault="008B49C0" w:rsidP="008B49C0">
                  <w:pPr>
                    <w:spacing w:after="0" w:line="240" w:lineRule="auto"/>
                    <w:rPr>
                      <w:rFonts w:asciiTheme="minorHAnsi" w:hAnsiTheme="minorHAnsi" w:cstheme="minorHAnsi"/>
                      <w:sz w:val="20"/>
                      <w:szCs w:val="20"/>
                    </w:rPr>
                  </w:pPr>
                  <w:r w:rsidRPr="00400CE0">
                    <w:rPr>
                      <w:rFonts w:asciiTheme="minorHAnsi" w:hAnsiTheme="minorHAnsi" w:cstheme="minorHAnsi"/>
                      <w:sz w:val="20"/>
                      <w:szCs w:val="20"/>
                    </w:rPr>
                    <w:t>All Students</w:t>
                  </w:r>
                </w:p>
              </w:tc>
              <w:tc>
                <w:tcPr>
                  <w:tcW w:w="1049" w:type="dxa"/>
                  <w:vAlign w:val="center"/>
                </w:tcPr>
                <w:p w14:paraId="7B84DAA5"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4</w:t>
                  </w:r>
                </w:p>
              </w:tc>
              <w:tc>
                <w:tcPr>
                  <w:tcW w:w="1049" w:type="dxa"/>
                  <w:vAlign w:val="center"/>
                </w:tcPr>
                <w:p w14:paraId="32C4DD16"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20</w:t>
                  </w:r>
                </w:p>
              </w:tc>
              <w:tc>
                <w:tcPr>
                  <w:tcW w:w="1049" w:type="dxa"/>
                  <w:vAlign w:val="center"/>
                </w:tcPr>
                <w:p w14:paraId="45625342"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57</w:t>
                  </w:r>
                </w:p>
              </w:tc>
              <w:tc>
                <w:tcPr>
                  <w:tcW w:w="1049" w:type="dxa"/>
                  <w:vAlign w:val="center"/>
                </w:tcPr>
                <w:p w14:paraId="6820E2A4"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18</w:t>
                  </w:r>
                </w:p>
              </w:tc>
              <w:tc>
                <w:tcPr>
                  <w:tcW w:w="1049" w:type="dxa"/>
                  <w:vAlign w:val="center"/>
                </w:tcPr>
                <w:p w14:paraId="50A39B59"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4</w:t>
                  </w:r>
                </w:p>
              </w:tc>
            </w:tr>
            <w:tr w:rsidR="008B49C0" w14:paraId="1DA03220" w14:textId="77777777" w:rsidTr="004E3C80">
              <w:trPr>
                <w:gridAfter w:val="1"/>
                <w:wAfter w:w="15" w:type="dxa"/>
              </w:trPr>
              <w:tc>
                <w:tcPr>
                  <w:tcW w:w="562" w:type="dxa"/>
                  <w:vMerge/>
                </w:tcPr>
                <w:p w14:paraId="1632E5CE" w14:textId="77777777" w:rsidR="008B49C0" w:rsidRPr="00400CE0" w:rsidRDefault="008B49C0" w:rsidP="008B49C0">
                  <w:pPr>
                    <w:spacing w:after="0" w:line="240" w:lineRule="auto"/>
                    <w:rPr>
                      <w:rFonts w:asciiTheme="minorHAnsi" w:hAnsiTheme="minorHAnsi" w:cstheme="minorHAnsi"/>
                      <w:sz w:val="20"/>
                      <w:szCs w:val="20"/>
                    </w:rPr>
                  </w:pPr>
                </w:p>
              </w:tc>
              <w:tc>
                <w:tcPr>
                  <w:tcW w:w="1843" w:type="dxa"/>
                </w:tcPr>
                <w:p w14:paraId="39A6CEA0" w14:textId="77777777" w:rsidR="008B49C0" w:rsidRPr="00400CE0" w:rsidRDefault="008B49C0" w:rsidP="008B49C0">
                  <w:pPr>
                    <w:spacing w:after="0" w:line="240" w:lineRule="auto"/>
                    <w:rPr>
                      <w:rFonts w:asciiTheme="minorHAnsi" w:hAnsiTheme="minorHAnsi" w:cstheme="minorHAnsi"/>
                      <w:sz w:val="20"/>
                      <w:szCs w:val="20"/>
                    </w:rPr>
                  </w:pPr>
                  <w:r w:rsidRPr="00400CE0">
                    <w:rPr>
                      <w:rFonts w:asciiTheme="minorHAnsi" w:hAnsiTheme="minorHAnsi" w:cstheme="minorHAnsi"/>
                      <w:sz w:val="20"/>
                      <w:szCs w:val="20"/>
                    </w:rPr>
                    <w:t>Not FSM</w:t>
                  </w:r>
                </w:p>
              </w:tc>
              <w:tc>
                <w:tcPr>
                  <w:tcW w:w="1049" w:type="dxa"/>
                  <w:vAlign w:val="center"/>
                </w:tcPr>
                <w:p w14:paraId="4F51B235"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w:t>
                  </w:r>
                </w:p>
              </w:tc>
              <w:tc>
                <w:tcPr>
                  <w:tcW w:w="1049" w:type="dxa"/>
                  <w:vAlign w:val="center"/>
                </w:tcPr>
                <w:p w14:paraId="0C2E6C2E"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16</w:t>
                  </w:r>
                </w:p>
              </w:tc>
              <w:tc>
                <w:tcPr>
                  <w:tcW w:w="1049" w:type="dxa"/>
                  <w:vAlign w:val="center"/>
                </w:tcPr>
                <w:p w14:paraId="6BF8DAC7"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55</w:t>
                  </w:r>
                </w:p>
              </w:tc>
              <w:tc>
                <w:tcPr>
                  <w:tcW w:w="1049" w:type="dxa"/>
                  <w:vAlign w:val="center"/>
                </w:tcPr>
                <w:p w14:paraId="44EDFBBB"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20</w:t>
                  </w:r>
                </w:p>
              </w:tc>
              <w:tc>
                <w:tcPr>
                  <w:tcW w:w="1049" w:type="dxa"/>
                  <w:vAlign w:val="center"/>
                </w:tcPr>
                <w:p w14:paraId="78DEFD16"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w:t>
                  </w:r>
                </w:p>
              </w:tc>
            </w:tr>
            <w:tr w:rsidR="008B49C0" w14:paraId="784EF500" w14:textId="77777777" w:rsidTr="004E3C80">
              <w:trPr>
                <w:gridAfter w:val="1"/>
                <w:wAfter w:w="15" w:type="dxa"/>
              </w:trPr>
              <w:tc>
                <w:tcPr>
                  <w:tcW w:w="562" w:type="dxa"/>
                  <w:vMerge/>
                </w:tcPr>
                <w:p w14:paraId="25AFB64A" w14:textId="77777777" w:rsidR="008B49C0" w:rsidRPr="00400CE0" w:rsidRDefault="008B49C0" w:rsidP="008B49C0">
                  <w:pPr>
                    <w:spacing w:after="0" w:line="240" w:lineRule="auto"/>
                    <w:rPr>
                      <w:rFonts w:asciiTheme="minorHAnsi" w:hAnsiTheme="minorHAnsi" w:cstheme="minorHAnsi"/>
                      <w:sz w:val="20"/>
                      <w:szCs w:val="20"/>
                    </w:rPr>
                  </w:pPr>
                </w:p>
              </w:tc>
              <w:tc>
                <w:tcPr>
                  <w:tcW w:w="1843" w:type="dxa"/>
                </w:tcPr>
                <w:p w14:paraId="60F1055B" w14:textId="77777777" w:rsidR="008B49C0" w:rsidRPr="00400CE0" w:rsidRDefault="008B49C0" w:rsidP="008B49C0">
                  <w:pPr>
                    <w:spacing w:after="0" w:line="240" w:lineRule="auto"/>
                    <w:rPr>
                      <w:rFonts w:asciiTheme="minorHAnsi" w:hAnsiTheme="minorHAnsi" w:cstheme="minorHAnsi"/>
                      <w:sz w:val="20"/>
                      <w:szCs w:val="20"/>
                    </w:rPr>
                  </w:pPr>
                  <w:r w:rsidRPr="00400CE0">
                    <w:rPr>
                      <w:rFonts w:asciiTheme="minorHAnsi" w:hAnsiTheme="minorHAnsi" w:cstheme="minorHAnsi"/>
                      <w:sz w:val="20"/>
                      <w:szCs w:val="20"/>
                    </w:rPr>
                    <w:t>FSM</w:t>
                  </w:r>
                </w:p>
              </w:tc>
              <w:tc>
                <w:tcPr>
                  <w:tcW w:w="1049" w:type="dxa"/>
                  <w:vAlign w:val="center"/>
                </w:tcPr>
                <w:p w14:paraId="1967510C"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0</w:t>
                  </w:r>
                </w:p>
              </w:tc>
              <w:tc>
                <w:tcPr>
                  <w:tcW w:w="1049" w:type="dxa"/>
                  <w:vAlign w:val="center"/>
                </w:tcPr>
                <w:p w14:paraId="2B9CFCCC"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31</w:t>
                  </w:r>
                </w:p>
              </w:tc>
              <w:tc>
                <w:tcPr>
                  <w:tcW w:w="1049" w:type="dxa"/>
                  <w:vAlign w:val="center"/>
                </w:tcPr>
                <w:p w14:paraId="409AE3DE"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61</w:t>
                  </w:r>
                </w:p>
              </w:tc>
              <w:tc>
                <w:tcPr>
                  <w:tcW w:w="1049" w:type="dxa"/>
                  <w:vAlign w:val="center"/>
                </w:tcPr>
                <w:p w14:paraId="1124999D"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8</w:t>
                  </w:r>
                </w:p>
              </w:tc>
              <w:tc>
                <w:tcPr>
                  <w:tcW w:w="1049" w:type="dxa"/>
                  <w:vAlign w:val="center"/>
                </w:tcPr>
                <w:p w14:paraId="4425C6F8"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0</w:t>
                  </w:r>
                </w:p>
              </w:tc>
            </w:tr>
            <w:tr w:rsidR="008B49C0" w14:paraId="262B71E1" w14:textId="77777777" w:rsidTr="004E3C80">
              <w:trPr>
                <w:gridAfter w:val="1"/>
                <w:wAfter w:w="15" w:type="dxa"/>
              </w:trPr>
              <w:tc>
                <w:tcPr>
                  <w:tcW w:w="562" w:type="dxa"/>
                  <w:vMerge w:val="restart"/>
                  <w:vAlign w:val="center"/>
                </w:tcPr>
                <w:p w14:paraId="081A0A33" w14:textId="77777777" w:rsidR="008B49C0" w:rsidRPr="00400CE0" w:rsidRDefault="008B49C0" w:rsidP="008B49C0">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4</w:t>
                  </w:r>
                </w:p>
              </w:tc>
              <w:tc>
                <w:tcPr>
                  <w:tcW w:w="1843" w:type="dxa"/>
                </w:tcPr>
                <w:p w14:paraId="6A05EA1E" w14:textId="77777777" w:rsidR="008B49C0" w:rsidRPr="00400CE0" w:rsidRDefault="008B49C0" w:rsidP="008B49C0">
                  <w:pPr>
                    <w:spacing w:after="0" w:line="240" w:lineRule="auto"/>
                    <w:rPr>
                      <w:rFonts w:asciiTheme="minorHAnsi" w:hAnsiTheme="minorHAnsi" w:cstheme="minorHAnsi"/>
                      <w:sz w:val="20"/>
                      <w:szCs w:val="20"/>
                    </w:rPr>
                  </w:pPr>
                  <w:r w:rsidRPr="00400CE0">
                    <w:rPr>
                      <w:rFonts w:asciiTheme="minorHAnsi" w:hAnsiTheme="minorHAnsi" w:cstheme="minorHAnsi"/>
                      <w:sz w:val="20"/>
                      <w:szCs w:val="20"/>
                    </w:rPr>
                    <w:t>National Average</w:t>
                  </w:r>
                </w:p>
              </w:tc>
              <w:tc>
                <w:tcPr>
                  <w:tcW w:w="1049" w:type="dxa"/>
                  <w:vAlign w:val="center"/>
                </w:tcPr>
                <w:p w14:paraId="7FF36573"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4</w:t>
                  </w:r>
                </w:p>
              </w:tc>
              <w:tc>
                <w:tcPr>
                  <w:tcW w:w="1049" w:type="dxa"/>
                  <w:vAlign w:val="center"/>
                </w:tcPr>
                <w:p w14:paraId="3787E3D7"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19</w:t>
                  </w:r>
                </w:p>
              </w:tc>
              <w:tc>
                <w:tcPr>
                  <w:tcW w:w="1049" w:type="dxa"/>
                  <w:vAlign w:val="center"/>
                </w:tcPr>
                <w:p w14:paraId="733C7AB5"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54</w:t>
                  </w:r>
                </w:p>
              </w:tc>
              <w:tc>
                <w:tcPr>
                  <w:tcW w:w="1049" w:type="dxa"/>
                  <w:vAlign w:val="center"/>
                </w:tcPr>
                <w:p w14:paraId="723C5628"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19</w:t>
                  </w:r>
                </w:p>
              </w:tc>
              <w:tc>
                <w:tcPr>
                  <w:tcW w:w="1049" w:type="dxa"/>
                  <w:vAlign w:val="center"/>
                </w:tcPr>
                <w:p w14:paraId="0FC225A9"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4</w:t>
                  </w:r>
                </w:p>
              </w:tc>
            </w:tr>
            <w:tr w:rsidR="008B49C0" w14:paraId="756AC2BF" w14:textId="77777777" w:rsidTr="004E3C80">
              <w:trPr>
                <w:gridAfter w:val="1"/>
                <w:wAfter w:w="15" w:type="dxa"/>
              </w:trPr>
              <w:tc>
                <w:tcPr>
                  <w:tcW w:w="562" w:type="dxa"/>
                  <w:vMerge/>
                </w:tcPr>
                <w:p w14:paraId="6BBC8207" w14:textId="77777777" w:rsidR="008B49C0" w:rsidRPr="00400CE0" w:rsidRDefault="008B49C0" w:rsidP="008B49C0">
                  <w:pPr>
                    <w:spacing w:after="0" w:line="240" w:lineRule="auto"/>
                    <w:rPr>
                      <w:rFonts w:asciiTheme="minorHAnsi" w:hAnsiTheme="minorHAnsi" w:cstheme="minorHAnsi"/>
                      <w:sz w:val="20"/>
                      <w:szCs w:val="20"/>
                    </w:rPr>
                  </w:pPr>
                </w:p>
              </w:tc>
              <w:tc>
                <w:tcPr>
                  <w:tcW w:w="1843" w:type="dxa"/>
                </w:tcPr>
                <w:p w14:paraId="39D536B6" w14:textId="77777777" w:rsidR="008B49C0" w:rsidRPr="00400CE0" w:rsidRDefault="008B49C0" w:rsidP="008B49C0">
                  <w:pPr>
                    <w:spacing w:after="0" w:line="240" w:lineRule="auto"/>
                    <w:rPr>
                      <w:rFonts w:asciiTheme="minorHAnsi" w:hAnsiTheme="minorHAnsi" w:cstheme="minorHAnsi"/>
                      <w:sz w:val="20"/>
                      <w:szCs w:val="20"/>
                    </w:rPr>
                  </w:pPr>
                  <w:r w:rsidRPr="00400CE0">
                    <w:rPr>
                      <w:rFonts w:asciiTheme="minorHAnsi" w:hAnsiTheme="minorHAnsi" w:cstheme="minorHAnsi"/>
                      <w:sz w:val="20"/>
                      <w:szCs w:val="20"/>
                    </w:rPr>
                    <w:t>All Students</w:t>
                  </w:r>
                </w:p>
              </w:tc>
              <w:tc>
                <w:tcPr>
                  <w:tcW w:w="1049" w:type="dxa"/>
                  <w:vAlign w:val="center"/>
                </w:tcPr>
                <w:p w14:paraId="43A0BACF"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11</w:t>
                  </w:r>
                </w:p>
              </w:tc>
              <w:tc>
                <w:tcPr>
                  <w:tcW w:w="1049" w:type="dxa"/>
                  <w:vAlign w:val="center"/>
                </w:tcPr>
                <w:p w14:paraId="082B771C"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21</w:t>
                  </w:r>
                </w:p>
              </w:tc>
              <w:tc>
                <w:tcPr>
                  <w:tcW w:w="1049" w:type="dxa"/>
                  <w:vAlign w:val="center"/>
                </w:tcPr>
                <w:p w14:paraId="068533D5"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59</w:t>
                  </w:r>
                </w:p>
              </w:tc>
              <w:tc>
                <w:tcPr>
                  <w:tcW w:w="1049" w:type="dxa"/>
                  <w:vAlign w:val="center"/>
                </w:tcPr>
                <w:p w14:paraId="3F2230DF"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7</w:t>
                  </w:r>
                </w:p>
              </w:tc>
              <w:tc>
                <w:tcPr>
                  <w:tcW w:w="1049" w:type="dxa"/>
                  <w:vAlign w:val="center"/>
                </w:tcPr>
                <w:p w14:paraId="1DB9A139"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4</w:t>
                  </w:r>
                </w:p>
              </w:tc>
            </w:tr>
            <w:tr w:rsidR="008B49C0" w14:paraId="302C8EB8" w14:textId="77777777" w:rsidTr="004E3C80">
              <w:trPr>
                <w:gridAfter w:val="1"/>
                <w:wAfter w:w="15" w:type="dxa"/>
              </w:trPr>
              <w:tc>
                <w:tcPr>
                  <w:tcW w:w="562" w:type="dxa"/>
                  <w:vMerge/>
                </w:tcPr>
                <w:p w14:paraId="1BBE1EB0" w14:textId="77777777" w:rsidR="008B49C0" w:rsidRPr="00400CE0" w:rsidRDefault="008B49C0" w:rsidP="008B49C0">
                  <w:pPr>
                    <w:spacing w:after="0" w:line="240" w:lineRule="auto"/>
                    <w:rPr>
                      <w:rFonts w:asciiTheme="minorHAnsi" w:hAnsiTheme="minorHAnsi" w:cstheme="minorHAnsi"/>
                      <w:sz w:val="20"/>
                      <w:szCs w:val="20"/>
                    </w:rPr>
                  </w:pPr>
                </w:p>
              </w:tc>
              <w:tc>
                <w:tcPr>
                  <w:tcW w:w="1843" w:type="dxa"/>
                </w:tcPr>
                <w:p w14:paraId="67ABFECE" w14:textId="77777777" w:rsidR="008B49C0" w:rsidRPr="00400CE0" w:rsidRDefault="008B49C0" w:rsidP="008B49C0">
                  <w:pPr>
                    <w:spacing w:after="0" w:line="240" w:lineRule="auto"/>
                    <w:rPr>
                      <w:rFonts w:asciiTheme="minorHAnsi" w:hAnsiTheme="minorHAnsi" w:cstheme="minorHAnsi"/>
                      <w:sz w:val="20"/>
                      <w:szCs w:val="20"/>
                    </w:rPr>
                  </w:pPr>
                  <w:r w:rsidRPr="00400CE0">
                    <w:rPr>
                      <w:rFonts w:asciiTheme="minorHAnsi" w:hAnsiTheme="minorHAnsi" w:cstheme="minorHAnsi"/>
                      <w:sz w:val="20"/>
                      <w:szCs w:val="20"/>
                    </w:rPr>
                    <w:t>Not FSM</w:t>
                  </w:r>
                </w:p>
              </w:tc>
              <w:tc>
                <w:tcPr>
                  <w:tcW w:w="1049" w:type="dxa"/>
                  <w:vAlign w:val="center"/>
                </w:tcPr>
                <w:p w14:paraId="4C5B1FDE"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10</w:t>
                  </w:r>
                </w:p>
              </w:tc>
              <w:tc>
                <w:tcPr>
                  <w:tcW w:w="1049" w:type="dxa"/>
                  <w:vAlign w:val="center"/>
                </w:tcPr>
                <w:p w14:paraId="5EE26B3A"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20</w:t>
                  </w:r>
                </w:p>
              </w:tc>
              <w:tc>
                <w:tcPr>
                  <w:tcW w:w="1049" w:type="dxa"/>
                  <w:vAlign w:val="center"/>
                </w:tcPr>
                <w:p w14:paraId="2F387945"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58</w:t>
                  </w:r>
                </w:p>
              </w:tc>
              <w:tc>
                <w:tcPr>
                  <w:tcW w:w="1049" w:type="dxa"/>
                  <w:vAlign w:val="center"/>
                </w:tcPr>
                <w:p w14:paraId="249126CE"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8</w:t>
                  </w:r>
                </w:p>
              </w:tc>
              <w:tc>
                <w:tcPr>
                  <w:tcW w:w="1049" w:type="dxa"/>
                  <w:vAlign w:val="center"/>
                </w:tcPr>
                <w:p w14:paraId="6F8A8566"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4</w:t>
                  </w:r>
                </w:p>
              </w:tc>
            </w:tr>
            <w:tr w:rsidR="008B49C0" w14:paraId="1E5EE7FE" w14:textId="77777777" w:rsidTr="004E3C80">
              <w:trPr>
                <w:gridAfter w:val="1"/>
                <w:wAfter w:w="15" w:type="dxa"/>
              </w:trPr>
              <w:tc>
                <w:tcPr>
                  <w:tcW w:w="562" w:type="dxa"/>
                  <w:vMerge/>
                </w:tcPr>
                <w:p w14:paraId="386BFBA4" w14:textId="77777777" w:rsidR="008B49C0" w:rsidRPr="00400CE0" w:rsidRDefault="008B49C0" w:rsidP="008B49C0">
                  <w:pPr>
                    <w:spacing w:after="0" w:line="240" w:lineRule="auto"/>
                    <w:rPr>
                      <w:rFonts w:asciiTheme="minorHAnsi" w:hAnsiTheme="minorHAnsi" w:cstheme="minorHAnsi"/>
                      <w:sz w:val="20"/>
                      <w:szCs w:val="20"/>
                    </w:rPr>
                  </w:pPr>
                </w:p>
              </w:tc>
              <w:tc>
                <w:tcPr>
                  <w:tcW w:w="1843" w:type="dxa"/>
                </w:tcPr>
                <w:p w14:paraId="21A19168" w14:textId="77777777" w:rsidR="008B49C0" w:rsidRPr="00400CE0" w:rsidRDefault="008B49C0" w:rsidP="008B49C0">
                  <w:pPr>
                    <w:spacing w:after="0" w:line="240" w:lineRule="auto"/>
                    <w:rPr>
                      <w:rFonts w:asciiTheme="minorHAnsi" w:hAnsiTheme="minorHAnsi" w:cstheme="minorHAnsi"/>
                      <w:sz w:val="20"/>
                      <w:szCs w:val="20"/>
                    </w:rPr>
                  </w:pPr>
                  <w:r w:rsidRPr="00400CE0">
                    <w:rPr>
                      <w:rFonts w:asciiTheme="minorHAnsi" w:hAnsiTheme="minorHAnsi" w:cstheme="minorHAnsi"/>
                      <w:sz w:val="20"/>
                      <w:szCs w:val="20"/>
                    </w:rPr>
                    <w:t>FSM</w:t>
                  </w:r>
                </w:p>
              </w:tc>
              <w:tc>
                <w:tcPr>
                  <w:tcW w:w="1049" w:type="dxa"/>
                  <w:vAlign w:val="center"/>
                </w:tcPr>
                <w:p w14:paraId="4E53F98E"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14</w:t>
                  </w:r>
                </w:p>
              </w:tc>
              <w:tc>
                <w:tcPr>
                  <w:tcW w:w="1049" w:type="dxa"/>
                  <w:vAlign w:val="center"/>
                </w:tcPr>
                <w:p w14:paraId="06998DF6"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29</w:t>
                  </w:r>
                </w:p>
              </w:tc>
              <w:tc>
                <w:tcPr>
                  <w:tcW w:w="1049" w:type="dxa"/>
                  <w:vAlign w:val="center"/>
                </w:tcPr>
                <w:p w14:paraId="4BE7D3E2"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57</w:t>
                  </w:r>
                </w:p>
              </w:tc>
              <w:tc>
                <w:tcPr>
                  <w:tcW w:w="1049" w:type="dxa"/>
                  <w:vAlign w:val="center"/>
                </w:tcPr>
                <w:p w14:paraId="17B863D0"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0</w:t>
                  </w:r>
                </w:p>
              </w:tc>
              <w:tc>
                <w:tcPr>
                  <w:tcW w:w="1049" w:type="dxa"/>
                  <w:vAlign w:val="center"/>
                </w:tcPr>
                <w:p w14:paraId="17D9ECD2"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0</w:t>
                  </w:r>
                </w:p>
              </w:tc>
            </w:tr>
            <w:tr w:rsidR="008B49C0" w14:paraId="33829816" w14:textId="77777777" w:rsidTr="004E3C80">
              <w:trPr>
                <w:gridAfter w:val="1"/>
                <w:wAfter w:w="15" w:type="dxa"/>
              </w:trPr>
              <w:tc>
                <w:tcPr>
                  <w:tcW w:w="562" w:type="dxa"/>
                  <w:vMerge w:val="restart"/>
                  <w:vAlign w:val="center"/>
                </w:tcPr>
                <w:p w14:paraId="39F6BB7D" w14:textId="77777777" w:rsidR="008B49C0" w:rsidRPr="00400CE0" w:rsidRDefault="008B49C0" w:rsidP="008B49C0">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5</w:t>
                  </w:r>
                </w:p>
              </w:tc>
              <w:tc>
                <w:tcPr>
                  <w:tcW w:w="1843" w:type="dxa"/>
                </w:tcPr>
                <w:p w14:paraId="49837770" w14:textId="77777777" w:rsidR="008B49C0" w:rsidRPr="00400CE0" w:rsidRDefault="008B49C0" w:rsidP="008B49C0">
                  <w:pPr>
                    <w:spacing w:after="0" w:line="240" w:lineRule="auto"/>
                    <w:rPr>
                      <w:rFonts w:asciiTheme="minorHAnsi" w:hAnsiTheme="minorHAnsi" w:cstheme="minorHAnsi"/>
                      <w:sz w:val="20"/>
                      <w:szCs w:val="20"/>
                    </w:rPr>
                  </w:pPr>
                  <w:r w:rsidRPr="00400CE0">
                    <w:rPr>
                      <w:rFonts w:asciiTheme="minorHAnsi" w:hAnsiTheme="minorHAnsi" w:cstheme="minorHAnsi"/>
                      <w:sz w:val="20"/>
                      <w:szCs w:val="20"/>
                    </w:rPr>
                    <w:t>National Average</w:t>
                  </w:r>
                </w:p>
              </w:tc>
              <w:tc>
                <w:tcPr>
                  <w:tcW w:w="1049" w:type="dxa"/>
                  <w:vAlign w:val="center"/>
                </w:tcPr>
                <w:p w14:paraId="5389D309"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4</w:t>
                  </w:r>
                </w:p>
              </w:tc>
              <w:tc>
                <w:tcPr>
                  <w:tcW w:w="1049" w:type="dxa"/>
                  <w:vAlign w:val="center"/>
                </w:tcPr>
                <w:p w14:paraId="6971E7D1"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19</w:t>
                  </w:r>
                </w:p>
              </w:tc>
              <w:tc>
                <w:tcPr>
                  <w:tcW w:w="1049" w:type="dxa"/>
                  <w:vAlign w:val="center"/>
                </w:tcPr>
                <w:p w14:paraId="51D73E2D"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54</w:t>
                  </w:r>
                </w:p>
              </w:tc>
              <w:tc>
                <w:tcPr>
                  <w:tcW w:w="1049" w:type="dxa"/>
                  <w:vAlign w:val="center"/>
                </w:tcPr>
                <w:p w14:paraId="49792AD9"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19</w:t>
                  </w:r>
                </w:p>
              </w:tc>
              <w:tc>
                <w:tcPr>
                  <w:tcW w:w="1049" w:type="dxa"/>
                  <w:vAlign w:val="center"/>
                </w:tcPr>
                <w:p w14:paraId="486DB341"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4</w:t>
                  </w:r>
                </w:p>
              </w:tc>
            </w:tr>
            <w:tr w:rsidR="008B49C0" w14:paraId="02A46875" w14:textId="77777777" w:rsidTr="004E3C80">
              <w:trPr>
                <w:gridAfter w:val="1"/>
                <w:wAfter w:w="15" w:type="dxa"/>
              </w:trPr>
              <w:tc>
                <w:tcPr>
                  <w:tcW w:w="562" w:type="dxa"/>
                  <w:vMerge/>
                </w:tcPr>
                <w:p w14:paraId="341144CE" w14:textId="77777777" w:rsidR="008B49C0" w:rsidRPr="00400CE0" w:rsidRDefault="008B49C0" w:rsidP="008B49C0">
                  <w:pPr>
                    <w:spacing w:after="0" w:line="240" w:lineRule="auto"/>
                    <w:rPr>
                      <w:rFonts w:asciiTheme="minorHAnsi" w:hAnsiTheme="minorHAnsi" w:cstheme="minorHAnsi"/>
                      <w:sz w:val="20"/>
                      <w:szCs w:val="20"/>
                    </w:rPr>
                  </w:pPr>
                </w:p>
              </w:tc>
              <w:tc>
                <w:tcPr>
                  <w:tcW w:w="1843" w:type="dxa"/>
                </w:tcPr>
                <w:p w14:paraId="15897140" w14:textId="77777777" w:rsidR="008B49C0" w:rsidRPr="00400CE0" w:rsidRDefault="008B49C0" w:rsidP="008B49C0">
                  <w:pPr>
                    <w:spacing w:after="0" w:line="240" w:lineRule="auto"/>
                    <w:rPr>
                      <w:rFonts w:asciiTheme="minorHAnsi" w:hAnsiTheme="minorHAnsi" w:cstheme="minorHAnsi"/>
                      <w:sz w:val="20"/>
                      <w:szCs w:val="20"/>
                    </w:rPr>
                  </w:pPr>
                  <w:r w:rsidRPr="00400CE0">
                    <w:rPr>
                      <w:rFonts w:asciiTheme="minorHAnsi" w:hAnsiTheme="minorHAnsi" w:cstheme="minorHAnsi"/>
                      <w:sz w:val="20"/>
                      <w:szCs w:val="20"/>
                    </w:rPr>
                    <w:t>All Students</w:t>
                  </w:r>
                </w:p>
              </w:tc>
              <w:tc>
                <w:tcPr>
                  <w:tcW w:w="1049" w:type="dxa"/>
                  <w:vAlign w:val="center"/>
                </w:tcPr>
                <w:p w14:paraId="54CA52A1"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8</w:t>
                  </w:r>
                </w:p>
              </w:tc>
              <w:tc>
                <w:tcPr>
                  <w:tcW w:w="1049" w:type="dxa"/>
                  <w:vAlign w:val="center"/>
                </w:tcPr>
                <w:p w14:paraId="70D0D509"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21</w:t>
                  </w:r>
                </w:p>
              </w:tc>
              <w:tc>
                <w:tcPr>
                  <w:tcW w:w="1049" w:type="dxa"/>
                  <w:vAlign w:val="center"/>
                </w:tcPr>
                <w:p w14:paraId="16899F5A"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51</w:t>
                  </w:r>
                </w:p>
              </w:tc>
              <w:tc>
                <w:tcPr>
                  <w:tcW w:w="1049" w:type="dxa"/>
                  <w:vAlign w:val="center"/>
                </w:tcPr>
                <w:p w14:paraId="38B2F485"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17</w:t>
                  </w:r>
                </w:p>
              </w:tc>
              <w:tc>
                <w:tcPr>
                  <w:tcW w:w="1049" w:type="dxa"/>
                  <w:vAlign w:val="center"/>
                </w:tcPr>
                <w:p w14:paraId="445B6E54"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4</w:t>
                  </w:r>
                </w:p>
              </w:tc>
            </w:tr>
            <w:tr w:rsidR="008B49C0" w14:paraId="6BDB21A3" w14:textId="77777777" w:rsidTr="004E3C80">
              <w:trPr>
                <w:gridAfter w:val="1"/>
                <w:wAfter w:w="15" w:type="dxa"/>
              </w:trPr>
              <w:tc>
                <w:tcPr>
                  <w:tcW w:w="562" w:type="dxa"/>
                  <w:vMerge/>
                </w:tcPr>
                <w:p w14:paraId="7847FF1B" w14:textId="77777777" w:rsidR="008B49C0" w:rsidRPr="00400CE0" w:rsidRDefault="008B49C0" w:rsidP="008B49C0">
                  <w:pPr>
                    <w:spacing w:after="0" w:line="240" w:lineRule="auto"/>
                    <w:rPr>
                      <w:rFonts w:asciiTheme="minorHAnsi" w:hAnsiTheme="minorHAnsi" w:cstheme="minorHAnsi"/>
                      <w:sz w:val="20"/>
                      <w:szCs w:val="20"/>
                    </w:rPr>
                  </w:pPr>
                </w:p>
              </w:tc>
              <w:tc>
                <w:tcPr>
                  <w:tcW w:w="1843" w:type="dxa"/>
                </w:tcPr>
                <w:p w14:paraId="7D12AE43" w14:textId="77777777" w:rsidR="008B49C0" w:rsidRPr="00400CE0" w:rsidRDefault="008B49C0" w:rsidP="008B49C0">
                  <w:pPr>
                    <w:spacing w:after="0" w:line="240" w:lineRule="auto"/>
                    <w:rPr>
                      <w:rFonts w:asciiTheme="minorHAnsi" w:hAnsiTheme="minorHAnsi" w:cstheme="minorHAnsi"/>
                      <w:sz w:val="20"/>
                      <w:szCs w:val="20"/>
                    </w:rPr>
                  </w:pPr>
                  <w:r w:rsidRPr="00400CE0">
                    <w:rPr>
                      <w:rFonts w:asciiTheme="minorHAnsi" w:hAnsiTheme="minorHAnsi" w:cstheme="minorHAnsi"/>
                      <w:sz w:val="20"/>
                      <w:szCs w:val="20"/>
                    </w:rPr>
                    <w:t>Not FSM</w:t>
                  </w:r>
                </w:p>
              </w:tc>
              <w:tc>
                <w:tcPr>
                  <w:tcW w:w="1049" w:type="dxa"/>
                  <w:vAlign w:val="center"/>
                </w:tcPr>
                <w:p w14:paraId="50B4300F"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w:t>
                  </w:r>
                </w:p>
              </w:tc>
              <w:tc>
                <w:tcPr>
                  <w:tcW w:w="1049" w:type="dxa"/>
                  <w:vAlign w:val="center"/>
                </w:tcPr>
                <w:p w14:paraId="2BA482B2"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22</w:t>
                  </w:r>
                </w:p>
              </w:tc>
              <w:tc>
                <w:tcPr>
                  <w:tcW w:w="1049" w:type="dxa"/>
                  <w:vAlign w:val="center"/>
                </w:tcPr>
                <w:p w14:paraId="6136B8EF"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46</w:t>
                  </w:r>
                </w:p>
              </w:tc>
              <w:tc>
                <w:tcPr>
                  <w:tcW w:w="1049" w:type="dxa"/>
                  <w:vAlign w:val="center"/>
                </w:tcPr>
                <w:p w14:paraId="0B61939A"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22</w:t>
                  </w:r>
                </w:p>
              </w:tc>
              <w:tc>
                <w:tcPr>
                  <w:tcW w:w="1049" w:type="dxa"/>
                  <w:vAlign w:val="center"/>
                </w:tcPr>
                <w:p w14:paraId="39682834"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w:t>
                  </w:r>
                </w:p>
              </w:tc>
            </w:tr>
            <w:tr w:rsidR="008B49C0" w14:paraId="43175469" w14:textId="77777777" w:rsidTr="004E3C80">
              <w:trPr>
                <w:gridAfter w:val="1"/>
                <w:wAfter w:w="15" w:type="dxa"/>
              </w:trPr>
              <w:tc>
                <w:tcPr>
                  <w:tcW w:w="562" w:type="dxa"/>
                  <w:vMerge/>
                </w:tcPr>
                <w:p w14:paraId="50A666BF" w14:textId="77777777" w:rsidR="008B49C0" w:rsidRPr="00400CE0" w:rsidRDefault="008B49C0" w:rsidP="008B49C0">
                  <w:pPr>
                    <w:spacing w:after="0" w:line="240" w:lineRule="auto"/>
                    <w:rPr>
                      <w:rFonts w:asciiTheme="minorHAnsi" w:hAnsiTheme="minorHAnsi" w:cstheme="minorHAnsi"/>
                      <w:sz w:val="20"/>
                      <w:szCs w:val="20"/>
                    </w:rPr>
                  </w:pPr>
                </w:p>
              </w:tc>
              <w:tc>
                <w:tcPr>
                  <w:tcW w:w="1843" w:type="dxa"/>
                </w:tcPr>
                <w:p w14:paraId="1AC08308" w14:textId="77777777" w:rsidR="008B49C0" w:rsidRPr="00400CE0" w:rsidRDefault="008B49C0" w:rsidP="008B49C0">
                  <w:pPr>
                    <w:spacing w:after="0" w:line="240" w:lineRule="auto"/>
                    <w:rPr>
                      <w:rFonts w:asciiTheme="minorHAnsi" w:hAnsiTheme="minorHAnsi" w:cstheme="minorHAnsi"/>
                      <w:sz w:val="20"/>
                      <w:szCs w:val="20"/>
                    </w:rPr>
                  </w:pPr>
                  <w:r w:rsidRPr="00400CE0">
                    <w:rPr>
                      <w:rFonts w:asciiTheme="minorHAnsi" w:hAnsiTheme="minorHAnsi" w:cstheme="minorHAnsi"/>
                      <w:sz w:val="20"/>
                      <w:szCs w:val="20"/>
                    </w:rPr>
                    <w:t>FSM</w:t>
                  </w:r>
                </w:p>
              </w:tc>
              <w:tc>
                <w:tcPr>
                  <w:tcW w:w="1049" w:type="dxa"/>
                  <w:vAlign w:val="center"/>
                </w:tcPr>
                <w:p w14:paraId="666F94FB"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13</w:t>
                  </w:r>
                </w:p>
              </w:tc>
              <w:tc>
                <w:tcPr>
                  <w:tcW w:w="1049" w:type="dxa"/>
                  <w:vAlign w:val="center"/>
                </w:tcPr>
                <w:p w14:paraId="61B36189"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19</w:t>
                  </w:r>
                </w:p>
              </w:tc>
              <w:tc>
                <w:tcPr>
                  <w:tcW w:w="1049" w:type="dxa"/>
                  <w:vAlign w:val="center"/>
                </w:tcPr>
                <w:p w14:paraId="39B1A461"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63</w:t>
                  </w:r>
                </w:p>
              </w:tc>
              <w:tc>
                <w:tcPr>
                  <w:tcW w:w="1049" w:type="dxa"/>
                  <w:vAlign w:val="center"/>
                </w:tcPr>
                <w:p w14:paraId="6EFBEE62"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6</w:t>
                  </w:r>
                </w:p>
              </w:tc>
              <w:tc>
                <w:tcPr>
                  <w:tcW w:w="1049" w:type="dxa"/>
                  <w:vAlign w:val="center"/>
                </w:tcPr>
                <w:p w14:paraId="51F51AF0"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0</w:t>
                  </w:r>
                </w:p>
              </w:tc>
            </w:tr>
          </w:tbl>
          <w:p w14:paraId="3A8EC05D" w14:textId="77777777" w:rsidR="008B49C0" w:rsidRDefault="008B49C0" w:rsidP="003E3B0C">
            <w:pPr>
              <w:spacing w:after="0" w:line="240" w:lineRule="auto"/>
              <w:rPr>
                <w:rFonts w:cstheme="minorHAnsi"/>
                <w:sz w:val="20"/>
                <w:szCs w:val="20"/>
              </w:rPr>
            </w:pPr>
          </w:p>
          <w:p w14:paraId="39CF9CD5" w14:textId="459A2113" w:rsidR="00396A00" w:rsidRPr="009019F9" w:rsidRDefault="00396A00" w:rsidP="003E3B0C">
            <w:pPr>
              <w:spacing w:after="0" w:line="240" w:lineRule="auto"/>
              <w:rPr>
                <w:rFonts w:cstheme="minorHAnsi"/>
                <w:sz w:val="20"/>
                <w:szCs w:val="20"/>
              </w:rPr>
            </w:pPr>
            <w:r w:rsidRPr="009019F9">
              <w:rPr>
                <w:rFonts w:cstheme="minorHAnsi"/>
                <w:sz w:val="20"/>
                <w:szCs w:val="20"/>
              </w:rPr>
              <w:t>Attainment in Reading &amp; Maths 202</w:t>
            </w:r>
            <w:r w:rsidR="008B49C0">
              <w:rPr>
                <w:rFonts w:cstheme="minorHAnsi"/>
                <w:sz w:val="20"/>
                <w:szCs w:val="20"/>
              </w:rPr>
              <w:t>4</w:t>
            </w:r>
            <w:r w:rsidRPr="009019F9">
              <w:rPr>
                <w:rFonts w:cstheme="minorHAnsi"/>
                <w:sz w:val="20"/>
                <w:szCs w:val="20"/>
              </w:rPr>
              <w:t>-202</w:t>
            </w:r>
            <w:r w:rsidR="008B49C0">
              <w:rPr>
                <w:rFonts w:cstheme="minorHAnsi"/>
                <w:sz w:val="20"/>
                <w:szCs w:val="20"/>
              </w:rPr>
              <w:t>5</w:t>
            </w:r>
            <w:r w:rsidRPr="009019F9">
              <w:rPr>
                <w:rFonts w:cstheme="minorHAnsi"/>
                <w:sz w:val="20"/>
                <w:szCs w:val="20"/>
              </w:rPr>
              <w:t xml:space="preserve"> (Scaled scores from assessments)</w:t>
            </w:r>
          </w:p>
          <w:tbl>
            <w:tblPr>
              <w:tblStyle w:val="TableGrid"/>
              <w:tblW w:w="0" w:type="auto"/>
              <w:tblLook w:val="04A0" w:firstRow="1" w:lastRow="0" w:firstColumn="1" w:lastColumn="0" w:noHBand="0" w:noVBand="1"/>
            </w:tblPr>
            <w:tblGrid>
              <w:gridCol w:w="2254"/>
              <w:gridCol w:w="1127"/>
              <w:gridCol w:w="1878"/>
              <w:gridCol w:w="1878"/>
              <w:gridCol w:w="1879"/>
            </w:tblGrid>
            <w:tr w:rsidR="008B49C0" w:rsidRPr="009019F9" w14:paraId="485D412E" w14:textId="77777777" w:rsidTr="004E3C80">
              <w:tc>
                <w:tcPr>
                  <w:tcW w:w="2254" w:type="dxa"/>
                  <w:vAlign w:val="center"/>
                </w:tcPr>
                <w:p w14:paraId="11767D1D" w14:textId="77777777" w:rsidR="008B49C0" w:rsidRPr="00400CE0" w:rsidRDefault="008B49C0" w:rsidP="008B49C0">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Curriculum Area</w:t>
                  </w:r>
                </w:p>
              </w:tc>
              <w:tc>
                <w:tcPr>
                  <w:tcW w:w="1127" w:type="dxa"/>
                  <w:vAlign w:val="center"/>
                </w:tcPr>
                <w:p w14:paraId="09AA8666" w14:textId="77777777" w:rsidR="008B49C0" w:rsidRPr="00400CE0" w:rsidRDefault="008B49C0" w:rsidP="008B49C0">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Year Group</w:t>
                  </w:r>
                </w:p>
              </w:tc>
              <w:tc>
                <w:tcPr>
                  <w:tcW w:w="1878" w:type="dxa"/>
                  <w:vAlign w:val="center"/>
                </w:tcPr>
                <w:p w14:paraId="6DF2A7C1" w14:textId="77777777" w:rsidR="008B49C0" w:rsidRPr="00400CE0" w:rsidRDefault="008B49C0" w:rsidP="008B49C0">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 xml:space="preserve">All Pupils </w:t>
                  </w:r>
                </w:p>
                <w:p w14:paraId="111A99DE" w14:textId="77777777" w:rsidR="008B49C0" w:rsidRPr="00400CE0" w:rsidRDefault="008B49C0" w:rsidP="008B49C0">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(%SS100+)</w:t>
                  </w:r>
                </w:p>
              </w:tc>
              <w:tc>
                <w:tcPr>
                  <w:tcW w:w="1878" w:type="dxa"/>
                  <w:vAlign w:val="center"/>
                </w:tcPr>
                <w:p w14:paraId="448D8BC7" w14:textId="77777777" w:rsidR="008B49C0" w:rsidRPr="00400CE0" w:rsidRDefault="008B49C0" w:rsidP="008B49C0">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Pupil Premium</w:t>
                  </w:r>
                </w:p>
                <w:p w14:paraId="053818A1" w14:textId="77777777" w:rsidR="008B49C0" w:rsidRPr="00400CE0" w:rsidRDefault="008B49C0" w:rsidP="008B49C0">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(%SS100+)</w:t>
                  </w:r>
                </w:p>
              </w:tc>
              <w:tc>
                <w:tcPr>
                  <w:tcW w:w="1879" w:type="dxa"/>
                  <w:vAlign w:val="center"/>
                </w:tcPr>
                <w:p w14:paraId="541588F7" w14:textId="77777777" w:rsidR="008B49C0" w:rsidRPr="00400CE0" w:rsidRDefault="008B49C0" w:rsidP="008B49C0">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Non-Pupil Premium</w:t>
                  </w:r>
                </w:p>
                <w:p w14:paraId="59345993" w14:textId="77777777" w:rsidR="008B49C0" w:rsidRPr="00400CE0" w:rsidRDefault="008B49C0" w:rsidP="008B49C0">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(%SS100+)</w:t>
                  </w:r>
                </w:p>
              </w:tc>
            </w:tr>
            <w:tr w:rsidR="008B49C0" w:rsidRPr="009019F9" w14:paraId="69436143" w14:textId="77777777" w:rsidTr="004E3C80">
              <w:tc>
                <w:tcPr>
                  <w:tcW w:w="2254" w:type="dxa"/>
                  <w:vMerge w:val="restart"/>
                  <w:vAlign w:val="center"/>
                </w:tcPr>
                <w:p w14:paraId="3C9A6750" w14:textId="77777777" w:rsidR="008B49C0" w:rsidRPr="00400CE0" w:rsidRDefault="008B49C0" w:rsidP="008B49C0">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Reading</w:t>
                  </w:r>
                </w:p>
                <w:p w14:paraId="0A7A4D98" w14:textId="77777777" w:rsidR="008B49C0" w:rsidRPr="00400CE0" w:rsidRDefault="008B49C0" w:rsidP="008B49C0">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(GL Assessment)</w:t>
                  </w:r>
                </w:p>
              </w:tc>
              <w:tc>
                <w:tcPr>
                  <w:tcW w:w="1127" w:type="dxa"/>
                </w:tcPr>
                <w:p w14:paraId="10FF786B"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1</w:t>
                  </w:r>
                </w:p>
              </w:tc>
              <w:tc>
                <w:tcPr>
                  <w:tcW w:w="1878" w:type="dxa"/>
                </w:tcPr>
                <w:p w14:paraId="33BB5D30"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51</w:t>
                  </w:r>
                </w:p>
              </w:tc>
              <w:tc>
                <w:tcPr>
                  <w:tcW w:w="1878" w:type="dxa"/>
                </w:tcPr>
                <w:p w14:paraId="35F2DCBF"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20</w:t>
                  </w:r>
                </w:p>
              </w:tc>
              <w:tc>
                <w:tcPr>
                  <w:tcW w:w="1879" w:type="dxa"/>
                </w:tcPr>
                <w:p w14:paraId="410B4ADA"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54</w:t>
                  </w:r>
                </w:p>
              </w:tc>
            </w:tr>
            <w:tr w:rsidR="008B49C0" w:rsidRPr="009019F9" w14:paraId="658E9C4E" w14:textId="77777777" w:rsidTr="004E3C80">
              <w:tc>
                <w:tcPr>
                  <w:tcW w:w="2254" w:type="dxa"/>
                  <w:vMerge/>
                  <w:vAlign w:val="center"/>
                </w:tcPr>
                <w:p w14:paraId="58F73FE6" w14:textId="77777777" w:rsidR="008B49C0" w:rsidRPr="00400CE0" w:rsidRDefault="008B49C0" w:rsidP="008B49C0">
                  <w:pPr>
                    <w:spacing w:after="0" w:line="240" w:lineRule="auto"/>
                    <w:jc w:val="center"/>
                    <w:rPr>
                      <w:rFonts w:asciiTheme="minorHAnsi" w:hAnsiTheme="minorHAnsi" w:cstheme="minorHAnsi"/>
                      <w:sz w:val="20"/>
                      <w:szCs w:val="20"/>
                    </w:rPr>
                  </w:pPr>
                </w:p>
              </w:tc>
              <w:tc>
                <w:tcPr>
                  <w:tcW w:w="1127" w:type="dxa"/>
                </w:tcPr>
                <w:p w14:paraId="205B3E5D"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2</w:t>
                  </w:r>
                </w:p>
              </w:tc>
              <w:tc>
                <w:tcPr>
                  <w:tcW w:w="1878" w:type="dxa"/>
                </w:tcPr>
                <w:p w14:paraId="67742729"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37</w:t>
                  </w:r>
                </w:p>
              </w:tc>
              <w:tc>
                <w:tcPr>
                  <w:tcW w:w="1878" w:type="dxa"/>
                </w:tcPr>
                <w:p w14:paraId="6E0F44A1"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22</w:t>
                  </w:r>
                </w:p>
              </w:tc>
              <w:tc>
                <w:tcPr>
                  <w:tcW w:w="1879" w:type="dxa"/>
                </w:tcPr>
                <w:p w14:paraId="5AC8D48A"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40</w:t>
                  </w:r>
                </w:p>
              </w:tc>
            </w:tr>
            <w:tr w:rsidR="008B49C0" w:rsidRPr="009019F9" w14:paraId="5C81A53B" w14:textId="77777777" w:rsidTr="004E3C80">
              <w:tc>
                <w:tcPr>
                  <w:tcW w:w="2254" w:type="dxa"/>
                  <w:vMerge/>
                  <w:vAlign w:val="center"/>
                </w:tcPr>
                <w:p w14:paraId="2B0F44F0" w14:textId="77777777" w:rsidR="008B49C0" w:rsidRPr="00400CE0" w:rsidRDefault="008B49C0" w:rsidP="008B49C0">
                  <w:pPr>
                    <w:spacing w:after="0" w:line="240" w:lineRule="auto"/>
                    <w:jc w:val="center"/>
                    <w:rPr>
                      <w:rFonts w:asciiTheme="minorHAnsi" w:hAnsiTheme="minorHAnsi" w:cstheme="minorHAnsi"/>
                      <w:sz w:val="20"/>
                      <w:szCs w:val="20"/>
                    </w:rPr>
                  </w:pPr>
                </w:p>
              </w:tc>
              <w:tc>
                <w:tcPr>
                  <w:tcW w:w="1127" w:type="dxa"/>
                </w:tcPr>
                <w:p w14:paraId="03D4748C" w14:textId="77777777" w:rsidR="008B49C0" w:rsidRPr="00400CE0" w:rsidRDefault="008B49C0" w:rsidP="008B49C0">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3</w:t>
                  </w:r>
                </w:p>
              </w:tc>
              <w:tc>
                <w:tcPr>
                  <w:tcW w:w="1878" w:type="dxa"/>
                </w:tcPr>
                <w:p w14:paraId="0887CBAC"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51</w:t>
                  </w:r>
                </w:p>
              </w:tc>
              <w:tc>
                <w:tcPr>
                  <w:tcW w:w="1878" w:type="dxa"/>
                </w:tcPr>
                <w:p w14:paraId="5C9D2A6C"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46</w:t>
                  </w:r>
                </w:p>
              </w:tc>
              <w:tc>
                <w:tcPr>
                  <w:tcW w:w="1879" w:type="dxa"/>
                </w:tcPr>
                <w:p w14:paraId="14716022"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52</w:t>
                  </w:r>
                </w:p>
              </w:tc>
            </w:tr>
            <w:tr w:rsidR="008B49C0" w:rsidRPr="009019F9" w14:paraId="7967528E" w14:textId="77777777" w:rsidTr="004E3C80">
              <w:tc>
                <w:tcPr>
                  <w:tcW w:w="2254" w:type="dxa"/>
                  <w:vMerge/>
                </w:tcPr>
                <w:p w14:paraId="74ACC111" w14:textId="77777777" w:rsidR="008B49C0" w:rsidRPr="00400CE0" w:rsidRDefault="008B49C0" w:rsidP="008B49C0">
                  <w:pPr>
                    <w:spacing w:after="0" w:line="240" w:lineRule="auto"/>
                    <w:jc w:val="center"/>
                    <w:rPr>
                      <w:rFonts w:asciiTheme="minorHAnsi" w:hAnsiTheme="minorHAnsi" w:cstheme="minorHAnsi"/>
                      <w:sz w:val="20"/>
                      <w:szCs w:val="20"/>
                    </w:rPr>
                  </w:pPr>
                </w:p>
              </w:tc>
              <w:tc>
                <w:tcPr>
                  <w:tcW w:w="1127" w:type="dxa"/>
                </w:tcPr>
                <w:p w14:paraId="227793F3" w14:textId="77777777" w:rsidR="008B49C0" w:rsidRPr="00400CE0" w:rsidRDefault="008B49C0" w:rsidP="008B49C0">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4</w:t>
                  </w:r>
                </w:p>
              </w:tc>
              <w:tc>
                <w:tcPr>
                  <w:tcW w:w="1878" w:type="dxa"/>
                </w:tcPr>
                <w:p w14:paraId="6073A4F8"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53</w:t>
                  </w:r>
                </w:p>
              </w:tc>
              <w:tc>
                <w:tcPr>
                  <w:tcW w:w="1878" w:type="dxa"/>
                </w:tcPr>
                <w:p w14:paraId="4F8CBA2D"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38</w:t>
                  </w:r>
                </w:p>
              </w:tc>
              <w:tc>
                <w:tcPr>
                  <w:tcW w:w="1879" w:type="dxa"/>
                </w:tcPr>
                <w:p w14:paraId="64CF2264"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55</w:t>
                  </w:r>
                </w:p>
              </w:tc>
            </w:tr>
            <w:tr w:rsidR="008B49C0" w:rsidRPr="009019F9" w14:paraId="5D38EA94" w14:textId="77777777" w:rsidTr="004E3C80">
              <w:tc>
                <w:tcPr>
                  <w:tcW w:w="2254" w:type="dxa"/>
                  <w:vMerge/>
                </w:tcPr>
                <w:p w14:paraId="0BD717F0" w14:textId="77777777" w:rsidR="008B49C0" w:rsidRPr="00400CE0" w:rsidRDefault="008B49C0" w:rsidP="008B49C0">
                  <w:pPr>
                    <w:spacing w:after="0" w:line="240" w:lineRule="auto"/>
                    <w:jc w:val="center"/>
                    <w:rPr>
                      <w:rFonts w:asciiTheme="minorHAnsi" w:hAnsiTheme="minorHAnsi" w:cstheme="minorHAnsi"/>
                      <w:sz w:val="20"/>
                      <w:szCs w:val="20"/>
                    </w:rPr>
                  </w:pPr>
                </w:p>
              </w:tc>
              <w:tc>
                <w:tcPr>
                  <w:tcW w:w="1127" w:type="dxa"/>
                </w:tcPr>
                <w:p w14:paraId="55BDF986" w14:textId="77777777" w:rsidR="008B49C0" w:rsidRPr="00400CE0" w:rsidRDefault="008B49C0" w:rsidP="008B49C0">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5</w:t>
                  </w:r>
                </w:p>
              </w:tc>
              <w:tc>
                <w:tcPr>
                  <w:tcW w:w="1878" w:type="dxa"/>
                </w:tcPr>
                <w:p w14:paraId="741A7161"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48</w:t>
                  </w:r>
                </w:p>
              </w:tc>
              <w:tc>
                <w:tcPr>
                  <w:tcW w:w="1878" w:type="dxa"/>
                </w:tcPr>
                <w:p w14:paraId="357C7F10"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47</w:t>
                  </w:r>
                </w:p>
              </w:tc>
              <w:tc>
                <w:tcPr>
                  <w:tcW w:w="1879" w:type="dxa"/>
                </w:tcPr>
                <w:p w14:paraId="04236727"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49</w:t>
                  </w:r>
                </w:p>
              </w:tc>
            </w:tr>
            <w:tr w:rsidR="008B49C0" w:rsidRPr="009019F9" w14:paraId="21A9E387" w14:textId="77777777" w:rsidTr="004E3C80">
              <w:tc>
                <w:tcPr>
                  <w:tcW w:w="2254" w:type="dxa"/>
                  <w:vMerge w:val="restart"/>
                  <w:vAlign w:val="center"/>
                </w:tcPr>
                <w:p w14:paraId="6B8C1E6F" w14:textId="77777777" w:rsidR="008B49C0" w:rsidRPr="00400CE0" w:rsidRDefault="008B49C0" w:rsidP="008B49C0">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Maths</w:t>
                  </w:r>
                </w:p>
                <w:p w14:paraId="79786D06" w14:textId="77777777" w:rsidR="008B49C0" w:rsidRPr="00400CE0" w:rsidRDefault="008B49C0" w:rsidP="008B49C0">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(GL Assessment)</w:t>
                  </w:r>
                </w:p>
              </w:tc>
              <w:tc>
                <w:tcPr>
                  <w:tcW w:w="1127" w:type="dxa"/>
                </w:tcPr>
                <w:p w14:paraId="1BFB842E"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1</w:t>
                  </w:r>
                </w:p>
              </w:tc>
              <w:tc>
                <w:tcPr>
                  <w:tcW w:w="1878" w:type="dxa"/>
                </w:tcPr>
                <w:p w14:paraId="1B0A9C13"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39</w:t>
                  </w:r>
                </w:p>
              </w:tc>
              <w:tc>
                <w:tcPr>
                  <w:tcW w:w="1878" w:type="dxa"/>
                </w:tcPr>
                <w:p w14:paraId="011243B2"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0</w:t>
                  </w:r>
                </w:p>
              </w:tc>
              <w:tc>
                <w:tcPr>
                  <w:tcW w:w="1879" w:type="dxa"/>
                </w:tcPr>
                <w:p w14:paraId="34BBBF62"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42</w:t>
                  </w:r>
                </w:p>
              </w:tc>
            </w:tr>
            <w:tr w:rsidR="008B49C0" w:rsidRPr="009019F9" w14:paraId="1AE7D215" w14:textId="77777777" w:rsidTr="004E3C80">
              <w:tc>
                <w:tcPr>
                  <w:tcW w:w="2254" w:type="dxa"/>
                  <w:vMerge/>
                  <w:vAlign w:val="center"/>
                </w:tcPr>
                <w:p w14:paraId="0D8A779E" w14:textId="77777777" w:rsidR="008B49C0" w:rsidRPr="00400CE0" w:rsidRDefault="008B49C0" w:rsidP="008B49C0">
                  <w:pPr>
                    <w:spacing w:after="0" w:line="240" w:lineRule="auto"/>
                    <w:jc w:val="center"/>
                    <w:rPr>
                      <w:rFonts w:asciiTheme="minorHAnsi" w:hAnsiTheme="minorHAnsi" w:cstheme="minorHAnsi"/>
                      <w:sz w:val="20"/>
                      <w:szCs w:val="20"/>
                    </w:rPr>
                  </w:pPr>
                </w:p>
              </w:tc>
              <w:tc>
                <w:tcPr>
                  <w:tcW w:w="1127" w:type="dxa"/>
                </w:tcPr>
                <w:p w14:paraId="141BA1C2"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2</w:t>
                  </w:r>
                </w:p>
              </w:tc>
              <w:tc>
                <w:tcPr>
                  <w:tcW w:w="1878" w:type="dxa"/>
                </w:tcPr>
                <w:p w14:paraId="031957E6"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37</w:t>
                  </w:r>
                </w:p>
              </w:tc>
              <w:tc>
                <w:tcPr>
                  <w:tcW w:w="1878" w:type="dxa"/>
                </w:tcPr>
                <w:p w14:paraId="7E4DC82A"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11</w:t>
                  </w:r>
                </w:p>
              </w:tc>
              <w:tc>
                <w:tcPr>
                  <w:tcW w:w="1879" w:type="dxa"/>
                </w:tcPr>
                <w:p w14:paraId="0904DEE6"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38</w:t>
                  </w:r>
                </w:p>
              </w:tc>
            </w:tr>
            <w:tr w:rsidR="008B49C0" w:rsidRPr="009019F9" w14:paraId="5A977430" w14:textId="77777777" w:rsidTr="004E3C80">
              <w:tc>
                <w:tcPr>
                  <w:tcW w:w="2254" w:type="dxa"/>
                  <w:vMerge/>
                  <w:vAlign w:val="center"/>
                </w:tcPr>
                <w:p w14:paraId="4A732FC4" w14:textId="77777777" w:rsidR="008B49C0" w:rsidRPr="00400CE0" w:rsidRDefault="008B49C0" w:rsidP="008B49C0">
                  <w:pPr>
                    <w:spacing w:after="0" w:line="240" w:lineRule="auto"/>
                    <w:jc w:val="center"/>
                    <w:rPr>
                      <w:rFonts w:asciiTheme="minorHAnsi" w:hAnsiTheme="minorHAnsi" w:cstheme="minorHAnsi"/>
                      <w:sz w:val="20"/>
                      <w:szCs w:val="20"/>
                    </w:rPr>
                  </w:pPr>
                </w:p>
              </w:tc>
              <w:tc>
                <w:tcPr>
                  <w:tcW w:w="1127" w:type="dxa"/>
                </w:tcPr>
                <w:p w14:paraId="3FFC5EA0" w14:textId="77777777" w:rsidR="008B49C0" w:rsidRPr="00400CE0" w:rsidRDefault="008B49C0" w:rsidP="008B49C0">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3</w:t>
                  </w:r>
                </w:p>
              </w:tc>
              <w:tc>
                <w:tcPr>
                  <w:tcW w:w="1878" w:type="dxa"/>
                </w:tcPr>
                <w:p w14:paraId="4FC6F398"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49</w:t>
                  </w:r>
                </w:p>
              </w:tc>
              <w:tc>
                <w:tcPr>
                  <w:tcW w:w="1878" w:type="dxa"/>
                </w:tcPr>
                <w:p w14:paraId="1E7BF566"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38</w:t>
                  </w:r>
                </w:p>
              </w:tc>
              <w:tc>
                <w:tcPr>
                  <w:tcW w:w="1879" w:type="dxa"/>
                </w:tcPr>
                <w:p w14:paraId="1482021B"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52</w:t>
                  </w:r>
                </w:p>
              </w:tc>
            </w:tr>
            <w:tr w:rsidR="008B49C0" w:rsidRPr="009019F9" w14:paraId="0628BFD7" w14:textId="77777777" w:rsidTr="004E3C80">
              <w:tc>
                <w:tcPr>
                  <w:tcW w:w="2254" w:type="dxa"/>
                  <w:vMerge/>
                </w:tcPr>
                <w:p w14:paraId="7F513FFB" w14:textId="77777777" w:rsidR="008B49C0" w:rsidRPr="00400CE0" w:rsidRDefault="008B49C0" w:rsidP="008B49C0">
                  <w:pPr>
                    <w:spacing w:after="0" w:line="240" w:lineRule="auto"/>
                    <w:jc w:val="center"/>
                    <w:rPr>
                      <w:rFonts w:asciiTheme="minorHAnsi" w:hAnsiTheme="minorHAnsi" w:cstheme="minorHAnsi"/>
                      <w:sz w:val="20"/>
                      <w:szCs w:val="20"/>
                    </w:rPr>
                  </w:pPr>
                </w:p>
              </w:tc>
              <w:tc>
                <w:tcPr>
                  <w:tcW w:w="1127" w:type="dxa"/>
                </w:tcPr>
                <w:p w14:paraId="6B108B9F" w14:textId="77777777" w:rsidR="008B49C0" w:rsidRPr="00400CE0" w:rsidRDefault="008B49C0" w:rsidP="008B49C0">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4</w:t>
                  </w:r>
                </w:p>
              </w:tc>
              <w:tc>
                <w:tcPr>
                  <w:tcW w:w="1878" w:type="dxa"/>
                </w:tcPr>
                <w:p w14:paraId="74C9544F"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32</w:t>
                  </w:r>
                </w:p>
              </w:tc>
              <w:tc>
                <w:tcPr>
                  <w:tcW w:w="1878" w:type="dxa"/>
                </w:tcPr>
                <w:p w14:paraId="6AB45D26"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29</w:t>
                  </w:r>
                </w:p>
              </w:tc>
              <w:tc>
                <w:tcPr>
                  <w:tcW w:w="1879" w:type="dxa"/>
                </w:tcPr>
                <w:p w14:paraId="24665DC9"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32</w:t>
                  </w:r>
                </w:p>
              </w:tc>
            </w:tr>
            <w:tr w:rsidR="008B49C0" w:rsidRPr="009019F9" w14:paraId="6F6C728F" w14:textId="77777777" w:rsidTr="004E3C80">
              <w:tc>
                <w:tcPr>
                  <w:tcW w:w="2254" w:type="dxa"/>
                  <w:vMerge/>
                </w:tcPr>
                <w:p w14:paraId="64544A15" w14:textId="77777777" w:rsidR="008B49C0" w:rsidRPr="00400CE0" w:rsidRDefault="008B49C0" w:rsidP="008B49C0">
                  <w:pPr>
                    <w:spacing w:after="0" w:line="240" w:lineRule="auto"/>
                    <w:jc w:val="center"/>
                    <w:rPr>
                      <w:rFonts w:asciiTheme="minorHAnsi" w:hAnsiTheme="minorHAnsi" w:cstheme="minorHAnsi"/>
                      <w:sz w:val="20"/>
                      <w:szCs w:val="20"/>
                    </w:rPr>
                  </w:pPr>
                </w:p>
              </w:tc>
              <w:tc>
                <w:tcPr>
                  <w:tcW w:w="1127" w:type="dxa"/>
                </w:tcPr>
                <w:p w14:paraId="10AB0390" w14:textId="77777777" w:rsidR="008B49C0" w:rsidRPr="00400CE0" w:rsidRDefault="008B49C0" w:rsidP="008B49C0">
                  <w:pPr>
                    <w:spacing w:after="0" w:line="240" w:lineRule="auto"/>
                    <w:jc w:val="center"/>
                    <w:rPr>
                      <w:rFonts w:asciiTheme="minorHAnsi" w:hAnsiTheme="minorHAnsi" w:cstheme="minorHAnsi"/>
                      <w:sz w:val="20"/>
                      <w:szCs w:val="20"/>
                    </w:rPr>
                  </w:pPr>
                  <w:r w:rsidRPr="00400CE0">
                    <w:rPr>
                      <w:rFonts w:asciiTheme="minorHAnsi" w:hAnsiTheme="minorHAnsi" w:cstheme="minorHAnsi"/>
                      <w:sz w:val="20"/>
                      <w:szCs w:val="20"/>
                    </w:rPr>
                    <w:t>5</w:t>
                  </w:r>
                </w:p>
              </w:tc>
              <w:tc>
                <w:tcPr>
                  <w:tcW w:w="1878" w:type="dxa"/>
                </w:tcPr>
                <w:p w14:paraId="0BB46F6D"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42</w:t>
                  </w:r>
                </w:p>
              </w:tc>
              <w:tc>
                <w:tcPr>
                  <w:tcW w:w="1878" w:type="dxa"/>
                </w:tcPr>
                <w:p w14:paraId="24236059"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47</w:t>
                  </w:r>
                </w:p>
              </w:tc>
              <w:tc>
                <w:tcPr>
                  <w:tcW w:w="1879" w:type="dxa"/>
                </w:tcPr>
                <w:p w14:paraId="7C33EF33" w14:textId="77777777" w:rsidR="008B49C0" w:rsidRPr="00400CE0" w:rsidRDefault="008B49C0" w:rsidP="008B49C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41</w:t>
                  </w:r>
                </w:p>
              </w:tc>
            </w:tr>
          </w:tbl>
          <w:p w14:paraId="112D9AC0" w14:textId="77777777" w:rsidR="00396A00" w:rsidRDefault="00396A00" w:rsidP="003E3B0C">
            <w:pPr>
              <w:spacing w:after="0" w:line="240" w:lineRule="auto"/>
              <w:rPr>
                <w:rFonts w:asciiTheme="minorHAnsi" w:hAnsiTheme="minorHAnsi" w:cstheme="minorHAnsi"/>
                <w:b/>
                <w:bCs/>
                <w:sz w:val="20"/>
                <w:szCs w:val="20"/>
                <w:u w:val="single"/>
              </w:rPr>
            </w:pPr>
          </w:p>
          <w:p w14:paraId="1D966F80" w14:textId="1DBD3A13" w:rsidR="00396A00" w:rsidRDefault="00396A00" w:rsidP="003E3B0C">
            <w:pPr>
              <w:spacing w:after="0" w:line="240" w:lineRule="auto"/>
              <w:rPr>
                <w:rFonts w:asciiTheme="minorHAnsi" w:hAnsiTheme="minorHAnsi" w:cstheme="minorHAnsi"/>
                <w:b/>
                <w:bCs/>
                <w:color w:val="auto"/>
                <w:sz w:val="20"/>
                <w:szCs w:val="20"/>
                <w:u w:val="single"/>
              </w:rPr>
            </w:pPr>
            <w:r w:rsidRPr="006E1D1F">
              <w:rPr>
                <w:rFonts w:asciiTheme="minorHAnsi" w:hAnsiTheme="minorHAnsi" w:cstheme="minorHAnsi"/>
                <w:b/>
                <w:bCs/>
                <w:color w:val="auto"/>
                <w:sz w:val="20"/>
                <w:szCs w:val="20"/>
                <w:u w:val="single"/>
              </w:rPr>
              <w:t>Lessons Learnt:</w:t>
            </w:r>
          </w:p>
          <w:p w14:paraId="7F69A7AA" w14:textId="70075CF7" w:rsidR="00370BE6" w:rsidRPr="00370BE6" w:rsidRDefault="00370BE6" w:rsidP="003E3B0C">
            <w:pPr>
              <w:spacing w:after="0" w:line="240" w:lineRule="auto"/>
              <w:rPr>
                <w:rFonts w:asciiTheme="minorHAnsi" w:hAnsiTheme="minorHAnsi" w:cstheme="minorHAnsi"/>
                <w:color w:val="auto"/>
                <w:sz w:val="20"/>
                <w:szCs w:val="20"/>
              </w:rPr>
            </w:pPr>
            <w:r>
              <w:rPr>
                <w:rFonts w:asciiTheme="minorHAnsi" w:hAnsiTheme="minorHAnsi" w:cstheme="minorHAnsi"/>
                <w:color w:val="auto"/>
                <w:sz w:val="20"/>
                <w:szCs w:val="20"/>
              </w:rPr>
              <w:t>Progress tests taken in KS2 (not Y6) show that Pupil Premium children achieving a scaled</w:t>
            </w:r>
            <w:r w:rsidR="0062550C">
              <w:rPr>
                <w:rFonts w:asciiTheme="minorHAnsi" w:hAnsiTheme="minorHAnsi" w:cstheme="minorHAnsi"/>
                <w:color w:val="auto"/>
                <w:sz w:val="20"/>
                <w:szCs w:val="20"/>
              </w:rPr>
              <w:t xml:space="preserve"> sc</w:t>
            </w:r>
            <w:r w:rsidR="00D06670">
              <w:rPr>
                <w:rFonts w:asciiTheme="minorHAnsi" w:hAnsiTheme="minorHAnsi" w:cstheme="minorHAnsi"/>
                <w:color w:val="auto"/>
                <w:sz w:val="20"/>
                <w:szCs w:val="20"/>
              </w:rPr>
              <w:t>ore within the average range is, in most cases greater than the National Average</w:t>
            </w:r>
            <w:r>
              <w:rPr>
                <w:rFonts w:asciiTheme="minorHAnsi" w:hAnsiTheme="minorHAnsi" w:cstheme="minorHAnsi"/>
                <w:color w:val="auto"/>
                <w:sz w:val="20"/>
                <w:szCs w:val="20"/>
              </w:rPr>
              <w:t xml:space="preserve"> </w:t>
            </w:r>
            <w:r w:rsidR="00D06670">
              <w:rPr>
                <w:rFonts w:asciiTheme="minorHAnsi" w:hAnsiTheme="minorHAnsi" w:cstheme="minorHAnsi"/>
                <w:color w:val="auto"/>
                <w:sz w:val="20"/>
                <w:szCs w:val="20"/>
              </w:rPr>
              <w:t>and All Students</w:t>
            </w:r>
            <w:r w:rsidR="0005406A">
              <w:rPr>
                <w:rFonts w:asciiTheme="minorHAnsi" w:hAnsiTheme="minorHAnsi" w:cstheme="minorHAnsi"/>
                <w:color w:val="auto"/>
                <w:sz w:val="20"/>
                <w:szCs w:val="20"/>
              </w:rPr>
              <w:t>. There are however, significantly fewer FSM children attaining within the above average range. Tests have been analysed forming the basis of target setting</w:t>
            </w:r>
            <w:r w:rsidR="00396F5B">
              <w:rPr>
                <w:rFonts w:asciiTheme="minorHAnsi" w:hAnsiTheme="minorHAnsi" w:cstheme="minorHAnsi"/>
                <w:color w:val="auto"/>
                <w:sz w:val="20"/>
                <w:szCs w:val="20"/>
              </w:rPr>
              <w:t>, informing planning and addressing gaps in learning. Whilst, the distribution of scaled scores within the average bracket is in line (mostly) with the National Average, the number of Pupil Premium children attaining a scaled score of 100+ is low. Those children who are not achieving this have been identified, additional needs explored and are monitored regularly with interventions to support learning in place where necessary.</w:t>
            </w:r>
          </w:p>
          <w:p w14:paraId="750A4713" w14:textId="77777777" w:rsidR="00396F5B" w:rsidRDefault="00396F5B" w:rsidP="003E3B0C">
            <w:pPr>
              <w:spacing w:after="0" w:line="240" w:lineRule="auto"/>
              <w:rPr>
                <w:rFonts w:asciiTheme="minorHAnsi" w:hAnsiTheme="minorHAnsi" w:cstheme="minorHAnsi"/>
                <w:b/>
                <w:bCs/>
                <w:color w:val="auto"/>
                <w:sz w:val="20"/>
                <w:szCs w:val="20"/>
              </w:rPr>
            </w:pPr>
          </w:p>
          <w:p w14:paraId="42AE7F4A" w14:textId="3E8E52C6" w:rsidR="00396A00" w:rsidRPr="006E1D1F" w:rsidRDefault="00396A00" w:rsidP="003E3B0C">
            <w:pPr>
              <w:spacing w:after="0" w:line="240" w:lineRule="auto"/>
              <w:rPr>
                <w:rFonts w:asciiTheme="minorHAnsi" w:hAnsiTheme="minorHAnsi" w:cstheme="minorHAnsi"/>
                <w:b/>
                <w:bCs/>
                <w:color w:val="auto"/>
                <w:sz w:val="20"/>
                <w:szCs w:val="20"/>
              </w:rPr>
            </w:pPr>
            <w:r w:rsidRPr="006E1D1F">
              <w:rPr>
                <w:rFonts w:asciiTheme="minorHAnsi" w:hAnsiTheme="minorHAnsi" w:cstheme="minorHAnsi"/>
                <w:b/>
                <w:bCs/>
                <w:color w:val="auto"/>
                <w:sz w:val="20"/>
                <w:szCs w:val="20"/>
              </w:rPr>
              <w:t>Attainment &amp; Progress in Reading (Y1 Phonics)</w:t>
            </w:r>
          </w:p>
          <w:p w14:paraId="3B562315" w14:textId="77777777" w:rsidR="00396A00" w:rsidRDefault="00396A00" w:rsidP="003E3B0C">
            <w:pPr>
              <w:spacing w:after="0" w:line="240" w:lineRule="auto"/>
              <w:rPr>
                <w:rFonts w:asciiTheme="minorHAnsi" w:hAnsiTheme="minorHAnsi" w:cstheme="minorHAnsi"/>
                <w:b/>
                <w:bCs/>
                <w:color w:val="auto"/>
                <w:sz w:val="20"/>
                <w:szCs w:val="20"/>
                <w:u w:val="single"/>
              </w:rPr>
            </w:pPr>
            <w:r w:rsidRPr="006E1D1F">
              <w:rPr>
                <w:rFonts w:asciiTheme="minorHAnsi" w:hAnsiTheme="minorHAnsi" w:cstheme="minorHAnsi"/>
                <w:b/>
                <w:bCs/>
                <w:color w:val="auto"/>
                <w:sz w:val="20"/>
                <w:szCs w:val="20"/>
                <w:u w:val="single"/>
              </w:rPr>
              <w:t>Impact:</w:t>
            </w:r>
          </w:p>
          <w:p w14:paraId="728CB75D" w14:textId="68CDC2AB" w:rsidR="00396A00" w:rsidRPr="0006015C" w:rsidRDefault="00396A00" w:rsidP="003E3B0C">
            <w:pPr>
              <w:spacing w:after="0" w:line="240" w:lineRule="auto"/>
              <w:rPr>
                <w:rFonts w:asciiTheme="minorHAnsi" w:hAnsiTheme="minorHAnsi" w:cstheme="minorHAnsi"/>
                <w:color w:val="auto"/>
                <w:sz w:val="20"/>
                <w:szCs w:val="20"/>
              </w:rPr>
            </w:pPr>
            <w:r w:rsidRPr="0006015C">
              <w:rPr>
                <w:rFonts w:asciiTheme="minorHAnsi" w:hAnsiTheme="minorHAnsi" w:cstheme="minorHAnsi"/>
                <w:color w:val="auto"/>
                <w:sz w:val="20"/>
                <w:szCs w:val="20"/>
              </w:rPr>
              <w:t>8</w:t>
            </w:r>
            <w:r w:rsidR="0006015C" w:rsidRPr="0006015C">
              <w:rPr>
                <w:rFonts w:asciiTheme="minorHAnsi" w:hAnsiTheme="minorHAnsi" w:cstheme="minorHAnsi"/>
                <w:color w:val="auto"/>
                <w:sz w:val="20"/>
                <w:szCs w:val="20"/>
              </w:rPr>
              <w:t>2</w:t>
            </w:r>
            <w:r w:rsidRPr="0006015C">
              <w:rPr>
                <w:rFonts w:asciiTheme="minorHAnsi" w:hAnsiTheme="minorHAnsi" w:cstheme="minorHAnsi"/>
                <w:color w:val="auto"/>
                <w:sz w:val="20"/>
                <w:szCs w:val="20"/>
              </w:rPr>
              <w:t xml:space="preserve">% of the Year 1 cohort achieved the Phonics Screening Check. </w:t>
            </w:r>
            <w:r w:rsidR="0006015C" w:rsidRPr="0006015C">
              <w:rPr>
                <w:rFonts w:asciiTheme="minorHAnsi" w:hAnsiTheme="minorHAnsi" w:cstheme="minorHAnsi"/>
                <w:color w:val="auto"/>
                <w:sz w:val="20"/>
                <w:szCs w:val="20"/>
              </w:rPr>
              <w:t>75</w:t>
            </w:r>
            <w:r w:rsidRPr="0006015C">
              <w:rPr>
                <w:rFonts w:asciiTheme="minorHAnsi" w:hAnsiTheme="minorHAnsi" w:cstheme="minorHAnsi"/>
                <w:color w:val="auto"/>
                <w:sz w:val="20"/>
                <w:szCs w:val="20"/>
              </w:rPr>
              <w:t>% of PP children gained the pass mark or above.</w:t>
            </w:r>
          </w:p>
          <w:p w14:paraId="1B6369B7" w14:textId="77777777" w:rsidR="00396A00" w:rsidRPr="006E1D1F" w:rsidRDefault="00396A00" w:rsidP="003E3B0C">
            <w:pPr>
              <w:spacing w:after="0" w:line="240" w:lineRule="auto"/>
              <w:rPr>
                <w:rFonts w:asciiTheme="minorHAnsi" w:hAnsiTheme="minorHAnsi" w:cstheme="minorHAnsi"/>
                <w:b/>
                <w:bCs/>
                <w:color w:val="auto"/>
                <w:sz w:val="20"/>
                <w:szCs w:val="20"/>
                <w:u w:val="single"/>
              </w:rPr>
            </w:pPr>
            <w:r w:rsidRPr="006E1D1F">
              <w:rPr>
                <w:rFonts w:asciiTheme="minorHAnsi" w:hAnsiTheme="minorHAnsi" w:cstheme="minorHAnsi"/>
                <w:b/>
                <w:bCs/>
                <w:color w:val="auto"/>
                <w:sz w:val="20"/>
                <w:szCs w:val="20"/>
                <w:u w:val="single"/>
              </w:rPr>
              <w:t>Lessons Learnt:</w:t>
            </w:r>
          </w:p>
          <w:p w14:paraId="4FDB5FEE" w14:textId="421C4410" w:rsidR="00396A00" w:rsidRPr="00BF1443" w:rsidRDefault="00396A00" w:rsidP="003E3B0C">
            <w:pPr>
              <w:spacing w:after="0" w:line="240" w:lineRule="auto"/>
              <w:rPr>
                <w:rFonts w:asciiTheme="minorHAnsi" w:hAnsiTheme="minorHAnsi" w:cstheme="minorHAnsi"/>
                <w:color w:val="auto"/>
                <w:sz w:val="20"/>
                <w:szCs w:val="20"/>
              </w:rPr>
            </w:pPr>
            <w:r w:rsidRPr="0006015C">
              <w:rPr>
                <w:rFonts w:asciiTheme="minorHAnsi" w:hAnsiTheme="minorHAnsi" w:cstheme="minorHAnsi"/>
                <w:color w:val="auto"/>
                <w:sz w:val="20"/>
                <w:szCs w:val="20"/>
              </w:rPr>
              <w:t>Experienced KS1 staff have a thorough knowledge and understanding of how to teach phonics. Our Early Reading Lead is coaching staff and disseminating this good practice further up the school.</w:t>
            </w:r>
            <w:r w:rsidR="0006015C">
              <w:rPr>
                <w:rFonts w:asciiTheme="minorHAnsi" w:hAnsiTheme="minorHAnsi" w:cstheme="minorHAnsi"/>
                <w:color w:val="auto"/>
                <w:sz w:val="20"/>
                <w:szCs w:val="20"/>
              </w:rPr>
              <w:t xml:space="preserve">        </w:t>
            </w:r>
          </w:p>
        </w:tc>
      </w:tr>
      <w:tr w:rsidR="00396A00" w14:paraId="6EB327A3" w14:textId="77777777" w:rsidTr="003E3B0C">
        <w:trPr>
          <w:trHeight w:val="1102"/>
        </w:trPr>
        <w:tc>
          <w:tcPr>
            <w:tcW w:w="9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67AE0" w14:textId="77777777" w:rsidR="00396A00" w:rsidRPr="00384199" w:rsidRDefault="00396A00" w:rsidP="003E3B0C">
            <w:pPr>
              <w:spacing w:after="0" w:line="240" w:lineRule="auto"/>
              <w:rPr>
                <w:rFonts w:cs="Arial"/>
                <w:b/>
                <w:color w:val="auto"/>
                <w:u w:val="single"/>
                <w:lang w:eastAsia="en-US"/>
              </w:rPr>
            </w:pPr>
            <w:r w:rsidRPr="00384199">
              <w:rPr>
                <w:rFonts w:cs="Arial"/>
                <w:b/>
                <w:color w:val="auto"/>
                <w:u w:val="single"/>
                <w:lang w:eastAsia="en-US"/>
              </w:rPr>
              <w:lastRenderedPageBreak/>
              <w:t>Targeted academic support (for example, tutoring, one-to-one support structured interventions)</w:t>
            </w:r>
          </w:p>
          <w:p w14:paraId="2894C562" w14:textId="77777777" w:rsidR="00396A00" w:rsidRPr="00384199" w:rsidRDefault="00396A00" w:rsidP="003E3B0C">
            <w:pPr>
              <w:pStyle w:val="TableRow"/>
              <w:ind w:left="0"/>
              <w:rPr>
                <w:rFonts w:asciiTheme="minorHAnsi" w:hAnsiTheme="minorHAnsi" w:cstheme="minorHAnsi"/>
                <w:b/>
                <w:color w:val="auto"/>
                <w:sz w:val="20"/>
                <w:szCs w:val="20"/>
              </w:rPr>
            </w:pPr>
            <w:r w:rsidRPr="00384199">
              <w:rPr>
                <w:rFonts w:asciiTheme="minorHAnsi" w:hAnsiTheme="minorHAnsi" w:cstheme="minorHAnsi"/>
                <w:b/>
                <w:color w:val="auto"/>
                <w:sz w:val="20"/>
                <w:szCs w:val="20"/>
              </w:rPr>
              <w:t>Support for children to reach, maintain &amp; be secure at ARE in English and Maths</w:t>
            </w:r>
          </w:p>
          <w:p w14:paraId="6E650A8E" w14:textId="0454ABAD" w:rsidR="00396A00" w:rsidRDefault="00396A00" w:rsidP="003E3B0C">
            <w:pPr>
              <w:pStyle w:val="TableRow"/>
              <w:ind w:left="0"/>
              <w:rPr>
                <w:rFonts w:asciiTheme="minorHAnsi" w:hAnsiTheme="minorHAnsi" w:cstheme="minorHAnsi"/>
                <w:b/>
                <w:color w:val="auto"/>
                <w:sz w:val="20"/>
                <w:szCs w:val="20"/>
                <w:u w:val="single"/>
              </w:rPr>
            </w:pPr>
            <w:r w:rsidRPr="00384199">
              <w:rPr>
                <w:rFonts w:asciiTheme="minorHAnsi" w:hAnsiTheme="minorHAnsi" w:cstheme="minorHAnsi"/>
                <w:b/>
                <w:color w:val="auto"/>
                <w:sz w:val="20"/>
                <w:szCs w:val="20"/>
                <w:u w:val="single"/>
              </w:rPr>
              <w:t>Impact:</w:t>
            </w:r>
          </w:p>
          <w:p w14:paraId="3F4ABC07" w14:textId="14CD62C9" w:rsidR="004C0FB3" w:rsidRDefault="004C0FB3" w:rsidP="003E3B0C">
            <w:pPr>
              <w:pStyle w:val="TableRow"/>
              <w:ind w:left="0"/>
              <w:rPr>
                <w:rFonts w:asciiTheme="minorHAnsi" w:hAnsiTheme="minorHAnsi" w:cstheme="minorHAnsi"/>
                <w:b/>
                <w:color w:val="auto"/>
                <w:sz w:val="20"/>
                <w:szCs w:val="20"/>
                <w:u w:val="single"/>
              </w:rPr>
            </w:pPr>
            <w:r w:rsidRPr="004C0FB3">
              <w:rPr>
                <w:rFonts w:asciiTheme="minorHAnsi" w:hAnsiTheme="minorHAnsi" w:cstheme="minorHAnsi"/>
                <w:bCs/>
                <w:color w:val="auto"/>
                <w:sz w:val="20"/>
                <w:szCs w:val="20"/>
              </w:rPr>
              <w:t>Interventions focused on the development of phonics skills for our children who were new to country or had fallen behind due to other barriers, enabling these children to have better access to the curriculum.</w:t>
            </w:r>
            <w:r w:rsidRPr="004C0FB3">
              <w:rPr>
                <w:rFonts w:asciiTheme="minorHAnsi" w:hAnsiTheme="minorHAnsi" w:cstheme="minorHAnsi"/>
                <w:b/>
                <w:color w:val="auto"/>
                <w:sz w:val="20"/>
                <w:szCs w:val="20"/>
                <w:u w:val="single"/>
              </w:rPr>
              <w:t xml:space="preserve"> </w:t>
            </w:r>
          </w:p>
          <w:p w14:paraId="265388D2" w14:textId="65FE4BCF" w:rsidR="004C0FB3" w:rsidRDefault="004C0FB3" w:rsidP="003E3B0C">
            <w:pPr>
              <w:pStyle w:val="TableRow"/>
              <w:ind w:left="0"/>
              <w:rPr>
                <w:rFonts w:asciiTheme="minorHAnsi" w:hAnsiTheme="minorHAnsi" w:cstheme="minorHAnsi"/>
                <w:bCs/>
                <w:color w:val="auto"/>
                <w:sz w:val="20"/>
                <w:szCs w:val="20"/>
              </w:rPr>
            </w:pPr>
            <w:r w:rsidRPr="004C0FB3">
              <w:rPr>
                <w:rFonts w:asciiTheme="minorHAnsi" w:hAnsiTheme="minorHAnsi" w:cstheme="minorHAnsi"/>
                <w:bCs/>
                <w:color w:val="auto"/>
                <w:sz w:val="20"/>
                <w:szCs w:val="20"/>
              </w:rPr>
              <w:t>Of the children currently on Phonics Catch-up at the end of the year 21% were Pupil Premium</w:t>
            </w:r>
            <w:r>
              <w:rPr>
                <w:rFonts w:asciiTheme="minorHAnsi" w:hAnsiTheme="minorHAnsi" w:cstheme="minorHAnsi"/>
                <w:bCs/>
                <w:color w:val="auto"/>
                <w:sz w:val="20"/>
                <w:szCs w:val="20"/>
              </w:rPr>
              <w:t>; 44% of children who completed Catch-up Phonics were in receipt of PPG; 27% of Y2 Phonics retakes passed the retake – of this, 33% received PPG.</w:t>
            </w:r>
          </w:p>
          <w:p w14:paraId="67AF3F87" w14:textId="23BFC1A7" w:rsidR="004C0FB3" w:rsidRPr="004C0FB3" w:rsidRDefault="004C0FB3" w:rsidP="003E3B0C">
            <w:pPr>
              <w:pStyle w:val="TableRow"/>
              <w:ind w:left="0"/>
              <w:rPr>
                <w:rFonts w:asciiTheme="minorHAnsi" w:hAnsiTheme="minorHAnsi" w:cstheme="minorHAnsi"/>
                <w:bCs/>
                <w:color w:val="auto"/>
                <w:sz w:val="20"/>
                <w:szCs w:val="20"/>
              </w:rPr>
            </w:pPr>
            <w:r>
              <w:rPr>
                <w:rFonts w:asciiTheme="minorHAnsi" w:hAnsiTheme="minorHAnsi" w:cstheme="minorHAnsi"/>
                <w:bCs/>
                <w:color w:val="auto"/>
                <w:sz w:val="20"/>
                <w:szCs w:val="20"/>
              </w:rPr>
              <w:lastRenderedPageBreak/>
              <w:t xml:space="preserve">Class teachers used </w:t>
            </w:r>
            <w:proofErr w:type="spellStart"/>
            <w:r>
              <w:rPr>
                <w:rFonts w:asciiTheme="minorHAnsi" w:hAnsiTheme="minorHAnsi" w:cstheme="minorHAnsi"/>
                <w:bCs/>
                <w:color w:val="auto"/>
                <w:sz w:val="20"/>
                <w:szCs w:val="20"/>
              </w:rPr>
              <w:t>AfL</w:t>
            </w:r>
            <w:proofErr w:type="spellEnd"/>
            <w:r>
              <w:rPr>
                <w:rFonts w:asciiTheme="minorHAnsi" w:hAnsiTheme="minorHAnsi" w:cstheme="minorHAnsi"/>
                <w:bCs/>
                <w:color w:val="auto"/>
                <w:sz w:val="20"/>
                <w:szCs w:val="20"/>
              </w:rPr>
              <w:t xml:space="preserve"> and test results to fluidly target children who needed further support in class.</w:t>
            </w:r>
          </w:p>
          <w:p w14:paraId="3A1F1622" w14:textId="77777777" w:rsidR="00396A00" w:rsidRPr="00384199" w:rsidRDefault="00396A00" w:rsidP="003E3B0C">
            <w:pPr>
              <w:pStyle w:val="TableRow"/>
              <w:ind w:left="0"/>
              <w:rPr>
                <w:rFonts w:asciiTheme="minorHAnsi" w:hAnsiTheme="minorHAnsi" w:cstheme="minorHAnsi"/>
                <w:b/>
                <w:color w:val="auto"/>
                <w:sz w:val="20"/>
                <w:szCs w:val="20"/>
                <w:u w:val="single"/>
              </w:rPr>
            </w:pPr>
            <w:r w:rsidRPr="00384199">
              <w:rPr>
                <w:rFonts w:asciiTheme="minorHAnsi" w:hAnsiTheme="minorHAnsi" w:cstheme="minorHAnsi"/>
                <w:b/>
                <w:color w:val="auto"/>
                <w:sz w:val="20"/>
                <w:szCs w:val="20"/>
                <w:u w:val="single"/>
              </w:rPr>
              <w:t>Lessons Learnt:</w:t>
            </w:r>
          </w:p>
          <w:p w14:paraId="55A0E9D2" w14:textId="6ABFA07A" w:rsidR="00396A00" w:rsidRPr="00CC714E" w:rsidRDefault="0058596F" w:rsidP="003E3B0C">
            <w:pPr>
              <w:pStyle w:val="TableRow"/>
              <w:rPr>
                <w:rFonts w:asciiTheme="minorHAnsi" w:hAnsiTheme="minorHAnsi" w:cstheme="minorHAnsi"/>
                <w:bCs/>
                <w:color w:val="auto"/>
                <w:sz w:val="20"/>
                <w:szCs w:val="20"/>
              </w:rPr>
            </w:pPr>
            <w:r>
              <w:rPr>
                <w:rFonts w:asciiTheme="minorHAnsi" w:hAnsiTheme="minorHAnsi" w:cstheme="minorHAnsi"/>
                <w:bCs/>
                <w:color w:val="auto"/>
                <w:sz w:val="20"/>
                <w:szCs w:val="20"/>
              </w:rPr>
              <w:t>These children are now better able to access age-appropriate texts during reading lessons. The Early Reading Lead continues to monitor progress and attainment in phonics across the school.</w:t>
            </w:r>
          </w:p>
          <w:p w14:paraId="19370478" w14:textId="77777777" w:rsidR="00396A00" w:rsidRPr="00180AE2" w:rsidRDefault="00396A00" w:rsidP="003E3B0C">
            <w:pPr>
              <w:spacing w:after="0" w:line="240" w:lineRule="auto"/>
              <w:rPr>
                <w:rFonts w:asciiTheme="minorHAnsi" w:hAnsiTheme="minorHAnsi" w:cstheme="minorHAnsi"/>
                <w:b/>
                <w:color w:val="FF0000"/>
                <w:sz w:val="20"/>
                <w:szCs w:val="20"/>
                <w:u w:val="single"/>
                <w:lang w:eastAsia="en-US"/>
              </w:rPr>
            </w:pPr>
          </w:p>
        </w:tc>
      </w:tr>
      <w:tr w:rsidR="00396A00" w14:paraId="72DFBD19" w14:textId="77777777" w:rsidTr="003E3B0C">
        <w:trPr>
          <w:trHeight w:val="1102"/>
        </w:trPr>
        <w:tc>
          <w:tcPr>
            <w:tcW w:w="9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49352" w14:textId="77777777" w:rsidR="00396A00" w:rsidRPr="007D32D1" w:rsidRDefault="00396A00" w:rsidP="003E3B0C">
            <w:pPr>
              <w:pStyle w:val="TableRow"/>
              <w:ind w:left="0"/>
              <w:rPr>
                <w:rFonts w:asciiTheme="minorHAnsi" w:hAnsiTheme="minorHAnsi" w:cstheme="minorHAnsi"/>
                <w:b/>
                <w:color w:val="auto"/>
                <w:sz w:val="20"/>
                <w:szCs w:val="20"/>
              </w:rPr>
            </w:pPr>
            <w:r w:rsidRPr="007D32D1">
              <w:rPr>
                <w:rFonts w:asciiTheme="minorHAnsi" w:hAnsiTheme="minorHAnsi" w:cstheme="minorHAnsi"/>
                <w:b/>
                <w:color w:val="auto"/>
                <w:sz w:val="20"/>
                <w:szCs w:val="20"/>
              </w:rPr>
              <w:lastRenderedPageBreak/>
              <w:t>Support for children and/or families who are vulnerable and/or anxious</w:t>
            </w:r>
          </w:p>
          <w:p w14:paraId="4C949B69" w14:textId="77777777" w:rsidR="00396A00" w:rsidRDefault="00396A00" w:rsidP="003E3B0C">
            <w:pPr>
              <w:pStyle w:val="TableRow"/>
              <w:ind w:left="0"/>
              <w:rPr>
                <w:rFonts w:asciiTheme="minorHAnsi" w:hAnsiTheme="minorHAnsi" w:cstheme="minorHAnsi"/>
                <w:b/>
                <w:color w:val="auto"/>
                <w:sz w:val="20"/>
                <w:szCs w:val="20"/>
                <w:u w:val="single"/>
              </w:rPr>
            </w:pPr>
            <w:r w:rsidRPr="007D32D1">
              <w:rPr>
                <w:rFonts w:asciiTheme="minorHAnsi" w:hAnsiTheme="minorHAnsi" w:cstheme="minorHAnsi"/>
                <w:b/>
                <w:color w:val="auto"/>
                <w:sz w:val="20"/>
                <w:szCs w:val="20"/>
                <w:u w:val="single"/>
              </w:rPr>
              <w:t>Impact:</w:t>
            </w:r>
          </w:p>
          <w:p w14:paraId="7C1AF730" w14:textId="77777777" w:rsidR="00396A00" w:rsidRPr="0006015C" w:rsidRDefault="00396A00" w:rsidP="003E3B0C">
            <w:pPr>
              <w:pStyle w:val="TableRow"/>
              <w:ind w:left="0"/>
              <w:rPr>
                <w:rFonts w:asciiTheme="minorHAnsi" w:hAnsiTheme="minorHAnsi" w:cstheme="minorHAnsi"/>
                <w:bCs/>
                <w:color w:val="auto"/>
                <w:sz w:val="20"/>
                <w:szCs w:val="20"/>
                <w:u w:val="single"/>
              </w:rPr>
            </w:pPr>
            <w:r w:rsidRPr="0006015C">
              <w:rPr>
                <w:rFonts w:asciiTheme="minorHAnsi" w:hAnsiTheme="minorHAnsi" w:cstheme="minorHAnsi"/>
                <w:bCs/>
                <w:color w:val="auto"/>
                <w:sz w:val="20"/>
                <w:szCs w:val="20"/>
                <w:u w:val="single"/>
              </w:rPr>
              <w:t>Inclusion Team Access</w:t>
            </w:r>
          </w:p>
          <w:p w14:paraId="3189E9CB" w14:textId="76D97EC3" w:rsidR="00396A00" w:rsidRPr="0006015C" w:rsidRDefault="00396A00" w:rsidP="003E3B0C">
            <w:pPr>
              <w:pStyle w:val="TableRow"/>
              <w:ind w:left="0"/>
              <w:rPr>
                <w:rFonts w:asciiTheme="minorHAnsi" w:hAnsiTheme="minorHAnsi" w:cstheme="minorHAnsi"/>
                <w:bCs/>
                <w:color w:val="auto"/>
                <w:sz w:val="20"/>
                <w:szCs w:val="20"/>
              </w:rPr>
            </w:pPr>
            <w:r w:rsidRPr="0006015C">
              <w:rPr>
                <w:rFonts w:asciiTheme="minorHAnsi" w:hAnsiTheme="minorHAnsi" w:cstheme="minorHAnsi"/>
                <w:bCs/>
                <w:color w:val="auto"/>
                <w:sz w:val="20"/>
                <w:szCs w:val="20"/>
              </w:rPr>
              <w:t xml:space="preserve">The IT saw </w:t>
            </w:r>
            <w:r w:rsidR="0006015C" w:rsidRPr="0006015C">
              <w:rPr>
                <w:rFonts w:asciiTheme="minorHAnsi" w:hAnsiTheme="minorHAnsi" w:cstheme="minorHAnsi"/>
                <w:bCs/>
                <w:color w:val="auto"/>
                <w:sz w:val="20"/>
                <w:szCs w:val="20"/>
              </w:rPr>
              <w:t>180</w:t>
            </w:r>
            <w:r w:rsidRPr="0006015C">
              <w:rPr>
                <w:rFonts w:asciiTheme="minorHAnsi" w:hAnsiTheme="minorHAnsi" w:cstheme="minorHAnsi"/>
                <w:bCs/>
                <w:color w:val="auto"/>
                <w:sz w:val="20"/>
                <w:szCs w:val="20"/>
              </w:rPr>
              <w:t xml:space="preserve"> children between them over the year.</w:t>
            </w:r>
          </w:p>
          <w:p w14:paraId="12DAE63E" w14:textId="198B87EA" w:rsidR="00396A00" w:rsidRPr="0006015C" w:rsidRDefault="0006015C" w:rsidP="003E3B0C">
            <w:pPr>
              <w:pStyle w:val="TableRow"/>
              <w:ind w:left="0"/>
              <w:rPr>
                <w:rFonts w:asciiTheme="minorHAnsi" w:hAnsiTheme="minorHAnsi" w:cstheme="minorHAnsi"/>
                <w:bCs/>
                <w:color w:val="auto"/>
                <w:sz w:val="20"/>
                <w:szCs w:val="20"/>
              </w:rPr>
            </w:pPr>
            <w:r w:rsidRPr="0006015C">
              <w:rPr>
                <w:rFonts w:asciiTheme="minorHAnsi" w:hAnsiTheme="minorHAnsi" w:cstheme="minorHAnsi"/>
                <w:bCs/>
                <w:color w:val="auto"/>
                <w:sz w:val="20"/>
                <w:szCs w:val="20"/>
              </w:rPr>
              <w:t>26</w:t>
            </w:r>
            <w:r w:rsidR="00396A00" w:rsidRPr="0006015C">
              <w:rPr>
                <w:rFonts w:asciiTheme="minorHAnsi" w:hAnsiTheme="minorHAnsi" w:cstheme="minorHAnsi"/>
                <w:bCs/>
                <w:color w:val="auto"/>
                <w:sz w:val="20"/>
                <w:szCs w:val="20"/>
              </w:rPr>
              <w:t>% of all children accessing the IT were Pupil Premium.</w:t>
            </w:r>
          </w:p>
          <w:p w14:paraId="72BF95AA" w14:textId="54E69ADB" w:rsidR="00396A00" w:rsidRPr="0006015C" w:rsidRDefault="0006015C" w:rsidP="003E3B0C">
            <w:pPr>
              <w:pStyle w:val="TableRow"/>
              <w:ind w:left="0"/>
              <w:rPr>
                <w:rFonts w:asciiTheme="minorHAnsi" w:hAnsiTheme="minorHAnsi" w:cstheme="minorHAnsi"/>
                <w:bCs/>
                <w:color w:val="auto"/>
                <w:sz w:val="20"/>
                <w:szCs w:val="20"/>
              </w:rPr>
            </w:pPr>
            <w:r w:rsidRPr="0006015C">
              <w:rPr>
                <w:rFonts w:asciiTheme="minorHAnsi" w:hAnsiTheme="minorHAnsi" w:cstheme="minorHAnsi"/>
                <w:bCs/>
                <w:color w:val="auto"/>
                <w:sz w:val="20"/>
                <w:szCs w:val="20"/>
              </w:rPr>
              <w:t>69</w:t>
            </w:r>
            <w:r w:rsidR="00396A00" w:rsidRPr="0006015C">
              <w:rPr>
                <w:rFonts w:asciiTheme="minorHAnsi" w:hAnsiTheme="minorHAnsi" w:cstheme="minorHAnsi"/>
                <w:bCs/>
                <w:color w:val="auto"/>
                <w:sz w:val="20"/>
                <w:szCs w:val="20"/>
              </w:rPr>
              <w:t>% of all Pupil Premium children accessed the IT.</w:t>
            </w:r>
          </w:p>
          <w:p w14:paraId="3ADD7CFD" w14:textId="77777777" w:rsidR="00396A00" w:rsidRPr="00396A00" w:rsidRDefault="00396A00" w:rsidP="003E3B0C">
            <w:pPr>
              <w:pStyle w:val="TableRow"/>
              <w:rPr>
                <w:rFonts w:asciiTheme="minorHAnsi" w:hAnsiTheme="minorHAnsi" w:cstheme="minorHAnsi"/>
                <w:bCs/>
                <w:color w:val="FF0000"/>
                <w:sz w:val="20"/>
                <w:szCs w:val="20"/>
                <w:u w:val="single"/>
              </w:rPr>
            </w:pPr>
          </w:p>
          <w:p w14:paraId="5E10D4D8" w14:textId="77777777" w:rsidR="00396A00" w:rsidRPr="004C0FB3" w:rsidRDefault="00396A00" w:rsidP="003E3B0C">
            <w:pPr>
              <w:pStyle w:val="TableRow"/>
              <w:ind w:left="0"/>
              <w:rPr>
                <w:rFonts w:asciiTheme="minorHAnsi" w:hAnsiTheme="minorHAnsi" w:cstheme="minorHAnsi"/>
                <w:bCs/>
                <w:color w:val="auto"/>
                <w:sz w:val="20"/>
                <w:szCs w:val="20"/>
                <w:u w:val="single"/>
              </w:rPr>
            </w:pPr>
            <w:r w:rsidRPr="004C0FB3">
              <w:rPr>
                <w:rFonts w:asciiTheme="minorHAnsi" w:hAnsiTheme="minorHAnsi" w:cstheme="minorHAnsi"/>
                <w:bCs/>
                <w:color w:val="auto"/>
                <w:sz w:val="20"/>
                <w:szCs w:val="20"/>
                <w:u w:val="single"/>
              </w:rPr>
              <w:t>Clubs Access</w:t>
            </w:r>
          </w:p>
          <w:p w14:paraId="46C241A1" w14:textId="7E63ECCF" w:rsidR="00396A00" w:rsidRPr="004C0FB3" w:rsidRDefault="004C0FB3" w:rsidP="003E3B0C">
            <w:pPr>
              <w:pStyle w:val="TableRow"/>
              <w:ind w:left="0"/>
              <w:rPr>
                <w:rFonts w:asciiTheme="minorHAnsi" w:hAnsiTheme="minorHAnsi" w:cstheme="minorHAnsi"/>
                <w:bCs/>
                <w:color w:val="auto"/>
                <w:sz w:val="20"/>
                <w:szCs w:val="20"/>
              </w:rPr>
            </w:pPr>
            <w:r w:rsidRPr="004C0FB3">
              <w:rPr>
                <w:rFonts w:asciiTheme="minorHAnsi" w:hAnsiTheme="minorHAnsi" w:cstheme="minorHAnsi"/>
                <w:bCs/>
                <w:color w:val="auto"/>
                <w:sz w:val="20"/>
                <w:szCs w:val="20"/>
              </w:rPr>
              <w:t xml:space="preserve">176 </w:t>
            </w:r>
            <w:r w:rsidR="00396A00" w:rsidRPr="004C0FB3">
              <w:rPr>
                <w:rFonts w:asciiTheme="minorHAnsi" w:hAnsiTheme="minorHAnsi" w:cstheme="minorHAnsi"/>
                <w:bCs/>
                <w:color w:val="auto"/>
                <w:sz w:val="20"/>
                <w:szCs w:val="20"/>
              </w:rPr>
              <w:t>children signed up for one or more clubs throughout the year.</w:t>
            </w:r>
          </w:p>
          <w:p w14:paraId="255C8B31" w14:textId="77777777" w:rsidR="00396A00" w:rsidRPr="004C0FB3" w:rsidRDefault="00396A00" w:rsidP="003E3B0C">
            <w:pPr>
              <w:pStyle w:val="TableRow"/>
              <w:ind w:left="0"/>
              <w:rPr>
                <w:rFonts w:asciiTheme="minorHAnsi" w:hAnsiTheme="minorHAnsi" w:cstheme="minorHAnsi"/>
                <w:bCs/>
                <w:color w:val="auto"/>
                <w:sz w:val="20"/>
                <w:szCs w:val="20"/>
              </w:rPr>
            </w:pPr>
            <w:r w:rsidRPr="004C0FB3">
              <w:rPr>
                <w:rFonts w:asciiTheme="minorHAnsi" w:hAnsiTheme="minorHAnsi" w:cstheme="minorHAnsi"/>
                <w:bCs/>
                <w:color w:val="auto"/>
                <w:sz w:val="20"/>
                <w:szCs w:val="20"/>
              </w:rPr>
              <w:t>19% of all children signed up were Pupil Premium children.</w:t>
            </w:r>
          </w:p>
          <w:p w14:paraId="6A549823" w14:textId="1D757B8D" w:rsidR="00396A00" w:rsidRPr="004C0FB3" w:rsidRDefault="004C0FB3" w:rsidP="003E3B0C">
            <w:pPr>
              <w:pStyle w:val="TableRow"/>
              <w:ind w:left="0"/>
              <w:rPr>
                <w:rFonts w:asciiTheme="minorHAnsi" w:hAnsiTheme="minorHAnsi" w:cstheme="minorHAnsi"/>
                <w:bCs/>
                <w:color w:val="auto"/>
                <w:sz w:val="20"/>
                <w:szCs w:val="20"/>
              </w:rPr>
            </w:pPr>
            <w:r w:rsidRPr="004C0FB3">
              <w:rPr>
                <w:rFonts w:asciiTheme="minorHAnsi" w:hAnsiTheme="minorHAnsi" w:cstheme="minorHAnsi"/>
                <w:bCs/>
                <w:color w:val="auto"/>
                <w:sz w:val="20"/>
                <w:szCs w:val="20"/>
              </w:rPr>
              <w:t>47</w:t>
            </w:r>
            <w:r w:rsidR="00396A00" w:rsidRPr="004C0FB3">
              <w:rPr>
                <w:rFonts w:asciiTheme="minorHAnsi" w:hAnsiTheme="minorHAnsi" w:cstheme="minorHAnsi"/>
                <w:bCs/>
                <w:color w:val="auto"/>
                <w:sz w:val="20"/>
                <w:szCs w:val="20"/>
              </w:rPr>
              <w:t>% of all Pupil Premium children signed up</w:t>
            </w:r>
          </w:p>
          <w:p w14:paraId="4A5D5F8A" w14:textId="77777777" w:rsidR="00396A00" w:rsidRPr="004C0FB3" w:rsidRDefault="00396A00" w:rsidP="003E3B0C">
            <w:pPr>
              <w:spacing w:after="0" w:line="240" w:lineRule="auto"/>
              <w:rPr>
                <w:rFonts w:asciiTheme="minorHAnsi" w:hAnsiTheme="minorHAnsi" w:cstheme="minorHAnsi"/>
                <w:b/>
                <w:bCs/>
                <w:color w:val="auto"/>
                <w:sz w:val="20"/>
                <w:szCs w:val="20"/>
                <w:u w:val="single"/>
              </w:rPr>
            </w:pPr>
            <w:r w:rsidRPr="004C0FB3">
              <w:rPr>
                <w:rFonts w:asciiTheme="minorHAnsi" w:hAnsiTheme="minorHAnsi" w:cstheme="minorHAnsi"/>
                <w:b/>
                <w:bCs/>
                <w:color w:val="auto"/>
                <w:sz w:val="20"/>
                <w:szCs w:val="20"/>
                <w:u w:val="single"/>
              </w:rPr>
              <w:t>Lessons Learnt:</w:t>
            </w:r>
          </w:p>
          <w:p w14:paraId="7B270F64" w14:textId="78DB15AA" w:rsidR="00396A00" w:rsidRPr="004C0FB3" w:rsidRDefault="00396A00" w:rsidP="003E3B0C">
            <w:pPr>
              <w:spacing w:after="0" w:line="240" w:lineRule="auto"/>
              <w:rPr>
                <w:rFonts w:asciiTheme="minorHAnsi" w:hAnsiTheme="minorHAnsi" w:cstheme="minorHAnsi"/>
                <w:color w:val="auto"/>
                <w:sz w:val="20"/>
                <w:szCs w:val="20"/>
              </w:rPr>
            </w:pPr>
            <w:r w:rsidRPr="004C0FB3">
              <w:rPr>
                <w:rFonts w:asciiTheme="minorHAnsi" w:hAnsiTheme="minorHAnsi" w:cstheme="minorHAnsi"/>
                <w:color w:val="auto"/>
                <w:sz w:val="20"/>
                <w:szCs w:val="20"/>
              </w:rPr>
              <w:t>Learning mentors have continued to support anxious children coming into school, giving them a safe space to start their day and become ‘learning ready’. They have also supported children within the classroom during core curriculum times to focus on learning behaviours enabling children to be more confident in their approach to learning. These children were identified by class teachers and SLT during Pupil Progress Meetings. Additionally, Learning Mentors have worked with individual children to develop emotional awareness and self-regulation; both our Learning Mentors are ELSA trained. The Inclusion Lead has also worked with individual children.</w:t>
            </w:r>
            <w:r w:rsidR="004C0FB3" w:rsidRPr="004C0FB3">
              <w:rPr>
                <w:rFonts w:asciiTheme="minorHAnsi" w:hAnsiTheme="minorHAnsi" w:cstheme="minorHAnsi"/>
                <w:color w:val="auto"/>
                <w:sz w:val="20"/>
                <w:szCs w:val="20"/>
              </w:rPr>
              <w:t xml:space="preserve"> The SENDCo has also begun the process of teachers making Learning Mentor referrals when they are concerned about a child’s learning behaviours, self-regulation or emotional/behavioural barriers to learning.</w:t>
            </w:r>
          </w:p>
          <w:p w14:paraId="24865C80" w14:textId="77777777" w:rsidR="00396A00" w:rsidRDefault="00396A00" w:rsidP="003E3B0C">
            <w:pPr>
              <w:spacing w:after="0" w:line="240" w:lineRule="auto"/>
              <w:rPr>
                <w:rFonts w:asciiTheme="minorHAnsi" w:hAnsiTheme="minorHAnsi" w:cstheme="minorHAnsi"/>
                <w:color w:val="FF0000"/>
                <w:sz w:val="20"/>
                <w:szCs w:val="20"/>
                <w:lang w:eastAsia="en-US"/>
              </w:rPr>
            </w:pPr>
          </w:p>
          <w:p w14:paraId="51976700" w14:textId="77777777" w:rsidR="00396A00" w:rsidRDefault="00396A00" w:rsidP="003E3B0C">
            <w:pPr>
              <w:spacing w:after="0" w:line="240" w:lineRule="auto"/>
              <w:rPr>
                <w:rFonts w:asciiTheme="minorHAnsi" w:hAnsiTheme="minorHAnsi" w:cstheme="minorHAnsi"/>
                <w:color w:val="FF0000"/>
                <w:sz w:val="20"/>
                <w:szCs w:val="20"/>
                <w:lang w:eastAsia="en-US"/>
              </w:rPr>
            </w:pPr>
            <w:r w:rsidRPr="00BD2F42">
              <w:rPr>
                <w:rFonts w:asciiTheme="minorHAnsi" w:hAnsiTheme="minorHAnsi" w:cstheme="minorHAnsi"/>
                <w:b/>
                <w:bCs/>
                <w:color w:val="auto"/>
                <w:sz w:val="20"/>
                <w:szCs w:val="20"/>
                <w:u w:val="single"/>
                <w:lang w:eastAsia="en-US"/>
              </w:rPr>
              <w:t>Impact</w:t>
            </w:r>
            <w:r>
              <w:rPr>
                <w:rFonts w:asciiTheme="minorHAnsi" w:hAnsiTheme="minorHAnsi" w:cstheme="minorHAnsi"/>
                <w:b/>
                <w:bCs/>
                <w:color w:val="auto"/>
                <w:sz w:val="20"/>
                <w:szCs w:val="20"/>
                <w:u w:val="single"/>
                <w:lang w:eastAsia="en-US"/>
              </w:rPr>
              <w:t>:</w:t>
            </w:r>
          </w:p>
          <w:p w14:paraId="3857564C" w14:textId="526F714B" w:rsidR="00396A00" w:rsidRDefault="006F00C9" w:rsidP="003E3B0C">
            <w:pPr>
              <w:spacing w:after="0" w:line="240" w:lineRule="auto"/>
              <w:rPr>
                <w:rFonts w:asciiTheme="minorHAnsi" w:hAnsiTheme="minorHAnsi" w:cstheme="minorHAnsi"/>
                <w:b/>
                <w:bCs/>
                <w:color w:val="auto"/>
                <w:sz w:val="20"/>
                <w:szCs w:val="20"/>
                <w:u w:val="single"/>
                <w:lang w:eastAsia="en-US"/>
              </w:rPr>
            </w:pPr>
            <w:r>
              <w:rPr>
                <w:noProof/>
              </w:rPr>
              <w:drawing>
                <wp:inline distT="0" distB="0" distL="0" distR="0" wp14:anchorId="185A1B06" wp14:editId="51AE69D9">
                  <wp:extent cx="2424113" cy="148596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445506" cy="1499083"/>
                          </a:xfrm>
                          <a:prstGeom prst="rect">
                            <a:avLst/>
                          </a:prstGeom>
                        </pic:spPr>
                      </pic:pic>
                    </a:graphicData>
                  </a:graphic>
                </wp:inline>
              </w:drawing>
            </w:r>
          </w:p>
          <w:p w14:paraId="2E973987" w14:textId="77777777" w:rsidR="00396A00" w:rsidRDefault="00396A00" w:rsidP="003E3B0C">
            <w:pPr>
              <w:spacing w:after="0" w:line="240" w:lineRule="auto"/>
              <w:rPr>
                <w:rFonts w:asciiTheme="minorHAnsi" w:hAnsiTheme="minorHAnsi" w:cstheme="minorHAnsi"/>
                <w:b/>
                <w:bCs/>
                <w:color w:val="auto"/>
                <w:sz w:val="20"/>
                <w:szCs w:val="20"/>
                <w:u w:val="single"/>
                <w:lang w:eastAsia="en-US"/>
              </w:rPr>
            </w:pPr>
            <w:r>
              <w:rPr>
                <w:rFonts w:asciiTheme="minorHAnsi" w:hAnsiTheme="minorHAnsi" w:cstheme="minorHAnsi"/>
                <w:b/>
                <w:bCs/>
                <w:color w:val="auto"/>
                <w:sz w:val="20"/>
                <w:szCs w:val="20"/>
                <w:u w:val="single"/>
                <w:lang w:eastAsia="en-US"/>
              </w:rPr>
              <w:t>Lessons Learnt:</w:t>
            </w:r>
          </w:p>
          <w:p w14:paraId="38E89610" w14:textId="2DB31A4C" w:rsidR="006F00C9" w:rsidRPr="003875A5" w:rsidRDefault="006F00C9" w:rsidP="003E3B0C">
            <w:pPr>
              <w:spacing w:after="0" w:line="240" w:lineRule="auto"/>
              <w:rPr>
                <w:rFonts w:asciiTheme="minorHAnsi" w:hAnsiTheme="minorHAnsi" w:cstheme="minorHAnsi"/>
                <w:color w:val="auto"/>
                <w:sz w:val="20"/>
                <w:szCs w:val="20"/>
                <w:lang w:eastAsia="en-US"/>
              </w:rPr>
            </w:pPr>
            <w:r w:rsidRPr="003875A5">
              <w:rPr>
                <w:rFonts w:asciiTheme="minorHAnsi" w:hAnsiTheme="minorHAnsi" w:cstheme="minorHAnsi"/>
                <w:color w:val="auto"/>
                <w:sz w:val="20"/>
                <w:szCs w:val="20"/>
                <w:lang w:eastAsia="en-US"/>
              </w:rPr>
              <w:t>Positive relationships have been established and maintained with parents and a</w:t>
            </w:r>
            <w:r w:rsidR="00396A00" w:rsidRPr="003875A5">
              <w:rPr>
                <w:rFonts w:asciiTheme="minorHAnsi" w:hAnsiTheme="minorHAnsi" w:cstheme="minorHAnsi"/>
                <w:color w:val="auto"/>
                <w:sz w:val="20"/>
                <w:szCs w:val="20"/>
                <w:lang w:eastAsia="en-US"/>
              </w:rPr>
              <w:t xml:space="preserve">ttendance meetings are </w:t>
            </w:r>
            <w:r w:rsidRPr="003875A5">
              <w:rPr>
                <w:rFonts w:asciiTheme="minorHAnsi" w:hAnsiTheme="minorHAnsi" w:cstheme="minorHAnsi"/>
                <w:color w:val="auto"/>
                <w:sz w:val="20"/>
                <w:szCs w:val="20"/>
                <w:lang w:eastAsia="en-US"/>
              </w:rPr>
              <w:t>continuing</w:t>
            </w:r>
            <w:r w:rsidR="00396A00" w:rsidRPr="003875A5">
              <w:rPr>
                <w:rFonts w:asciiTheme="minorHAnsi" w:hAnsiTheme="minorHAnsi" w:cstheme="minorHAnsi"/>
                <w:color w:val="auto"/>
                <w:sz w:val="20"/>
                <w:szCs w:val="20"/>
                <w:lang w:eastAsia="en-US"/>
              </w:rPr>
              <w:t xml:space="preserve"> to have an impact</w:t>
            </w:r>
            <w:r w:rsidRPr="003875A5">
              <w:rPr>
                <w:rFonts w:asciiTheme="minorHAnsi" w:hAnsiTheme="minorHAnsi" w:cstheme="minorHAnsi"/>
                <w:color w:val="auto"/>
                <w:sz w:val="20"/>
                <w:szCs w:val="20"/>
                <w:lang w:eastAsia="en-US"/>
              </w:rPr>
              <w:t xml:space="preserve"> with disadvantaged children’s attendance broadly in line with all/not PP children. Where this is not the case (Y5), support </w:t>
            </w:r>
            <w:r w:rsidR="003875A5" w:rsidRPr="003875A5">
              <w:rPr>
                <w:rFonts w:asciiTheme="minorHAnsi" w:hAnsiTheme="minorHAnsi" w:cstheme="minorHAnsi"/>
                <w:color w:val="auto"/>
                <w:sz w:val="20"/>
                <w:szCs w:val="20"/>
                <w:lang w:eastAsia="en-US"/>
              </w:rPr>
              <w:t xml:space="preserve">(for school and families) </w:t>
            </w:r>
            <w:r w:rsidRPr="003875A5">
              <w:rPr>
                <w:rFonts w:asciiTheme="minorHAnsi" w:hAnsiTheme="minorHAnsi" w:cstheme="minorHAnsi"/>
                <w:color w:val="auto"/>
                <w:sz w:val="20"/>
                <w:szCs w:val="20"/>
                <w:lang w:eastAsia="en-US"/>
              </w:rPr>
              <w:t xml:space="preserve">has been sought from relevant external agencies. </w:t>
            </w:r>
          </w:p>
          <w:p w14:paraId="7A86CA07" w14:textId="20A1E062" w:rsidR="00396A00" w:rsidRPr="003875A5" w:rsidRDefault="00396A00" w:rsidP="003E3B0C">
            <w:pPr>
              <w:spacing w:after="0" w:line="240" w:lineRule="auto"/>
              <w:rPr>
                <w:rFonts w:asciiTheme="minorHAnsi" w:hAnsiTheme="minorHAnsi" w:cstheme="minorHAnsi"/>
                <w:color w:val="auto"/>
                <w:sz w:val="20"/>
                <w:szCs w:val="20"/>
                <w:lang w:eastAsia="en-US"/>
              </w:rPr>
            </w:pPr>
            <w:r w:rsidRPr="003875A5">
              <w:rPr>
                <w:rFonts w:asciiTheme="minorHAnsi" w:hAnsiTheme="minorHAnsi" w:cstheme="minorHAnsi"/>
                <w:color w:val="auto"/>
                <w:sz w:val="20"/>
                <w:szCs w:val="20"/>
                <w:lang w:eastAsia="en-US"/>
              </w:rPr>
              <w:t>After parents have attended</w:t>
            </w:r>
            <w:r w:rsidR="006F00C9" w:rsidRPr="003875A5">
              <w:rPr>
                <w:rFonts w:asciiTheme="minorHAnsi" w:hAnsiTheme="minorHAnsi" w:cstheme="minorHAnsi"/>
                <w:color w:val="auto"/>
                <w:sz w:val="20"/>
                <w:szCs w:val="20"/>
                <w:lang w:eastAsia="en-US"/>
              </w:rPr>
              <w:t xml:space="preserve"> meetings</w:t>
            </w:r>
            <w:r w:rsidRPr="003875A5">
              <w:rPr>
                <w:rFonts w:asciiTheme="minorHAnsi" w:hAnsiTheme="minorHAnsi" w:cstheme="minorHAnsi"/>
                <w:color w:val="auto"/>
                <w:sz w:val="20"/>
                <w:szCs w:val="20"/>
                <w:lang w:eastAsia="en-US"/>
              </w:rPr>
              <w:t>, the attendance of their child(ren) is closely monitored in order that it does not fall below expectations again. Should it do so, there are rigorous procedures in place and external professionals may become involved.</w:t>
            </w:r>
            <w:r w:rsidR="006F00C9" w:rsidRPr="003875A5">
              <w:rPr>
                <w:rFonts w:asciiTheme="minorHAnsi" w:hAnsiTheme="minorHAnsi" w:cstheme="minorHAnsi"/>
                <w:color w:val="auto"/>
                <w:sz w:val="20"/>
                <w:szCs w:val="20"/>
                <w:lang w:eastAsia="en-US"/>
              </w:rPr>
              <w:t xml:space="preserve"> The importance of high attendance is reinforced</w:t>
            </w:r>
            <w:r w:rsidR="003875A5" w:rsidRPr="003875A5">
              <w:rPr>
                <w:rFonts w:asciiTheme="minorHAnsi" w:hAnsiTheme="minorHAnsi" w:cstheme="minorHAnsi"/>
                <w:color w:val="auto"/>
                <w:sz w:val="20"/>
                <w:szCs w:val="20"/>
                <w:lang w:eastAsia="en-US"/>
              </w:rPr>
              <w:t xml:space="preserve"> and celebrated</w:t>
            </w:r>
            <w:r w:rsidR="006F00C9" w:rsidRPr="003875A5">
              <w:rPr>
                <w:rFonts w:asciiTheme="minorHAnsi" w:hAnsiTheme="minorHAnsi" w:cstheme="minorHAnsi"/>
                <w:color w:val="auto"/>
                <w:sz w:val="20"/>
                <w:szCs w:val="20"/>
                <w:lang w:eastAsia="en-US"/>
              </w:rPr>
              <w:t xml:space="preserve"> by all staff</w:t>
            </w:r>
            <w:r w:rsidR="003875A5" w:rsidRPr="003875A5">
              <w:rPr>
                <w:rFonts w:asciiTheme="minorHAnsi" w:hAnsiTheme="minorHAnsi" w:cstheme="minorHAnsi"/>
                <w:color w:val="auto"/>
                <w:sz w:val="20"/>
                <w:szCs w:val="20"/>
                <w:lang w:eastAsia="en-US"/>
              </w:rPr>
              <w:t xml:space="preserve"> and by children in weekly celebration assemblies.</w:t>
            </w:r>
          </w:p>
          <w:p w14:paraId="20017484" w14:textId="77777777" w:rsidR="00396A00" w:rsidRPr="00180AE2" w:rsidRDefault="00396A00" w:rsidP="003E3B0C">
            <w:pPr>
              <w:spacing w:after="0" w:line="240" w:lineRule="auto"/>
              <w:rPr>
                <w:rFonts w:asciiTheme="minorHAnsi" w:hAnsiTheme="minorHAnsi" w:cstheme="minorHAnsi"/>
                <w:color w:val="FF0000"/>
                <w:sz w:val="20"/>
                <w:szCs w:val="20"/>
                <w:lang w:eastAsia="en-US"/>
              </w:rPr>
            </w:pPr>
          </w:p>
        </w:tc>
      </w:tr>
    </w:tbl>
    <w:p w14:paraId="7F1C7799" w14:textId="77777777" w:rsidR="00AC00B0" w:rsidRPr="0096234F" w:rsidRDefault="00AC00B0" w:rsidP="0096234F"/>
    <w:bookmarkEnd w:id="14"/>
    <w:bookmarkEnd w:id="15"/>
    <w:bookmarkEnd w:id="16"/>
    <w:sectPr w:rsidR="00AC00B0" w:rsidRPr="0096234F">
      <w:headerReference w:type="default" r:id="rId24"/>
      <w:footerReference w:type="default" r:id="rId25"/>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19204" w14:textId="77777777" w:rsidR="005201C6" w:rsidRDefault="005201C6">
      <w:pPr>
        <w:spacing w:after="0" w:line="240" w:lineRule="auto"/>
      </w:pPr>
      <w:r>
        <w:separator/>
      </w:r>
    </w:p>
  </w:endnote>
  <w:endnote w:type="continuationSeparator" w:id="0">
    <w:p w14:paraId="376A96E7" w14:textId="77777777" w:rsidR="005201C6" w:rsidRDefault="005201C6">
      <w:pPr>
        <w:spacing w:after="0" w:line="240" w:lineRule="auto"/>
      </w:pPr>
      <w:r>
        <w:continuationSeparator/>
      </w:r>
    </w:p>
  </w:endnote>
  <w:endnote w:type="continuationNotice" w:id="1">
    <w:p w14:paraId="207DB352" w14:textId="77777777" w:rsidR="005201C6" w:rsidRDefault="005201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22C15" w14:textId="77777777" w:rsidR="005201C6" w:rsidRDefault="005201C6">
      <w:pPr>
        <w:spacing w:after="0" w:line="240" w:lineRule="auto"/>
      </w:pPr>
      <w:r>
        <w:separator/>
      </w:r>
    </w:p>
  </w:footnote>
  <w:footnote w:type="continuationSeparator" w:id="0">
    <w:p w14:paraId="45208E9D" w14:textId="77777777" w:rsidR="005201C6" w:rsidRDefault="005201C6">
      <w:pPr>
        <w:spacing w:after="0" w:line="240" w:lineRule="auto"/>
      </w:pPr>
      <w:r>
        <w:continuationSeparator/>
      </w:r>
    </w:p>
  </w:footnote>
  <w:footnote w:type="continuationNotice" w:id="1">
    <w:p w14:paraId="1E6128AE" w14:textId="77777777" w:rsidR="005201C6" w:rsidRDefault="005201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2" w15:restartNumberingAfterBreak="0">
    <w:nsid w:val="1A42092F"/>
    <w:multiLevelType w:val="hybridMultilevel"/>
    <w:tmpl w:val="E2987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632865"/>
    <w:multiLevelType w:val="hybridMultilevel"/>
    <w:tmpl w:val="D018E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5"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7"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221628D"/>
    <w:multiLevelType w:val="hybridMultilevel"/>
    <w:tmpl w:val="405678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D297EA8"/>
    <w:multiLevelType w:val="hybridMultilevel"/>
    <w:tmpl w:val="7ED2B3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8"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9"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0"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7DCC4CB6"/>
    <w:multiLevelType w:val="hybridMultilevel"/>
    <w:tmpl w:val="491AFB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5"/>
  </w:num>
  <w:num w:numId="3">
    <w:abstractNumId w:val="8"/>
  </w:num>
  <w:num w:numId="4">
    <w:abstractNumId w:val="9"/>
  </w:num>
  <w:num w:numId="5">
    <w:abstractNumId w:val="0"/>
  </w:num>
  <w:num w:numId="6">
    <w:abstractNumId w:val="12"/>
  </w:num>
  <w:num w:numId="7">
    <w:abstractNumId w:val="16"/>
  </w:num>
  <w:num w:numId="8">
    <w:abstractNumId w:val="20"/>
  </w:num>
  <w:num w:numId="9">
    <w:abstractNumId w:val="18"/>
  </w:num>
  <w:num w:numId="10">
    <w:abstractNumId w:val="17"/>
  </w:num>
  <w:num w:numId="11">
    <w:abstractNumId w:val="6"/>
  </w:num>
  <w:num w:numId="12">
    <w:abstractNumId w:val="19"/>
  </w:num>
  <w:num w:numId="13">
    <w:abstractNumId w:val="15"/>
  </w:num>
  <w:num w:numId="14">
    <w:abstractNumId w:val="13"/>
  </w:num>
  <w:num w:numId="15">
    <w:abstractNumId w:val="4"/>
  </w:num>
  <w:num w:numId="16">
    <w:abstractNumId w:val="1"/>
  </w:num>
  <w:num w:numId="17">
    <w:abstractNumId w:val="14"/>
  </w:num>
  <w:num w:numId="18">
    <w:abstractNumId w:val="3"/>
  </w:num>
  <w:num w:numId="19">
    <w:abstractNumId w:val="11"/>
  </w:num>
  <w:num w:numId="20">
    <w:abstractNumId w:val="2"/>
  </w:num>
  <w:num w:numId="21">
    <w:abstractNumId w:val="1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23729"/>
    <w:rsid w:val="000243B4"/>
    <w:rsid w:val="0002530E"/>
    <w:rsid w:val="0002710D"/>
    <w:rsid w:val="00031EA0"/>
    <w:rsid w:val="00036678"/>
    <w:rsid w:val="000452EB"/>
    <w:rsid w:val="00045603"/>
    <w:rsid w:val="000463AE"/>
    <w:rsid w:val="000507A3"/>
    <w:rsid w:val="0005406A"/>
    <w:rsid w:val="0006015C"/>
    <w:rsid w:val="00060A62"/>
    <w:rsid w:val="00064366"/>
    <w:rsid w:val="00066B73"/>
    <w:rsid w:val="00071481"/>
    <w:rsid w:val="00071D77"/>
    <w:rsid w:val="00075FAE"/>
    <w:rsid w:val="00082F38"/>
    <w:rsid w:val="000837DB"/>
    <w:rsid w:val="0008384B"/>
    <w:rsid w:val="000929EC"/>
    <w:rsid w:val="00093CDE"/>
    <w:rsid w:val="000A5C58"/>
    <w:rsid w:val="000A6379"/>
    <w:rsid w:val="000B0D49"/>
    <w:rsid w:val="000B203E"/>
    <w:rsid w:val="000D22B0"/>
    <w:rsid w:val="000D318D"/>
    <w:rsid w:val="000D35C9"/>
    <w:rsid w:val="000D520C"/>
    <w:rsid w:val="000D6596"/>
    <w:rsid w:val="000D6779"/>
    <w:rsid w:val="000E6DF0"/>
    <w:rsid w:val="001037CB"/>
    <w:rsid w:val="0010629E"/>
    <w:rsid w:val="00114288"/>
    <w:rsid w:val="00115538"/>
    <w:rsid w:val="00116FA8"/>
    <w:rsid w:val="00120AB1"/>
    <w:rsid w:val="00123A7F"/>
    <w:rsid w:val="001278D0"/>
    <w:rsid w:val="00127F72"/>
    <w:rsid w:val="00140646"/>
    <w:rsid w:val="0014409B"/>
    <w:rsid w:val="00147A4B"/>
    <w:rsid w:val="00152554"/>
    <w:rsid w:val="00155944"/>
    <w:rsid w:val="001559D7"/>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E0ECA"/>
    <w:rsid w:val="001E206F"/>
    <w:rsid w:val="001E5750"/>
    <w:rsid w:val="001E66BA"/>
    <w:rsid w:val="001E7739"/>
    <w:rsid w:val="001F3DB4"/>
    <w:rsid w:val="001F7564"/>
    <w:rsid w:val="00203DB9"/>
    <w:rsid w:val="00204F40"/>
    <w:rsid w:val="00205DEF"/>
    <w:rsid w:val="002112C3"/>
    <w:rsid w:val="002131E5"/>
    <w:rsid w:val="00216C8A"/>
    <w:rsid w:val="00226317"/>
    <w:rsid w:val="00231539"/>
    <w:rsid w:val="00242093"/>
    <w:rsid w:val="00243F22"/>
    <w:rsid w:val="002523E3"/>
    <w:rsid w:val="00252AD6"/>
    <w:rsid w:val="002542CE"/>
    <w:rsid w:val="00257A4E"/>
    <w:rsid w:val="00266FA5"/>
    <w:rsid w:val="00270946"/>
    <w:rsid w:val="00276FBA"/>
    <w:rsid w:val="00277665"/>
    <w:rsid w:val="002837AE"/>
    <w:rsid w:val="00287FA8"/>
    <w:rsid w:val="002920F4"/>
    <w:rsid w:val="002940F3"/>
    <w:rsid w:val="00295842"/>
    <w:rsid w:val="002B3574"/>
    <w:rsid w:val="002B6B74"/>
    <w:rsid w:val="002C0816"/>
    <w:rsid w:val="002C6AE7"/>
    <w:rsid w:val="002D2D4B"/>
    <w:rsid w:val="002D3805"/>
    <w:rsid w:val="002E66AE"/>
    <w:rsid w:val="002E7763"/>
    <w:rsid w:val="002F4C6F"/>
    <w:rsid w:val="002F5011"/>
    <w:rsid w:val="002F5842"/>
    <w:rsid w:val="002F7847"/>
    <w:rsid w:val="00306CB7"/>
    <w:rsid w:val="00307ABF"/>
    <w:rsid w:val="003111F5"/>
    <w:rsid w:val="00317664"/>
    <w:rsid w:val="00336200"/>
    <w:rsid w:val="00337418"/>
    <w:rsid w:val="00351D83"/>
    <w:rsid w:val="00352197"/>
    <w:rsid w:val="00353E46"/>
    <w:rsid w:val="003576C4"/>
    <w:rsid w:val="0036277A"/>
    <w:rsid w:val="00366AB0"/>
    <w:rsid w:val="003700E8"/>
    <w:rsid w:val="00370BE6"/>
    <w:rsid w:val="0037437C"/>
    <w:rsid w:val="00381127"/>
    <w:rsid w:val="0038146B"/>
    <w:rsid w:val="0038340F"/>
    <w:rsid w:val="00384457"/>
    <w:rsid w:val="00384F24"/>
    <w:rsid w:val="003875A5"/>
    <w:rsid w:val="003937FB"/>
    <w:rsid w:val="00396A00"/>
    <w:rsid w:val="00396F5B"/>
    <w:rsid w:val="003A32B2"/>
    <w:rsid w:val="003A47DD"/>
    <w:rsid w:val="003A5F67"/>
    <w:rsid w:val="003A634F"/>
    <w:rsid w:val="003B14C1"/>
    <w:rsid w:val="003B2884"/>
    <w:rsid w:val="003B3243"/>
    <w:rsid w:val="003B588A"/>
    <w:rsid w:val="003B621D"/>
    <w:rsid w:val="003C4388"/>
    <w:rsid w:val="003C4C27"/>
    <w:rsid w:val="003C7F7B"/>
    <w:rsid w:val="003D0CD6"/>
    <w:rsid w:val="003D2EAA"/>
    <w:rsid w:val="003D448C"/>
    <w:rsid w:val="003E054C"/>
    <w:rsid w:val="003E1EC5"/>
    <w:rsid w:val="003E27A0"/>
    <w:rsid w:val="003E3872"/>
    <w:rsid w:val="004044AA"/>
    <w:rsid w:val="004044C8"/>
    <w:rsid w:val="00404F3F"/>
    <w:rsid w:val="00410B5D"/>
    <w:rsid w:val="00413BEC"/>
    <w:rsid w:val="0042265E"/>
    <w:rsid w:val="00424ED7"/>
    <w:rsid w:val="00425258"/>
    <w:rsid w:val="00426217"/>
    <w:rsid w:val="00431A80"/>
    <w:rsid w:val="00433641"/>
    <w:rsid w:val="00435A89"/>
    <w:rsid w:val="00452267"/>
    <w:rsid w:val="00453307"/>
    <w:rsid w:val="00454EE1"/>
    <w:rsid w:val="00455A02"/>
    <w:rsid w:val="00457E36"/>
    <w:rsid w:val="00460BD3"/>
    <w:rsid w:val="00462F8F"/>
    <w:rsid w:val="004708F2"/>
    <w:rsid w:val="004724DE"/>
    <w:rsid w:val="004770FE"/>
    <w:rsid w:val="0048157F"/>
    <w:rsid w:val="00481D56"/>
    <w:rsid w:val="00490408"/>
    <w:rsid w:val="004A4C45"/>
    <w:rsid w:val="004A55C4"/>
    <w:rsid w:val="004B0485"/>
    <w:rsid w:val="004B0ED7"/>
    <w:rsid w:val="004B1F58"/>
    <w:rsid w:val="004B428E"/>
    <w:rsid w:val="004B4D0A"/>
    <w:rsid w:val="004B4D37"/>
    <w:rsid w:val="004B62BD"/>
    <w:rsid w:val="004C0FB3"/>
    <w:rsid w:val="004C42F0"/>
    <w:rsid w:val="004D50C8"/>
    <w:rsid w:val="004D6B72"/>
    <w:rsid w:val="004E1D73"/>
    <w:rsid w:val="004E5450"/>
    <w:rsid w:val="004E57C3"/>
    <w:rsid w:val="004E72DD"/>
    <w:rsid w:val="004F22CD"/>
    <w:rsid w:val="004F5333"/>
    <w:rsid w:val="004F6C04"/>
    <w:rsid w:val="005025FB"/>
    <w:rsid w:val="00503462"/>
    <w:rsid w:val="0051286E"/>
    <w:rsid w:val="00516021"/>
    <w:rsid w:val="00516457"/>
    <w:rsid w:val="00516641"/>
    <w:rsid w:val="00516814"/>
    <w:rsid w:val="0051729F"/>
    <w:rsid w:val="005201C6"/>
    <w:rsid w:val="00520A0C"/>
    <w:rsid w:val="00530E37"/>
    <w:rsid w:val="00535946"/>
    <w:rsid w:val="005452CF"/>
    <w:rsid w:val="005464A1"/>
    <w:rsid w:val="00546F12"/>
    <w:rsid w:val="0055167E"/>
    <w:rsid w:val="0055339C"/>
    <w:rsid w:val="005542CC"/>
    <w:rsid w:val="00560424"/>
    <w:rsid w:val="00562B3C"/>
    <w:rsid w:val="005646FA"/>
    <w:rsid w:val="00564E40"/>
    <w:rsid w:val="005702D2"/>
    <w:rsid w:val="00573E1D"/>
    <w:rsid w:val="005750E2"/>
    <w:rsid w:val="0058313F"/>
    <w:rsid w:val="00585859"/>
    <w:rsid w:val="0058596F"/>
    <w:rsid w:val="00586FBC"/>
    <w:rsid w:val="005879C9"/>
    <w:rsid w:val="00594CAD"/>
    <w:rsid w:val="005A1D0B"/>
    <w:rsid w:val="005A3C6B"/>
    <w:rsid w:val="005B1EA5"/>
    <w:rsid w:val="005C0BBD"/>
    <w:rsid w:val="005C54A0"/>
    <w:rsid w:val="005D0D15"/>
    <w:rsid w:val="005D7176"/>
    <w:rsid w:val="005E18CB"/>
    <w:rsid w:val="005E1F24"/>
    <w:rsid w:val="005E3667"/>
    <w:rsid w:val="005E73F1"/>
    <w:rsid w:val="005F07EF"/>
    <w:rsid w:val="005F16B6"/>
    <w:rsid w:val="005F2600"/>
    <w:rsid w:val="005F5224"/>
    <w:rsid w:val="005F7AA1"/>
    <w:rsid w:val="00600B2E"/>
    <w:rsid w:val="00601122"/>
    <w:rsid w:val="00606521"/>
    <w:rsid w:val="00607CEB"/>
    <w:rsid w:val="00613299"/>
    <w:rsid w:val="0061762D"/>
    <w:rsid w:val="0062550C"/>
    <w:rsid w:val="00634238"/>
    <w:rsid w:val="00635FBC"/>
    <w:rsid w:val="00636EB5"/>
    <w:rsid w:val="00637728"/>
    <w:rsid w:val="0064113A"/>
    <w:rsid w:val="0064167B"/>
    <w:rsid w:val="00643F96"/>
    <w:rsid w:val="00644002"/>
    <w:rsid w:val="0064526B"/>
    <w:rsid w:val="006458B1"/>
    <w:rsid w:val="00650529"/>
    <w:rsid w:val="00650BAB"/>
    <w:rsid w:val="00651737"/>
    <w:rsid w:val="00654E31"/>
    <w:rsid w:val="00656A8F"/>
    <w:rsid w:val="00661FDB"/>
    <w:rsid w:val="006652DD"/>
    <w:rsid w:val="006671BF"/>
    <w:rsid w:val="00671AEB"/>
    <w:rsid w:val="00672A7D"/>
    <w:rsid w:val="0068141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00C9"/>
    <w:rsid w:val="006F2604"/>
    <w:rsid w:val="006F5319"/>
    <w:rsid w:val="006F55FD"/>
    <w:rsid w:val="006F5D21"/>
    <w:rsid w:val="007061DA"/>
    <w:rsid w:val="007109F6"/>
    <w:rsid w:val="00711BE3"/>
    <w:rsid w:val="00721B51"/>
    <w:rsid w:val="00722CB3"/>
    <w:rsid w:val="00724594"/>
    <w:rsid w:val="00724FA7"/>
    <w:rsid w:val="00725415"/>
    <w:rsid w:val="007262CC"/>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556F"/>
    <w:rsid w:val="007677B8"/>
    <w:rsid w:val="00781713"/>
    <w:rsid w:val="00785285"/>
    <w:rsid w:val="0078529D"/>
    <w:rsid w:val="00785E77"/>
    <w:rsid w:val="0078720B"/>
    <w:rsid w:val="00787DC1"/>
    <w:rsid w:val="00794070"/>
    <w:rsid w:val="007A63CA"/>
    <w:rsid w:val="007A713B"/>
    <w:rsid w:val="007A7DA0"/>
    <w:rsid w:val="007B64E5"/>
    <w:rsid w:val="007C2F04"/>
    <w:rsid w:val="007F06E5"/>
    <w:rsid w:val="007F5B8B"/>
    <w:rsid w:val="00805BC0"/>
    <w:rsid w:val="008076C9"/>
    <w:rsid w:val="00814FB9"/>
    <w:rsid w:val="00817E9A"/>
    <w:rsid w:val="00827786"/>
    <w:rsid w:val="00827BDA"/>
    <w:rsid w:val="00830D57"/>
    <w:rsid w:val="00831F00"/>
    <w:rsid w:val="00850CA0"/>
    <w:rsid w:val="00852A2F"/>
    <w:rsid w:val="008608EE"/>
    <w:rsid w:val="00860B07"/>
    <w:rsid w:val="008616F6"/>
    <w:rsid w:val="0086259C"/>
    <w:rsid w:val="008674ED"/>
    <w:rsid w:val="0087074C"/>
    <w:rsid w:val="00874913"/>
    <w:rsid w:val="00883F24"/>
    <w:rsid w:val="008954A1"/>
    <w:rsid w:val="00897E1F"/>
    <w:rsid w:val="008A3E8E"/>
    <w:rsid w:val="008B2CB4"/>
    <w:rsid w:val="008B3D82"/>
    <w:rsid w:val="008B49C0"/>
    <w:rsid w:val="008B5503"/>
    <w:rsid w:val="008B6404"/>
    <w:rsid w:val="008C2C21"/>
    <w:rsid w:val="008C7DD3"/>
    <w:rsid w:val="008D054C"/>
    <w:rsid w:val="008E000B"/>
    <w:rsid w:val="008E2926"/>
    <w:rsid w:val="008E35C6"/>
    <w:rsid w:val="008E3F49"/>
    <w:rsid w:val="008E7FBC"/>
    <w:rsid w:val="008F243B"/>
    <w:rsid w:val="008F4675"/>
    <w:rsid w:val="008F50FE"/>
    <w:rsid w:val="008F69CD"/>
    <w:rsid w:val="008F6E88"/>
    <w:rsid w:val="00901E60"/>
    <w:rsid w:val="00904A66"/>
    <w:rsid w:val="00905029"/>
    <w:rsid w:val="00921A3A"/>
    <w:rsid w:val="0092287F"/>
    <w:rsid w:val="0092495B"/>
    <w:rsid w:val="0092660E"/>
    <w:rsid w:val="00936519"/>
    <w:rsid w:val="009413AA"/>
    <w:rsid w:val="00941DA3"/>
    <w:rsid w:val="00942C0C"/>
    <w:rsid w:val="00951711"/>
    <w:rsid w:val="009539E3"/>
    <w:rsid w:val="00954083"/>
    <w:rsid w:val="00954A5E"/>
    <w:rsid w:val="009551B2"/>
    <w:rsid w:val="0096022C"/>
    <w:rsid w:val="009619B1"/>
    <w:rsid w:val="0096234F"/>
    <w:rsid w:val="00964625"/>
    <w:rsid w:val="00965B57"/>
    <w:rsid w:val="00980937"/>
    <w:rsid w:val="00981C1D"/>
    <w:rsid w:val="009865A8"/>
    <w:rsid w:val="0099109C"/>
    <w:rsid w:val="009936DB"/>
    <w:rsid w:val="00993CFC"/>
    <w:rsid w:val="009A1DC2"/>
    <w:rsid w:val="009A5EEA"/>
    <w:rsid w:val="009B0906"/>
    <w:rsid w:val="009B38F2"/>
    <w:rsid w:val="009B7433"/>
    <w:rsid w:val="009C0914"/>
    <w:rsid w:val="009C27E5"/>
    <w:rsid w:val="009D24A1"/>
    <w:rsid w:val="009D3891"/>
    <w:rsid w:val="009D71E8"/>
    <w:rsid w:val="009E0CF5"/>
    <w:rsid w:val="009E104B"/>
    <w:rsid w:val="009E7DE4"/>
    <w:rsid w:val="009F0351"/>
    <w:rsid w:val="009F3BBD"/>
    <w:rsid w:val="00A022AB"/>
    <w:rsid w:val="00A063DD"/>
    <w:rsid w:val="00A112B5"/>
    <w:rsid w:val="00A14EEA"/>
    <w:rsid w:val="00A33636"/>
    <w:rsid w:val="00A44FBB"/>
    <w:rsid w:val="00A50104"/>
    <w:rsid w:val="00A522E0"/>
    <w:rsid w:val="00A52823"/>
    <w:rsid w:val="00A6038D"/>
    <w:rsid w:val="00A60E28"/>
    <w:rsid w:val="00A63579"/>
    <w:rsid w:val="00A638AC"/>
    <w:rsid w:val="00A64475"/>
    <w:rsid w:val="00A727E5"/>
    <w:rsid w:val="00A748B5"/>
    <w:rsid w:val="00A7797A"/>
    <w:rsid w:val="00A80A32"/>
    <w:rsid w:val="00A81948"/>
    <w:rsid w:val="00A82A98"/>
    <w:rsid w:val="00A82D16"/>
    <w:rsid w:val="00A852F2"/>
    <w:rsid w:val="00A8712A"/>
    <w:rsid w:val="00A95F75"/>
    <w:rsid w:val="00A968DA"/>
    <w:rsid w:val="00A96B83"/>
    <w:rsid w:val="00AA355B"/>
    <w:rsid w:val="00AA42E5"/>
    <w:rsid w:val="00AB24FA"/>
    <w:rsid w:val="00AB5161"/>
    <w:rsid w:val="00AC00B0"/>
    <w:rsid w:val="00AD7B5A"/>
    <w:rsid w:val="00AE229F"/>
    <w:rsid w:val="00AF0618"/>
    <w:rsid w:val="00AF5E20"/>
    <w:rsid w:val="00B002FA"/>
    <w:rsid w:val="00B00327"/>
    <w:rsid w:val="00B024B3"/>
    <w:rsid w:val="00B11DE8"/>
    <w:rsid w:val="00B179ED"/>
    <w:rsid w:val="00B20E18"/>
    <w:rsid w:val="00B331E1"/>
    <w:rsid w:val="00B4532A"/>
    <w:rsid w:val="00B47C66"/>
    <w:rsid w:val="00B572C4"/>
    <w:rsid w:val="00B60858"/>
    <w:rsid w:val="00B60D69"/>
    <w:rsid w:val="00B6234E"/>
    <w:rsid w:val="00B74D4E"/>
    <w:rsid w:val="00B80219"/>
    <w:rsid w:val="00B87184"/>
    <w:rsid w:val="00B91453"/>
    <w:rsid w:val="00BA19A5"/>
    <w:rsid w:val="00BB2907"/>
    <w:rsid w:val="00BB6902"/>
    <w:rsid w:val="00BC078B"/>
    <w:rsid w:val="00BC3A7D"/>
    <w:rsid w:val="00BC67F6"/>
    <w:rsid w:val="00BD2004"/>
    <w:rsid w:val="00BD4B12"/>
    <w:rsid w:val="00BD700D"/>
    <w:rsid w:val="00BE2F92"/>
    <w:rsid w:val="00BE44AC"/>
    <w:rsid w:val="00BF0D5F"/>
    <w:rsid w:val="00BF30FC"/>
    <w:rsid w:val="00BF59B3"/>
    <w:rsid w:val="00BF6F95"/>
    <w:rsid w:val="00C10BCF"/>
    <w:rsid w:val="00C11D40"/>
    <w:rsid w:val="00C11EB4"/>
    <w:rsid w:val="00C12746"/>
    <w:rsid w:val="00C139D8"/>
    <w:rsid w:val="00C23C11"/>
    <w:rsid w:val="00C2441E"/>
    <w:rsid w:val="00C25827"/>
    <w:rsid w:val="00C31636"/>
    <w:rsid w:val="00C31BB8"/>
    <w:rsid w:val="00C373EA"/>
    <w:rsid w:val="00C43CA3"/>
    <w:rsid w:val="00C43D9D"/>
    <w:rsid w:val="00C43EA4"/>
    <w:rsid w:val="00C50040"/>
    <w:rsid w:val="00C52DFF"/>
    <w:rsid w:val="00C574E1"/>
    <w:rsid w:val="00C621C1"/>
    <w:rsid w:val="00C62989"/>
    <w:rsid w:val="00C65CBB"/>
    <w:rsid w:val="00C74684"/>
    <w:rsid w:val="00C77FEF"/>
    <w:rsid w:val="00C80F37"/>
    <w:rsid w:val="00C83659"/>
    <w:rsid w:val="00C839C1"/>
    <w:rsid w:val="00C97A7F"/>
    <w:rsid w:val="00CA4421"/>
    <w:rsid w:val="00CA5363"/>
    <w:rsid w:val="00CA7D07"/>
    <w:rsid w:val="00CB24A4"/>
    <w:rsid w:val="00CB5B17"/>
    <w:rsid w:val="00CB6AA0"/>
    <w:rsid w:val="00CC4443"/>
    <w:rsid w:val="00CC5CAF"/>
    <w:rsid w:val="00CE7E1B"/>
    <w:rsid w:val="00D04F25"/>
    <w:rsid w:val="00D06670"/>
    <w:rsid w:val="00D06874"/>
    <w:rsid w:val="00D07530"/>
    <w:rsid w:val="00D07FCB"/>
    <w:rsid w:val="00D173F7"/>
    <w:rsid w:val="00D20203"/>
    <w:rsid w:val="00D204E0"/>
    <w:rsid w:val="00D21354"/>
    <w:rsid w:val="00D22400"/>
    <w:rsid w:val="00D23F4A"/>
    <w:rsid w:val="00D264E2"/>
    <w:rsid w:val="00D278BA"/>
    <w:rsid w:val="00D33FE5"/>
    <w:rsid w:val="00D348C0"/>
    <w:rsid w:val="00D3578A"/>
    <w:rsid w:val="00D43A15"/>
    <w:rsid w:val="00D4463C"/>
    <w:rsid w:val="00D46182"/>
    <w:rsid w:val="00D46C7D"/>
    <w:rsid w:val="00D501EE"/>
    <w:rsid w:val="00D517DC"/>
    <w:rsid w:val="00D5360D"/>
    <w:rsid w:val="00D5590D"/>
    <w:rsid w:val="00D618E4"/>
    <w:rsid w:val="00D61DA5"/>
    <w:rsid w:val="00D642A3"/>
    <w:rsid w:val="00D71B8A"/>
    <w:rsid w:val="00D72C08"/>
    <w:rsid w:val="00D75247"/>
    <w:rsid w:val="00D81325"/>
    <w:rsid w:val="00D875ED"/>
    <w:rsid w:val="00D877D0"/>
    <w:rsid w:val="00D90013"/>
    <w:rsid w:val="00D91B9C"/>
    <w:rsid w:val="00D92C1B"/>
    <w:rsid w:val="00D94CC7"/>
    <w:rsid w:val="00D97901"/>
    <w:rsid w:val="00DA1AF4"/>
    <w:rsid w:val="00DB0C60"/>
    <w:rsid w:val="00DC641A"/>
    <w:rsid w:val="00DD21A1"/>
    <w:rsid w:val="00DD68FB"/>
    <w:rsid w:val="00DD6B7D"/>
    <w:rsid w:val="00DD6E14"/>
    <w:rsid w:val="00DE15AC"/>
    <w:rsid w:val="00DF2015"/>
    <w:rsid w:val="00E061EC"/>
    <w:rsid w:val="00E0696B"/>
    <w:rsid w:val="00E10E81"/>
    <w:rsid w:val="00E13E51"/>
    <w:rsid w:val="00E14F81"/>
    <w:rsid w:val="00E21F56"/>
    <w:rsid w:val="00E3014F"/>
    <w:rsid w:val="00E4286E"/>
    <w:rsid w:val="00E43EAD"/>
    <w:rsid w:val="00E62DCB"/>
    <w:rsid w:val="00E651DD"/>
    <w:rsid w:val="00E66558"/>
    <w:rsid w:val="00E70D81"/>
    <w:rsid w:val="00E726A6"/>
    <w:rsid w:val="00E73418"/>
    <w:rsid w:val="00E8109E"/>
    <w:rsid w:val="00E85C23"/>
    <w:rsid w:val="00E86F05"/>
    <w:rsid w:val="00EA3A2A"/>
    <w:rsid w:val="00EA6B46"/>
    <w:rsid w:val="00EB4556"/>
    <w:rsid w:val="00EB4A11"/>
    <w:rsid w:val="00EB64C8"/>
    <w:rsid w:val="00ED311E"/>
    <w:rsid w:val="00ED4136"/>
    <w:rsid w:val="00ED4892"/>
    <w:rsid w:val="00ED5108"/>
    <w:rsid w:val="00ED6AE8"/>
    <w:rsid w:val="00EE291B"/>
    <w:rsid w:val="00EE2CB2"/>
    <w:rsid w:val="00EF485B"/>
    <w:rsid w:val="00EF5A6B"/>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54FCB"/>
    <w:rsid w:val="00F62587"/>
    <w:rsid w:val="00F631A6"/>
    <w:rsid w:val="00F63E9E"/>
    <w:rsid w:val="00F63FEA"/>
    <w:rsid w:val="00F66AA7"/>
    <w:rsid w:val="00F75603"/>
    <w:rsid w:val="00F76843"/>
    <w:rsid w:val="00F776E1"/>
    <w:rsid w:val="00F77E8D"/>
    <w:rsid w:val="00F925EB"/>
    <w:rsid w:val="00F97033"/>
    <w:rsid w:val="00FA6DD0"/>
    <w:rsid w:val="00FC28DF"/>
    <w:rsid w:val="00FD1780"/>
    <w:rsid w:val="00FD2297"/>
    <w:rsid w:val="00FD406D"/>
    <w:rsid w:val="00FD6AC6"/>
    <w:rsid w:val="00FE3136"/>
    <w:rsid w:val="00FE50A3"/>
    <w:rsid w:val="00FE5204"/>
    <w:rsid w:val="00FE604C"/>
    <w:rsid w:val="00FF2000"/>
    <w:rsid w:val="00FF2174"/>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 w:type="table" w:customStyle="1" w:styleId="ArborTableStyle">
    <w:name w:val="Arbor Table Style"/>
    <w:uiPriority w:val="99"/>
    <w:rsid w:val="0096234F"/>
    <w:pPr>
      <w:autoSpaceDN/>
      <w:spacing w:after="160" w:line="259" w:lineRule="auto"/>
    </w:pPr>
    <w:rPr>
      <w:rFonts w:eastAsia="Arial" w:cs="Arial"/>
      <w:lang w:val="en-US"/>
    </w:rPr>
    <w:tblPr>
      <w:tblBorders>
        <w:top w:val="single" w:sz="6" w:space="0" w:color="006699"/>
        <w:left w:val="single" w:sz="6" w:space="0" w:color="006699"/>
        <w:bottom w:val="single" w:sz="6" w:space="0" w:color="006699"/>
        <w:right w:val="single" w:sz="6" w:space="0" w:color="006699"/>
        <w:insideH w:val="single" w:sz="6" w:space="0" w:color="006699"/>
        <w:insideV w:val="single" w:sz="6" w:space="0" w:color="006699"/>
      </w:tblBorders>
      <w:tblCellMar>
        <w:top w:w="80" w:type="dxa"/>
        <w:left w:w="80" w:type="dxa"/>
        <w:bottom w:w="80" w:type="dxa"/>
        <w:right w:w="80" w:type="dxa"/>
      </w:tblCellMar>
    </w:tblPr>
    <w:tblStylePr w:type="firstRow">
      <w:tblPr/>
      <w:tcPr>
        <w:shd w:val="clear" w:color="auto" w:fill="66BB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ducation-evidence/teaching-learning-toolkit/reading-comprehension-strategies" TargetMode="External"/><Relationship Id="rId13" Type="http://schemas.openxmlformats.org/officeDocument/2006/relationships/hyperlink" Target="https://educationendowmentfoundation.org.uk/education-evidence/teaching-learning-toolkit/reading-comprehension-strategies" TargetMode="External"/><Relationship Id="rId18" Type="http://schemas.openxmlformats.org/officeDocument/2006/relationships/hyperlink" Target="https://educationendowmentfoundation.org.uk/education-evidence/teaching-learning-toolkit/reading-comprehension-strategi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educationendowmentfoundation.org.uk/education-evidence/teaching-learning-toolkit/metacognition-and-self-regulation" TargetMode="External"/><Relationship Id="rId7" Type="http://schemas.openxmlformats.org/officeDocument/2006/relationships/hyperlink" Target="https://d2tic4wvo1iusb.cloudfront.net/documents/guidance-for-teachers/pupil-premium/Pupil_Premium_Guide_Apr_2022_1.0.pdf?v=1650463957" TargetMode="External"/><Relationship Id="rId12" Type="http://schemas.openxmlformats.org/officeDocument/2006/relationships/hyperlink" Target="https://www.nfer.ac.uk/media/3131/making_the_most_of_assessment_data.pdf" TargetMode="External"/><Relationship Id="rId17" Type="http://schemas.openxmlformats.org/officeDocument/2006/relationships/hyperlink" Target="https://educationendowmentfoundation.org.uk/education-evidence/teaching-learning-toolkit/small-group-tuition"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ducationendowmentfoundation.org.uk/education-evidence/teaching-learning-toolkit/oral-language-interventions" TargetMode="External"/><Relationship Id="rId20" Type="http://schemas.openxmlformats.org/officeDocument/2006/relationships/hyperlink" Target="https://educationendowmentfoundation.org.uk/education-evidence/teaching-learning-toolkit/social-and-emotional-learn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pi.org.uk/publications-and-research/effects-high-quality-professional-development/"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educationendowmentfoundation.org.uk/education-evidence/early-years-toolkit/communication-and-language-approaches" TargetMode="External"/><Relationship Id="rId23" Type="http://schemas.openxmlformats.org/officeDocument/2006/relationships/image" Target="media/image1.png"/><Relationship Id="rId10" Type="http://schemas.openxmlformats.org/officeDocument/2006/relationships/hyperlink" Target="https://educationendowmentfoundation.org.uk/education-evidence/teaching-learning-toolkit/reading-comprehension-strategies" TargetMode="External"/><Relationship Id="rId19" Type="http://schemas.openxmlformats.org/officeDocument/2006/relationships/hyperlink" Target="https://educationendowmentfoundation.org.uk/education-evidence/teaching-learning-toolkit/phonics" TargetMode="External"/><Relationship Id="rId4" Type="http://schemas.openxmlformats.org/officeDocument/2006/relationships/webSettings" Target="webSettings.xml"/><Relationship Id="rId9" Type="http://schemas.openxmlformats.org/officeDocument/2006/relationships/hyperlink" Target="https://d2tic4wvo1iusb.cloudfront.net/documents/guidance-for-teachers/pupil-premium/Pupil_Premium_Guide_Apr_2022_1.0.pdf?v=1650463957" TargetMode="External"/><Relationship Id="rId14" Type="http://schemas.openxmlformats.org/officeDocument/2006/relationships/hyperlink" Target="https://educationendowmentfoundation.org.uk/education-evidence/teaching-learning-toolkit/parental-engagement" TargetMode="External"/><Relationship Id="rId22" Type="http://schemas.openxmlformats.org/officeDocument/2006/relationships/hyperlink" Target="https://educationendowmentfoundation.org.uk/education-evidence/teaching-learning-toolkit/behaviour-intervention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703</TotalTime>
  <Pages>17</Pages>
  <Words>5162</Words>
  <Characters>29428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34521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Loo Francis</cp:lastModifiedBy>
  <cp:revision>12</cp:revision>
  <cp:lastPrinted>2014-09-18T05:26:00Z</cp:lastPrinted>
  <dcterms:created xsi:type="dcterms:W3CDTF">2025-12-16T09:28:00Z</dcterms:created>
  <dcterms:modified xsi:type="dcterms:W3CDTF">2025-12-19T09:26:00Z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