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B3B9" w14:textId="77777777" w:rsidR="007E1C4F" w:rsidRDefault="007E1C4F" w:rsidP="007E1C4F">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 Grange Infant School</w:t>
      </w:r>
    </w:p>
    <w:p w14:paraId="73CF9D31" w14:textId="77777777" w:rsidR="007E1C4F" w:rsidRDefault="007E1C4F" w:rsidP="007E1C4F">
      <w:pPr>
        <w:rPr>
          <w:b/>
        </w:rPr>
      </w:pPr>
      <w:r>
        <w:t xml:space="preserve">This statement details our school’s use of pupil premium (and recovery premium) funding to help improve the attainment of our disadvantaged pupils. </w:t>
      </w:r>
    </w:p>
    <w:p w14:paraId="7ECE4A99" w14:textId="77777777" w:rsidR="007E1C4F" w:rsidRDefault="007E1C4F" w:rsidP="007E1C4F">
      <w:pPr>
        <w:rPr>
          <w:b/>
        </w:rPr>
      </w:pPr>
      <w:r>
        <w:t>It outlines our pupil premium strategy, how we intend to spend the funding in this academic year and the outcomes for disadvantaged pupils last academic year.</w:t>
      </w:r>
    </w:p>
    <w:p w14:paraId="4B10BBB4" w14:textId="77777777" w:rsidR="007E1C4F" w:rsidRDefault="007E1C4F" w:rsidP="007E1C4F">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60"/>
        <w:gridCol w:w="2856"/>
      </w:tblGrid>
      <w:tr w:rsidR="007E1C4F" w14:paraId="18E3C614"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BFDC66D" w14:textId="77777777" w:rsidR="007E1C4F" w:rsidRDefault="007E1C4F" w:rsidP="00324A84">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1B21BDD" w14:textId="77777777" w:rsidR="007E1C4F" w:rsidRDefault="007E1C4F" w:rsidP="00324A84">
            <w:pPr>
              <w:pStyle w:val="TableHeader"/>
              <w:jc w:val="left"/>
            </w:pPr>
            <w:r>
              <w:t>Data</w:t>
            </w:r>
          </w:p>
        </w:tc>
      </w:tr>
      <w:tr w:rsidR="007E1C4F" w14:paraId="3764BC76"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2AA1B" w14:textId="77777777" w:rsidR="007E1C4F" w:rsidRDefault="007E1C4F" w:rsidP="00324A84">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4BA88" w14:textId="45A21FB0" w:rsidR="007E1C4F" w:rsidRDefault="007E1C4F" w:rsidP="00324A84">
            <w:pPr>
              <w:pStyle w:val="TableRow"/>
            </w:pPr>
            <w:r>
              <w:t>184</w:t>
            </w:r>
          </w:p>
        </w:tc>
      </w:tr>
      <w:tr w:rsidR="007E1C4F" w14:paraId="67A54869"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ED887" w14:textId="77777777" w:rsidR="007E1C4F" w:rsidRDefault="007E1C4F" w:rsidP="00324A84">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58ED5" w14:textId="44547848" w:rsidR="007E1C4F" w:rsidRDefault="007E1C4F" w:rsidP="00324A84">
            <w:pPr>
              <w:pStyle w:val="TableRow"/>
            </w:pPr>
            <w:r>
              <w:t>13%</w:t>
            </w:r>
          </w:p>
        </w:tc>
      </w:tr>
      <w:tr w:rsidR="007E1C4F" w14:paraId="1F0120CD"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7C57A" w14:textId="77777777" w:rsidR="007E1C4F" w:rsidRDefault="007E1C4F" w:rsidP="00324A84">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FB149" w14:textId="77777777" w:rsidR="007E1C4F" w:rsidRDefault="007E1C4F" w:rsidP="00324A84">
            <w:pPr>
              <w:pStyle w:val="TableRow"/>
            </w:pPr>
            <w:r>
              <w:rPr>
                <w:rStyle w:val="normaltextrun"/>
                <w:rFonts w:cs="Arial"/>
                <w:shd w:val="clear" w:color="auto" w:fill="FFFFFF"/>
              </w:rPr>
              <w:t>2024/2025 to 2026/2027</w:t>
            </w:r>
            <w:r>
              <w:rPr>
                <w:rStyle w:val="eop"/>
                <w:rFonts w:cs="Arial"/>
                <w:shd w:val="clear" w:color="auto" w:fill="FFFFFF"/>
              </w:rPr>
              <w:t> </w:t>
            </w:r>
          </w:p>
        </w:tc>
      </w:tr>
      <w:tr w:rsidR="007E1C4F" w14:paraId="7BD609F1"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425CD" w14:textId="77777777" w:rsidR="007E1C4F" w:rsidRDefault="007E1C4F" w:rsidP="00324A84">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AEE54" w14:textId="77777777" w:rsidR="007E1C4F" w:rsidRDefault="007E1C4F" w:rsidP="00324A84">
            <w:pPr>
              <w:pStyle w:val="TableRow"/>
            </w:pPr>
            <w:r>
              <w:t>December 2024</w:t>
            </w:r>
          </w:p>
        </w:tc>
      </w:tr>
      <w:tr w:rsidR="007E1C4F" w14:paraId="797B5757"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86573" w14:textId="77777777" w:rsidR="007E1C4F" w:rsidRDefault="007E1C4F" w:rsidP="00324A84">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8D334" w14:textId="77777777" w:rsidR="007E1C4F" w:rsidRDefault="007E1C4F" w:rsidP="00324A84">
            <w:pPr>
              <w:pStyle w:val="TableRow"/>
            </w:pPr>
            <w:r>
              <w:t>June 2025</w:t>
            </w:r>
          </w:p>
        </w:tc>
      </w:tr>
      <w:tr w:rsidR="007E1C4F" w14:paraId="37183D8E"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2A290" w14:textId="77777777" w:rsidR="007E1C4F" w:rsidRDefault="007E1C4F" w:rsidP="00324A84">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32ED4" w14:textId="77777777" w:rsidR="007E1C4F" w:rsidRDefault="007E1C4F" w:rsidP="00324A84">
            <w:pPr>
              <w:pStyle w:val="TableRow"/>
            </w:pPr>
            <w:r>
              <w:t>Hannah Gordon</w:t>
            </w:r>
          </w:p>
        </w:tc>
      </w:tr>
      <w:tr w:rsidR="007E1C4F" w14:paraId="1EBD8CD2"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E2F74" w14:textId="77777777" w:rsidR="007E1C4F" w:rsidRDefault="007E1C4F" w:rsidP="00324A84">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F37D4" w14:textId="77777777" w:rsidR="007E1C4F" w:rsidRDefault="007E1C4F" w:rsidP="00324A84">
            <w:pPr>
              <w:pStyle w:val="TableRow"/>
            </w:pPr>
            <w:r>
              <w:t>Hannah Gordon</w:t>
            </w:r>
          </w:p>
        </w:tc>
      </w:tr>
      <w:tr w:rsidR="007E1C4F" w14:paraId="65B6D198" w14:textId="77777777" w:rsidTr="00324A8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00EBB" w14:textId="77777777" w:rsidR="007E1C4F" w:rsidRDefault="007E1C4F" w:rsidP="00324A84">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0FDA" w14:textId="77777777" w:rsidR="007E1C4F" w:rsidRDefault="007E1C4F" w:rsidP="00324A84">
            <w:pPr>
              <w:pStyle w:val="TableRow"/>
            </w:pPr>
            <w:r>
              <w:t xml:space="preserve">Ben </w:t>
            </w:r>
            <w:proofErr w:type="spellStart"/>
            <w:r>
              <w:t>Albone</w:t>
            </w:r>
            <w:proofErr w:type="spellEnd"/>
          </w:p>
        </w:tc>
      </w:tr>
    </w:tbl>
    <w:bookmarkEnd w:id="2"/>
    <w:bookmarkEnd w:id="3"/>
    <w:bookmarkEnd w:id="4"/>
    <w:p w14:paraId="3193A549" w14:textId="77777777" w:rsidR="007E1C4F" w:rsidRPr="005464A1" w:rsidRDefault="007E1C4F" w:rsidP="007E1C4F">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E1C4F" w14:paraId="5DD0D8C0" w14:textId="77777777" w:rsidTr="00324A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0838BF09" w14:textId="77777777" w:rsidR="007E1C4F" w:rsidRDefault="007E1C4F" w:rsidP="00324A84">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040563C3" w14:textId="77777777" w:rsidR="007E1C4F" w:rsidRDefault="007E1C4F" w:rsidP="00324A84">
            <w:pPr>
              <w:pStyle w:val="TableRow"/>
            </w:pPr>
            <w:r>
              <w:rPr>
                <w:b/>
              </w:rPr>
              <w:t>Amount</w:t>
            </w:r>
          </w:p>
        </w:tc>
      </w:tr>
      <w:tr w:rsidR="007E1C4F" w14:paraId="3393C798" w14:textId="77777777" w:rsidTr="00324A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181E55" w14:textId="77777777" w:rsidR="007E1C4F" w:rsidRDefault="007E1C4F" w:rsidP="00324A84">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081E4" w14:textId="218E8F95" w:rsidR="007E1C4F" w:rsidRDefault="007E1C4F" w:rsidP="00324A84">
            <w:pPr>
              <w:pStyle w:val="TableRow"/>
            </w:pPr>
            <w:r>
              <w:t xml:space="preserve">£ </w:t>
            </w:r>
            <w:r>
              <w:t>37830</w:t>
            </w:r>
          </w:p>
        </w:tc>
      </w:tr>
      <w:tr w:rsidR="007E1C4F" w14:paraId="68923560" w14:textId="77777777" w:rsidTr="00324A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5CDBCC" w14:textId="77777777" w:rsidR="007E1C4F" w:rsidRPr="005F16B6" w:rsidRDefault="007E1C4F" w:rsidP="00324A84">
            <w:pPr>
              <w:pStyle w:val="TableRow"/>
              <w:spacing w:after="120"/>
            </w:pPr>
            <w:r>
              <w:t xml:space="preserve">Pupil premium 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9092F" w14:textId="77777777" w:rsidR="007E1C4F" w:rsidRDefault="007E1C4F" w:rsidP="00324A84">
            <w:pPr>
              <w:pStyle w:val="TableRow"/>
            </w:pPr>
            <w:r>
              <w:t>£0</w:t>
            </w:r>
          </w:p>
        </w:tc>
      </w:tr>
      <w:tr w:rsidR="007E1C4F" w14:paraId="66E66431" w14:textId="77777777" w:rsidTr="00324A8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93E4" w14:textId="77777777" w:rsidR="007E1C4F" w:rsidRDefault="007E1C4F" w:rsidP="00324A84">
            <w:pPr>
              <w:pStyle w:val="TableRow"/>
              <w:spacing w:after="120"/>
              <w:rPr>
                <w:b/>
              </w:rPr>
            </w:pPr>
            <w:r>
              <w:rPr>
                <w:b/>
              </w:rPr>
              <w:t>Total budget for this academic year</w:t>
            </w:r>
          </w:p>
          <w:p w14:paraId="193480E0" w14:textId="77777777" w:rsidR="007E1C4F" w:rsidRPr="003C4388" w:rsidRDefault="007E1C4F" w:rsidP="00324A84">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0CC32" w14:textId="651D2AE3" w:rsidR="007E1C4F" w:rsidRDefault="007E1C4F" w:rsidP="00324A84">
            <w:pPr>
              <w:pStyle w:val="TableRow"/>
            </w:pPr>
            <w:r>
              <w:t xml:space="preserve">£ </w:t>
            </w:r>
            <w:r>
              <w:t>37830</w:t>
            </w:r>
          </w:p>
        </w:tc>
      </w:tr>
    </w:tbl>
    <w:p w14:paraId="2F9E9753" w14:textId="77777777" w:rsidR="007E1C4F" w:rsidRDefault="007E1C4F" w:rsidP="007E1C4F">
      <w:pPr>
        <w:pStyle w:val="Heading1"/>
      </w:pPr>
      <w:r>
        <w:lastRenderedPageBreak/>
        <w:t xml:space="preserve">Part A: Pupil premium strategy plan </w:t>
      </w:r>
    </w:p>
    <w:p w14:paraId="722017BA" w14:textId="77777777" w:rsidR="007E1C4F" w:rsidRDefault="007E1C4F" w:rsidP="007E1C4F">
      <w:pPr>
        <w:pStyle w:val="Heading1"/>
      </w:pPr>
      <w:r>
        <w:lastRenderedPageBreak/>
        <w:t>Statement of intent</w:t>
      </w:r>
    </w:p>
    <w:tbl>
      <w:tblPr>
        <w:tblW w:w="9486" w:type="dxa"/>
        <w:tblCellMar>
          <w:left w:w="10" w:type="dxa"/>
          <w:right w:w="10" w:type="dxa"/>
        </w:tblCellMar>
        <w:tblLook w:val="04A0" w:firstRow="1" w:lastRow="0" w:firstColumn="1" w:lastColumn="0" w:noHBand="0" w:noVBand="1"/>
      </w:tblPr>
      <w:tblGrid>
        <w:gridCol w:w="9486"/>
      </w:tblGrid>
      <w:tr w:rsidR="007E1C4F" w:rsidRPr="003A4B9F" w14:paraId="22279F13" w14:textId="77777777" w:rsidTr="00324A8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2CD6" w14:textId="77777777" w:rsidR="007E1C4F" w:rsidRPr="003A4B9F" w:rsidRDefault="007E1C4F" w:rsidP="00324A84">
            <w:pPr>
              <w:pStyle w:val="NoSpacing"/>
              <w:rPr>
                <w:rFonts w:cs="Arial"/>
              </w:rPr>
            </w:pPr>
          </w:p>
          <w:p w14:paraId="7D33E7BA" w14:textId="77777777" w:rsidR="007E1C4F" w:rsidRPr="003A4B9F" w:rsidRDefault="007E1C4F" w:rsidP="00324A84">
            <w:pPr>
              <w:pStyle w:val="NoSpacing"/>
              <w:rPr>
                <w:rFonts w:cs="Arial"/>
              </w:rPr>
            </w:pPr>
            <w:r w:rsidRPr="003A4B9F">
              <w:rPr>
                <w:rFonts w:cs="Arial"/>
              </w:rPr>
              <w:t xml:space="preserve">Our intention is that all pupils, irrespective of their background or the challenges they face, make good progress and achieve high attainment across all subject areas. We believe that this is best achieved through the development of knowledge and skills through a language rich, experience filled curriculum which makes connections within and between subjects. </w:t>
            </w:r>
            <w:r w:rsidRPr="003A4B9F">
              <w:rPr>
                <w:rStyle w:val="normaltextrun"/>
                <w:rFonts w:cs="Arial"/>
              </w:rPr>
              <w:t>Whilst socio-economic disadvantage is not always the primary challenge our pupils face, we do see a variance in outcomes for disadvantaged pupils across the school when compared to their peers, particularly in terms of:</w:t>
            </w:r>
            <w:r w:rsidRPr="003A4B9F">
              <w:rPr>
                <w:rStyle w:val="eop"/>
                <w:rFonts w:cs="Arial"/>
              </w:rPr>
              <w:t> </w:t>
            </w:r>
          </w:p>
          <w:p w14:paraId="4B4DD08B" w14:textId="77777777" w:rsidR="007E1C4F" w:rsidRPr="003A4B9F" w:rsidRDefault="007E1C4F" w:rsidP="00324A84">
            <w:pPr>
              <w:pStyle w:val="NoSpacing"/>
              <w:rPr>
                <w:rFonts w:cs="Arial"/>
              </w:rPr>
            </w:pPr>
            <w:r w:rsidRPr="003A4B9F">
              <w:rPr>
                <w:rStyle w:val="normaltextrun"/>
                <w:rFonts w:cs="Arial"/>
              </w:rPr>
              <w:t>Academic attainment</w:t>
            </w:r>
            <w:r w:rsidRPr="003A4B9F">
              <w:rPr>
                <w:rStyle w:val="eop"/>
                <w:rFonts w:cs="Arial"/>
              </w:rPr>
              <w:t> </w:t>
            </w:r>
          </w:p>
          <w:p w14:paraId="034635A6" w14:textId="77777777" w:rsidR="007E1C4F" w:rsidRPr="003A4B9F" w:rsidRDefault="007E1C4F" w:rsidP="00324A84">
            <w:pPr>
              <w:pStyle w:val="NoSpacing"/>
              <w:rPr>
                <w:rFonts w:cs="Arial"/>
              </w:rPr>
            </w:pPr>
            <w:r w:rsidRPr="003A4B9F">
              <w:rPr>
                <w:rStyle w:val="normaltextrun"/>
                <w:rFonts w:cs="Arial"/>
              </w:rPr>
              <w:t>Progression to further and higher education</w:t>
            </w:r>
            <w:r w:rsidRPr="003A4B9F">
              <w:rPr>
                <w:rStyle w:val="eop"/>
                <w:rFonts w:cs="Arial"/>
              </w:rPr>
              <w:t> </w:t>
            </w:r>
          </w:p>
          <w:p w14:paraId="3784C9EB" w14:textId="77777777" w:rsidR="007E1C4F" w:rsidRPr="003A4B9F" w:rsidRDefault="007E1C4F" w:rsidP="00324A84">
            <w:pPr>
              <w:pStyle w:val="NoSpacing"/>
              <w:rPr>
                <w:rFonts w:cs="Arial"/>
              </w:rPr>
            </w:pPr>
            <w:r w:rsidRPr="003A4B9F">
              <w:rPr>
                <w:rStyle w:val="normaltextrun"/>
                <w:rFonts w:cs="Arial"/>
              </w:rPr>
              <w:t>Employability</w:t>
            </w:r>
            <w:r w:rsidRPr="003A4B9F">
              <w:rPr>
                <w:rStyle w:val="eop"/>
                <w:rFonts w:cs="Arial"/>
              </w:rPr>
              <w:t> </w:t>
            </w:r>
          </w:p>
          <w:p w14:paraId="7C430114" w14:textId="77777777" w:rsidR="007E1C4F" w:rsidRPr="003A4B9F" w:rsidRDefault="007E1C4F" w:rsidP="00324A84">
            <w:pPr>
              <w:pStyle w:val="NoSpacing"/>
              <w:rPr>
                <w:rStyle w:val="eop"/>
                <w:rFonts w:cs="Arial"/>
              </w:rPr>
            </w:pPr>
            <w:r w:rsidRPr="003A4B9F">
              <w:rPr>
                <w:rStyle w:val="normaltextrun"/>
                <w:rFonts w:cs="Arial"/>
              </w:rPr>
              <w:t>Social opportunities</w:t>
            </w:r>
            <w:r w:rsidRPr="003A4B9F">
              <w:rPr>
                <w:rStyle w:val="eop"/>
                <w:rFonts w:cs="Arial"/>
              </w:rPr>
              <w:t> </w:t>
            </w:r>
          </w:p>
          <w:p w14:paraId="318D62C3" w14:textId="77777777" w:rsidR="007E1C4F" w:rsidRPr="003A4B9F" w:rsidRDefault="007E1C4F" w:rsidP="00324A84">
            <w:pPr>
              <w:pStyle w:val="NoSpacing"/>
              <w:rPr>
                <w:rFonts w:cs="Arial"/>
              </w:rPr>
            </w:pPr>
          </w:p>
          <w:p w14:paraId="1812AE7B" w14:textId="77777777" w:rsidR="007E1C4F" w:rsidRPr="003A4B9F" w:rsidRDefault="007E1C4F" w:rsidP="00324A84">
            <w:pPr>
              <w:pStyle w:val="NoSpacing"/>
              <w:rPr>
                <w:rFonts w:cs="Arial"/>
              </w:rPr>
            </w:pPr>
            <w:r w:rsidRPr="003A4B9F">
              <w:rPr>
                <w:rFonts w:cs="Arial"/>
              </w:rPr>
              <w:t xml:space="preserve">We consider the challenges faced by vulnerable pupils, such as those who have a social worker and young carers. We also take into account the impact of remote education during the pandemic on children’s social, emotional and physical health as well as the impact on academic progress and attainment. The activity we have outlined in this statement is also intended to support their needs, regardless of whether they are disadvantaged or not. </w:t>
            </w:r>
          </w:p>
          <w:p w14:paraId="1FBC5DC8" w14:textId="77777777" w:rsidR="007E1C4F" w:rsidRPr="003A4B9F" w:rsidRDefault="007E1C4F" w:rsidP="00324A84">
            <w:pPr>
              <w:pStyle w:val="NoSpacing"/>
              <w:rPr>
                <w:rFonts w:cs="Arial"/>
              </w:rPr>
            </w:pPr>
            <w:r w:rsidRPr="003A4B9F">
              <w:rPr>
                <w:rFonts w:cs="Arial"/>
              </w:rPr>
              <w:t xml:space="preserve">Quality first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186684DF" w14:textId="77777777" w:rsidR="007E1C4F" w:rsidRPr="003A4B9F" w:rsidRDefault="007E1C4F" w:rsidP="00324A84">
            <w:pPr>
              <w:pStyle w:val="NoSpacing"/>
              <w:rPr>
                <w:rFonts w:cs="Arial"/>
                <w:color w:val="auto"/>
              </w:rPr>
            </w:pPr>
            <w:r w:rsidRPr="003A4B9F">
              <w:rPr>
                <w:rFonts w:cs="Arial"/>
                <w:color w:val="auto"/>
              </w:rPr>
              <w:t xml:space="preserve">Our strategy is also integral to wider school plans to provide targeted support for pupils whose education has been worst affected, including non-disadvantaged pupils. Our approach will be responsive to common challenges and individual needs identified through the school’s assessment programme. </w:t>
            </w:r>
            <w:r w:rsidRPr="003A4B9F">
              <w:rPr>
                <w:rStyle w:val="normaltextrun"/>
                <w:rFonts w:cs="Arial"/>
                <w:shd w:val="clear" w:color="auto" w:fill="FFFFFF"/>
              </w:rPr>
              <w:t xml:space="preserve">Our plan will be based on what we know about our pupils and what data we can utilise rather than making assumptions. </w:t>
            </w:r>
          </w:p>
          <w:p w14:paraId="30040FDE" w14:textId="77777777" w:rsidR="007E1C4F" w:rsidRPr="003A4B9F" w:rsidRDefault="007E1C4F" w:rsidP="00324A84">
            <w:pPr>
              <w:pStyle w:val="NoSpacing"/>
              <w:rPr>
                <w:rFonts w:cs="Arial"/>
              </w:rPr>
            </w:pPr>
            <w:r w:rsidRPr="003A4B9F">
              <w:rPr>
                <w:rFonts w:cs="Arial"/>
              </w:rPr>
              <w:t xml:space="preserve">To ensure that our approaches are effective we will: </w:t>
            </w:r>
          </w:p>
          <w:p w14:paraId="26E17B9C" w14:textId="77777777" w:rsidR="007E1C4F" w:rsidRPr="003A4B9F" w:rsidRDefault="007E1C4F" w:rsidP="00324A84">
            <w:pPr>
              <w:pStyle w:val="NoSpacing"/>
              <w:rPr>
                <w:rFonts w:cs="Arial"/>
              </w:rPr>
            </w:pPr>
          </w:p>
          <w:p w14:paraId="334FDFD9" w14:textId="77777777" w:rsidR="007E1C4F" w:rsidRPr="003A4B9F" w:rsidRDefault="007E1C4F" w:rsidP="00324A84">
            <w:pPr>
              <w:pStyle w:val="NoSpacing"/>
              <w:rPr>
                <w:rFonts w:cs="Arial"/>
              </w:rPr>
            </w:pPr>
            <w:r w:rsidRPr="003A4B9F">
              <w:rPr>
                <w:rFonts w:cs="Arial"/>
              </w:rPr>
              <w:t>Ensure that the pitch and pace of work provides challenge for every pupil.</w:t>
            </w:r>
          </w:p>
          <w:p w14:paraId="1A4B48F3" w14:textId="77777777" w:rsidR="007E1C4F" w:rsidRPr="003A4B9F" w:rsidRDefault="007E1C4F" w:rsidP="00324A84">
            <w:pPr>
              <w:pStyle w:val="NoSpacing"/>
              <w:rPr>
                <w:rFonts w:cs="Arial"/>
              </w:rPr>
            </w:pPr>
            <w:r w:rsidRPr="003A4B9F">
              <w:rPr>
                <w:rFonts w:cs="Arial"/>
              </w:rPr>
              <w:t xml:space="preserve">Ensure that intervention and support meet the needs of the individuals involved in a timely manner. </w:t>
            </w:r>
          </w:p>
          <w:p w14:paraId="553A3FD5" w14:textId="77777777" w:rsidR="007E1C4F" w:rsidRPr="003A4B9F" w:rsidRDefault="007E1C4F" w:rsidP="00324A84">
            <w:pPr>
              <w:pStyle w:val="NoSpacing"/>
              <w:rPr>
                <w:rFonts w:cs="Arial"/>
              </w:rPr>
            </w:pPr>
            <w:r w:rsidRPr="003A4B9F">
              <w:rPr>
                <w:rFonts w:cs="Arial"/>
              </w:rPr>
              <w:t>Adopt high expectations for all pupils regardless of their advantage or disadvantage.</w:t>
            </w:r>
          </w:p>
          <w:p w14:paraId="36AFB901" w14:textId="77777777" w:rsidR="007E1C4F" w:rsidRPr="003A4B9F" w:rsidRDefault="007E1C4F" w:rsidP="00324A84">
            <w:pPr>
              <w:pStyle w:val="NoSpacing"/>
              <w:rPr>
                <w:rFonts w:cs="Arial"/>
              </w:rPr>
            </w:pPr>
          </w:p>
          <w:p w14:paraId="0E59210D" w14:textId="77777777" w:rsidR="007E1C4F" w:rsidRPr="003A4B9F" w:rsidRDefault="007E1C4F" w:rsidP="00324A84">
            <w:pPr>
              <w:pStyle w:val="NoSpacing"/>
              <w:rPr>
                <w:rFonts w:cs="Arial"/>
              </w:rPr>
            </w:pPr>
            <w:r w:rsidRPr="003A4B9F">
              <w:rPr>
                <w:rFonts w:cs="Arial"/>
              </w:rPr>
              <w:t>Key areas of concern to be addressed:</w:t>
            </w:r>
          </w:p>
          <w:p w14:paraId="0C55A05B" w14:textId="77777777" w:rsidR="007E1C4F" w:rsidRPr="003A4B9F" w:rsidRDefault="007E1C4F" w:rsidP="00324A84">
            <w:pPr>
              <w:pStyle w:val="NoSpacing"/>
              <w:rPr>
                <w:rFonts w:cs="Arial"/>
              </w:rPr>
            </w:pPr>
            <w:r w:rsidRPr="003A4B9F">
              <w:rPr>
                <w:rFonts w:cs="Arial"/>
              </w:rPr>
              <w:t>Attainment of disadvantaged pupils is significantly below non-disadvantaged peers. This needs to be swiftly addressed so that they make equivalent progress and reach their full potential.</w:t>
            </w:r>
          </w:p>
          <w:p w14:paraId="4BF5721D" w14:textId="77777777" w:rsidR="007E1C4F" w:rsidRPr="003A4B9F" w:rsidRDefault="007E1C4F" w:rsidP="00324A84">
            <w:pPr>
              <w:rPr>
                <w:rFonts w:cs="Arial"/>
                <w:i/>
                <w:iCs/>
              </w:rPr>
            </w:pPr>
          </w:p>
        </w:tc>
      </w:tr>
    </w:tbl>
    <w:p w14:paraId="650E5BE4" w14:textId="77777777" w:rsidR="007E1C4F" w:rsidRPr="003A4B9F" w:rsidRDefault="007E1C4F" w:rsidP="007E1C4F">
      <w:pPr>
        <w:pStyle w:val="Heading2"/>
        <w:spacing w:before="600"/>
        <w:rPr>
          <w:rFonts w:cs="Arial"/>
          <w:sz w:val="24"/>
          <w:szCs w:val="24"/>
        </w:rPr>
      </w:pPr>
      <w:r w:rsidRPr="003A4B9F">
        <w:rPr>
          <w:rFonts w:cs="Arial"/>
          <w:sz w:val="24"/>
          <w:szCs w:val="24"/>
        </w:rPr>
        <w:lastRenderedPageBreak/>
        <w:t>Challenges</w:t>
      </w:r>
    </w:p>
    <w:p w14:paraId="72E8184F" w14:textId="77777777" w:rsidR="007E1C4F" w:rsidRPr="003A4B9F" w:rsidRDefault="007E1C4F" w:rsidP="007E1C4F">
      <w:pPr>
        <w:rPr>
          <w:rFonts w:cs="Arial"/>
        </w:rPr>
      </w:pPr>
      <w:r w:rsidRPr="003A4B9F">
        <w:rPr>
          <w:rFonts w:cs="Arial"/>
          <w:bCs/>
        </w:rPr>
        <w:t>This details</w:t>
      </w:r>
      <w:r w:rsidRPr="003A4B9F">
        <w:rPr>
          <w:rFonts w:cs="Arial"/>
        </w:rPr>
        <w:t xml:space="preserve"> the key</w:t>
      </w:r>
      <w:r w:rsidRPr="003A4B9F">
        <w:rPr>
          <w:rFonts w:cs="Arial"/>
          <w:bCs/>
        </w:rPr>
        <w:t xml:space="preserve"> </w:t>
      </w:r>
      <w:r w:rsidRPr="003A4B9F">
        <w:rPr>
          <w:rFonts w:cs="Arial"/>
        </w:rPr>
        <w:t xml:space="preserve">challenges to </w:t>
      </w:r>
      <w:r w:rsidRPr="003A4B9F">
        <w:rPr>
          <w:rFonts w:cs="Arial"/>
          <w:bCs/>
        </w:rPr>
        <w:t>achievement that we have</w:t>
      </w:r>
      <w:r w:rsidRPr="003A4B9F">
        <w:rPr>
          <w:rFonts w:cs="Arial"/>
        </w:rPr>
        <w:t xml:space="preserve"> identified among </w:t>
      </w:r>
      <w:r w:rsidRPr="003A4B9F">
        <w:rPr>
          <w:rFonts w:cs="Arial"/>
          <w:bCs/>
        </w:rPr>
        <w:t>our</w:t>
      </w:r>
      <w:r w:rsidRPr="003A4B9F">
        <w:rPr>
          <w:rFonts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7E1C4F" w:rsidRPr="003A4B9F" w14:paraId="6A7FA282" w14:textId="77777777" w:rsidTr="00324A84">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CF990C6" w14:textId="77777777" w:rsidR="007E1C4F" w:rsidRPr="003A4B9F" w:rsidRDefault="007E1C4F" w:rsidP="00324A84">
            <w:pPr>
              <w:pStyle w:val="TableHeader"/>
              <w:jc w:val="left"/>
              <w:rPr>
                <w:rFonts w:cs="Arial"/>
              </w:rPr>
            </w:pPr>
            <w:r w:rsidRPr="003A4B9F">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D33E25C" w14:textId="77777777" w:rsidR="007E1C4F" w:rsidRPr="003A4B9F" w:rsidRDefault="007E1C4F" w:rsidP="00324A84">
            <w:pPr>
              <w:pStyle w:val="TableHeader"/>
              <w:jc w:val="left"/>
              <w:rPr>
                <w:rFonts w:cs="Arial"/>
              </w:rPr>
            </w:pPr>
            <w:r w:rsidRPr="003A4B9F">
              <w:rPr>
                <w:rFonts w:cs="Arial"/>
              </w:rPr>
              <w:t xml:space="preserve">Detail of challenge </w:t>
            </w:r>
          </w:p>
        </w:tc>
      </w:tr>
      <w:tr w:rsidR="007E1C4F" w:rsidRPr="003A4B9F" w14:paraId="4B5770BD" w14:textId="77777777" w:rsidTr="00324A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A532E" w14:textId="77777777" w:rsidR="007E1C4F" w:rsidRPr="003A4B9F" w:rsidRDefault="007E1C4F" w:rsidP="00324A84">
            <w:pPr>
              <w:pStyle w:val="NoSpacing"/>
              <w:rPr>
                <w:rFonts w:cs="Arial"/>
              </w:rPr>
            </w:pPr>
            <w:r w:rsidRPr="003A4B9F">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F282" w14:textId="77777777" w:rsidR="007E1C4F" w:rsidRPr="003A4B9F" w:rsidRDefault="007E1C4F" w:rsidP="00324A84">
            <w:pPr>
              <w:pStyle w:val="NoSpacing"/>
              <w:rPr>
                <w:rFonts w:cs="Arial"/>
              </w:rPr>
            </w:pPr>
            <w:r w:rsidRPr="003A4B9F">
              <w:rPr>
                <w:rFonts w:cs="Arial"/>
              </w:rPr>
              <w:t xml:space="preserve">The vocabulary gap and lack of reading fluency affects pupils’ attainment in reading and other subject areas.  </w:t>
            </w:r>
          </w:p>
          <w:p w14:paraId="3F556D86" w14:textId="77777777" w:rsidR="007E1C4F" w:rsidRPr="003A4B9F" w:rsidRDefault="007E1C4F" w:rsidP="00324A84">
            <w:pPr>
              <w:pStyle w:val="NoSpacing"/>
              <w:rPr>
                <w:rFonts w:cs="Arial"/>
              </w:rPr>
            </w:pPr>
          </w:p>
        </w:tc>
      </w:tr>
      <w:tr w:rsidR="007E1C4F" w:rsidRPr="003A4B9F" w14:paraId="267394FA" w14:textId="77777777" w:rsidTr="00324A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F24D" w14:textId="77777777" w:rsidR="007E1C4F" w:rsidRPr="003A4B9F" w:rsidRDefault="007E1C4F" w:rsidP="00324A84">
            <w:pPr>
              <w:pStyle w:val="NoSpacing"/>
              <w:rPr>
                <w:rFonts w:cs="Arial"/>
              </w:rPr>
            </w:pPr>
            <w:r>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6689" w14:textId="77777777" w:rsidR="007E1C4F" w:rsidRDefault="007E1C4F" w:rsidP="00324A84">
            <w:pPr>
              <w:pStyle w:val="NoSpacing"/>
            </w:pPr>
            <w:r>
              <w:t>Previous learning is not always embedded and recall is not consistently accurate in lower attainers. A focus will be to continue to close the gap with peers in reading, writing, math and phonics.</w:t>
            </w:r>
          </w:p>
          <w:p w14:paraId="34C28BA2" w14:textId="77777777" w:rsidR="007E1C4F" w:rsidRPr="003A4B9F" w:rsidRDefault="007E1C4F" w:rsidP="00324A84">
            <w:pPr>
              <w:pStyle w:val="NoSpacing"/>
              <w:rPr>
                <w:rFonts w:cs="Arial"/>
              </w:rPr>
            </w:pPr>
          </w:p>
        </w:tc>
      </w:tr>
      <w:tr w:rsidR="007E1C4F" w:rsidRPr="003A4B9F" w14:paraId="7E73D50F" w14:textId="77777777" w:rsidTr="00324A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0D78" w14:textId="77777777" w:rsidR="007E1C4F" w:rsidRPr="003A4B9F" w:rsidRDefault="007E1C4F" w:rsidP="00324A84">
            <w:pPr>
              <w:pStyle w:val="NoSpacing"/>
              <w:rPr>
                <w:rFonts w:cs="Arial"/>
              </w:rPr>
            </w:pPr>
            <w:r>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757B" w14:textId="77777777" w:rsidR="007E1C4F" w:rsidRPr="003A4B9F" w:rsidRDefault="007E1C4F" w:rsidP="00324A84">
            <w:pPr>
              <w:pStyle w:val="NoSpacing"/>
              <w:rPr>
                <w:rFonts w:cs="Arial"/>
              </w:rPr>
            </w:pPr>
            <w:r w:rsidRPr="003A4B9F">
              <w:rPr>
                <w:rFonts w:cs="Arial"/>
                <w:color w:val="000000"/>
              </w:rPr>
              <w:t>The cost-of-living crisis that is affecting the UK currently will affect our most disadvantaged greatl</w:t>
            </w:r>
            <w:r>
              <w:rPr>
                <w:rFonts w:cs="Arial"/>
                <w:color w:val="000000"/>
              </w:rPr>
              <w:t xml:space="preserve">y. </w:t>
            </w:r>
            <w:r w:rsidRPr="003A4B9F">
              <w:rPr>
                <w:rFonts w:cs="Arial"/>
                <w:color w:val="000000"/>
              </w:rPr>
              <w:t>Our disadvantaged children are more likely to miss out on real experiences which can reduce their cultural capital and engagement in learning due to contextual limitations</w:t>
            </w:r>
          </w:p>
        </w:tc>
      </w:tr>
      <w:tr w:rsidR="007E1C4F" w:rsidRPr="003A4B9F" w14:paraId="213B1A72" w14:textId="77777777" w:rsidTr="00324A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9770" w14:textId="77777777" w:rsidR="007E1C4F" w:rsidRDefault="007E1C4F" w:rsidP="00324A84">
            <w:pPr>
              <w:pStyle w:val="NoSpacing"/>
              <w:rPr>
                <w:rFonts w:cs="Arial"/>
              </w:rPr>
            </w:pPr>
            <w:r>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683F" w14:textId="77777777" w:rsidR="007E1C4F" w:rsidRPr="003A4B9F" w:rsidRDefault="007E1C4F" w:rsidP="00324A84">
            <w:pPr>
              <w:pStyle w:val="NoSpacing"/>
              <w:rPr>
                <w:rFonts w:cs="Arial"/>
                <w:color w:val="000000"/>
              </w:rPr>
            </w:pPr>
            <w:r w:rsidRPr="003A4B9F">
              <w:rPr>
                <w:rFonts w:cs="Arial"/>
              </w:rPr>
              <w:t xml:space="preserve">As a result of significant challenges already faced by our pupils- Covid, school closure, and the current financial challenged faced by families; our pupils </w:t>
            </w:r>
            <w:r w:rsidRPr="003A4B9F">
              <w:rPr>
                <w:rFonts w:cs="Arial"/>
                <w:color w:val="000000"/>
              </w:rPr>
              <w:t xml:space="preserve">mental health and associated resilience has been negatively impacted which in turn affects their ability to learn.  </w:t>
            </w:r>
          </w:p>
        </w:tc>
      </w:tr>
      <w:tr w:rsidR="007E1C4F" w:rsidRPr="003A4B9F" w14:paraId="1DF82E1F" w14:textId="77777777" w:rsidTr="00324A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4DEB" w14:textId="77777777" w:rsidR="007E1C4F" w:rsidRPr="003A4B9F" w:rsidRDefault="007E1C4F" w:rsidP="00324A84">
            <w:pPr>
              <w:pStyle w:val="NoSpacing"/>
              <w:rPr>
                <w:rFonts w:cs="Arial"/>
              </w:rPr>
            </w:pPr>
            <w:r>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42DA8" w14:textId="77777777" w:rsidR="007E1C4F" w:rsidRPr="003A4B9F" w:rsidRDefault="007E1C4F" w:rsidP="00324A84">
            <w:pPr>
              <w:pStyle w:val="NoSpacing"/>
              <w:rPr>
                <w:rFonts w:cs="Arial"/>
              </w:rPr>
            </w:pPr>
            <w:r w:rsidRPr="003A4B9F">
              <w:rPr>
                <w:rFonts w:cs="Arial"/>
                <w:color w:val="000000"/>
              </w:rPr>
              <w:t xml:space="preserve">Increasing number of pupils with SEND needs and in particular SEMH needs that require regular and robust adult intervention to ensure that children’s learning is not disrupted and children meet their full potential. </w:t>
            </w:r>
          </w:p>
        </w:tc>
      </w:tr>
    </w:tbl>
    <w:p w14:paraId="550E158F" w14:textId="77777777" w:rsidR="007E1C4F" w:rsidRPr="003A4B9F" w:rsidRDefault="007E1C4F" w:rsidP="007E1C4F">
      <w:pPr>
        <w:pStyle w:val="Heading2"/>
        <w:spacing w:before="600"/>
        <w:rPr>
          <w:rFonts w:cs="Arial"/>
          <w:sz w:val="24"/>
          <w:szCs w:val="24"/>
        </w:rPr>
      </w:pPr>
      <w:r w:rsidRPr="003A4B9F">
        <w:rPr>
          <w:rFonts w:cs="Arial"/>
          <w:sz w:val="24"/>
          <w:szCs w:val="24"/>
        </w:rPr>
        <w:t xml:space="preserve">Intended outcomes </w:t>
      </w:r>
    </w:p>
    <w:p w14:paraId="185DE592" w14:textId="77777777" w:rsidR="007E1C4F" w:rsidRPr="003A4B9F" w:rsidRDefault="007E1C4F" w:rsidP="007E1C4F">
      <w:pPr>
        <w:rPr>
          <w:rFonts w:cs="Arial"/>
        </w:rPr>
      </w:pPr>
      <w:r w:rsidRPr="003A4B9F">
        <w:rPr>
          <w:rFonts w:cs="Arial"/>
          <w:color w:val="auto"/>
        </w:rPr>
        <w:t xml:space="preserve">This explains the outcomes we are aiming for </w:t>
      </w:r>
      <w:r w:rsidRPr="003A4B9F">
        <w:rPr>
          <w:rFonts w:cs="Arial"/>
          <w:b/>
          <w:bCs/>
          <w:color w:val="auto"/>
        </w:rPr>
        <w:t>by the end of our current strategy plan</w:t>
      </w:r>
      <w:r w:rsidRPr="003A4B9F">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59"/>
        <w:gridCol w:w="4457"/>
      </w:tblGrid>
      <w:tr w:rsidR="007E1C4F" w:rsidRPr="003A4B9F" w14:paraId="768D1ED3" w14:textId="77777777" w:rsidTr="00324A84">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53CC49D" w14:textId="77777777" w:rsidR="007E1C4F" w:rsidRPr="003A4B9F" w:rsidRDefault="007E1C4F" w:rsidP="00324A84">
            <w:pPr>
              <w:pStyle w:val="TableHeader"/>
              <w:jc w:val="left"/>
              <w:rPr>
                <w:rFonts w:cs="Arial"/>
              </w:rPr>
            </w:pPr>
            <w:r w:rsidRPr="003A4B9F">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74FAC2D" w14:textId="77777777" w:rsidR="007E1C4F" w:rsidRPr="003A4B9F" w:rsidRDefault="007E1C4F" w:rsidP="00324A84">
            <w:pPr>
              <w:pStyle w:val="TableHeader"/>
              <w:jc w:val="left"/>
              <w:rPr>
                <w:rFonts w:cs="Arial"/>
              </w:rPr>
            </w:pPr>
            <w:r w:rsidRPr="003A4B9F">
              <w:rPr>
                <w:rFonts w:cs="Arial"/>
              </w:rPr>
              <w:t>Success criteria</w:t>
            </w:r>
          </w:p>
        </w:tc>
      </w:tr>
      <w:tr w:rsidR="007E1C4F" w:rsidRPr="003A4B9F" w14:paraId="627396DD" w14:textId="77777777" w:rsidTr="00324A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74BF" w14:textId="77777777" w:rsidR="007E1C4F" w:rsidRPr="003A4B9F" w:rsidRDefault="007E1C4F" w:rsidP="00324A84">
            <w:pPr>
              <w:pStyle w:val="NoSpacing"/>
              <w:rPr>
                <w:rFonts w:cs="Arial"/>
                <w:color w:val="000000"/>
              </w:rPr>
            </w:pPr>
            <w:r w:rsidRPr="003A4B9F">
              <w:rPr>
                <w:rFonts w:cs="Arial"/>
              </w:rPr>
              <w:t xml:space="preserve">To ensure that </w:t>
            </w:r>
            <w:r w:rsidRPr="003A4B9F">
              <w:rPr>
                <w:rFonts w:cs="Arial"/>
                <w:color w:val="000000"/>
              </w:rPr>
              <w:t xml:space="preserve">Quality first teaching is available to all children in </w:t>
            </w:r>
            <w:r w:rsidRPr="003A4B9F">
              <w:rPr>
                <w:rFonts w:cs="Arial"/>
              </w:rPr>
              <w:t>all subject areas and that learning matches need appropriately through the effective use of intervention and scaffolding.</w:t>
            </w:r>
          </w:p>
          <w:p w14:paraId="3D5F9309" w14:textId="77777777" w:rsidR="007E1C4F" w:rsidRPr="003A4B9F" w:rsidRDefault="007E1C4F" w:rsidP="00324A84">
            <w:pPr>
              <w:pStyle w:val="NoSpacing"/>
              <w:rPr>
                <w:rFonts w:cs="Arial"/>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9D55" w14:textId="77777777" w:rsidR="007E1C4F" w:rsidRPr="003A4B9F" w:rsidRDefault="007E1C4F" w:rsidP="007E1C4F">
            <w:pPr>
              <w:pStyle w:val="NoSpacing"/>
              <w:numPr>
                <w:ilvl w:val="0"/>
                <w:numId w:val="3"/>
              </w:numPr>
              <w:rPr>
                <w:rFonts w:cs="Arial"/>
              </w:rPr>
            </w:pPr>
            <w:r w:rsidRPr="003A4B9F">
              <w:rPr>
                <w:rFonts w:cs="Arial"/>
              </w:rPr>
              <w:t>Effective AFL is used to establish children’s progress and ensure all teaching matched need.</w:t>
            </w:r>
          </w:p>
          <w:p w14:paraId="77D89048" w14:textId="77777777" w:rsidR="007E1C4F" w:rsidRPr="003A4B9F" w:rsidRDefault="007E1C4F" w:rsidP="007E1C4F">
            <w:pPr>
              <w:pStyle w:val="NoSpacing"/>
              <w:numPr>
                <w:ilvl w:val="0"/>
                <w:numId w:val="3"/>
              </w:numPr>
              <w:rPr>
                <w:rFonts w:cs="Arial"/>
              </w:rPr>
            </w:pPr>
            <w:r w:rsidRPr="003A4B9F">
              <w:rPr>
                <w:rFonts w:cs="Arial"/>
              </w:rPr>
              <w:t>Books evidence high quality teaching and learning</w:t>
            </w:r>
          </w:p>
          <w:p w14:paraId="4A240228" w14:textId="77777777" w:rsidR="007E1C4F" w:rsidRPr="00DA7C78" w:rsidRDefault="007E1C4F" w:rsidP="007E1C4F">
            <w:pPr>
              <w:pStyle w:val="NoSpacing"/>
              <w:numPr>
                <w:ilvl w:val="0"/>
                <w:numId w:val="3"/>
              </w:numPr>
              <w:rPr>
                <w:rFonts w:cs="Arial"/>
              </w:rPr>
            </w:pPr>
            <w:r w:rsidRPr="003A4B9F">
              <w:rPr>
                <w:rFonts w:cs="Arial"/>
              </w:rPr>
              <w:t>SMART targets are use</w:t>
            </w:r>
            <w:r>
              <w:rPr>
                <w:rFonts w:cs="Arial"/>
              </w:rPr>
              <w:t>d</w:t>
            </w:r>
            <w:r w:rsidRPr="003A4B9F">
              <w:rPr>
                <w:rFonts w:cs="Arial"/>
              </w:rPr>
              <w:t xml:space="preserve"> as appropriate and meet need. </w:t>
            </w:r>
          </w:p>
        </w:tc>
      </w:tr>
      <w:tr w:rsidR="007E1C4F" w:rsidRPr="003A4B9F" w14:paraId="7561E96A" w14:textId="77777777" w:rsidTr="00324A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906E" w14:textId="77777777" w:rsidR="007E1C4F" w:rsidRPr="003A4B9F" w:rsidRDefault="007E1C4F" w:rsidP="00324A84">
            <w:pPr>
              <w:pStyle w:val="NoSpacing"/>
              <w:rPr>
                <w:rFonts w:cs="Arial"/>
              </w:rPr>
            </w:pPr>
            <w:r w:rsidRPr="003A4B9F">
              <w:rPr>
                <w:rFonts w:cs="Arial"/>
              </w:rPr>
              <w:t xml:space="preserve">To raise the attainment of Pupil Premium children in Reading by improving fluency and phonic knowledge and ensuring children are exposed to </w:t>
            </w:r>
            <w:r w:rsidRPr="003A4B9F">
              <w:rPr>
                <w:rFonts w:cs="Arial"/>
              </w:rPr>
              <w:lastRenderedPageBreak/>
              <w:t xml:space="preserve">high-quality, rich vocabulary in all subjects.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6DE7" w14:textId="77777777" w:rsidR="007E1C4F" w:rsidRPr="003A4B9F" w:rsidRDefault="007E1C4F" w:rsidP="007E1C4F">
            <w:pPr>
              <w:pStyle w:val="NoSpacing"/>
              <w:numPr>
                <w:ilvl w:val="0"/>
                <w:numId w:val="2"/>
              </w:numPr>
              <w:rPr>
                <w:rFonts w:cs="Arial"/>
              </w:rPr>
            </w:pPr>
            <w:r w:rsidRPr="003A4B9F">
              <w:rPr>
                <w:rFonts w:cs="Arial"/>
              </w:rPr>
              <w:lastRenderedPageBreak/>
              <w:t>Children are regularly reading high quality texts.</w:t>
            </w:r>
          </w:p>
          <w:p w14:paraId="6AF91B9F" w14:textId="77777777" w:rsidR="007E1C4F" w:rsidRDefault="007E1C4F" w:rsidP="007E1C4F">
            <w:pPr>
              <w:pStyle w:val="NoSpacing"/>
              <w:numPr>
                <w:ilvl w:val="0"/>
                <w:numId w:val="2"/>
              </w:numPr>
              <w:rPr>
                <w:rFonts w:cs="Arial"/>
              </w:rPr>
            </w:pPr>
            <w:r w:rsidRPr="003A4B9F">
              <w:rPr>
                <w:rFonts w:cs="Arial"/>
              </w:rPr>
              <w:t xml:space="preserve">More children achieve EXS </w:t>
            </w:r>
            <w:r>
              <w:rPr>
                <w:rFonts w:cs="Arial"/>
              </w:rPr>
              <w:t xml:space="preserve">and GDS </w:t>
            </w:r>
            <w:r w:rsidRPr="003A4B9F">
              <w:rPr>
                <w:rFonts w:cs="Arial"/>
              </w:rPr>
              <w:t>in Reading.</w:t>
            </w:r>
          </w:p>
          <w:p w14:paraId="71A58165" w14:textId="77777777" w:rsidR="007E1C4F" w:rsidRPr="003A4B9F" w:rsidRDefault="007E1C4F" w:rsidP="007E1C4F">
            <w:pPr>
              <w:pStyle w:val="NoSpacing"/>
              <w:numPr>
                <w:ilvl w:val="0"/>
                <w:numId w:val="2"/>
              </w:numPr>
              <w:rPr>
                <w:rFonts w:cs="Arial"/>
              </w:rPr>
            </w:pPr>
            <w:r>
              <w:rPr>
                <w:rFonts w:cs="Arial"/>
              </w:rPr>
              <w:lastRenderedPageBreak/>
              <w:t>Number of pupils scoring 30+ in phonics screener increases</w:t>
            </w:r>
          </w:p>
        </w:tc>
      </w:tr>
      <w:tr w:rsidR="007E1C4F" w:rsidRPr="003A4B9F" w14:paraId="7781B30C" w14:textId="77777777" w:rsidTr="00324A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6CBC" w14:textId="77777777" w:rsidR="007E1C4F" w:rsidRPr="003A4B9F" w:rsidRDefault="007E1C4F" w:rsidP="00324A84">
            <w:pPr>
              <w:pStyle w:val="NoSpacing"/>
              <w:rPr>
                <w:rFonts w:cs="Arial"/>
                <w:highlight w:val="yellow"/>
              </w:rPr>
            </w:pPr>
            <w:r w:rsidRPr="003A4B9F">
              <w:rPr>
                <w:rFonts w:cs="Arial"/>
              </w:rPr>
              <w:lastRenderedPageBreak/>
              <w:t xml:space="preserve">To raise the attainment of Pupil Premium children in writing by embedding immediate feedback, ETIW (Every Time I Write) and application for grammar for accuracy.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516D" w14:textId="77777777" w:rsidR="007E1C4F" w:rsidRDefault="007E1C4F" w:rsidP="007E1C4F">
            <w:pPr>
              <w:pStyle w:val="NoSpacing"/>
              <w:numPr>
                <w:ilvl w:val="0"/>
                <w:numId w:val="2"/>
              </w:numPr>
              <w:rPr>
                <w:rFonts w:cs="Arial"/>
                <w:color w:val="000000"/>
              </w:rPr>
            </w:pPr>
            <w:r>
              <w:rPr>
                <w:rFonts w:cs="Arial"/>
                <w:color w:val="000000"/>
              </w:rPr>
              <w:t>Writing outcomes at the end of KS1 will continue to improve and more children will reach GDS</w:t>
            </w:r>
          </w:p>
          <w:p w14:paraId="679C7001" w14:textId="77777777" w:rsidR="007E1C4F" w:rsidRPr="003A4B9F" w:rsidRDefault="007E1C4F" w:rsidP="007E1C4F">
            <w:pPr>
              <w:pStyle w:val="NoSpacing"/>
              <w:numPr>
                <w:ilvl w:val="0"/>
                <w:numId w:val="2"/>
              </w:numPr>
              <w:rPr>
                <w:rFonts w:cs="Arial"/>
                <w:color w:val="000000"/>
              </w:rPr>
            </w:pPr>
            <w:r>
              <w:rPr>
                <w:rFonts w:cs="Arial"/>
                <w:color w:val="000000"/>
              </w:rPr>
              <w:t>Children will be more ready for their move into KS2</w:t>
            </w:r>
          </w:p>
        </w:tc>
      </w:tr>
      <w:tr w:rsidR="007E1C4F" w:rsidRPr="003A4B9F" w14:paraId="76C00331" w14:textId="77777777" w:rsidTr="00324A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7A6" w14:textId="77777777" w:rsidR="007E1C4F" w:rsidRPr="003A4B9F" w:rsidRDefault="007E1C4F" w:rsidP="00324A84">
            <w:pPr>
              <w:pStyle w:val="NoSpacing"/>
              <w:rPr>
                <w:rFonts w:cs="Arial"/>
              </w:rPr>
            </w:pPr>
            <w:r w:rsidRPr="003A4B9F">
              <w:rPr>
                <w:rFonts w:cs="Arial"/>
              </w:rPr>
              <w:t>All children will be emotionally ready to learn and supported when their struggle to regulate their behaviours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E018C" w14:textId="77777777" w:rsidR="007E1C4F" w:rsidRPr="003A4B9F" w:rsidRDefault="007E1C4F" w:rsidP="007E1C4F">
            <w:pPr>
              <w:pStyle w:val="NoSpacing"/>
              <w:numPr>
                <w:ilvl w:val="0"/>
                <w:numId w:val="1"/>
              </w:numPr>
              <w:rPr>
                <w:rFonts w:cs="Arial"/>
              </w:rPr>
            </w:pPr>
            <w:r w:rsidRPr="003A4B9F">
              <w:rPr>
                <w:rFonts w:cs="Arial"/>
              </w:rPr>
              <w:t>Reasonable adjustments are robust, meet need and consistently in place.</w:t>
            </w:r>
          </w:p>
          <w:p w14:paraId="258E3453" w14:textId="77777777" w:rsidR="007E1C4F" w:rsidRPr="003A4B9F" w:rsidRDefault="007E1C4F" w:rsidP="007E1C4F">
            <w:pPr>
              <w:pStyle w:val="NoSpacing"/>
              <w:numPr>
                <w:ilvl w:val="0"/>
                <w:numId w:val="1"/>
              </w:numPr>
              <w:rPr>
                <w:rFonts w:cs="Arial"/>
              </w:rPr>
            </w:pPr>
            <w:r w:rsidRPr="003A4B9F">
              <w:rPr>
                <w:rFonts w:cs="Arial"/>
              </w:rPr>
              <w:t>Pupil voice will be able to confidently articulate how to face different challenges in structured and less structured times.</w:t>
            </w:r>
          </w:p>
          <w:p w14:paraId="5B7A0D2C" w14:textId="77777777" w:rsidR="007E1C4F" w:rsidRPr="003A4B9F" w:rsidRDefault="007E1C4F" w:rsidP="007E1C4F">
            <w:pPr>
              <w:pStyle w:val="NoSpacing"/>
              <w:numPr>
                <w:ilvl w:val="0"/>
                <w:numId w:val="1"/>
              </w:numPr>
              <w:rPr>
                <w:rFonts w:cs="Arial"/>
              </w:rPr>
            </w:pPr>
            <w:r w:rsidRPr="003A4B9F">
              <w:rPr>
                <w:rFonts w:cs="Arial"/>
              </w:rPr>
              <w:t>All children who require support will have access to ELSA, Pastoral TA and nurture resources.</w:t>
            </w:r>
          </w:p>
          <w:p w14:paraId="74583396" w14:textId="77777777" w:rsidR="007E1C4F" w:rsidRPr="003A4B9F" w:rsidRDefault="007E1C4F" w:rsidP="00324A84">
            <w:pPr>
              <w:pStyle w:val="TableRowCentered"/>
              <w:jc w:val="left"/>
              <w:rPr>
                <w:rFonts w:cs="Arial"/>
                <w:szCs w:val="24"/>
              </w:rPr>
            </w:pPr>
          </w:p>
        </w:tc>
      </w:tr>
      <w:tr w:rsidR="007E1C4F" w:rsidRPr="003A4B9F" w14:paraId="0927DC7F" w14:textId="77777777" w:rsidTr="00324A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58D3" w14:textId="77777777" w:rsidR="007E1C4F" w:rsidRPr="003A4B9F" w:rsidRDefault="007E1C4F" w:rsidP="00324A84">
            <w:pPr>
              <w:pStyle w:val="TableRow"/>
              <w:rPr>
                <w:rFonts w:cs="Arial"/>
                <w:highlight w:val="yellow"/>
              </w:rPr>
            </w:pPr>
            <w:r w:rsidRPr="003A4B9F">
              <w:rPr>
                <w:rFonts w:cs="Arial"/>
              </w:rPr>
              <w:t>To continue to provide disadvantaged pupils an enriching, exciting curriculum offer with opportunities to increase cultural capital (subsidised trips, sports coaches, visitors and visits, curriculum sessions)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7164" w14:textId="77777777" w:rsidR="007E1C4F" w:rsidRPr="003A4B9F" w:rsidRDefault="007E1C4F" w:rsidP="007E1C4F">
            <w:pPr>
              <w:pStyle w:val="TableRowCentered"/>
              <w:numPr>
                <w:ilvl w:val="0"/>
                <w:numId w:val="4"/>
              </w:numPr>
              <w:jc w:val="left"/>
              <w:rPr>
                <w:rFonts w:cs="Arial"/>
                <w:szCs w:val="24"/>
              </w:rPr>
            </w:pPr>
            <w:r w:rsidRPr="003A4B9F">
              <w:rPr>
                <w:rFonts w:cs="Arial"/>
                <w:szCs w:val="24"/>
              </w:rPr>
              <w:t xml:space="preserve">Positive pupil voice around the curriculum </w:t>
            </w:r>
            <w:proofErr w:type="gramStart"/>
            <w:r w:rsidRPr="003A4B9F">
              <w:rPr>
                <w:rFonts w:cs="Arial"/>
                <w:szCs w:val="24"/>
              </w:rPr>
              <w:t>offer</w:t>
            </w:r>
            <w:proofErr w:type="gramEnd"/>
            <w:r w:rsidRPr="003A4B9F">
              <w:rPr>
                <w:rFonts w:cs="Arial"/>
                <w:szCs w:val="24"/>
              </w:rPr>
              <w:t xml:space="preserve">. </w:t>
            </w:r>
          </w:p>
          <w:p w14:paraId="1735E1E5" w14:textId="77777777" w:rsidR="007E1C4F" w:rsidRPr="003A4B9F" w:rsidRDefault="007E1C4F" w:rsidP="007E1C4F">
            <w:pPr>
              <w:pStyle w:val="TableRowCentered"/>
              <w:numPr>
                <w:ilvl w:val="0"/>
                <w:numId w:val="4"/>
              </w:numPr>
              <w:jc w:val="left"/>
              <w:rPr>
                <w:rFonts w:cs="Arial"/>
                <w:szCs w:val="24"/>
              </w:rPr>
            </w:pPr>
            <w:r w:rsidRPr="003A4B9F">
              <w:rPr>
                <w:rFonts w:cs="Arial"/>
                <w:szCs w:val="24"/>
              </w:rPr>
              <w:t xml:space="preserve">Positive parent voice regarding our curriculum and extended offer. </w:t>
            </w:r>
          </w:p>
        </w:tc>
      </w:tr>
    </w:tbl>
    <w:p w14:paraId="5942A07E" w14:textId="77777777" w:rsidR="007E1C4F" w:rsidRPr="003A4B9F" w:rsidRDefault="007E1C4F" w:rsidP="007E1C4F">
      <w:pPr>
        <w:rPr>
          <w:rFonts w:cs="Arial"/>
        </w:rPr>
      </w:pPr>
    </w:p>
    <w:p w14:paraId="6C13EFFE" w14:textId="77777777" w:rsidR="007E1C4F" w:rsidRPr="003A4B9F" w:rsidRDefault="007E1C4F" w:rsidP="007E1C4F">
      <w:pPr>
        <w:rPr>
          <w:rFonts w:cs="Arial"/>
        </w:rPr>
      </w:pPr>
    </w:p>
    <w:p w14:paraId="53EAC488" w14:textId="77777777" w:rsidR="007E1C4F" w:rsidRPr="003A4B9F" w:rsidRDefault="007E1C4F" w:rsidP="007E1C4F">
      <w:pPr>
        <w:pStyle w:val="Heading2"/>
        <w:rPr>
          <w:rFonts w:cs="Arial"/>
          <w:sz w:val="24"/>
          <w:szCs w:val="24"/>
        </w:rPr>
      </w:pPr>
      <w:r w:rsidRPr="003A4B9F">
        <w:rPr>
          <w:rFonts w:cs="Arial"/>
          <w:sz w:val="24"/>
          <w:szCs w:val="24"/>
        </w:rPr>
        <w:t>Activity in this academic year</w:t>
      </w:r>
    </w:p>
    <w:p w14:paraId="7082668D" w14:textId="77777777" w:rsidR="007E1C4F" w:rsidRPr="003A4B9F" w:rsidRDefault="007E1C4F" w:rsidP="007E1C4F">
      <w:pPr>
        <w:spacing w:after="480"/>
        <w:rPr>
          <w:rFonts w:cs="Arial"/>
        </w:rPr>
      </w:pPr>
      <w:r w:rsidRPr="003A4B9F">
        <w:rPr>
          <w:rFonts w:cs="Arial"/>
        </w:rPr>
        <w:t xml:space="preserve">This details how we intend to spend our pupil premium (and recovery premium) funding </w:t>
      </w:r>
      <w:r w:rsidRPr="003A4B9F">
        <w:rPr>
          <w:rFonts w:cs="Arial"/>
          <w:b/>
          <w:bCs/>
        </w:rPr>
        <w:t>this academic year</w:t>
      </w:r>
      <w:r w:rsidRPr="003A4B9F">
        <w:rPr>
          <w:rFonts w:cs="Arial"/>
        </w:rPr>
        <w:t xml:space="preserve"> to address the challenges listed above.</w:t>
      </w:r>
    </w:p>
    <w:p w14:paraId="55A5248F" w14:textId="77777777" w:rsidR="007E1C4F" w:rsidRDefault="007E1C4F" w:rsidP="007E1C4F">
      <w:pPr>
        <w:pStyle w:val="Heading3"/>
      </w:pPr>
      <w:r w:rsidRPr="003A4B9F">
        <w:rPr>
          <w:rFonts w:cs="Arial"/>
          <w:sz w:val="24"/>
          <w:szCs w:val="24"/>
        </w:rPr>
        <w:t>Teaching (for example, CPD, r</w:t>
      </w:r>
      <w:r>
        <w:t>ecruitment and retention)</w:t>
      </w:r>
    </w:p>
    <w:p w14:paraId="3B786D2C" w14:textId="1A9FEFA9" w:rsidR="007E1C4F" w:rsidRDefault="007E1C4F" w:rsidP="007E1C4F">
      <w:r w:rsidRPr="001F764D">
        <w:t xml:space="preserve">Budgeted cost:  £ </w:t>
      </w:r>
      <w:r w:rsidR="008005E0">
        <w:t>24,400</w:t>
      </w:r>
    </w:p>
    <w:tbl>
      <w:tblPr>
        <w:tblW w:w="5008" w:type="pct"/>
        <w:tblInd w:w="-15" w:type="dxa"/>
        <w:tblCellMar>
          <w:left w:w="10" w:type="dxa"/>
          <w:right w:w="10" w:type="dxa"/>
        </w:tblCellMar>
        <w:tblLook w:val="04A0" w:firstRow="1" w:lastRow="0" w:firstColumn="1" w:lastColumn="0" w:noHBand="0" w:noVBand="1"/>
      </w:tblPr>
      <w:tblGrid>
        <w:gridCol w:w="15"/>
        <w:gridCol w:w="2588"/>
        <w:gridCol w:w="4015"/>
        <w:gridCol w:w="2412"/>
      </w:tblGrid>
      <w:tr w:rsidR="007E1C4F" w14:paraId="6A88B237" w14:textId="77777777" w:rsidTr="00324A84">
        <w:trPr>
          <w:gridBefore w:val="1"/>
          <w:wBefore w:w="15" w:type="dxa"/>
        </w:trPr>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601080E" w14:textId="77777777" w:rsidR="007E1C4F" w:rsidRDefault="007E1C4F" w:rsidP="00324A84">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09EB71C" w14:textId="77777777" w:rsidR="007E1C4F" w:rsidRDefault="007E1C4F" w:rsidP="00324A84">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3E38597" w14:textId="77777777" w:rsidR="007E1C4F" w:rsidRDefault="007E1C4F" w:rsidP="00324A84">
            <w:pPr>
              <w:pStyle w:val="TableHeader"/>
              <w:jc w:val="left"/>
            </w:pPr>
            <w:r>
              <w:t>Challenge number(s) addressed</w:t>
            </w:r>
          </w:p>
        </w:tc>
      </w:tr>
      <w:tr w:rsidR="007E1C4F" w14:paraId="1A0B2723" w14:textId="77777777" w:rsidTr="00324A84">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E94F" w14:textId="77777777" w:rsidR="007E1C4F" w:rsidRDefault="007E1C4F" w:rsidP="00324A84">
            <w:pPr>
              <w:pStyle w:val="TableRow"/>
              <w:rPr>
                <w:i/>
                <w:iCs/>
              </w:rPr>
            </w:pPr>
            <w:r>
              <w:t>Planned CPD opportunities for teaching staff leading to improved teaching and pupil outcomes</w:t>
            </w:r>
            <w:r w:rsidRPr="00B8375A">
              <w:rPr>
                <w:i/>
                <w:iCs/>
              </w:rPr>
              <w:t xml:space="preserve"> </w:t>
            </w:r>
          </w:p>
          <w:p w14:paraId="77E842CE" w14:textId="77777777" w:rsidR="007E1C4F" w:rsidRDefault="007E1C4F" w:rsidP="00324A84">
            <w:pPr>
              <w:pStyle w:val="TableRow"/>
              <w:rPr>
                <w:i/>
                <w:iCs/>
              </w:rPr>
            </w:pPr>
          </w:p>
          <w:p w14:paraId="2457C123" w14:textId="77777777" w:rsidR="007E1C4F" w:rsidRDefault="007E1C4F" w:rsidP="00324A84">
            <w:pPr>
              <w:pStyle w:val="TableRow"/>
              <w:rPr>
                <w:i/>
                <w:iCs/>
              </w:rPr>
            </w:pPr>
          </w:p>
          <w:p w14:paraId="55992F8F" w14:textId="77777777" w:rsidR="007E1C4F" w:rsidRPr="00376BC6" w:rsidRDefault="007E1C4F" w:rsidP="00324A84">
            <w:pPr>
              <w:pStyle w:val="TableRow"/>
              <w:rPr>
                <w:b/>
                <w:bCs/>
                <w:i/>
                <w:iCs/>
              </w:rPr>
            </w:pPr>
            <w:r w:rsidRPr="00376BC6">
              <w:rPr>
                <w:b/>
                <w:bCs/>
                <w:i/>
                <w:iCs/>
              </w:rPr>
              <w:t>Actions and Approach</w:t>
            </w:r>
          </w:p>
          <w:p w14:paraId="70C2649A" w14:textId="77777777" w:rsidR="007E1C4F" w:rsidRDefault="007E1C4F" w:rsidP="00324A84">
            <w:pPr>
              <w:pStyle w:val="TableRow"/>
              <w:rPr>
                <w:i/>
                <w:iCs/>
              </w:rPr>
            </w:pPr>
            <w:r>
              <w:rPr>
                <w:i/>
                <w:iCs/>
              </w:rPr>
              <w:t>CPD will be strategically planned across the year and in response to monitoring and needs identified in data</w:t>
            </w:r>
          </w:p>
          <w:p w14:paraId="6C9A581C" w14:textId="77777777" w:rsidR="007E1C4F" w:rsidRDefault="007E1C4F" w:rsidP="00324A84">
            <w:pPr>
              <w:pStyle w:val="TableRow"/>
              <w:ind w:left="0"/>
              <w:rPr>
                <w:i/>
                <w:iCs/>
              </w:rPr>
            </w:pPr>
          </w:p>
          <w:p w14:paraId="78332739" w14:textId="77777777" w:rsidR="007E1C4F" w:rsidRDefault="007E1C4F" w:rsidP="00324A84">
            <w:pPr>
              <w:pStyle w:val="TableRow"/>
              <w:ind w:left="0"/>
              <w:rPr>
                <w:i/>
                <w:iCs/>
              </w:rPr>
            </w:pPr>
            <w:r>
              <w:rPr>
                <w:i/>
                <w:iCs/>
              </w:rPr>
              <w:t>Planning clinics will be used regularly to ensure consistency and effective use of the T&amp;L principles</w:t>
            </w:r>
          </w:p>
          <w:p w14:paraId="5D74BC0D" w14:textId="77777777" w:rsidR="007E1C4F" w:rsidRDefault="007E1C4F" w:rsidP="00324A84">
            <w:pPr>
              <w:pStyle w:val="TableRow"/>
            </w:pPr>
          </w:p>
          <w:p w14:paraId="625F32C9" w14:textId="77777777" w:rsidR="007E1C4F" w:rsidRDefault="007E1C4F" w:rsidP="00324A84">
            <w:pPr>
              <w:pStyle w:val="TableRow"/>
            </w:pPr>
          </w:p>
          <w:p w14:paraId="792C30B8" w14:textId="77777777" w:rsidR="007E1C4F" w:rsidRDefault="007E1C4F" w:rsidP="00324A84">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EBAB" w14:textId="77777777" w:rsidR="007E1C4F" w:rsidRPr="006939DB" w:rsidRDefault="007E1C4F" w:rsidP="00324A84">
            <w:pPr>
              <w:pStyle w:val="TableRowCentered"/>
              <w:rPr>
                <w:b/>
                <w:bCs/>
                <w:sz w:val="22"/>
              </w:rPr>
            </w:pPr>
          </w:p>
          <w:p w14:paraId="0E3EDD76" w14:textId="77777777" w:rsidR="007E1C4F" w:rsidRPr="006939DB" w:rsidRDefault="007E1C4F" w:rsidP="00324A84">
            <w:pPr>
              <w:pStyle w:val="TableRowCentered"/>
              <w:jc w:val="left"/>
              <w:rPr>
                <w:b/>
                <w:bCs/>
                <w:color w:val="0070C0"/>
              </w:rPr>
            </w:pPr>
            <w:r w:rsidRPr="006939DB">
              <w:rPr>
                <w:b/>
                <w:bCs/>
                <w:color w:val="0070C0"/>
              </w:rPr>
              <w:t>The EEF Guide to the Pupil Premium</w:t>
            </w:r>
          </w:p>
          <w:p w14:paraId="1CC29F48" w14:textId="77777777" w:rsidR="007E1C4F" w:rsidRDefault="007E1C4F" w:rsidP="00324A84">
            <w:pPr>
              <w:pStyle w:val="TableRowCentered"/>
              <w:jc w:val="left"/>
            </w:pPr>
            <w:r>
              <w:lastRenderedPageBreak/>
              <w:t>States that QFT has the biggest impact on pupil outcomes</w:t>
            </w:r>
          </w:p>
          <w:p w14:paraId="71655576" w14:textId="77777777" w:rsidR="007E1C4F" w:rsidRDefault="007E1C4F" w:rsidP="00324A84">
            <w:pPr>
              <w:pStyle w:val="TableRowCentered"/>
              <w:jc w:val="left"/>
            </w:pPr>
          </w:p>
          <w:p w14:paraId="578C7492" w14:textId="77777777" w:rsidR="007E1C4F" w:rsidRDefault="007E1C4F" w:rsidP="00324A84">
            <w:pPr>
              <w:pStyle w:val="TableRowCentered"/>
              <w:jc w:val="left"/>
              <w:rPr>
                <w:sz w:val="22"/>
              </w:rPr>
            </w:pPr>
            <w:r>
              <w:t xml:space="preserve">“High-quality CPD for teachers has a significant effect on pupils’ learning outcomes.” Evidence </w:t>
            </w:r>
            <w:proofErr w:type="gramStart"/>
            <w:r>
              <w:t>review</w:t>
            </w:r>
            <w:proofErr w:type="gramEnd"/>
            <w:r>
              <w:t>: The effects of high-quality professional development on teachers and students – The Education Policy Institute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3AC" w14:textId="77777777" w:rsidR="007E1C4F" w:rsidRDefault="007E1C4F" w:rsidP="00324A84">
            <w:pPr>
              <w:pStyle w:val="TableRowCentered"/>
              <w:ind w:left="0"/>
              <w:jc w:val="left"/>
              <w:rPr>
                <w:sz w:val="22"/>
              </w:rPr>
            </w:pPr>
            <w:r>
              <w:rPr>
                <w:sz w:val="22"/>
              </w:rPr>
              <w:lastRenderedPageBreak/>
              <w:t>1 and 2</w:t>
            </w:r>
          </w:p>
        </w:tc>
      </w:tr>
      <w:tr w:rsidR="007E1C4F" w14:paraId="1C4AD463" w14:textId="77777777" w:rsidTr="00324A84">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218A" w14:textId="77777777" w:rsidR="007E1C4F" w:rsidRDefault="007E1C4F" w:rsidP="00324A84">
            <w:pPr>
              <w:pStyle w:val="TableRow"/>
            </w:pPr>
            <w:r>
              <w:t>QFT teaching is supported through a robust coaching and mentoring programme</w:t>
            </w:r>
          </w:p>
          <w:p w14:paraId="62B86AF8" w14:textId="77777777" w:rsidR="007E1C4F" w:rsidRDefault="007E1C4F" w:rsidP="00324A84">
            <w:pPr>
              <w:pStyle w:val="TableRow"/>
            </w:pPr>
          </w:p>
          <w:p w14:paraId="57ECA301" w14:textId="77777777" w:rsidR="007E1C4F" w:rsidRPr="00376BC6" w:rsidRDefault="007E1C4F" w:rsidP="00324A84">
            <w:pPr>
              <w:pStyle w:val="TableRow"/>
              <w:rPr>
                <w:b/>
                <w:bCs/>
                <w:i/>
                <w:iCs/>
              </w:rPr>
            </w:pPr>
            <w:r w:rsidRPr="00376BC6">
              <w:rPr>
                <w:b/>
                <w:bCs/>
                <w:i/>
                <w:iCs/>
              </w:rPr>
              <w:t>Actions and Approach</w:t>
            </w:r>
          </w:p>
          <w:p w14:paraId="2C364152" w14:textId="77777777" w:rsidR="007E1C4F" w:rsidRDefault="007E1C4F" w:rsidP="00324A84">
            <w:pPr>
              <w:pStyle w:val="TableRow"/>
              <w:ind w:left="0"/>
            </w:pPr>
          </w:p>
          <w:p w14:paraId="3874A61B" w14:textId="77777777" w:rsidR="007E1C4F" w:rsidRDefault="007E1C4F" w:rsidP="00324A84">
            <w:pPr>
              <w:pStyle w:val="TableRow"/>
              <w:ind w:left="0"/>
            </w:pPr>
            <w:r>
              <w:t>All staff will receive regular coaching and mentoring opportunities linked to whole school improvement priorities</w:t>
            </w:r>
          </w:p>
          <w:p w14:paraId="6E151FF0" w14:textId="77777777" w:rsidR="007E1C4F" w:rsidRDefault="007E1C4F" w:rsidP="00324A84">
            <w:pPr>
              <w:pStyle w:val="TableRow"/>
              <w:ind w:left="0"/>
            </w:pPr>
          </w:p>
          <w:p w14:paraId="3B773AFD" w14:textId="77777777" w:rsidR="007E1C4F" w:rsidRDefault="007E1C4F" w:rsidP="00324A84">
            <w:pPr>
              <w:pStyle w:val="TableRow"/>
              <w:ind w:left="0"/>
            </w:pPr>
            <w:r>
              <w:t>Live coaching, lesson recordings and paired coaching will be used to continuously improve teaching and share best practise</w:t>
            </w:r>
          </w:p>
          <w:p w14:paraId="681EDF0A" w14:textId="77777777" w:rsidR="007E1C4F" w:rsidRDefault="007E1C4F" w:rsidP="00324A84">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6864" w14:textId="77777777" w:rsidR="007E1C4F" w:rsidRDefault="007E1C4F" w:rsidP="00324A84">
            <w:pPr>
              <w:pStyle w:val="TableRowCentered"/>
              <w:jc w:val="left"/>
              <w:rPr>
                <w:b/>
                <w:bCs/>
                <w:sz w:val="22"/>
              </w:rPr>
            </w:pPr>
            <w:r>
              <w:rPr>
                <w:b/>
                <w:bCs/>
                <w:sz w:val="22"/>
              </w:rPr>
              <w:t>Schools Week;</w:t>
            </w:r>
          </w:p>
          <w:p w14:paraId="7E346B10" w14:textId="77777777" w:rsidR="007E1C4F" w:rsidRDefault="007E1C4F" w:rsidP="00324A84">
            <w:pPr>
              <w:pStyle w:val="TableRowCentered"/>
              <w:jc w:val="left"/>
            </w:pPr>
            <w:hyperlink r:id="rId5" w:history="1">
              <w:r>
                <w:rPr>
                  <w:rStyle w:val="Hyperlink"/>
                </w:rPr>
                <w:t>Research: how can coaching lead to school improvement?</w:t>
              </w:r>
            </w:hyperlink>
          </w:p>
          <w:p w14:paraId="3BFC417E" w14:textId="77777777" w:rsidR="007E1C4F" w:rsidRDefault="007E1C4F" w:rsidP="00324A84">
            <w:pPr>
              <w:pStyle w:val="TableRowCentered"/>
              <w:jc w:val="left"/>
            </w:pPr>
          </w:p>
          <w:p w14:paraId="57696234" w14:textId="77777777" w:rsidR="007E1C4F" w:rsidRDefault="007E1C4F" w:rsidP="00324A84">
            <w:pPr>
              <w:pStyle w:val="TableRowCentered"/>
              <w:jc w:val="left"/>
            </w:pPr>
          </w:p>
          <w:p w14:paraId="00E94028" w14:textId="77777777" w:rsidR="007E1C4F" w:rsidRDefault="007E1C4F" w:rsidP="00324A84">
            <w:pPr>
              <w:pStyle w:val="TableRowCentered"/>
              <w:jc w:val="left"/>
            </w:pPr>
            <w:hyperlink r:id="rId6" w:history="1">
              <w:r>
                <w:rPr>
                  <w:rStyle w:val="Hyperlink"/>
                </w:rPr>
                <w:t>EEF-Effective-PD-Recommendations-Poster.pdf</w:t>
              </w:r>
            </w:hyperlink>
          </w:p>
          <w:p w14:paraId="0F4EFB27" w14:textId="77777777" w:rsidR="007E1C4F" w:rsidRDefault="007E1C4F" w:rsidP="00324A84">
            <w:pPr>
              <w:pStyle w:val="TableRowCentered"/>
              <w:jc w:val="left"/>
              <w:rPr>
                <w:b/>
                <w:bCs/>
              </w:rPr>
            </w:pPr>
          </w:p>
          <w:p w14:paraId="6405B89F" w14:textId="77777777" w:rsidR="007E1C4F" w:rsidRPr="00B12307" w:rsidRDefault="007E1C4F" w:rsidP="00324A84">
            <w:pPr>
              <w:shd w:val="clear" w:color="auto" w:fill="FFFFFF"/>
              <w:suppressAutoHyphens w:val="0"/>
              <w:autoSpaceDN/>
              <w:spacing w:after="0" w:line="240" w:lineRule="auto"/>
              <w:rPr>
                <w:rFonts w:cs="Arial"/>
                <w:color w:val="auto"/>
              </w:rPr>
            </w:pPr>
            <w:r w:rsidRPr="00B12307">
              <w:rPr>
                <w:rFonts w:cs="Arial"/>
                <w:color w:val="auto"/>
              </w:rPr>
              <w:t xml:space="preserve">“Quality Teaching helps every child” </w:t>
            </w:r>
          </w:p>
          <w:p w14:paraId="4A888C9B" w14:textId="77777777" w:rsidR="007E1C4F" w:rsidRPr="00B12307" w:rsidRDefault="007E1C4F" w:rsidP="00324A84">
            <w:pPr>
              <w:shd w:val="clear" w:color="auto" w:fill="FFFFFF"/>
              <w:suppressAutoHyphens w:val="0"/>
              <w:autoSpaceDN/>
              <w:spacing w:after="0" w:line="240" w:lineRule="auto"/>
              <w:rPr>
                <w:rFonts w:cs="Arial"/>
                <w:color w:val="auto"/>
              </w:rPr>
            </w:pPr>
          </w:p>
          <w:p w14:paraId="7386FA8F" w14:textId="77777777" w:rsidR="007E1C4F" w:rsidRPr="00B12307" w:rsidRDefault="007E1C4F" w:rsidP="00324A84">
            <w:pPr>
              <w:shd w:val="clear" w:color="auto" w:fill="FFFFFF"/>
              <w:suppressAutoHyphens w:val="0"/>
              <w:autoSpaceDN/>
              <w:spacing w:after="0" w:line="240" w:lineRule="auto"/>
              <w:rPr>
                <w:rFonts w:cs="Arial"/>
                <w:b/>
                <w:bCs/>
                <w:color w:val="4472C4" w:themeColor="accent1"/>
              </w:rPr>
            </w:pPr>
            <w:r w:rsidRPr="00B12307">
              <w:rPr>
                <w:rFonts w:cs="Arial"/>
                <w:b/>
                <w:bCs/>
                <w:color w:val="4472C4" w:themeColor="accent1"/>
              </w:rPr>
              <w:t>EEF Guide to the Pupil Premium</w:t>
            </w:r>
          </w:p>
          <w:p w14:paraId="1C474181" w14:textId="77777777" w:rsidR="007E1C4F" w:rsidRPr="00302DAA" w:rsidRDefault="007E1C4F" w:rsidP="00324A84">
            <w:pPr>
              <w:shd w:val="clear" w:color="auto" w:fill="FFFFFF"/>
              <w:suppressAutoHyphens w:val="0"/>
              <w:autoSpaceDN/>
              <w:spacing w:after="0" w:line="240" w:lineRule="auto"/>
              <w:rPr>
                <w:rFonts w:cs="Arial"/>
                <w:color w:val="auto"/>
              </w:rPr>
            </w:pPr>
          </w:p>
          <w:p w14:paraId="74A8A795" w14:textId="77777777" w:rsidR="007E1C4F" w:rsidRPr="00302DAA" w:rsidRDefault="007E1C4F" w:rsidP="00324A84">
            <w:pPr>
              <w:shd w:val="clear" w:color="auto" w:fill="FFFFFF"/>
              <w:suppressAutoHyphens w:val="0"/>
              <w:autoSpaceDN/>
              <w:spacing w:after="0" w:line="240" w:lineRule="auto"/>
              <w:rPr>
                <w:rFonts w:cs="Arial"/>
                <w:color w:val="auto"/>
              </w:rPr>
            </w:pPr>
            <w:r w:rsidRPr="00302DAA">
              <w:rPr>
                <w:rFonts w:cs="Arial"/>
                <w:color w:val="auto"/>
              </w:rPr>
              <w:t xml:space="preserve">Consistency in teaching will ensure that all pupil have the same opportunities to make at least expected progress </w:t>
            </w:r>
            <w:proofErr w:type="gramStart"/>
            <w:r w:rsidRPr="00302DAA">
              <w:rPr>
                <w:rFonts w:cs="Arial"/>
                <w:color w:val="auto"/>
              </w:rPr>
              <w:t>and in some cases</w:t>
            </w:r>
            <w:proofErr w:type="gramEnd"/>
            <w:r w:rsidRPr="00302DAA">
              <w:rPr>
                <w:rFonts w:cs="Arial"/>
                <w:color w:val="auto"/>
              </w:rPr>
              <w:t xml:space="preserve"> better than expected progress</w:t>
            </w:r>
          </w:p>
          <w:p w14:paraId="05320867" w14:textId="77777777" w:rsidR="007E1C4F" w:rsidRPr="006939DB" w:rsidRDefault="007E1C4F" w:rsidP="00324A84">
            <w:pPr>
              <w:pStyle w:val="TableRowCentered"/>
              <w:jc w:val="left"/>
              <w:rPr>
                <w:b/>
                <w:bCs/>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01E6" w14:textId="77777777" w:rsidR="007E1C4F" w:rsidRDefault="007E1C4F" w:rsidP="00324A84">
            <w:pPr>
              <w:pStyle w:val="TableRowCentered"/>
              <w:ind w:left="0"/>
              <w:jc w:val="left"/>
              <w:rPr>
                <w:sz w:val="22"/>
              </w:rPr>
            </w:pPr>
            <w:r>
              <w:rPr>
                <w:sz w:val="22"/>
              </w:rPr>
              <w:t>1 and 2</w:t>
            </w:r>
          </w:p>
        </w:tc>
      </w:tr>
      <w:tr w:rsidR="007E1C4F" w14:paraId="5BB5235A" w14:textId="77777777" w:rsidTr="00324A84">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88F1" w14:textId="77777777" w:rsidR="007E1C4F" w:rsidRDefault="007E1C4F" w:rsidP="00324A84">
            <w:pPr>
              <w:pStyle w:val="TableRow"/>
            </w:pPr>
            <w:r>
              <w:t xml:space="preserve">Disadvantaged pupils are supported </w:t>
            </w:r>
            <w:r>
              <w:lastRenderedPageBreak/>
              <w:t>to improve their reading fluency and enrich their vocabulary so that there is an increased % in combined attainment of RWM at National Average for PP children</w:t>
            </w:r>
          </w:p>
          <w:p w14:paraId="2B0C817C" w14:textId="77777777" w:rsidR="007E1C4F" w:rsidRDefault="007E1C4F" w:rsidP="00324A84">
            <w:pPr>
              <w:pStyle w:val="TableRow"/>
            </w:pPr>
          </w:p>
          <w:p w14:paraId="19D0364F" w14:textId="77777777" w:rsidR="007E1C4F" w:rsidRPr="00376BC6" w:rsidRDefault="007E1C4F" w:rsidP="00324A84">
            <w:pPr>
              <w:pStyle w:val="TableRow"/>
              <w:rPr>
                <w:b/>
                <w:bCs/>
                <w:i/>
                <w:iCs/>
              </w:rPr>
            </w:pPr>
            <w:r w:rsidRPr="00376BC6">
              <w:rPr>
                <w:b/>
                <w:bCs/>
                <w:i/>
                <w:iCs/>
              </w:rPr>
              <w:t>Actions and Approach</w:t>
            </w:r>
          </w:p>
          <w:p w14:paraId="63C03A61" w14:textId="77777777" w:rsidR="007E1C4F" w:rsidRDefault="007E1C4F" w:rsidP="00324A84">
            <w:pPr>
              <w:pStyle w:val="TableRow"/>
            </w:pPr>
          </w:p>
          <w:p w14:paraId="608C9897" w14:textId="77777777" w:rsidR="007E1C4F" w:rsidRDefault="007E1C4F" w:rsidP="00324A84">
            <w:pPr>
              <w:pStyle w:val="TableRow"/>
              <w:ind w:left="0"/>
              <w:rPr>
                <w:color w:val="auto"/>
                <w:sz w:val="22"/>
                <w:szCs w:val="22"/>
              </w:rPr>
            </w:pPr>
            <w:r w:rsidRPr="00B91D2C">
              <w:rPr>
                <w:color w:val="auto"/>
                <w:sz w:val="22"/>
                <w:szCs w:val="22"/>
              </w:rPr>
              <w:t xml:space="preserve">Identified pupils are provided with regular 1:1 reading opportunities </w:t>
            </w:r>
            <w:r>
              <w:rPr>
                <w:color w:val="auto"/>
                <w:sz w:val="22"/>
                <w:szCs w:val="22"/>
              </w:rPr>
              <w:t>across th</w:t>
            </w:r>
            <w:r w:rsidRPr="00B91D2C">
              <w:rPr>
                <w:color w:val="auto"/>
                <w:sz w:val="22"/>
                <w:szCs w:val="22"/>
              </w:rPr>
              <w:t>e</w:t>
            </w:r>
            <w:r>
              <w:rPr>
                <w:color w:val="auto"/>
                <w:sz w:val="22"/>
                <w:szCs w:val="22"/>
              </w:rPr>
              <w:t xml:space="preserve"> </w:t>
            </w:r>
            <w:r w:rsidRPr="00B91D2C">
              <w:rPr>
                <w:color w:val="auto"/>
                <w:sz w:val="22"/>
                <w:szCs w:val="22"/>
              </w:rPr>
              <w:t>week</w:t>
            </w:r>
            <w:r>
              <w:rPr>
                <w:color w:val="auto"/>
                <w:sz w:val="22"/>
                <w:szCs w:val="22"/>
              </w:rPr>
              <w:t>.</w:t>
            </w:r>
          </w:p>
          <w:p w14:paraId="0CC6D4A4" w14:textId="77777777" w:rsidR="007E1C4F" w:rsidRDefault="007E1C4F" w:rsidP="00324A84">
            <w:pPr>
              <w:pStyle w:val="TableRow"/>
              <w:ind w:left="0"/>
              <w:rPr>
                <w:color w:val="auto"/>
                <w:sz w:val="22"/>
                <w:szCs w:val="22"/>
              </w:rPr>
            </w:pPr>
          </w:p>
          <w:p w14:paraId="42D84DC0" w14:textId="77777777" w:rsidR="007E1C4F" w:rsidRDefault="007E1C4F" w:rsidP="00324A84">
            <w:pPr>
              <w:pStyle w:val="TableRow"/>
              <w:ind w:left="0"/>
              <w:rPr>
                <w:color w:val="auto"/>
                <w:sz w:val="22"/>
                <w:szCs w:val="22"/>
              </w:rPr>
            </w:pPr>
            <w:r>
              <w:rPr>
                <w:color w:val="auto"/>
                <w:sz w:val="22"/>
                <w:szCs w:val="22"/>
              </w:rPr>
              <w:t xml:space="preserve">Prioritise Little </w:t>
            </w:r>
            <w:proofErr w:type="spellStart"/>
            <w:r>
              <w:rPr>
                <w:color w:val="auto"/>
                <w:sz w:val="22"/>
                <w:szCs w:val="22"/>
              </w:rPr>
              <w:t>Wandle</w:t>
            </w:r>
            <w:proofErr w:type="spellEnd"/>
            <w:r>
              <w:rPr>
                <w:color w:val="auto"/>
                <w:sz w:val="22"/>
                <w:szCs w:val="22"/>
              </w:rPr>
              <w:t xml:space="preserve"> Phonics programme</w:t>
            </w:r>
          </w:p>
          <w:p w14:paraId="7F2BA519" w14:textId="77777777" w:rsidR="007E1C4F" w:rsidRPr="00B91D2C" w:rsidRDefault="007E1C4F" w:rsidP="00324A84">
            <w:pPr>
              <w:pStyle w:val="TableRow"/>
              <w:ind w:left="0"/>
              <w:rPr>
                <w:color w:val="auto"/>
                <w:sz w:val="22"/>
                <w:szCs w:val="22"/>
              </w:rPr>
            </w:pPr>
            <w:r>
              <w:rPr>
                <w:color w:val="auto"/>
                <w:sz w:val="22"/>
                <w:szCs w:val="22"/>
              </w:rPr>
              <w:t>Ensure staff are fully trained and offer ongoing coaching activities to maximise the positive impact on outcomes.</w:t>
            </w:r>
          </w:p>
          <w:p w14:paraId="4869B4EE" w14:textId="77777777" w:rsidR="007E1C4F" w:rsidRPr="00B91D2C" w:rsidRDefault="007E1C4F" w:rsidP="00324A84">
            <w:pPr>
              <w:pStyle w:val="TableRow"/>
              <w:ind w:left="0"/>
              <w:rPr>
                <w:color w:val="auto"/>
                <w:sz w:val="22"/>
                <w:szCs w:val="22"/>
              </w:rPr>
            </w:pPr>
          </w:p>
          <w:p w14:paraId="1A4EEA40" w14:textId="77777777" w:rsidR="007E1C4F" w:rsidRDefault="007E1C4F" w:rsidP="00324A84">
            <w:pPr>
              <w:pStyle w:val="TableRow"/>
            </w:pPr>
            <w:r>
              <w:t>Focussed analysis of attainment data</w:t>
            </w:r>
          </w:p>
          <w:p w14:paraId="607D6048" w14:textId="77777777" w:rsidR="007E1C4F" w:rsidRPr="00B91D2C" w:rsidRDefault="007E1C4F" w:rsidP="00324A84">
            <w:pPr>
              <w:pStyle w:val="TableRow"/>
              <w:ind w:left="0"/>
              <w:rPr>
                <w:color w:val="auto"/>
                <w:sz w:val="22"/>
                <w:szCs w:val="22"/>
              </w:rPr>
            </w:pPr>
          </w:p>
          <w:p w14:paraId="44E38B7D" w14:textId="77777777" w:rsidR="007E1C4F" w:rsidRPr="00B91D2C" w:rsidRDefault="007E1C4F" w:rsidP="00324A84">
            <w:pPr>
              <w:pStyle w:val="TableRow"/>
              <w:rPr>
                <w:iCs/>
                <w:color w:val="auto"/>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1260" w14:textId="77777777" w:rsidR="007E1C4F" w:rsidRPr="00376BC6" w:rsidRDefault="007E1C4F" w:rsidP="00324A84">
            <w:pPr>
              <w:pStyle w:val="TableRowCentered"/>
              <w:jc w:val="left"/>
              <w:rPr>
                <w:sz w:val="22"/>
                <w:szCs w:val="22"/>
              </w:rPr>
            </w:pPr>
            <w:r w:rsidRPr="00376BC6">
              <w:rPr>
                <w:sz w:val="22"/>
                <w:szCs w:val="22"/>
              </w:rPr>
              <w:lastRenderedPageBreak/>
              <w:t>Reading is the gateway to all areas of the curriculum.</w:t>
            </w:r>
          </w:p>
          <w:p w14:paraId="6EACD027" w14:textId="77777777" w:rsidR="007E1C4F" w:rsidRPr="006939DB" w:rsidRDefault="007E1C4F" w:rsidP="00324A84">
            <w:pPr>
              <w:pStyle w:val="TableRowCentered"/>
              <w:jc w:val="left"/>
              <w:rPr>
                <w:b/>
                <w:bCs/>
                <w:i/>
                <w:iCs/>
                <w:color w:val="0070C0"/>
                <w:sz w:val="22"/>
                <w:szCs w:val="22"/>
              </w:rPr>
            </w:pPr>
            <w:r w:rsidRPr="006939DB">
              <w:rPr>
                <w:b/>
                <w:bCs/>
                <w:i/>
                <w:iCs/>
                <w:color w:val="0070C0"/>
                <w:sz w:val="22"/>
                <w:szCs w:val="22"/>
              </w:rPr>
              <w:lastRenderedPageBreak/>
              <w:t>EEF T&amp;L toolkit – Reading Comprehension strategies +6 months</w:t>
            </w:r>
          </w:p>
          <w:p w14:paraId="76BA5BDB" w14:textId="77777777" w:rsidR="007E1C4F" w:rsidRDefault="007E1C4F" w:rsidP="00324A84">
            <w:pPr>
              <w:pStyle w:val="TableRowCentered"/>
              <w:jc w:val="left"/>
              <w:rPr>
                <w:b/>
                <w:bCs/>
                <w:i/>
                <w:iCs/>
                <w:sz w:val="22"/>
                <w:szCs w:val="22"/>
              </w:rPr>
            </w:pPr>
          </w:p>
          <w:p w14:paraId="6662CBC7" w14:textId="77777777" w:rsidR="007E1C4F" w:rsidRPr="00E5753A" w:rsidRDefault="007E1C4F" w:rsidP="00324A84">
            <w:pPr>
              <w:pStyle w:val="TableRowCentered"/>
              <w:jc w:val="left"/>
              <w:rPr>
                <w:sz w:val="22"/>
              </w:rPr>
            </w:pPr>
            <w:r w:rsidRPr="00E5753A">
              <w:rPr>
                <w:sz w:val="22"/>
              </w:rPr>
              <w:t>Research shows that by the age of seven, the gap for vocabulary between pupil premium children and their peers can be as many as 3,000 words.</w:t>
            </w:r>
          </w:p>
          <w:p w14:paraId="77308ECB" w14:textId="77777777" w:rsidR="007E1C4F" w:rsidRPr="00E5753A" w:rsidRDefault="007E1C4F" w:rsidP="00324A84">
            <w:pPr>
              <w:pStyle w:val="TableRowCentered"/>
              <w:ind w:left="0"/>
              <w:jc w:val="left"/>
              <w:rPr>
                <w:sz w:val="22"/>
              </w:rPr>
            </w:pPr>
          </w:p>
          <w:p w14:paraId="1CE30B77" w14:textId="77777777" w:rsidR="007E1C4F" w:rsidRPr="00376BC6" w:rsidRDefault="007E1C4F" w:rsidP="00324A84">
            <w:pPr>
              <w:pStyle w:val="TableRowCentered"/>
              <w:jc w:val="left"/>
              <w:rPr>
                <w:b/>
                <w:bCs/>
                <w:i/>
                <w:iCs/>
                <w:sz w:val="22"/>
              </w:rPr>
            </w:pPr>
            <w:r w:rsidRPr="00E5753A">
              <w:rPr>
                <w:sz w:val="22"/>
              </w:rPr>
              <w:t>Increased vocabulary will improve pupils’ ability to articulate their thinking and understanding.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A8AD" w14:textId="77777777" w:rsidR="007E1C4F" w:rsidRDefault="007E1C4F" w:rsidP="00324A84">
            <w:pPr>
              <w:pStyle w:val="TableRowCentered"/>
              <w:jc w:val="left"/>
              <w:rPr>
                <w:sz w:val="22"/>
              </w:rPr>
            </w:pPr>
            <w:r>
              <w:rPr>
                <w:sz w:val="22"/>
              </w:rPr>
              <w:lastRenderedPageBreak/>
              <w:t>1 and 2</w:t>
            </w:r>
          </w:p>
          <w:p w14:paraId="04C2C387" w14:textId="77777777" w:rsidR="007E1C4F" w:rsidRDefault="007E1C4F" w:rsidP="00324A84">
            <w:pPr>
              <w:pStyle w:val="TableRowCentered"/>
              <w:jc w:val="left"/>
              <w:rPr>
                <w:sz w:val="22"/>
              </w:rPr>
            </w:pPr>
          </w:p>
          <w:p w14:paraId="3ED3BAE1" w14:textId="77777777" w:rsidR="007E1C4F" w:rsidRDefault="007E1C4F" w:rsidP="00324A84">
            <w:pPr>
              <w:pStyle w:val="TableRowCentered"/>
              <w:ind w:left="0"/>
              <w:jc w:val="left"/>
              <w:rPr>
                <w:sz w:val="22"/>
              </w:rPr>
            </w:pPr>
          </w:p>
        </w:tc>
      </w:tr>
      <w:tr w:rsidR="007E1C4F" w14:paraId="4C7A1711" w14:textId="77777777" w:rsidTr="00324A84">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1A16D3" w14:textId="77777777" w:rsidR="007E1C4F" w:rsidRDefault="007E1C4F" w:rsidP="00324A84">
            <w:pPr>
              <w:pStyle w:val="TableRow"/>
            </w:pPr>
            <w:r w:rsidRPr="00E0425B">
              <w:lastRenderedPageBreak/>
              <w:t>To raise the attainment of Pupil Premium children in writing by embedding immediate feedback, ETIW (Every Time I Write) and application for grammar for accuracy.</w:t>
            </w:r>
          </w:p>
          <w:p w14:paraId="36EA8268" w14:textId="77777777" w:rsidR="007E1C4F" w:rsidRDefault="007E1C4F" w:rsidP="00324A84">
            <w:pPr>
              <w:pStyle w:val="TableRow"/>
              <w:rPr>
                <w:b/>
                <w:bCs/>
                <w:i/>
                <w:iCs/>
              </w:rPr>
            </w:pPr>
          </w:p>
          <w:p w14:paraId="5D999CE2" w14:textId="77777777" w:rsidR="007E1C4F" w:rsidRDefault="007E1C4F" w:rsidP="00324A84">
            <w:pPr>
              <w:pStyle w:val="TableRow"/>
              <w:rPr>
                <w:b/>
                <w:bCs/>
                <w:i/>
                <w:iCs/>
              </w:rPr>
            </w:pPr>
            <w:r w:rsidRPr="00376BC6">
              <w:rPr>
                <w:b/>
                <w:bCs/>
                <w:i/>
                <w:iCs/>
              </w:rPr>
              <w:t>Actions and Approach</w:t>
            </w:r>
          </w:p>
          <w:p w14:paraId="6924606B" w14:textId="77777777" w:rsidR="007E1C4F" w:rsidRDefault="007E1C4F" w:rsidP="00324A84">
            <w:pPr>
              <w:pStyle w:val="TableRow"/>
            </w:pPr>
            <w:r>
              <w:t xml:space="preserve">Embed a common curriculum for writing with an increased </w:t>
            </w:r>
            <w:r>
              <w:lastRenderedPageBreak/>
              <w:t>emphasis on oracy and writing stamina</w:t>
            </w:r>
          </w:p>
          <w:p w14:paraId="3393CC4D" w14:textId="77777777" w:rsidR="007E1C4F" w:rsidRDefault="007E1C4F" w:rsidP="00324A84">
            <w:pPr>
              <w:pStyle w:val="TableRow"/>
            </w:pPr>
          </w:p>
          <w:p w14:paraId="4811813C" w14:textId="77777777" w:rsidR="007E1C4F" w:rsidRDefault="007E1C4F" w:rsidP="00324A84">
            <w:pPr>
              <w:pStyle w:val="TableRow"/>
            </w:pPr>
            <w:r>
              <w:t>Ensure that there is a high priority placed on ETIW to reduce the errors children are making in their writing</w:t>
            </w:r>
          </w:p>
          <w:p w14:paraId="6297BDC6" w14:textId="77777777" w:rsidR="007E1C4F" w:rsidRDefault="007E1C4F" w:rsidP="00324A84">
            <w:pPr>
              <w:pStyle w:val="TableRow"/>
            </w:pPr>
          </w:p>
          <w:p w14:paraId="7258531B" w14:textId="77777777" w:rsidR="007E1C4F" w:rsidRDefault="007E1C4F" w:rsidP="00324A84">
            <w:pPr>
              <w:pStyle w:val="TableRow"/>
            </w:pPr>
            <w:r>
              <w:t>Focussed analysis of attainment data- RAG</w:t>
            </w:r>
          </w:p>
          <w:p w14:paraId="41792E84" w14:textId="77777777" w:rsidR="007E1C4F" w:rsidRDefault="007E1C4F" w:rsidP="00324A84">
            <w:pPr>
              <w:pStyle w:val="TableRow"/>
              <w:rPr>
                <w:b/>
                <w:bCs/>
                <w:i/>
                <w:iCs/>
              </w:rPr>
            </w:pPr>
          </w:p>
          <w:p w14:paraId="60FA5398" w14:textId="77777777" w:rsidR="007E1C4F" w:rsidRDefault="007E1C4F" w:rsidP="00324A84">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E65DFA8" w14:textId="77777777" w:rsidR="007E1C4F" w:rsidRDefault="007E1C4F" w:rsidP="00324A84">
            <w:pPr>
              <w:pStyle w:val="TableRowCentered"/>
              <w:jc w:val="left"/>
            </w:pPr>
            <w:r>
              <w:lastRenderedPageBreak/>
              <w:t xml:space="preserve">Quality First Teaching known to be biggest driver in terms of improving attainment of PP children. ‘What happens in the classroom makes the biggest difference’. </w:t>
            </w:r>
          </w:p>
          <w:p w14:paraId="25423063" w14:textId="77777777" w:rsidR="007E1C4F" w:rsidRPr="006939DB" w:rsidRDefault="007E1C4F" w:rsidP="00324A84">
            <w:pPr>
              <w:pStyle w:val="TableRowCentered"/>
              <w:jc w:val="left"/>
              <w:rPr>
                <w:b/>
                <w:bCs/>
              </w:rPr>
            </w:pPr>
          </w:p>
          <w:p w14:paraId="7746FF48" w14:textId="77777777" w:rsidR="007E1C4F" w:rsidRDefault="007E1C4F" w:rsidP="00324A84">
            <w:pPr>
              <w:pStyle w:val="TableRowCentered"/>
              <w:jc w:val="left"/>
            </w:pPr>
            <w:r w:rsidRPr="006939DB">
              <w:rPr>
                <w:b/>
                <w:bCs/>
                <w:color w:val="0070C0"/>
              </w:rPr>
              <w:t>EEF Attainment Gap Report 2018</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BC6BA2" w14:textId="77777777" w:rsidR="007E1C4F" w:rsidRDefault="007E1C4F" w:rsidP="00324A84">
            <w:pPr>
              <w:pStyle w:val="TableRowCentered"/>
              <w:jc w:val="left"/>
              <w:rPr>
                <w:sz w:val="22"/>
              </w:rPr>
            </w:pPr>
            <w:r>
              <w:rPr>
                <w:sz w:val="22"/>
              </w:rPr>
              <w:t>3</w:t>
            </w:r>
          </w:p>
        </w:tc>
      </w:tr>
      <w:tr w:rsidR="007E1C4F" w14:paraId="24025D3D" w14:textId="77777777" w:rsidTr="00324A84">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D3D2B4" w14:textId="77777777" w:rsidR="007E1C4F" w:rsidRDefault="007E1C4F" w:rsidP="00324A84">
            <w:pPr>
              <w:pStyle w:val="TableRow"/>
            </w:pPr>
            <w:r>
              <w:t xml:space="preserve">Improve outcomes in Maths especially around </w:t>
            </w:r>
            <w:proofErr w:type="gramStart"/>
            <w:r>
              <w:t>pupils</w:t>
            </w:r>
            <w:proofErr w:type="gramEnd"/>
            <w:r>
              <w:t xml:space="preserve"> ability to apply mathematical knowledge to problem solving activities.</w:t>
            </w:r>
          </w:p>
          <w:p w14:paraId="1346E99B" w14:textId="77777777" w:rsidR="007E1C4F" w:rsidRDefault="007E1C4F" w:rsidP="00324A84">
            <w:pPr>
              <w:pStyle w:val="TableRow"/>
            </w:pPr>
          </w:p>
          <w:p w14:paraId="227CAB37" w14:textId="77777777" w:rsidR="007E1C4F" w:rsidRDefault="007E1C4F" w:rsidP="00324A84">
            <w:pPr>
              <w:pStyle w:val="TableRow"/>
              <w:rPr>
                <w:b/>
                <w:bCs/>
                <w:i/>
                <w:iCs/>
              </w:rPr>
            </w:pPr>
            <w:r w:rsidRPr="00376BC6">
              <w:rPr>
                <w:b/>
                <w:bCs/>
                <w:i/>
                <w:iCs/>
              </w:rPr>
              <w:t>Actions and Approach</w:t>
            </w:r>
          </w:p>
          <w:p w14:paraId="23C12789" w14:textId="77777777" w:rsidR="007E1C4F" w:rsidRDefault="007E1C4F" w:rsidP="00324A84">
            <w:pPr>
              <w:pStyle w:val="TableRow"/>
              <w:rPr>
                <w:b/>
                <w:bCs/>
                <w:i/>
                <w:iCs/>
              </w:rPr>
            </w:pPr>
          </w:p>
          <w:p w14:paraId="44168258" w14:textId="77777777" w:rsidR="007E1C4F" w:rsidRPr="00DC2A62" w:rsidRDefault="007E1C4F" w:rsidP="00324A84">
            <w:pPr>
              <w:pStyle w:val="TableRow"/>
            </w:pPr>
            <w:r w:rsidRPr="00DC2A62">
              <w:t>Analyse gaps in learning and track</w:t>
            </w:r>
            <w:r>
              <w:t xml:space="preserve"> regularly. Use QLA to adapt the </w:t>
            </w:r>
            <w:proofErr w:type="gramStart"/>
            <w:r>
              <w:t>Can Do</w:t>
            </w:r>
            <w:proofErr w:type="gramEnd"/>
            <w:r>
              <w:t xml:space="preserve"> roadmap to teach the most important content first</w:t>
            </w:r>
          </w:p>
          <w:p w14:paraId="2E934010" w14:textId="77777777" w:rsidR="007E1C4F" w:rsidRDefault="007E1C4F" w:rsidP="00324A84">
            <w:pPr>
              <w:pStyle w:val="TableRow"/>
              <w:rPr>
                <w:b/>
                <w:bCs/>
              </w:rPr>
            </w:pPr>
          </w:p>
          <w:p w14:paraId="620D7456" w14:textId="77777777" w:rsidR="007E1C4F" w:rsidRPr="00DC2A62" w:rsidRDefault="007E1C4F" w:rsidP="00324A84">
            <w:pPr>
              <w:pStyle w:val="TableRow"/>
              <w:ind w:left="0"/>
            </w:pPr>
            <w:r>
              <w:t xml:space="preserve">Deliberate practise sessions </w:t>
            </w:r>
          </w:p>
          <w:p w14:paraId="3934EEDE" w14:textId="77777777" w:rsidR="007E1C4F" w:rsidRDefault="007E1C4F" w:rsidP="00324A84">
            <w:pPr>
              <w:pStyle w:val="TableRow"/>
              <w:rPr>
                <w:b/>
                <w:bCs/>
              </w:rPr>
            </w:pPr>
          </w:p>
          <w:p w14:paraId="3EBC9C81" w14:textId="77777777" w:rsidR="007E1C4F" w:rsidRDefault="007E1C4F" w:rsidP="00324A84">
            <w:pPr>
              <w:pStyle w:val="TableRow"/>
            </w:pPr>
            <w:r w:rsidRPr="006A3E33">
              <w:t>Strategically use of Maths Meetings</w:t>
            </w:r>
          </w:p>
          <w:p w14:paraId="64CCE33E" w14:textId="77777777" w:rsidR="007E1C4F" w:rsidRDefault="007E1C4F" w:rsidP="00324A84">
            <w:pPr>
              <w:pStyle w:val="TableRow"/>
            </w:pPr>
          </w:p>
          <w:p w14:paraId="2336AE52" w14:textId="77777777" w:rsidR="007E1C4F" w:rsidRDefault="007E1C4F" w:rsidP="00324A84">
            <w:pPr>
              <w:pStyle w:val="TableRow"/>
            </w:pPr>
            <w:r>
              <w:t>Focussed analysis of attainment data- GL assessments, Can Do Assessments, RAG</w:t>
            </w:r>
          </w:p>
          <w:p w14:paraId="03CA4FBE" w14:textId="77777777" w:rsidR="007E1C4F" w:rsidRPr="006A3E33" w:rsidRDefault="007E1C4F" w:rsidP="00324A84">
            <w:pPr>
              <w:pStyle w:val="TableRow"/>
            </w:pPr>
          </w:p>
          <w:p w14:paraId="0361D83C" w14:textId="77777777" w:rsidR="007E1C4F" w:rsidRPr="00C15C59" w:rsidRDefault="007E1C4F" w:rsidP="00324A84">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B12FB7" w14:textId="77777777" w:rsidR="007E1C4F" w:rsidRDefault="007E1C4F" w:rsidP="00324A84">
            <w:pPr>
              <w:pStyle w:val="TableRowCentered"/>
              <w:jc w:val="left"/>
            </w:pPr>
            <w:r>
              <w:lastRenderedPageBreak/>
              <w:t xml:space="preserve">“The impact of mastery learning approaches is an additional five months progress, on average, over the course of a year.” </w:t>
            </w:r>
          </w:p>
          <w:p w14:paraId="378068FB" w14:textId="77777777" w:rsidR="007E1C4F" w:rsidRDefault="007E1C4F" w:rsidP="00324A84">
            <w:pPr>
              <w:pStyle w:val="TableRowCentered"/>
              <w:jc w:val="left"/>
            </w:pPr>
          </w:p>
          <w:p w14:paraId="5448356E" w14:textId="77777777" w:rsidR="007E1C4F" w:rsidRPr="006939DB" w:rsidRDefault="007E1C4F" w:rsidP="00324A84">
            <w:pPr>
              <w:pStyle w:val="TableRowCentered"/>
              <w:jc w:val="left"/>
              <w:rPr>
                <w:b/>
                <w:bCs/>
                <w:color w:val="0070C0"/>
              </w:rPr>
            </w:pPr>
            <w:r w:rsidRPr="006939DB">
              <w:rPr>
                <w:b/>
                <w:bCs/>
                <w:color w:val="0070C0"/>
              </w:rPr>
              <w:t>EEF Teaching and Learning Toolkit: Mastery Learning +5 months</w:t>
            </w:r>
            <w:r>
              <w:rPr>
                <w:b/>
                <w:bCs/>
                <w:color w:val="0070C0"/>
              </w:rPr>
              <w:t>.</w:t>
            </w:r>
          </w:p>
          <w:p w14:paraId="7136AB67" w14:textId="77777777" w:rsidR="007E1C4F" w:rsidRDefault="007E1C4F" w:rsidP="00324A84">
            <w:pPr>
              <w:pStyle w:val="TableRowCentered"/>
              <w:jc w:val="left"/>
            </w:pPr>
          </w:p>
          <w:p w14:paraId="595A8494" w14:textId="77777777" w:rsidR="007E1C4F" w:rsidRPr="00202CCB" w:rsidRDefault="007E1C4F" w:rsidP="00324A8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09D0CD8" w14:textId="77777777" w:rsidR="007E1C4F" w:rsidRDefault="007E1C4F" w:rsidP="00324A84">
            <w:pPr>
              <w:pStyle w:val="TableRowCentered"/>
              <w:jc w:val="left"/>
              <w:rPr>
                <w:sz w:val="22"/>
              </w:rPr>
            </w:pPr>
            <w:r>
              <w:rPr>
                <w:sz w:val="22"/>
              </w:rPr>
              <w:t>2</w:t>
            </w:r>
          </w:p>
        </w:tc>
      </w:tr>
      <w:tr w:rsidR="007E1C4F" w14:paraId="5889FC4A" w14:textId="77777777" w:rsidTr="00324A84">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AB6E" w14:textId="77777777" w:rsidR="007E1C4F" w:rsidRPr="00F27947" w:rsidRDefault="007E1C4F" w:rsidP="00324A84">
            <w:pPr>
              <w:pStyle w:val="TableRow"/>
            </w:pPr>
            <w:r w:rsidRPr="00F27947">
              <w:t>Staff training to support children who struggle with emotional self-regulation</w:t>
            </w:r>
          </w:p>
          <w:p w14:paraId="192057C5" w14:textId="77777777" w:rsidR="007E1C4F" w:rsidRDefault="007E1C4F" w:rsidP="00324A84">
            <w:pPr>
              <w:pStyle w:val="TableRow"/>
              <w:rPr>
                <w:u w:val="single"/>
              </w:rPr>
            </w:pPr>
          </w:p>
          <w:p w14:paraId="08D3D043" w14:textId="77777777" w:rsidR="007E1C4F" w:rsidRDefault="007E1C4F" w:rsidP="00324A84">
            <w:pPr>
              <w:pStyle w:val="TableRow"/>
              <w:rPr>
                <w:b/>
                <w:bCs/>
                <w:i/>
                <w:iCs/>
              </w:rPr>
            </w:pPr>
            <w:r w:rsidRPr="00376BC6">
              <w:rPr>
                <w:b/>
                <w:bCs/>
                <w:i/>
                <w:iCs/>
              </w:rPr>
              <w:t>Actions and Approach</w:t>
            </w:r>
          </w:p>
          <w:p w14:paraId="40E95233" w14:textId="77777777" w:rsidR="007E1C4F" w:rsidRDefault="007E1C4F" w:rsidP="00324A84">
            <w:pPr>
              <w:pStyle w:val="TableRow"/>
              <w:rPr>
                <w:b/>
                <w:bCs/>
                <w:i/>
                <w:iCs/>
              </w:rPr>
            </w:pPr>
          </w:p>
          <w:p w14:paraId="52034508" w14:textId="77777777" w:rsidR="007E1C4F" w:rsidRDefault="007E1C4F" w:rsidP="00324A84">
            <w:pPr>
              <w:pStyle w:val="TableRow"/>
            </w:pPr>
            <w:r>
              <w:t>Ongoing staff training around resilience and risk taking.</w:t>
            </w:r>
          </w:p>
          <w:p w14:paraId="627C259C" w14:textId="77777777" w:rsidR="007E1C4F" w:rsidRPr="00396038" w:rsidRDefault="007E1C4F" w:rsidP="00324A84">
            <w:pPr>
              <w:pStyle w:val="TableRow"/>
              <w:ind w:left="0"/>
            </w:pPr>
          </w:p>
          <w:p w14:paraId="4FBBCC7B" w14:textId="77777777" w:rsidR="007E1C4F" w:rsidRPr="00396038" w:rsidRDefault="007E1C4F" w:rsidP="00324A84">
            <w:pPr>
              <w:pStyle w:val="TableRow"/>
            </w:pPr>
            <w:r w:rsidRPr="00396038">
              <w:t>Bespoke timetables for those pupils with the most complex needs</w:t>
            </w:r>
          </w:p>
          <w:p w14:paraId="72A0595B" w14:textId="77777777" w:rsidR="007E1C4F" w:rsidRDefault="007E1C4F" w:rsidP="00324A84">
            <w:pPr>
              <w:pStyle w:val="TableRow"/>
              <w:rPr>
                <w:u w:val="single"/>
              </w:rPr>
            </w:pPr>
          </w:p>
          <w:p w14:paraId="0C90EDA0" w14:textId="77777777" w:rsidR="007E1C4F" w:rsidRPr="00FA28A2" w:rsidRDefault="007E1C4F" w:rsidP="00324A84">
            <w:pPr>
              <w:pStyle w:val="TableRow"/>
            </w:pPr>
            <w:r>
              <w:t>Support during unstructured times: Relaxation station during lunchtimes</w:t>
            </w:r>
          </w:p>
          <w:p w14:paraId="2EF8C674" w14:textId="77777777" w:rsidR="007E1C4F" w:rsidRPr="00F27947" w:rsidRDefault="007E1C4F" w:rsidP="00324A84">
            <w:pPr>
              <w:pStyle w:val="TableRow"/>
              <w:rPr>
                <w:u w:val="single"/>
              </w:rPr>
            </w:pPr>
          </w:p>
          <w:p w14:paraId="18E213E1" w14:textId="77777777" w:rsidR="007E1C4F" w:rsidRDefault="007E1C4F" w:rsidP="00324A84">
            <w:pPr>
              <w:pStyle w:val="TableRow"/>
            </w:pPr>
          </w:p>
          <w:p w14:paraId="34215A02" w14:textId="77777777" w:rsidR="007E1C4F" w:rsidRDefault="007E1C4F" w:rsidP="00324A84">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CC33" w14:textId="77777777" w:rsidR="007E1C4F" w:rsidRPr="00202CCB" w:rsidRDefault="007E1C4F" w:rsidP="00324A84">
            <w:pPr>
              <w:pStyle w:val="TableRowCentered"/>
              <w:jc w:val="left"/>
              <w:rPr>
                <w:sz w:val="22"/>
              </w:rPr>
            </w:pPr>
          </w:p>
          <w:p w14:paraId="1454B9B0" w14:textId="77777777" w:rsidR="007E1C4F" w:rsidRDefault="007E1C4F" w:rsidP="00324A84">
            <w:pPr>
              <w:pStyle w:val="TableRowCentered"/>
              <w:jc w:val="left"/>
            </w:pPr>
            <w:r>
              <w:t>“Social and emotional learning approaches have a positive impact, on average 4 months’ additional progress in academic outcomes over the course of an academic year.”</w:t>
            </w:r>
          </w:p>
          <w:p w14:paraId="116463D7" w14:textId="77777777" w:rsidR="007E1C4F" w:rsidRDefault="007E1C4F" w:rsidP="00324A84">
            <w:pPr>
              <w:pStyle w:val="TableRowCentered"/>
              <w:jc w:val="left"/>
            </w:pPr>
          </w:p>
          <w:p w14:paraId="5356ECD8" w14:textId="77777777" w:rsidR="007E1C4F" w:rsidRDefault="007E1C4F" w:rsidP="00324A84">
            <w:pPr>
              <w:pStyle w:val="TableRowCentered"/>
              <w:jc w:val="left"/>
            </w:pPr>
            <w:r w:rsidRPr="006939DB">
              <w:rPr>
                <w:b/>
                <w:bCs/>
                <w:color w:val="0070C0"/>
              </w:rPr>
              <w:t>EEF Teaching and Learning Toolkit: Social and Emotional Learning +4 months</w:t>
            </w:r>
            <w:r w:rsidRPr="006939DB">
              <w:rPr>
                <w:color w:val="0070C0"/>
              </w:rPr>
              <w:t xml:space="preserve"> </w:t>
            </w:r>
            <w:r>
              <w:t>“Both targeted intervention and universal approaches have positive overall effects. There is evidence across a range of different interventions with higher impacts for 4 11 approaches that focus on self-management.”</w:t>
            </w:r>
          </w:p>
          <w:p w14:paraId="48C90E15" w14:textId="77777777" w:rsidR="007E1C4F" w:rsidRDefault="007E1C4F" w:rsidP="00324A8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1FE2" w14:textId="77777777" w:rsidR="007E1C4F" w:rsidRDefault="007E1C4F" w:rsidP="00324A84">
            <w:pPr>
              <w:pStyle w:val="TableRowCentered"/>
              <w:jc w:val="left"/>
              <w:rPr>
                <w:sz w:val="22"/>
              </w:rPr>
            </w:pPr>
            <w:r>
              <w:rPr>
                <w:sz w:val="22"/>
              </w:rPr>
              <w:t>4 and 5</w:t>
            </w:r>
          </w:p>
        </w:tc>
      </w:tr>
    </w:tbl>
    <w:p w14:paraId="40A07EE5" w14:textId="77777777" w:rsidR="007E1C4F" w:rsidRDefault="007E1C4F" w:rsidP="007E1C4F"/>
    <w:p w14:paraId="6830F320" w14:textId="77777777" w:rsidR="007E1C4F" w:rsidRPr="00AA355B" w:rsidRDefault="007E1C4F" w:rsidP="007E1C4F">
      <w:pPr>
        <w:pStyle w:val="Heading3"/>
      </w:pPr>
      <w:r>
        <w:t xml:space="preserve">Targeted academic support (for example, tutoring, one-to-one support, structured interventions) </w:t>
      </w:r>
    </w:p>
    <w:p w14:paraId="38EC0DF5" w14:textId="4635F5EA" w:rsidR="007E1C4F" w:rsidRDefault="007E1C4F" w:rsidP="007E1C4F">
      <w:r>
        <w:t>Budgeted cost: £</w:t>
      </w:r>
      <w:r w:rsidR="008005E0">
        <w:t>8135</w:t>
      </w:r>
    </w:p>
    <w:tbl>
      <w:tblPr>
        <w:tblW w:w="5000" w:type="pct"/>
        <w:tblCellMar>
          <w:left w:w="10" w:type="dxa"/>
          <w:right w:w="10" w:type="dxa"/>
        </w:tblCellMar>
        <w:tblLook w:val="04A0" w:firstRow="1" w:lastRow="0" w:firstColumn="1" w:lastColumn="0" w:noHBand="0" w:noVBand="1"/>
      </w:tblPr>
      <w:tblGrid>
        <w:gridCol w:w="2587"/>
        <w:gridCol w:w="3982"/>
        <w:gridCol w:w="2447"/>
      </w:tblGrid>
      <w:tr w:rsidR="007E1C4F" w14:paraId="0A4C4ACC"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2E04918" w14:textId="77777777" w:rsidR="007E1C4F" w:rsidRDefault="007E1C4F" w:rsidP="00324A84">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160F670" w14:textId="77777777" w:rsidR="007E1C4F" w:rsidRDefault="007E1C4F" w:rsidP="00324A84">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FDADC8F" w14:textId="77777777" w:rsidR="007E1C4F" w:rsidRDefault="007E1C4F" w:rsidP="00324A84">
            <w:pPr>
              <w:pStyle w:val="TableHeader"/>
              <w:jc w:val="left"/>
            </w:pPr>
            <w:r>
              <w:t>Challenge number(s) addressed</w:t>
            </w:r>
          </w:p>
        </w:tc>
      </w:tr>
      <w:tr w:rsidR="007E1C4F" w14:paraId="4C6D1465"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21E4" w14:textId="77777777" w:rsidR="007E1C4F" w:rsidRDefault="007E1C4F" w:rsidP="00324A84">
            <w:pPr>
              <w:pStyle w:val="TableRow"/>
              <w:ind w:left="0"/>
            </w:pPr>
            <w:r>
              <w:t xml:space="preserve">Use of targeted interventions planned through provision maps to support the catch-up of SEND/ Pupil Premium </w:t>
            </w:r>
            <w:r>
              <w:lastRenderedPageBreak/>
              <w:t>children in Reading, Writing and Maths.</w:t>
            </w:r>
          </w:p>
          <w:p w14:paraId="03C700FF" w14:textId="77777777" w:rsidR="007E1C4F" w:rsidRDefault="007E1C4F" w:rsidP="00324A84">
            <w:pPr>
              <w:pStyle w:val="TableRow"/>
              <w:ind w:left="0"/>
              <w:rPr>
                <w:i/>
              </w:rPr>
            </w:pPr>
          </w:p>
          <w:p w14:paraId="047DEFF6" w14:textId="77777777" w:rsidR="007E1C4F" w:rsidRPr="004F5698" w:rsidRDefault="007E1C4F" w:rsidP="00324A84">
            <w:pPr>
              <w:pStyle w:val="TableRow"/>
              <w:ind w:left="0"/>
              <w:rPr>
                <w:b/>
                <w:bCs/>
                <w:u w:val="single"/>
              </w:rPr>
            </w:pPr>
            <w:r w:rsidRPr="00FF0F59">
              <w:rPr>
                <w:b/>
                <w:bCs/>
                <w:u w:val="single"/>
              </w:rPr>
              <w:t>Actions and Approach</w:t>
            </w:r>
          </w:p>
          <w:p w14:paraId="6E6B621E" w14:textId="77777777" w:rsidR="007E1C4F" w:rsidRDefault="007E1C4F" w:rsidP="00324A84">
            <w:pPr>
              <w:pStyle w:val="TableRow"/>
            </w:pPr>
            <w:r>
              <w:t>Small group intervention for Maths and Reading</w:t>
            </w:r>
          </w:p>
          <w:p w14:paraId="28A00A1E" w14:textId="77777777" w:rsidR="007E1C4F" w:rsidRDefault="007E1C4F" w:rsidP="00324A84">
            <w:pPr>
              <w:pStyle w:val="TableRow"/>
            </w:pPr>
          </w:p>
          <w:p w14:paraId="1EB0E60F" w14:textId="77777777" w:rsidR="007E1C4F" w:rsidRDefault="007E1C4F" w:rsidP="00324A84">
            <w:pPr>
              <w:pStyle w:val="TableRow"/>
            </w:pPr>
            <w:r>
              <w:t>Reading Fluency</w:t>
            </w:r>
          </w:p>
          <w:p w14:paraId="03769A08" w14:textId="77777777" w:rsidR="007E1C4F" w:rsidRDefault="007E1C4F" w:rsidP="00324A84">
            <w:pPr>
              <w:pStyle w:val="TableRow"/>
            </w:pPr>
            <w:r>
              <w:t>Times Table focus group</w:t>
            </w:r>
          </w:p>
          <w:p w14:paraId="77FFCA71" w14:textId="77777777" w:rsidR="007E1C4F" w:rsidRDefault="007E1C4F" w:rsidP="00324A84">
            <w:pPr>
              <w:pStyle w:val="TableRow"/>
            </w:pPr>
            <w:r>
              <w:t>Number Stacks</w:t>
            </w:r>
          </w:p>
          <w:p w14:paraId="2B065154" w14:textId="77777777" w:rsidR="007E1C4F" w:rsidRDefault="007E1C4F" w:rsidP="00324A84">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DC28" w14:textId="77777777" w:rsidR="007E1C4F" w:rsidRPr="00EE59D0" w:rsidRDefault="007E1C4F" w:rsidP="00324A84">
            <w:pPr>
              <w:pStyle w:val="NoSpacing"/>
              <w:rPr>
                <w:rFonts w:cs="Arial"/>
              </w:rPr>
            </w:pPr>
            <w:r w:rsidRPr="00EE59D0">
              <w:rPr>
                <w:rFonts w:cs="Arial"/>
              </w:rPr>
              <w:lastRenderedPageBreak/>
              <w:t>“There is extensive evidence supporting the impact of high-quality one to one and small group tuition as a catch-up strategy.”</w:t>
            </w:r>
          </w:p>
          <w:p w14:paraId="1A8CBFCD" w14:textId="77777777" w:rsidR="007E1C4F" w:rsidRPr="00EE59D0" w:rsidRDefault="007E1C4F" w:rsidP="00324A84">
            <w:pPr>
              <w:pStyle w:val="NoSpacing"/>
              <w:rPr>
                <w:rFonts w:cs="Arial"/>
              </w:rPr>
            </w:pPr>
          </w:p>
          <w:p w14:paraId="24A6EA13" w14:textId="77777777" w:rsidR="007E1C4F" w:rsidRPr="00EE42BA" w:rsidRDefault="007E1C4F" w:rsidP="00324A84">
            <w:pPr>
              <w:pStyle w:val="NoSpacing"/>
              <w:rPr>
                <w:rFonts w:cs="Arial"/>
                <w:b/>
                <w:bCs/>
                <w:color w:val="2F5496" w:themeColor="accent1" w:themeShade="BF"/>
              </w:rPr>
            </w:pPr>
            <w:r w:rsidRPr="00EE42BA">
              <w:rPr>
                <w:rFonts w:cs="Arial"/>
                <w:b/>
                <w:bCs/>
                <w:color w:val="2F5496" w:themeColor="accent1" w:themeShade="BF"/>
              </w:rPr>
              <w:t>EEF Covid-19 Support Guide for Schools 2020</w:t>
            </w:r>
          </w:p>
          <w:p w14:paraId="326EA322" w14:textId="77777777" w:rsidR="007E1C4F" w:rsidRDefault="007E1C4F" w:rsidP="00324A84">
            <w:pPr>
              <w:pStyle w:val="NoSpacing"/>
            </w:pPr>
          </w:p>
          <w:p w14:paraId="59752D16" w14:textId="77777777" w:rsidR="007E1C4F" w:rsidRDefault="007E1C4F" w:rsidP="00324A84">
            <w:pPr>
              <w:pStyle w:val="NoSpacing"/>
              <w:rPr>
                <w:rFonts w:cs="Arial"/>
              </w:rPr>
            </w:pPr>
            <w:r>
              <w:rPr>
                <w:rFonts w:cs="Arial"/>
              </w:rPr>
              <w:t>“Reducing class size has a small positive impact of +2 months on average”. Greater impact is seen when class sizes are reduced by at least 10 pupils.</w:t>
            </w:r>
          </w:p>
          <w:p w14:paraId="7F4F87BE" w14:textId="77777777" w:rsidR="007E1C4F" w:rsidRDefault="007E1C4F" w:rsidP="00324A84">
            <w:pPr>
              <w:pStyle w:val="NoSpacing"/>
              <w:rPr>
                <w:rFonts w:cs="Arial"/>
              </w:rPr>
            </w:pPr>
          </w:p>
          <w:p w14:paraId="291793AA" w14:textId="77777777" w:rsidR="007E1C4F" w:rsidRPr="00EE42BA" w:rsidRDefault="007E1C4F" w:rsidP="00324A84">
            <w:pPr>
              <w:pStyle w:val="NoSpacing"/>
              <w:rPr>
                <w:rFonts w:cs="Arial"/>
                <w:b/>
                <w:bCs/>
                <w:color w:val="2F5496" w:themeColor="accent1" w:themeShade="BF"/>
              </w:rPr>
            </w:pPr>
            <w:r w:rsidRPr="00EE42BA">
              <w:rPr>
                <w:rFonts w:cs="Arial"/>
                <w:b/>
                <w:bCs/>
                <w:color w:val="2F5496" w:themeColor="accent1" w:themeShade="BF"/>
              </w:rPr>
              <w:t>EEF Teaching and Learning Toolkit: Reducing Class Size +2 months</w:t>
            </w:r>
          </w:p>
          <w:p w14:paraId="08889C2E" w14:textId="77777777" w:rsidR="007E1C4F" w:rsidRDefault="007E1C4F" w:rsidP="00324A8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45C2" w14:textId="77777777" w:rsidR="007E1C4F" w:rsidRDefault="007E1C4F" w:rsidP="00324A84">
            <w:pPr>
              <w:pStyle w:val="TableRowCentered"/>
              <w:jc w:val="left"/>
              <w:rPr>
                <w:sz w:val="22"/>
              </w:rPr>
            </w:pPr>
            <w:r>
              <w:rPr>
                <w:sz w:val="22"/>
              </w:rPr>
              <w:lastRenderedPageBreak/>
              <w:t>1 and 2</w:t>
            </w:r>
          </w:p>
        </w:tc>
      </w:tr>
      <w:tr w:rsidR="007E1C4F" w14:paraId="0A6297AD"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43658" w14:textId="77777777" w:rsidR="007E1C4F" w:rsidRDefault="007E1C4F" w:rsidP="00324A84">
            <w:pPr>
              <w:pStyle w:val="TableRow"/>
              <w:rPr>
                <w:iCs/>
                <w:sz w:val="22"/>
              </w:rPr>
            </w:pPr>
            <w:r w:rsidRPr="00610D7A">
              <w:rPr>
                <w:iCs/>
                <w:sz w:val="22"/>
              </w:rPr>
              <w:t>Use of targeted support and deliberate practise through EMT’s, Pre and post teaching</w:t>
            </w:r>
            <w:r>
              <w:rPr>
                <w:iCs/>
                <w:sz w:val="22"/>
              </w:rPr>
              <w:t xml:space="preserve">. </w:t>
            </w:r>
          </w:p>
          <w:p w14:paraId="0F9584AB" w14:textId="77777777" w:rsidR="007E1C4F" w:rsidRDefault="007E1C4F" w:rsidP="00324A84">
            <w:pPr>
              <w:pStyle w:val="TableRow"/>
              <w:rPr>
                <w:iCs/>
                <w:sz w:val="22"/>
              </w:rPr>
            </w:pPr>
          </w:p>
          <w:p w14:paraId="760F5E86" w14:textId="77777777" w:rsidR="007E1C4F" w:rsidRDefault="007E1C4F" w:rsidP="00324A84">
            <w:pPr>
              <w:pStyle w:val="TableRow"/>
              <w:ind w:left="0"/>
              <w:rPr>
                <w:b/>
                <w:bCs/>
                <w:iCs/>
                <w:sz w:val="22"/>
              </w:rPr>
            </w:pPr>
            <w:r w:rsidRPr="00610D7A">
              <w:rPr>
                <w:b/>
                <w:bCs/>
                <w:iCs/>
                <w:sz w:val="22"/>
              </w:rPr>
              <w:t>Actions and Approach</w:t>
            </w:r>
          </w:p>
          <w:p w14:paraId="46AA22AE" w14:textId="77777777" w:rsidR="007E1C4F" w:rsidRDefault="007E1C4F" w:rsidP="00324A84">
            <w:pPr>
              <w:pStyle w:val="TableRow"/>
              <w:ind w:left="0"/>
              <w:rPr>
                <w:b/>
                <w:bCs/>
                <w:iCs/>
                <w:sz w:val="22"/>
              </w:rPr>
            </w:pPr>
          </w:p>
          <w:p w14:paraId="08014B8D" w14:textId="77777777" w:rsidR="007E1C4F" w:rsidRDefault="007E1C4F" w:rsidP="00324A84">
            <w:pPr>
              <w:pStyle w:val="TableRow"/>
              <w:ind w:left="0"/>
              <w:rPr>
                <w:iCs/>
                <w:sz w:val="22"/>
              </w:rPr>
            </w:pPr>
            <w:r w:rsidRPr="00CE46DF">
              <w:rPr>
                <w:iCs/>
                <w:sz w:val="22"/>
              </w:rPr>
              <w:t>Use of assessment to track gaps and tasks children need to undertake for deliberate practise.</w:t>
            </w:r>
          </w:p>
          <w:p w14:paraId="34BC07A3" w14:textId="77777777" w:rsidR="007E1C4F" w:rsidRDefault="007E1C4F" w:rsidP="00324A84">
            <w:pPr>
              <w:pStyle w:val="TableRow"/>
              <w:ind w:left="0"/>
              <w:rPr>
                <w:iCs/>
                <w:sz w:val="22"/>
              </w:rPr>
            </w:pPr>
          </w:p>
          <w:p w14:paraId="2C7DC086" w14:textId="77777777" w:rsidR="007E1C4F" w:rsidRPr="00CE46DF" w:rsidRDefault="007E1C4F" w:rsidP="00324A84">
            <w:pPr>
              <w:pStyle w:val="TableRow"/>
              <w:ind w:left="0"/>
              <w:rPr>
                <w:iCs/>
                <w:sz w:val="22"/>
              </w:rPr>
            </w:pPr>
            <w:r>
              <w:rPr>
                <w:iCs/>
                <w:sz w:val="22"/>
              </w:rPr>
              <w:t>Post and Pre teaching used to ensure children know and remember more.</w:t>
            </w:r>
          </w:p>
          <w:p w14:paraId="6F4F9304" w14:textId="77777777" w:rsidR="007E1C4F" w:rsidRPr="00610D7A" w:rsidRDefault="007E1C4F" w:rsidP="00324A84">
            <w:pPr>
              <w:pStyle w:val="TableRow"/>
              <w:ind w:left="0"/>
              <w:rPr>
                <w:b/>
                <w:bCs/>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0573" w14:textId="77777777" w:rsidR="007E1C4F" w:rsidRPr="00EE59D0" w:rsidRDefault="007E1C4F" w:rsidP="00324A84">
            <w:pPr>
              <w:pStyle w:val="NoSpacing"/>
              <w:rPr>
                <w:rFonts w:cs="Arial"/>
              </w:rPr>
            </w:pPr>
            <w:r w:rsidRPr="00EE59D0">
              <w:rPr>
                <w:rFonts w:cs="Arial"/>
              </w:rPr>
              <w:t>“There is extensive evidence supporting the impact of high-quality one to one and small group tuition as a catch-up strategy.”</w:t>
            </w:r>
          </w:p>
          <w:p w14:paraId="4685F680" w14:textId="77777777" w:rsidR="007E1C4F" w:rsidRPr="00EE59D0" w:rsidRDefault="007E1C4F" w:rsidP="00324A84">
            <w:pPr>
              <w:pStyle w:val="NoSpacing"/>
              <w:rPr>
                <w:rFonts w:cs="Arial"/>
              </w:rPr>
            </w:pPr>
          </w:p>
          <w:p w14:paraId="1C4E71A8" w14:textId="77777777" w:rsidR="007E1C4F" w:rsidRDefault="007E1C4F" w:rsidP="00324A84">
            <w:pPr>
              <w:pStyle w:val="NoSpacing"/>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F5C1" w14:textId="77777777" w:rsidR="007E1C4F" w:rsidRDefault="007E1C4F" w:rsidP="00324A84">
            <w:pPr>
              <w:pStyle w:val="TableRowCentered"/>
              <w:jc w:val="left"/>
              <w:rPr>
                <w:sz w:val="22"/>
              </w:rPr>
            </w:pPr>
            <w:r>
              <w:rPr>
                <w:sz w:val="22"/>
              </w:rPr>
              <w:t>1 and 2</w:t>
            </w:r>
          </w:p>
        </w:tc>
      </w:tr>
      <w:tr w:rsidR="007E1C4F" w14:paraId="3DE12F21"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81EC" w14:textId="77777777" w:rsidR="007E1C4F" w:rsidRDefault="007E1C4F" w:rsidP="00324A84">
            <w:pPr>
              <w:pStyle w:val="TableRow"/>
              <w:ind w:left="0"/>
              <w:rPr>
                <w:b/>
                <w:bCs/>
                <w:iCs/>
                <w:sz w:val="22"/>
              </w:rPr>
            </w:pPr>
            <w:r>
              <w:rPr>
                <w:iCs/>
                <w:sz w:val="22"/>
              </w:rPr>
              <w:t>Use of learning Mentors to ensure that children with more complex needs are fully supported to access learning in the most appropriate manner</w:t>
            </w:r>
            <w:r w:rsidRPr="00610D7A">
              <w:rPr>
                <w:b/>
                <w:bCs/>
                <w:iCs/>
                <w:sz w:val="22"/>
              </w:rPr>
              <w:t xml:space="preserve"> </w:t>
            </w:r>
          </w:p>
          <w:p w14:paraId="4EC1E571" w14:textId="77777777" w:rsidR="007E1C4F" w:rsidRDefault="007E1C4F" w:rsidP="00324A84">
            <w:pPr>
              <w:pStyle w:val="TableRow"/>
              <w:ind w:left="0"/>
              <w:rPr>
                <w:b/>
                <w:bCs/>
                <w:iCs/>
                <w:sz w:val="22"/>
              </w:rPr>
            </w:pPr>
          </w:p>
          <w:p w14:paraId="7F8C0E6B" w14:textId="77777777" w:rsidR="007E1C4F" w:rsidRDefault="007E1C4F" w:rsidP="00324A84">
            <w:pPr>
              <w:pStyle w:val="TableRow"/>
              <w:ind w:left="0"/>
              <w:rPr>
                <w:b/>
                <w:bCs/>
                <w:iCs/>
                <w:sz w:val="22"/>
              </w:rPr>
            </w:pPr>
            <w:r w:rsidRPr="00610D7A">
              <w:rPr>
                <w:b/>
                <w:bCs/>
                <w:iCs/>
                <w:sz w:val="22"/>
              </w:rPr>
              <w:t>Actions and Approach</w:t>
            </w:r>
          </w:p>
          <w:p w14:paraId="3B120E11" w14:textId="77777777" w:rsidR="007E1C4F" w:rsidRDefault="007E1C4F" w:rsidP="00324A84">
            <w:pPr>
              <w:pStyle w:val="TableRow"/>
              <w:ind w:left="0"/>
              <w:rPr>
                <w:b/>
                <w:bCs/>
                <w:iCs/>
                <w:sz w:val="22"/>
              </w:rPr>
            </w:pPr>
          </w:p>
          <w:p w14:paraId="3EB26AEE" w14:textId="77777777" w:rsidR="007E1C4F" w:rsidRDefault="007E1C4F" w:rsidP="00324A84">
            <w:pPr>
              <w:pStyle w:val="TableRow"/>
              <w:ind w:left="0"/>
              <w:rPr>
                <w:iCs/>
                <w:sz w:val="22"/>
              </w:rPr>
            </w:pPr>
            <w:r w:rsidRPr="008645F3">
              <w:rPr>
                <w:iCs/>
                <w:sz w:val="22"/>
              </w:rPr>
              <w:t>Learning Mentors to support children to engage in class</w:t>
            </w:r>
          </w:p>
          <w:p w14:paraId="5DBD149C" w14:textId="77777777" w:rsidR="007E1C4F" w:rsidRPr="008645F3" w:rsidRDefault="007E1C4F" w:rsidP="00324A84">
            <w:pPr>
              <w:pStyle w:val="TableRow"/>
              <w:ind w:left="0"/>
              <w:rPr>
                <w:iCs/>
                <w:sz w:val="22"/>
              </w:rPr>
            </w:pPr>
          </w:p>
          <w:p w14:paraId="39CC90F2" w14:textId="77777777" w:rsidR="007E1C4F" w:rsidRPr="008645F3" w:rsidRDefault="007E1C4F" w:rsidP="00324A84">
            <w:pPr>
              <w:pStyle w:val="TableRow"/>
              <w:ind w:left="0"/>
              <w:rPr>
                <w:iCs/>
                <w:sz w:val="22"/>
              </w:rPr>
            </w:pPr>
            <w:r w:rsidRPr="008645F3">
              <w:rPr>
                <w:iCs/>
                <w:sz w:val="22"/>
              </w:rPr>
              <w:t>Provide additional support to engage children in learning</w:t>
            </w:r>
          </w:p>
          <w:p w14:paraId="77E15972" w14:textId="77777777" w:rsidR="007E1C4F" w:rsidRDefault="007E1C4F" w:rsidP="00324A84">
            <w:pPr>
              <w:pStyle w:val="TableRow"/>
              <w:rPr>
                <w:iCs/>
                <w:sz w:val="22"/>
              </w:rPr>
            </w:pPr>
          </w:p>
          <w:p w14:paraId="1B3159D6" w14:textId="77777777" w:rsidR="007E1C4F" w:rsidRDefault="007E1C4F" w:rsidP="00324A84">
            <w:pPr>
              <w:pStyle w:val="TableRow"/>
              <w:rPr>
                <w:iCs/>
                <w:sz w:val="22"/>
              </w:rPr>
            </w:pPr>
          </w:p>
          <w:p w14:paraId="4F501E1D" w14:textId="77777777" w:rsidR="007E1C4F" w:rsidRPr="00610D7A" w:rsidRDefault="007E1C4F" w:rsidP="00324A84">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214A" w14:textId="77777777" w:rsidR="007E1C4F" w:rsidRDefault="007E1C4F" w:rsidP="00324A84">
            <w:pPr>
              <w:pStyle w:val="NoSpacing"/>
              <w:rPr>
                <w:rFonts w:cs="Arial"/>
              </w:rPr>
            </w:pPr>
          </w:p>
          <w:p w14:paraId="4D29FD28" w14:textId="77777777" w:rsidR="007E1C4F" w:rsidRDefault="007E1C4F" w:rsidP="00324A84">
            <w:pPr>
              <w:pStyle w:val="NoSpacing"/>
              <w:rPr>
                <w:rFonts w:cs="Arial"/>
              </w:rPr>
            </w:pPr>
            <w:r>
              <w:rPr>
                <w:rFonts w:cs="Arial"/>
              </w:rPr>
              <w:t>“Reducing class size has a small positive impact of +2 months on average”. Greater impact is seen when class sizes are reduced by at least 10 pupils.</w:t>
            </w:r>
          </w:p>
          <w:p w14:paraId="5EE1C93C" w14:textId="77777777" w:rsidR="007E1C4F" w:rsidRDefault="007E1C4F" w:rsidP="00324A84">
            <w:pPr>
              <w:pStyle w:val="NoSpacing"/>
              <w:rPr>
                <w:rFonts w:cs="Arial"/>
              </w:rPr>
            </w:pPr>
          </w:p>
          <w:p w14:paraId="16F1FD9B" w14:textId="77777777" w:rsidR="007E1C4F" w:rsidRPr="00EE42BA" w:rsidRDefault="007E1C4F" w:rsidP="00324A84">
            <w:pPr>
              <w:pStyle w:val="NoSpacing"/>
              <w:rPr>
                <w:rFonts w:cs="Arial"/>
                <w:b/>
                <w:bCs/>
                <w:color w:val="2F5496" w:themeColor="accent1" w:themeShade="BF"/>
              </w:rPr>
            </w:pPr>
            <w:r w:rsidRPr="00EE42BA">
              <w:rPr>
                <w:rFonts w:cs="Arial"/>
                <w:b/>
                <w:bCs/>
                <w:color w:val="2F5496" w:themeColor="accent1" w:themeShade="BF"/>
              </w:rPr>
              <w:t>EEF Teaching and Learning Toolkit: Reducing Class Size +2 months</w:t>
            </w:r>
          </w:p>
          <w:p w14:paraId="5C9AF1FB" w14:textId="77777777" w:rsidR="007E1C4F" w:rsidRDefault="007E1C4F" w:rsidP="00324A84">
            <w:pPr>
              <w:pStyle w:val="NoSpacing"/>
              <w:rPr>
                <w:rFonts w:cs="Arial"/>
              </w:rPr>
            </w:pPr>
          </w:p>
          <w:p w14:paraId="3F421FBF" w14:textId="77777777" w:rsidR="007E1C4F" w:rsidRPr="00EE59D0" w:rsidRDefault="007E1C4F" w:rsidP="00324A84">
            <w:pPr>
              <w:pStyle w:val="NoSpacing"/>
              <w:rPr>
                <w:rFonts w:cs="Arial"/>
              </w:rPr>
            </w:pPr>
            <w:hyperlink r:id="rId7" w:history="1">
              <w:r>
                <w:rPr>
                  <w:rStyle w:val="Hyperlink"/>
                </w:rPr>
                <w:t>Self-regulation strategies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BC00" w14:textId="77777777" w:rsidR="007E1C4F" w:rsidRDefault="007E1C4F" w:rsidP="00324A84">
            <w:pPr>
              <w:pStyle w:val="TableRowCentered"/>
              <w:jc w:val="left"/>
              <w:rPr>
                <w:sz w:val="22"/>
              </w:rPr>
            </w:pPr>
            <w:r>
              <w:rPr>
                <w:sz w:val="22"/>
              </w:rPr>
              <w:t>4 and 5</w:t>
            </w:r>
          </w:p>
        </w:tc>
      </w:tr>
    </w:tbl>
    <w:p w14:paraId="02D9EABF" w14:textId="77777777" w:rsidR="007E1C4F" w:rsidRDefault="007E1C4F" w:rsidP="007E1C4F"/>
    <w:p w14:paraId="7D0F481F" w14:textId="77777777" w:rsidR="007E1C4F" w:rsidRPr="00AA355B" w:rsidRDefault="007E1C4F" w:rsidP="007E1C4F">
      <w:pPr>
        <w:pStyle w:val="Heading3"/>
      </w:pPr>
      <w:r>
        <w:t>Wider strategies (for example, related to attendance, behaviour, wellbeing)</w:t>
      </w:r>
    </w:p>
    <w:p w14:paraId="4E4EC9F2" w14:textId="48DB7892" w:rsidR="007E1C4F" w:rsidRDefault="007E1C4F" w:rsidP="007E1C4F">
      <w:pPr>
        <w:spacing w:before="240" w:after="120"/>
      </w:pPr>
      <w:r>
        <w:t xml:space="preserve">Budgeted cost: £ </w:t>
      </w:r>
      <w:r w:rsidR="008005E0">
        <w:t>5295.00</w:t>
      </w:r>
    </w:p>
    <w:tbl>
      <w:tblPr>
        <w:tblW w:w="5000" w:type="pct"/>
        <w:tblCellMar>
          <w:left w:w="10" w:type="dxa"/>
          <w:right w:w="10" w:type="dxa"/>
        </w:tblCellMar>
        <w:tblLook w:val="04A0" w:firstRow="1" w:lastRow="0" w:firstColumn="1" w:lastColumn="0" w:noHBand="0" w:noVBand="1"/>
      </w:tblPr>
      <w:tblGrid>
        <w:gridCol w:w="2602"/>
        <w:gridCol w:w="3993"/>
        <w:gridCol w:w="2421"/>
      </w:tblGrid>
      <w:tr w:rsidR="007E1C4F" w14:paraId="15FDE1F6"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FA61D0F" w14:textId="77777777" w:rsidR="007E1C4F" w:rsidRDefault="007E1C4F" w:rsidP="00324A84">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2B5A19D" w14:textId="77777777" w:rsidR="007E1C4F" w:rsidRDefault="007E1C4F" w:rsidP="00324A84">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D05E3B7" w14:textId="77777777" w:rsidR="007E1C4F" w:rsidRDefault="007E1C4F" w:rsidP="00324A84">
            <w:pPr>
              <w:pStyle w:val="TableHeader"/>
              <w:jc w:val="left"/>
            </w:pPr>
            <w:r>
              <w:t>Challenge number(s) addressed</w:t>
            </w:r>
          </w:p>
        </w:tc>
      </w:tr>
      <w:tr w:rsidR="007E1C4F" w14:paraId="03DA685A"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6538" w14:textId="77777777" w:rsidR="007E1C4F" w:rsidRDefault="007E1C4F" w:rsidP="00324A84">
            <w:pPr>
              <w:pStyle w:val="TableRow"/>
              <w:ind w:left="0"/>
            </w:pPr>
            <w:r w:rsidRPr="003B2FD1">
              <w:t>Subsidising trips and enrichment activities to continue to increase children a cultural capital</w:t>
            </w:r>
            <w:r>
              <w:t xml:space="preserve"> </w:t>
            </w:r>
          </w:p>
          <w:p w14:paraId="6D8200CA" w14:textId="77777777" w:rsidR="007E1C4F" w:rsidRDefault="007E1C4F" w:rsidP="00324A84">
            <w:pPr>
              <w:pStyle w:val="TableRow"/>
              <w:ind w:left="0"/>
            </w:pPr>
          </w:p>
          <w:p w14:paraId="2F65315B" w14:textId="77777777" w:rsidR="007E1C4F" w:rsidRPr="00376BC6" w:rsidRDefault="007E1C4F" w:rsidP="00324A84">
            <w:pPr>
              <w:pStyle w:val="TableRow"/>
              <w:rPr>
                <w:b/>
                <w:bCs/>
                <w:i/>
                <w:iCs/>
              </w:rPr>
            </w:pPr>
            <w:r w:rsidRPr="00376BC6">
              <w:rPr>
                <w:b/>
                <w:bCs/>
                <w:i/>
                <w:iCs/>
              </w:rPr>
              <w:t>Actions and Approach</w:t>
            </w:r>
          </w:p>
          <w:p w14:paraId="58234028" w14:textId="77777777" w:rsidR="007E1C4F" w:rsidRDefault="007E1C4F" w:rsidP="00324A84">
            <w:pPr>
              <w:pStyle w:val="TableRow"/>
            </w:pPr>
            <w:r>
              <w:t>Cultural capital offer mapped out across every year group</w:t>
            </w:r>
          </w:p>
          <w:p w14:paraId="5B611F0A" w14:textId="77777777" w:rsidR="007E1C4F" w:rsidRDefault="007E1C4F" w:rsidP="00324A84">
            <w:pPr>
              <w:pStyle w:val="TableRow"/>
            </w:pPr>
          </w:p>
          <w:p w14:paraId="37F09AAD" w14:textId="77777777" w:rsidR="007E1C4F" w:rsidRDefault="007E1C4F" w:rsidP="00324A84">
            <w:pPr>
              <w:pStyle w:val="TableRow"/>
            </w:pPr>
            <w:r>
              <w:t>Enrichment clubs are offered free of charge</w:t>
            </w:r>
          </w:p>
          <w:p w14:paraId="246AA2BC" w14:textId="77777777" w:rsidR="007E1C4F" w:rsidRDefault="007E1C4F" w:rsidP="00324A84">
            <w:pPr>
              <w:pStyle w:val="TableRow"/>
            </w:pPr>
          </w:p>
          <w:p w14:paraId="29F1CF81" w14:textId="77777777" w:rsidR="007E1C4F" w:rsidRDefault="007E1C4F" w:rsidP="00324A84">
            <w:pPr>
              <w:pStyle w:val="TableRow"/>
            </w:pPr>
            <w:r>
              <w:t xml:space="preserve">Residentials, </w:t>
            </w:r>
            <w:proofErr w:type="gramStart"/>
            <w:r>
              <w:t>schools</w:t>
            </w:r>
            <w:proofErr w:type="gramEnd"/>
            <w:r>
              <w:t xml:space="preserve"> trips and other enrichment activities are subsidised so all children are included</w:t>
            </w:r>
          </w:p>
          <w:p w14:paraId="3CB24D19" w14:textId="77777777" w:rsidR="007E1C4F" w:rsidRDefault="007E1C4F" w:rsidP="00324A84">
            <w:pPr>
              <w:pStyle w:val="TableRow"/>
            </w:pPr>
          </w:p>
          <w:p w14:paraId="1F448BA1" w14:textId="77777777" w:rsidR="007E1C4F" w:rsidRDefault="007E1C4F" w:rsidP="00324A84">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6746" w14:textId="77777777" w:rsidR="007E1C4F" w:rsidRDefault="007E1C4F" w:rsidP="00324A84">
            <w:pPr>
              <w:pStyle w:val="TableRowCentered"/>
              <w:jc w:val="left"/>
              <w:rPr>
                <w:sz w:val="22"/>
              </w:rPr>
            </w:pPr>
            <w:r w:rsidRPr="00E5753A">
              <w:rPr>
                <w:sz w:val="22"/>
              </w:rPr>
              <w:t>Support pupils with cultural capital by providing access to a wide range of enrichment experiences and curriculum.</w:t>
            </w:r>
          </w:p>
          <w:p w14:paraId="4E5F9C5B" w14:textId="77777777" w:rsidR="007E1C4F" w:rsidRPr="00861478" w:rsidRDefault="007E1C4F" w:rsidP="00324A84">
            <w:pPr>
              <w:pStyle w:val="TableRowCentered"/>
              <w:ind w:left="0"/>
              <w:jc w:val="left"/>
              <w:rPr>
                <w:color w:val="0070C0"/>
                <w:sz w:val="22"/>
              </w:rPr>
            </w:pPr>
            <w:r w:rsidRPr="00292C4A">
              <w:rPr>
                <w:sz w:val="22"/>
              </w:rPr>
              <w:t>.</w:t>
            </w:r>
          </w:p>
          <w:p w14:paraId="44FE242D" w14:textId="77777777" w:rsidR="007E1C4F" w:rsidRPr="00861478" w:rsidRDefault="007E1C4F" w:rsidP="00324A84">
            <w:pPr>
              <w:pStyle w:val="TableRowCentered"/>
              <w:jc w:val="left"/>
              <w:rPr>
                <w:b/>
                <w:bCs/>
                <w:sz w:val="22"/>
              </w:rPr>
            </w:pPr>
            <w:r w:rsidRPr="00861478">
              <w:rPr>
                <w:b/>
                <w:bCs/>
                <w:color w:val="0070C0"/>
                <w:sz w:val="22"/>
              </w:rPr>
              <w:t>Sutton Trust: Outdoor adventure learning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B95F" w14:textId="77777777" w:rsidR="007E1C4F" w:rsidRDefault="007E1C4F" w:rsidP="00324A84">
            <w:pPr>
              <w:pStyle w:val="TableRowCentered"/>
              <w:jc w:val="left"/>
              <w:rPr>
                <w:sz w:val="22"/>
              </w:rPr>
            </w:pPr>
            <w:r>
              <w:rPr>
                <w:sz w:val="22"/>
              </w:rPr>
              <w:t>3</w:t>
            </w:r>
          </w:p>
        </w:tc>
      </w:tr>
      <w:tr w:rsidR="007E1C4F" w14:paraId="43BD5CC3"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1FB51" w14:textId="77777777" w:rsidR="007E1C4F" w:rsidRDefault="007E1C4F" w:rsidP="00324A84">
            <w:pPr>
              <w:pStyle w:val="TableRow"/>
              <w:rPr>
                <w:iCs/>
                <w:sz w:val="22"/>
              </w:rPr>
            </w:pPr>
            <w:r w:rsidRPr="00B13482">
              <w:rPr>
                <w:iCs/>
                <w:sz w:val="22"/>
              </w:rPr>
              <w:t>Ongoing CPD and supervision for ELSAs from Educational Psychologist to ensure relevance of services offered.</w:t>
            </w:r>
          </w:p>
          <w:p w14:paraId="34733C3A" w14:textId="77777777" w:rsidR="007E1C4F" w:rsidRDefault="007E1C4F" w:rsidP="00324A84">
            <w:pPr>
              <w:pStyle w:val="TableRow"/>
              <w:rPr>
                <w:iCs/>
                <w:sz w:val="22"/>
              </w:rPr>
            </w:pPr>
          </w:p>
          <w:p w14:paraId="43DA42D4" w14:textId="77777777" w:rsidR="007E1C4F" w:rsidRPr="00376BC6" w:rsidRDefault="007E1C4F" w:rsidP="00324A84">
            <w:pPr>
              <w:pStyle w:val="TableRow"/>
              <w:rPr>
                <w:b/>
                <w:bCs/>
                <w:i/>
                <w:iCs/>
              </w:rPr>
            </w:pPr>
            <w:r w:rsidRPr="00376BC6">
              <w:rPr>
                <w:b/>
                <w:bCs/>
                <w:i/>
                <w:iCs/>
              </w:rPr>
              <w:t>Actions and Approach</w:t>
            </w:r>
          </w:p>
          <w:p w14:paraId="27429CFA" w14:textId="77777777" w:rsidR="007E1C4F" w:rsidRPr="003B2FD1" w:rsidRDefault="007E1C4F" w:rsidP="00324A84">
            <w:pPr>
              <w:pStyle w:val="TableRow"/>
              <w:ind w:left="0"/>
              <w:rPr>
                <w:b/>
                <w:bCs/>
              </w:rPr>
            </w:pPr>
          </w:p>
          <w:p w14:paraId="418CF41E" w14:textId="77777777" w:rsidR="007E1C4F" w:rsidRPr="00B13482" w:rsidRDefault="007E1C4F" w:rsidP="00324A84">
            <w:pPr>
              <w:pStyle w:val="TableRow"/>
              <w:rPr>
                <w:iCs/>
                <w:sz w:val="22"/>
              </w:rPr>
            </w:pPr>
          </w:p>
          <w:p w14:paraId="577DFFCF" w14:textId="77777777" w:rsidR="007E1C4F" w:rsidRDefault="007E1C4F" w:rsidP="00324A84">
            <w:pPr>
              <w:pStyle w:val="TableRow"/>
              <w:rPr>
                <w:iCs/>
                <w:sz w:val="22"/>
              </w:rPr>
            </w:pPr>
            <w:r w:rsidRPr="00B13482">
              <w:rPr>
                <w:iCs/>
                <w:sz w:val="22"/>
              </w:rPr>
              <w:t xml:space="preserve">Designated ELSA and nurture timetables </w:t>
            </w:r>
          </w:p>
          <w:p w14:paraId="17CB8B08" w14:textId="77777777" w:rsidR="007E1C4F" w:rsidRDefault="007E1C4F" w:rsidP="00324A84">
            <w:pPr>
              <w:pStyle w:val="TableRow"/>
              <w:rPr>
                <w:iCs/>
                <w:sz w:val="22"/>
              </w:rPr>
            </w:pPr>
          </w:p>
          <w:p w14:paraId="76A17BC8" w14:textId="77777777" w:rsidR="007E1C4F" w:rsidRDefault="007E1C4F" w:rsidP="00324A84">
            <w:pPr>
              <w:pStyle w:val="TableRow"/>
              <w:rPr>
                <w:iCs/>
                <w:sz w:val="22"/>
              </w:rPr>
            </w:pPr>
            <w:r>
              <w:rPr>
                <w:iCs/>
                <w:sz w:val="22"/>
              </w:rPr>
              <w:t>Supervision supports staff in their delivery of high-quality sessions</w:t>
            </w:r>
          </w:p>
          <w:p w14:paraId="2C16AB9B" w14:textId="77777777" w:rsidR="007E1C4F" w:rsidRDefault="007E1C4F" w:rsidP="00324A84">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2E33" w14:textId="77777777" w:rsidR="007E1C4F" w:rsidRDefault="007E1C4F" w:rsidP="00324A84">
            <w:pPr>
              <w:pStyle w:val="TableRowCentered"/>
              <w:jc w:val="left"/>
              <w:rPr>
                <w:sz w:val="22"/>
                <w:szCs w:val="22"/>
              </w:rPr>
            </w:pPr>
            <w:r w:rsidRPr="00F27947">
              <w:rPr>
                <w:sz w:val="22"/>
                <w:szCs w:val="22"/>
              </w:rPr>
              <w:lastRenderedPageBreak/>
              <w:t>ELSA programs have proved successful in improving social interactions and lead to improvements in challenging behaviours and a reduction in disruptive behaviour in class.</w:t>
            </w:r>
          </w:p>
          <w:p w14:paraId="40735303" w14:textId="77777777" w:rsidR="007E1C4F" w:rsidRDefault="007E1C4F" w:rsidP="00324A84">
            <w:pPr>
              <w:pStyle w:val="TableRowCentered"/>
              <w:jc w:val="left"/>
              <w:rPr>
                <w:sz w:val="22"/>
                <w:szCs w:val="22"/>
              </w:rPr>
            </w:pPr>
          </w:p>
          <w:p w14:paraId="234476EE" w14:textId="77777777" w:rsidR="007E1C4F" w:rsidRDefault="007E1C4F" w:rsidP="00324A84">
            <w:pPr>
              <w:pStyle w:val="TableRowCentered"/>
              <w:jc w:val="left"/>
            </w:pPr>
            <w:hyperlink r:id="rId8" w:history="1">
              <w:r>
                <w:rPr>
                  <w:rStyle w:val="Hyperlink"/>
                </w:rPr>
                <w:t>Self-regulation strategies | EEF</w:t>
              </w:r>
            </w:hyperlink>
          </w:p>
          <w:p w14:paraId="14933DF6" w14:textId="77777777" w:rsidR="007E1C4F" w:rsidRDefault="007E1C4F" w:rsidP="00324A84">
            <w:pPr>
              <w:pStyle w:val="TableRowCentered"/>
              <w:jc w:val="left"/>
            </w:pPr>
          </w:p>
          <w:p w14:paraId="6FBCD45D" w14:textId="77777777" w:rsidR="007E1C4F" w:rsidRDefault="007E1C4F" w:rsidP="00324A84">
            <w:pPr>
              <w:pStyle w:val="TableRowCentered"/>
              <w:jc w:val="left"/>
              <w:rPr>
                <w:sz w:val="22"/>
              </w:rPr>
            </w:pPr>
            <w:hyperlink r:id="rId9" w:history="1">
              <w:r>
                <w:rPr>
                  <w:rStyle w:val="Hyperlink"/>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F75C" w14:textId="77777777" w:rsidR="007E1C4F" w:rsidRDefault="007E1C4F" w:rsidP="00324A84">
            <w:pPr>
              <w:pStyle w:val="TableRowCentered"/>
              <w:jc w:val="left"/>
              <w:rPr>
                <w:sz w:val="22"/>
              </w:rPr>
            </w:pPr>
            <w:r>
              <w:rPr>
                <w:sz w:val="22"/>
              </w:rPr>
              <w:lastRenderedPageBreak/>
              <w:t xml:space="preserve">5 </w:t>
            </w:r>
          </w:p>
        </w:tc>
      </w:tr>
      <w:tr w:rsidR="007E1C4F" w14:paraId="0128D16A" w14:textId="77777777" w:rsidTr="00324A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8499" w14:textId="77777777" w:rsidR="007E1C4F" w:rsidRPr="00F27947" w:rsidRDefault="007E1C4F" w:rsidP="00324A84">
            <w:pPr>
              <w:pStyle w:val="TableRow"/>
              <w:rPr>
                <w:iCs/>
                <w:color w:val="auto"/>
                <w:sz w:val="22"/>
                <w:szCs w:val="22"/>
              </w:rPr>
            </w:pPr>
            <w:r w:rsidRPr="00F27947">
              <w:rPr>
                <w:iCs/>
                <w:color w:val="auto"/>
                <w:sz w:val="22"/>
                <w:szCs w:val="22"/>
              </w:rPr>
              <w:t>Improved outcomes for vulnerable and anxious children. Support for pupils and families of those exhibiting mental health difficulties</w:t>
            </w:r>
          </w:p>
          <w:p w14:paraId="5997C0AA" w14:textId="77777777" w:rsidR="007E1C4F" w:rsidRPr="00F27947" w:rsidRDefault="007E1C4F" w:rsidP="00324A84">
            <w:pPr>
              <w:pStyle w:val="TableRow"/>
              <w:rPr>
                <w:iCs/>
                <w:color w:val="FF0000"/>
                <w:sz w:val="22"/>
                <w:szCs w:val="22"/>
              </w:rPr>
            </w:pPr>
          </w:p>
          <w:p w14:paraId="2DC726DB" w14:textId="77777777" w:rsidR="007E1C4F" w:rsidRPr="00F27947" w:rsidRDefault="007E1C4F" w:rsidP="00324A84">
            <w:pPr>
              <w:pStyle w:val="TableRow"/>
              <w:rPr>
                <w:b/>
                <w:bCs/>
                <w:i/>
                <w:iCs/>
                <w:sz w:val="22"/>
                <w:szCs w:val="22"/>
              </w:rPr>
            </w:pPr>
            <w:r w:rsidRPr="00F27947">
              <w:rPr>
                <w:b/>
                <w:bCs/>
                <w:i/>
                <w:iCs/>
                <w:sz w:val="22"/>
                <w:szCs w:val="22"/>
              </w:rPr>
              <w:t>Actions and Approach</w:t>
            </w:r>
          </w:p>
          <w:p w14:paraId="4C2A6504" w14:textId="77777777" w:rsidR="007E1C4F" w:rsidRDefault="007E1C4F" w:rsidP="00324A84">
            <w:pPr>
              <w:pStyle w:val="TableRow"/>
              <w:ind w:left="0"/>
              <w:rPr>
                <w:iCs/>
                <w:sz w:val="22"/>
                <w:szCs w:val="22"/>
              </w:rPr>
            </w:pPr>
          </w:p>
          <w:p w14:paraId="117232E8" w14:textId="77777777" w:rsidR="007E1C4F" w:rsidRDefault="007E1C4F" w:rsidP="00324A84">
            <w:pPr>
              <w:pStyle w:val="TableRow"/>
              <w:ind w:left="0"/>
              <w:rPr>
                <w:iCs/>
                <w:sz w:val="22"/>
                <w:szCs w:val="22"/>
              </w:rPr>
            </w:pPr>
            <w:r>
              <w:rPr>
                <w:iCs/>
                <w:sz w:val="22"/>
                <w:szCs w:val="22"/>
              </w:rPr>
              <w:t xml:space="preserve">External support mechanisms; </w:t>
            </w:r>
          </w:p>
          <w:p w14:paraId="6517A9B3" w14:textId="77777777" w:rsidR="007E1C4F" w:rsidRDefault="007E1C4F" w:rsidP="007E1C4F">
            <w:pPr>
              <w:pStyle w:val="TableRow"/>
              <w:numPr>
                <w:ilvl w:val="0"/>
                <w:numId w:val="5"/>
              </w:numPr>
              <w:rPr>
                <w:iCs/>
                <w:sz w:val="22"/>
                <w:szCs w:val="22"/>
              </w:rPr>
            </w:pPr>
            <w:r>
              <w:rPr>
                <w:iCs/>
                <w:sz w:val="22"/>
                <w:szCs w:val="22"/>
              </w:rPr>
              <w:t>Outdoor Project</w:t>
            </w:r>
          </w:p>
          <w:p w14:paraId="57D61370" w14:textId="77777777" w:rsidR="007E1C4F" w:rsidRDefault="007E1C4F" w:rsidP="007E1C4F">
            <w:pPr>
              <w:pStyle w:val="TableRow"/>
              <w:numPr>
                <w:ilvl w:val="0"/>
                <w:numId w:val="5"/>
              </w:numPr>
              <w:rPr>
                <w:iCs/>
                <w:sz w:val="22"/>
                <w:szCs w:val="22"/>
              </w:rPr>
            </w:pPr>
            <w:r>
              <w:rPr>
                <w:iCs/>
                <w:sz w:val="22"/>
                <w:szCs w:val="22"/>
              </w:rPr>
              <w:t>Mosaics of Life</w:t>
            </w:r>
          </w:p>
          <w:p w14:paraId="4AB4A09B" w14:textId="77777777" w:rsidR="007E1C4F" w:rsidRDefault="007E1C4F" w:rsidP="007E1C4F">
            <w:pPr>
              <w:pStyle w:val="TableRow"/>
              <w:numPr>
                <w:ilvl w:val="0"/>
                <w:numId w:val="5"/>
              </w:numPr>
              <w:rPr>
                <w:iCs/>
                <w:sz w:val="22"/>
                <w:szCs w:val="22"/>
              </w:rPr>
            </w:pPr>
            <w:r>
              <w:rPr>
                <w:iCs/>
                <w:sz w:val="22"/>
                <w:szCs w:val="22"/>
              </w:rPr>
              <w:t xml:space="preserve">Little </w:t>
            </w:r>
            <w:proofErr w:type="spellStart"/>
            <w:r>
              <w:rPr>
                <w:iCs/>
                <w:sz w:val="22"/>
                <w:szCs w:val="22"/>
              </w:rPr>
              <w:t>Dinos</w:t>
            </w:r>
            <w:proofErr w:type="spellEnd"/>
          </w:p>
          <w:p w14:paraId="0E8229E3" w14:textId="77777777" w:rsidR="007E1C4F" w:rsidRPr="00F27947" w:rsidRDefault="007E1C4F" w:rsidP="007E1C4F">
            <w:pPr>
              <w:pStyle w:val="TableRow"/>
              <w:numPr>
                <w:ilvl w:val="0"/>
                <w:numId w:val="5"/>
              </w:numPr>
              <w:rPr>
                <w:iCs/>
                <w:sz w:val="22"/>
                <w:szCs w:val="22"/>
              </w:rPr>
            </w:pPr>
            <w:r>
              <w:rPr>
                <w:iCs/>
                <w:sz w:val="22"/>
                <w:szCs w:val="22"/>
              </w:rPr>
              <w:t>Sport Mentoring</w:t>
            </w:r>
          </w:p>
          <w:p w14:paraId="328D9932" w14:textId="77777777" w:rsidR="007E1C4F" w:rsidRPr="00F27947" w:rsidRDefault="007E1C4F" w:rsidP="00324A84">
            <w:pPr>
              <w:pStyle w:val="TableRow"/>
              <w:ind w:left="0"/>
              <w:rPr>
                <w:iCs/>
                <w:sz w:val="22"/>
                <w:szCs w:val="22"/>
              </w:rPr>
            </w:pPr>
          </w:p>
          <w:p w14:paraId="7D3AE1AF" w14:textId="77777777" w:rsidR="007E1C4F" w:rsidRDefault="007E1C4F" w:rsidP="00324A84">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10490" w14:textId="77777777" w:rsidR="007E1C4F" w:rsidRPr="00F27947" w:rsidRDefault="007E1C4F" w:rsidP="00324A84">
            <w:pPr>
              <w:pStyle w:val="TableRowCentered"/>
              <w:jc w:val="left"/>
              <w:rPr>
                <w:sz w:val="22"/>
                <w:szCs w:val="22"/>
              </w:rPr>
            </w:pPr>
            <w:r w:rsidRPr="00F27947">
              <w:rPr>
                <w:sz w:val="22"/>
                <w:szCs w:val="22"/>
              </w:rPr>
              <w:t>Pupils whose SEMH needs are supported learn better in class as their barriers to learning are reduced/removed.</w:t>
            </w:r>
          </w:p>
          <w:p w14:paraId="7748EA3E" w14:textId="77777777" w:rsidR="007E1C4F" w:rsidRPr="00F27947" w:rsidRDefault="007E1C4F" w:rsidP="00324A84">
            <w:pPr>
              <w:pStyle w:val="TableRowCentered"/>
              <w:jc w:val="left"/>
              <w:rPr>
                <w:sz w:val="22"/>
                <w:szCs w:val="22"/>
              </w:rPr>
            </w:pPr>
          </w:p>
          <w:p w14:paraId="434F35DF" w14:textId="77777777" w:rsidR="007E1C4F" w:rsidRDefault="007E1C4F" w:rsidP="00324A84">
            <w:pPr>
              <w:pStyle w:val="TableRowCentered"/>
              <w:jc w:val="left"/>
              <w:rPr>
                <w:sz w:val="22"/>
              </w:rPr>
            </w:pPr>
            <w:r w:rsidRPr="00F27947">
              <w:rPr>
                <w:sz w:val="22"/>
                <w:szCs w:val="22"/>
              </w:rPr>
              <w:t xml:space="preserve">“Social and emotional learning approaches have a positive impact, on average 4 months’ additional progress in academic outcomes over the course of an academic year.” </w:t>
            </w:r>
            <w:r w:rsidRPr="00861478">
              <w:rPr>
                <w:b/>
                <w:bCs/>
                <w:color w:val="4472C4" w:themeColor="accent1"/>
                <w:sz w:val="22"/>
                <w:szCs w:val="22"/>
              </w:rPr>
              <w:t>EEF Teaching and Learning Toolkit: Social and Emotional Learning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94D6" w14:textId="77777777" w:rsidR="007E1C4F" w:rsidRDefault="007E1C4F" w:rsidP="00324A84">
            <w:pPr>
              <w:pStyle w:val="TableRowCentered"/>
              <w:ind w:left="0"/>
              <w:jc w:val="left"/>
              <w:rPr>
                <w:sz w:val="22"/>
              </w:rPr>
            </w:pPr>
            <w:r>
              <w:rPr>
                <w:sz w:val="22"/>
              </w:rPr>
              <w:t>5 and 7</w:t>
            </w:r>
          </w:p>
          <w:p w14:paraId="39A4B401" w14:textId="77777777" w:rsidR="007E1C4F" w:rsidRDefault="007E1C4F" w:rsidP="00324A84">
            <w:pPr>
              <w:pStyle w:val="TableRowCentered"/>
              <w:ind w:left="0"/>
              <w:jc w:val="left"/>
              <w:rPr>
                <w:sz w:val="22"/>
              </w:rPr>
            </w:pPr>
          </w:p>
          <w:p w14:paraId="7E9A512B" w14:textId="77777777" w:rsidR="007E1C4F" w:rsidRDefault="007E1C4F" w:rsidP="00324A84">
            <w:pPr>
              <w:pStyle w:val="TableRowCentered"/>
              <w:ind w:left="0"/>
              <w:jc w:val="left"/>
              <w:rPr>
                <w:sz w:val="22"/>
              </w:rPr>
            </w:pPr>
          </w:p>
        </w:tc>
      </w:tr>
    </w:tbl>
    <w:p w14:paraId="15F68D7A" w14:textId="77777777" w:rsidR="007E1C4F" w:rsidRDefault="007E1C4F" w:rsidP="007E1C4F">
      <w:pPr>
        <w:spacing w:before="240" w:after="0"/>
        <w:rPr>
          <w:b/>
          <w:bCs/>
          <w:color w:val="104F75"/>
          <w:sz w:val="28"/>
          <w:szCs w:val="28"/>
        </w:rPr>
      </w:pPr>
    </w:p>
    <w:p w14:paraId="2E9E3D1E" w14:textId="2751A222" w:rsidR="007E1C4F" w:rsidRDefault="007E1C4F" w:rsidP="007E1C4F">
      <w:r>
        <w:rPr>
          <w:b/>
          <w:bCs/>
          <w:color w:val="104F75"/>
          <w:sz w:val="28"/>
          <w:szCs w:val="28"/>
        </w:rPr>
        <w:t xml:space="preserve">Total budgeted cost: £ </w:t>
      </w:r>
      <w:r w:rsidR="008005E0">
        <w:rPr>
          <w:b/>
          <w:bCs/>
          <w:color w:val="104F75"/>
          <w:sz w:val="28"/>
          <w:szCs w:val="28"/>
        </w:rPr>
        <w:t>37830</w:t>
      </w:r>
    </w:p>
    <w:p w14:paraId="419ABF6C" w14:textId="77777777" w:rsidR="00ED5CDE" w:rsidRDefault="00ED5CDE"/>
    <w:sectPr w:rsidR="00ED5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41C2"/>
    <w:multiLevelType w:val="hybridMultilevel"/>
    <w:tmpl w:val="F90C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557A9"/>
    <w:multiLevelType w:val="hybridMultilevel"/>
    <w:tmpl w:val="037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C3C90"/>
    <w:multiLevelType w:val="hybridMultilevel"/>
    <w:tmpl w:val="2F762B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6BF02EC6"/>
    <w:multiLevelType w:val="hybridMultilevel"/>
    <w:tmpl w:val="2F4C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C6709"/>
    <w:multiLevelType w:val="hybridMultilevel"/>
    <w:tmpl w:val="A064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4F"/>
    <w:rsid w:val="00110F2C"/>
    <w:rsid w:val="007E1C4F"/>
    <w:rsid w:val="008005E0"/>
    <w:rsid w:val="00A91BA0"/>
    <w:rsid w:val="00ED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D5F8"/>
  <w15:chartTrackingRefBased/>
  <w15:docId w15:val="{CD6B9E47-4FA3-47B4-9BBF-AAC3A17C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4F"/>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7E1C4F"/>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7E1C4F"/>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7E1C4F"/>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C4F"/>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7E1C4F"/>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7E1C4F"/>
    <w:rPr>
      <w:rFonts w:ascii="Arial" w:eastAsia="Times New Roman" w:hAnsi="Arial" w:cs="Times New Roman"/>
      <w:b/>
      <w:bCs/>
      <w:color w:val="104F75"/>
      <w:sz w:val="28"/>
      <w:szCs w:val="28"/>
      <w:lang w:eastAsia="en-GB"/>
    </w:rPr>
  </w:style>
  <w:style w:type="character" w:styleId="Hyperlink">
    <w:name w:val="Hyperlink"/>
    <w:rsid w:val="007E1C4F"/>
    <w:rPr>
      <w:rFonts w:ascii="Arial" w:hAnsi="Arial"/>
      <w:color w:val="0000FF"/>
      <w:sz w:val="24"/>
      <w:u w:val="single"/>
    </w:rPr>
  </w:style>
  <w:style w:type="paragraph" w:customStyle="1" w:styleId="TableHeader">
    <w:name w:val="TableHeader"/>
    <w:rsid w:val="007E1C4F"/>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7E1C4F"/>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7E1C4F"/>
    <w:pPr>
      <w:jc w:val="center"/>
    </w:pPr>
    <w:rPr>
      <w:szCs w:val="20"/>
    </w:rPr>
  </w:style>
  <w:style w:type="paragraph" w:styleId="NoSpacing">
    <w:name w:val="No Spacing"/>
    <w:uiPriority w:val="1"/>
    <w:qFormat/>
    <w:rsid w:val="007E1C4F"/>
    <w:pPr>
      <w:suppressAutoHyphens/>
      <w:autoSpaceDN w:val="0"/>
      <w:spacing w:after="0" w:line="240" w:lineRule="auto"/>
    </w:pPr>
    <w:rPr>
      <w:rFonts w:ascii="Arial" w:eastAsia="Times New Roman" w:hAnsi="Arial" w:cs="Times New Roman"/>
      <w:color w:val="0D0D0D"/>
      <w:sz w:val="24"/>
      <w:szCs w:val="24"/>
      <w:lang w:eastAsia="en-GB"/>
    </w:rPr>
  </w:style>
  <w:style w:type="character" w:customStyle="1" w:styleId="normaltextrun">
    <w:name w:val="normaltextrun"/>
    <w:basedOn w:val="DefaultParagraphFont"/>
    <w:rsid w:val="007E1C4F"/>
  </w:style>
  <w:style w:type="character" w:customStyle="1" w:styleId="eop">
    <w:name w:val="eop"/>
    <w:basedOn w:val="DefaultParagraphFont"/>
    <w:rsid w:val="007E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arly-years/toolkit/self-regulation-strategies" TargetMode="External"/><Relationship Id="rId3" Type="http://schemas.openxmlformats.org/officeDocument/2006/relationships/settings" Target="settings.xml"/><Relationship Id="rId7" Type="http://schemas.openxmlformats.org/officeDocument/2006/relationships/hyperlink" Target="https://educationendowmentfoundation.org.uk/early-years/toolkit/self-regulation-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2tic4wvo1iusb.cloudfront.net/production/eef-guidance-reports/effective-professional-development/EEF-Effective-PD-Recommendations-Poster.pdf?v=1734618297" TargetMode="External"/><Relationship Id="rId11" Type="http://schemas.openxmlformats.org/officeDocument/2006/relationships/theme" Target="theme/theme1.xml"/><Relationship Id="rId5" Type="http://schemas.openxmlformats.org/officeDocument/2006/relationships/hyperlink" Target="https://schoolsweek.co.uk/research-how-can-teacher-coaching-lead-to-school-improv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ocial-and-emot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Gordon</dc:creator>
  <cp:keywords/>
  <dc:description/>
  <cp:lastModifiedBy>Hannah Gordon</cp:lastModifiedBy>
  <cp:revision>1</cp:revision>
  <dcterms:created xsi:type="dcterms:W3CDTF">2025-01-05T17:27:00Z</dcterms:created>
  <dcterms:modified xsi:type="dcterms:W3CDTF">2025-01-05T17:43:00Z</dcterms:modified>
</cp:coreProperties>
</file>