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1475A" w14:textId="77777777" w:rsidR="00A20880" w:rsidRPr="00C1568B" w:rsidRDefault="00A20880">
      <w:pPr>
        <w:rPr>
          <w:rFonts w:ascii="Calibri Light" w:hAnsi="Calibri Light" w:cs="Calibri Light"/>
        </w:rPr>
      </w:pPr>
    </w:p>
    <w:p w14:paraId="6E3B35B0" w14:textId="77777777" w:rsidR="000E6098" w:rsidRPr="00C1568B" w:rsidRDefault="00806E9E">
      <w:pPr>
        <w:pStyle w:val="Title"/>
        <w:jc w:val="center"/>
        <w:rPr>
          <w:rFonts w:ascii="Calibri Light" w:hAnsi="Calibri Light" w:cs="Calibri Light"/>
        </w:rPr>
      </w:pPr>
      <w:r w:rsidRPr="00C1568B">
        <w:rPr>
          <w:rFonts w:ascii="Calibri Light" w:hAnsi="Calibri Light" w:cs="Calibri Light"/>
        </w:rPr>
        <w:t>GJS Sport Premium Expenditure Report 2024–2025</w:t>
      </w:r>
    </w:p>
    <w:p w14:paraId="708793A6" w14:textId="77777777" w:rsidR="000E6098" w:rsidRPr="00C1568B" w:rsidRDefault="00806E9E">
      <w:pPr>
        <w:pStyle w:val="Heading1"/>
        <w:rPr>
          <w:rFonts w:ascii="Calibri Light" w:hAnsi="Calibri Light" w:cs="Calibri Light"/>
        </w:rPr>
      </w:pPr>
      <w:r w:rsidRPr="00C1568B">
        <w:rPr>
          <w:rFonts w:ascii="Calibri Light" w:hAnsi="Calibri Light" w:cs="Calibri Light"/>
        </w:rPr>
        <w:t>Introduction</w:t>
      </w:r>
    </w:p>
    <w:p w14:paraId="1C384B1B" w14:textId="77777777" w:rsidR="000E6098" w:rsidRPr="00C1568B" w:rsidRDefault="00806E9E">
      <w:pPr>
        <w:rPr>
          <w:rFonts w:ascii="Calibri Light" w:hAnsi="Calibri Light" w:cs="Calibri Light"/>
        </w:rPr>
      </w:pPr>
      <w:r w:rsidRPr="00C1568B">
        <w:rPr>
          <w:rFonts w:ascii="Calibri Light" w:hAnsi="Calibri Light" w:cs="Calibri Light"/>
        </w:rPr>
        <w:t>The Primary PE and Sport Premium is a government initiative designed to improve the provision of physical education and sport in primary schools. The funding must be used to make additional and sustainable improvements to the quality of PE, sport, and physical activity offered to pupils. This report outlines how GJS has allocated and spent its Sport Premium funding for the academic year 2024–2025, ensuring compliance with Department for Education (DfE) requirements.</w:t>
      </w:r>
    </w:p>
    <w:p w14:paraId="36A611C4" w14:textId="77777777" w:rsidR="000E6098" w:rsidRPr="00C1568B" w:rsidRDefault="00806E9E">
      <w:pPr>
        <w:pStyle w:val="Heading1"/>
        <w:rPr>
          <w:rFonts w:ascii="Calibri Light" w:hAnsi="Calibri Light" w:cs="Calibri Light"/>
        </w:rPr>
      </w:pPr>
      <w:r w:rsidRPr="00C1568B">
        <w:rPr>
          <w:rFonts w:ascii="Calibri Light" w:hAnsi="Calibri Light" w:cs="Calibri Light"/>
        </w:rPr>
        <w:t>Funding Summary</w:t>
      </w:r>
    </w:p>
    <w:p w14:paraId="1C046692" w14:textId="77777777" w:rsidR="000E6098" w:rsidRPr="00C1568B" w:rsidRDefault="00806E9E">
      <w:pPr>
        <w:rPr>
          <w:rFonts w:ascii="Calibri Light" w:hAnsi="Calibri Light" w:cs="Calibri Light"/>
        </w:rPr>
      </w:pPr>
      <w:r w:rsidRPr="00C1568B">
        <w:rPr>
          <w:rFonts w:ascii="Calibri Light" w:hAnsi="Calibri Light" w:cs="Calibri Light"/>
        </w:rPr>
        <w:t>Total Allocation: £17,800</w:t>
      </w:r>
    </w:p>
    <w:p w14:paraId="6FDFA4C3" w14:textId="77777777" w:rsidR="000E6098" w:rsidRPr="00C1568B" w:rsidRDefault="00806E9E">
      <w:pPr>
        <w:rPr>
          <w:rFonts w:ascii="Calibri Light" w:hAnsi="Calibri Light" w:cs="Calibri Light"/>
        </w:rPr>
      </w:pPr>
      <w:r w:rsidRPr="00C1568B">
        <w:rPr>
          <w:rFonts w:ascii="Calibri Light" w:hAnsi="Calibri Light" w:cs="Calibri Light"/>
        </w:rPr>
        <w:t>Total Spent: £17,800</w:t>
      </w:r>
    </w:p>
    <w:p w14:paraId="71C0AFBE" w14:textId="77777777" w:rsidR="000E6098" w:rsidRPr="00C1568B" w:rsidRDefault="00806E9E">
      <w:pPr>
        <w:pStyle w:val="Heading1"/>
        <w:rPr>
          <w:rFonts w:ascii="Calibri Light" w:hAnsi="Calibri Light" w:cs="Calibri Light"/>
        </w:rPr>
      </w:pPr>
      <w:r w:rsidRPr="00C1568B">
        <w:rPr>
          <w:rFonts w:ascii="Calibri Light" w:hAnsi="Calibri Light" w:cs="Calibri Light"/>
        </w:rPr>
        <w:t>Breakdown of Spending by Key Indicator</w:t>
      </w:r>
    </w:p>
    <w:p w14:paraId="0823033D" w14:textId="77777777" w:rsidR="000E6098" w:rsidRPr="00C1568B" w:rsidRDefault="00806E9E">
      <w:pPr>
        <w:pStyle w:val="Heading2"/>
        <w:rPr>
          <w:rFonts w:ascii="Calibri Light" w:hAnsi="Calibri Light" w:cs="Calibri Light"/>
        </w:rPr>
      </w:pPr>
      <w:r w:rsidRPr="00C1568B">
        <w:rPr>
          <w:rFonts w:ascii="Calibri Light" w:hAnsi="Calibri Light" w:cs="Calibri Light"/>
        </w:rPr>
        <w:t>Key Indicator 1: The Engagement of All Pupils in Regular Physical Activity</w:t>
      </w:r>
    </w:p>
    <w:p w14:paraId="423FEE56" w14:textId="77777777" w:rsidR="000E6098" w:rsidRPr="00C1568B" w:rsidRDefault="00806E9E">
      <w:pPr>
        <w:rPr>
          <w:rFonts w:ascii="Calibri Light" w:hAnsi="Calibri Light" w:cs="Calibri Light"/>
        </w:rPr>
      </w:pPr>
      <w:r w:rsidRPr="00C1568B">
        <w:rPr>
          <w:rFonts w:ascii="Calibri Light" w:hAnsi="Calibri Light" w:cs="Calibri Light"/>
        </w:rPr>
        <w:t>Leadership of PE: PE Conference – £110</w:t>
      </w:r>
    </w:p>
    <w:p w14:paraId="29A73568" w14:textId="38838E45" w:rsidR="000E6098" w:rsidRPr="00C1568B" w:rsidRDefault="00806E9E">
      <w:pPr>
        <w:rPr>
          <w:rFonts w:ascii="Calibri Light" w:hAnsi="Calibri Light" w:cs="Calibri Light"/>
        </w:rPr>
      </w:pPr>
      <w:r w:rsidRPr="00C1568B">
        <w:rPr>
          <w:rFonts w:ascii="Calibri Light" w:hAnsi="Calibri Light" w:cs="Calibri Light"/>
        </w:rPr>
        <w:t>CPD: Gymnastics Whole School – Gymnastics Coaching – £2,035</w:t>
      </w:r>
    </w:p>
    <w:p w14:paraId="0EB89A4C" w14:textId="5571C257" w:rsidR="000E6098" w:rsidRPr="00C1568B" w:rsidRDefault="00806E9E" w:rsidP="00E672FE">
      <w:pPr>
        <w:spacing w:line="300" w:lineRule="atLeast"/>
        <w:rPr>
          <w:rFonts w:ascii="Calibri Light" w:eastAsia="Times New Roman" w:hAnsi="Calibri Light" w:cs="Calibri Light"/>
          <w:kern w:val="0"/>
          <w:sz w:val="21"/>
          <w:szCs w:val="21"/>
          <w:lang w:val="en-GB" w:eastAsia="en-GB"/>
          <w14:ligatures w14:val="none"/>
        </w:rPr>
      </w:pPr>
      <w:r w:rsidRPr="00C1568B">
        <w:rPr>
          <w:rFonts w:ascii="Calibri Light" w:hAnsi="Calibri Light" w:cs="Calibri Light"/>
        </w:rPr>
        <w:t xml:space="preserve">Impact: </w:t>
      </w:r>
      <w:r w:rsidR="00E672FE" w:rsidRPr="00C1568B">
        <w:rPr>
          <w:rFonts w:ascii="Calibri Light" w:eastAsia="Times New Roman" w:hAnsi="Calibri Light" w:cs="Calibri Light"/>
          <w:kern w:val="0"/>
          <w:sz w:val="21"/>
          <w:szCs w:val="21"/>
          <w:lang w:val="en-GB" w:eastAsia="en-GB"/>
          <w14:ligatures w14:val="none"/>
        </w:rPr>
        <w:t>Improved leadership and staff confidence in delivering high-quality PE lessons. This initiative also specifically targeted SEND pupils, ensuring gymnastics was accessible to all. By providing smaller group sessions, pupils with additional needs were able to participate successfully, build confidence, and achieve recognition through gymnastics awards.</w:t>
      </w:r>
    </w:p>
    <w:p w14:paraId="5B03FBF9" w14:textId="77777777" w:rsidR="000E6098" w:rsidRPr="00C1568B" w:rsidRDefault="00806E9E">
      <w:pPr>
        <w:pStyle w:val="Heading2"/>
        <w:rPr>
          <w:rFonts w:ascii="Calibri Light" w:hAnsi="Calibri Light" w:cs="Calibri Light"/>
        </w:rPr>
      </w:pPr>
      <w:r w:rsidRPr="00C1568B">
        <w:rPr>
          <w:rFonts w:ascii="Calibri Light" w:hAnsi="Calibri Light" w:cs="Calibri Light"/>
        </w:rPr>
        <w:t>Key Indicator 2: The Profile of PE and Sport is Raised Across the School</w:t>
      </w:r>
    </w:p>
    <w:p w14:paraId="42E6594C" w14:textId="77777777" w:rsidR="000E6098" w:rsidRPr="00C1568B" w:rsidRDefault="00806E9E">
      <w:pPr>
        <w:rPr>
          <w:rFonts w:ascii="Calibri Light" w:hAnsi="Calibri Light" w:cs="Calibri Light"/>
        </w:rPr>
      </w:pPr>
      <w:r w:rsidRPr="00C1568B">
        <w:rPr>
          <w:rFonts w:ascii="Calibri Light" w:hAnsi="Calibri Light" w:cs="Calibri Light"/>
        </w:rPr>
        <w:t>Engagement in Regular PE: Just4Fun – £7,400</w:t>
      </w:r>
    </w:p>
    <w:p w14:paraId="19FC8A49" w14:textId="77777777" w:rsidR="000E6098" w:rsidRPr="00C1568B" w:rsidRDefault="00806E9E">
      <w:pPr>
        <w:rPr>
          <w:rFonts w:ascii="Calibri Light" w:hAnsi="Calibri Light" w:cs="Calibri Light"/>
        </w:rPr>
      </w:pPr>
      <w:r w:rsidRPr="00C1568B">
        <w:rPr>
          <w:rFonts w:ascii="Calibri Light" w:hAnsi="Calibri Light" w:cs="Calibri Light"/>
        </w:rPr>
        <w:t>Engagement in After-School Activities: Just4Fun – £3,400</w:t>
      </w:r>
    </w:p>
    <w:p w14:paraId="0851C58D" w14:textId="77777777" w:rsidR="000E6098" w:rsidRPr="00C1568B" w:rsidRDefault="00806E9E">
      <w:pPr>
        <w:rPr>
          <w:rFonts w:ascii="Calibri Light" w:hAnsi="Calibri Light" w:cs="Calibri Light"/>
        </w:rPr>
      </w:pPr>
      <w:r w:rsidRPr="00C1568B">
        <w:rPr>
          <w:rFonts w:ascii="Calibri Light" w:hAnsi="Calibri Light" w:cs="Calibri Light"/>
        </w:rPr>
        <w:t>Impact: Increased pupil participation in PE and extracurricular activities, promoting active lifestyles.</w:t>
      </w:r>
    </w:p>
    <w:p w14:paraId="44145A16" w14:textId="77777777" w:rsidR="000E6098" w:rsidRPr="00C1568B" w:rsidRDefault="00806E9E">
      <w:pPr>
        <w:pStyle w:val="Heading2"/>
        <w:rPr>
          <w:rFonts w:ascii="Calibri Light" w:hAnsi="Calibri Light" w:cs="Calibri Light"/>
        </w:rPr>
      </w:pPr>
      <w:r w:rsidRPr="00C1568B">
        <w:rPr>
          <w:rFonts w:ascii="Calibri Light" w:hAnsi="Calibri Light" w:cs="Calibri Light"/>
        </w:rPr>
        <w:lastRenderedPageBreak/>
        <w:t>Key Indicator 3: Increased Confidence, Knowledge and Skills of All Staff</w:t>
      </w:r>
    </w:p>
    <w:p w14:paraId="5BD0C9BE" w14:textId="58CBE48C" w:rsidR="000E6098" w:rsidRPr="00C1568B" w:rsidRDefault="00806E9E">
      <w:pPr>
        <w:rPr>
          <w:rFonts w:ascii="Calibri Light" w:hAnsi="Calibri Light" w:cs="Calibri Light"/>
        </w:rPr>
      </w:pPr>
      <w:r w:rsidRPr="00C1568B">
        <w:rPr>
          <w:rFonts w:ascii="Calibri Light" w:hAnsi="Calibri Light" w:cs="Calibri Light"/>
        </w:rPr>
        <w:t>Year 6 Swimming Catch-Up – £</w:t>
      </w:r>
      <w:r w:rsidR="00C1568B" w:rsidRPr="00C1568B">
        <w:rPr>
          <w:rFonts w:ascii="Calibri Light" w:hAnsi="Calibri Light" w:cs="Calibri Light"/>
        </w:rPr>
        <w:t>2794.40</w:t>
      </w:r>
    </w:p>
    <w:p w14:paraId="73D8705C" w14:textId="25AE1545" w:rsidR="000E6098" w:rsidRPr="00C1568B" w:rsidRDefault="00806E9E">
      <w:pPr>
        <w:rPr>
          <w:rFonts w:ascii="Calibri Light" w:hAnsi="Calibri Light" w:cs="Calibri Light"/>
        </w:rPr>
      </w:pPr>
      <w:r w:rsidRPr="00C1568B">
        <w:rPr>
          <w:rFonts w:ascii="Calibri Light" w:hAnsi="Calibri Light" w:cs="Calibri Light"/>
        </w:rPr>
        <w:t>Impact: Ensured pupils meet national swimming requirements, improving water safety and confidence.</w:t>
      </w:r>
      <w:r w:rsidR="00C1568B" w:rsidRPr="00C1568B">
        <w:rPr>
          <w:rFonts w:ascii="Calibri Light" w:hAnsi="Calibri Light" w:cs="Calibri Light"/>
        </w:rPr>
        <w:t xml:space="preserve"> This also allowed pupils who had reached the required standard to receive some important life saving skills.</w:t>
      </w:r>
    </w:p>
    <w:p w14:paraId="515B80AB" w14:textId="77777777" w:rsidR="000E6098" w:rsidRPr="00C1568B" w:rsidRDefault="00806E9E">
      <w:pPr>
        <w:pStyle w:val="Heading2"/>
        <w:rPr>
          <w:rFonts w:ascii="Calibri Light" w:hAnsi="Calibri Light" w:cs="Calibri Light"/>
        </w:rPr>
      </w:pPr>
      <w:r w:rsidRPr="00C1568B">
        <w:rPr>
          <w:rFonts w:ascii="Calibri Light" w:hAnsi="Calibri Light" w:cs="Calibri Light"/>
        </w:rPr>
        <w:t>Key Indicator 4: Broader Experience of a Range of Sports and Activities</w:t>
      </w:r>
    </w:p>
    <w:p w14:paraId="1BAFED18" w14:textId="77777777" w:rsidR="000E6098" w:rsidRPr="00C1568B" w:rsidRDefault="00806E9E">
      <w:pPr>
        <w:rPr>
          <w:rFonts w:ascii="Calibri Light" w:hAnsi="Calibri Light" w:cs="Calibri Light"/>
        </w:rPr>
      </w:pPr>
      <w:r w:rsidRPr="00C1568B">
        <w:rPr>
          <w:rFonts w:ascii="Calibri Light" w:hAnsi="Calibri Light" w:cs="Calibri Light"/>
        </w:rPr>
        <w:t>Year 4 Sports Week – £1,760.60</w:t>
      </w:r>
    </w:p>
    <w:p w14:paraId="472778AD" w14:textId="77777777" w:rsidR="000E6098" w:rsidRPr="00C1568B" w:rsidRDefault="00806E9E">
      <w:pPr>
        <w:rPr>
          <w:rFonts w:ascii="Calibri Light" w:hAnsi="Calibri Light" w:cs="Calibri Light"/>
        </w:rPr>
      </w:pPr>
      <w:r w:rsidRPr="00C1568B">
        <w:rPr>
          <w:rFonts w:ascii="Calibri Light" w:hAnsi="Calibri Light" w:cs="Calibri Light"/>
        </w:rPr>
        <w:t>Impact: Provided pupils with opportunities to experience diverse sports and activities, enhancing engagement.</w:t>
      </w:r>
    </w:p>
    <w:p w14:paraId="504D5F36" w14:textId="77777777" w:rsidR="000E6098" w:rsidRPr="00C1568B" w:rsidRDefault="00806E9E">
      <w:pPr>
        <w:pStyle w:val="Heading2"/>
        <w:rPr>
          <w:rFonts w:ascii="Calibri Light" w:hAnsi="Calibri Light" w:cs="Calibri Light"/>
        </w:rPr>
      </w:pPr>
      <w:r w:rsidRPr="00C1568B">
        <w:rPr>
          <w:rFonts w:ascii="Calibri Light" w:hAnsi="Calibri Light" w:cs="Calibri Light"/>
        </w:rPr>
        <w:t>Key Indicator 5: Increased Participation in Competitive Sport</w:t>
      </w:r>
    </w:p>
    <w:p w14:paraId="434A76B4" w14:textId="77777777" w:rsidR="000E6098" w:rsidRPr="00C1568B" w:rsidRDefault="00806E9E">
      <w:pPr>
        <w:rPr>
          <w:rFonts w:ascii="Calibri Light" w:hAnsi="Calibri Light" w:cs="Calibri Light"/>
        </w:rPr>
      </w:pPr>
      <w:r w:rsidRPr="00C1568B">
        <w:rPr>
          <w:rFonts w:ascii="Calibri Light" w:hAnsi="Calibri Light" w:cs="Calibri Light"/>
        </w:rPr>
        <w:t>Fortius Subscription – Gold School Games Mark – £300</w:t>
      </w:r>
    </w:p>
    <w:p w14:paraId="1AB8BA4C" w14:textId="77777777" w:rsidR="000E6098" w:rsidRPr="00C1568B" w:rsidRDefault="00806E9E">
      <w:pPr>
        <w:rPr>
          <w:rFonts w:ascii="Calibri Light" w:hAnsi="Calibri Light" w:cs="Calibri Light"/>
        </w:rPr>
      </w:pPr>
      <w:r w:rsidRPr="00C1568B">
        <w:rPr>
          <w:rFonts w:ascii="Calibri Light" w:hAnsi="Calibri Light" w:cs="Calibri Light"/>
        </w:rPr>
        <w:t>Impact: Supported competitive opportunities for pupils, fostering teamwork and resilience.</w:t>
      </w:r>
    </w:p>
    <w:p w14:paraId="3BCFC675" w14:textId="77777777" w:rsidR="000E6098" w:rsidRPr="00C1568B" w:rsidRDefault="00806E9E">
      <w:pPr>
        <w:pStyle w:val="Heading1"/>
        <w:rPr>
          <w:rFonts w:ascii="Calibri Light" w:hAnsi="Calibri Light" w:cs="Calibri Light"/>
        </w:rPr>
      </w:pPr>
      <w:r w:rsidRPr="00C1568B">
        <w:rPr>
          <w:rFonts w:ascii="Calibri Light" w:hAnsi="Calibri Light" w:cs="Calibri Light"/>
        </w:rPr>
        <w:t>Compliance Statement</w:t>
      </w:r>
    </w:p>
    <w:p w14:paraId="2CFD4FF8" w14:textId="77777777" w:rsidR="000E6098" w:rsidRPr="00C1568B" w:rsidRDefault="00806E9E">
      <w:pPr>
        <w:rPr>
          <w:rFonts w:ascii="Calibri Light" w:hAnsi="Calibri Light" w:cs="Calibri Light"/>
        </w:rPr>
      </w:pPr>
      <w:r w:rsidRPr="00C1568B">
        <w:rPr>
          <w:rFonts w:ascii="Calibri Light" w:hAnsi="Calibri Light" w:cs="Calibri Light"/>
        </w:rPr>
        <w:t>All funding has been used in line with the Department for Education guidance to improve the provision of PE and sport in primary schools. The expenditure ensures sustainable impact by enhancing staff skills, increasing pupil participation, and broadening the range of activities available.</w:t>
      </w:r>
    </w:p>
    <w:sectPr w:rsidR="000E6098" w:rsidRPr="00C156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3"/>
  </w:num>
  <w:num w:numId="14">
    <w:abstractNumId w:val="12"/>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E6098"/>
    <w:rsid w:val="001F40EA"/>
    <w:rsid w:val="002E51AB"/>
    <w:rsid w:val="00324B44"/>
    <w:rsid w:val="0036562D"/>
    <w:rsid w:val="004976E0"/>
    <w:rsid w:val="005A534A"/>
    <w:rsid w:val="00806E9E"/>
    <w:rsid w:val="00827C87"/>
    <w:rsid w:val="00A20880"/>
    <w:rsid w:val="00A352C8"/>
    <w:rsid w:val="00B41C2B"/>
    <w:rsid w:val="00B83A8B"/>
    <w:rsid w:val="00C1568B"/>
    <w:rsid w:val="00C26D93"/>
    <w:rsid w:val="00C27141"/>
    <w:rsid w:val="00D32292"/>
    <w:rsid w:val="00D75435"/>
    <w:rsid w:val="00DA6C12"/>
    <w:rsid w:val="00DE5146"/>
    <w:rsid w:val="00DF2FBF"/>
    <w:rsid w:val="00E672FE"/>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18884"/>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983129">
      <w:bodyDiv w:val="1"/>
      <w:marLeft w:val="0"/>
      <w:marRight w:val="0"/>
      <w:marTop w:val="0"/>
      <w:marBottom w:val="0"/>
      <w:divBdr>
        <w:top w:val="none" w:sz="0" w:space="0" w:color="auto"/>
        <w:left w:val="none" w:sz="0" w:space="0" w:color="auto"/>
        <w:bottom w:val="none" w:sz="0" w:space="0" w:color="auto"/>
        <w:right w:val="none" w:sz="0" w:space="0" w:color="auto"/>
      </w:divBdr>
      <w:divsChild>
        <w:div w:id="272253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2123</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Gordon</dc:creator>
  <cp:keywords/>
  <dc:description/>
  <cp:lastModifiedBy>Hannah Gordon</cp:lastModifiedBy>
  <cp:revision>2</cp:revision>
  <dcterms:created xsi:type="dcterms:W3CDTF">2025-12-04T16:07:00Z</dcterms:created>
  <dcterms:modified xsi:type="dcterms:W3CDTF">2025-12-04T16:07:00Z</dcterms:modified>
</cp:coreProperties>
</file>