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A05E" w14:textId="77777777" w:rsidR="00CE2F56" w:rsidRPr="0009370C" w:rsidRDefault="000E36D9">
      <w:pPr>
        <w:rPr>
          <w:rFonts w:ascii="Tahoma" w:hAnsi="Tahoma" w:cs="Tahoma"/>
        </w:rPr>
      </w:pPr>
      <w:r w:rsidRPr="0009370C">
        <w:rPr>
          <w:rFonts w:ascii="Tahoma" w:hAnsi="Tahoma" w:cs="Tahoma"/>
          <w:noProof/>
        </w:rPr>
        <w:drawing>
          <wp:anchor distT="0" distB="0" distL="114300" distR="114300" simplePos="0" relativeHeight="251658240" behindDoc="0" locked="0" layoutInCell="1" allowOverlap="1" wp14:anchorId="76F3A83B" wp14:editId="3FF2C5AB">
            <wp:simplePos x="0" y="0"/>
            <wp:positionH relativeFrom="column">
              <wp:posOffset>9162870</wp:posOffset>
            </wp:positionH>
            <wp:positionV relativeFrom="paragraph">
              <wp:posOffset>-336550</wp:posOffset>
            </wp:positionV>
            <wp:extent cx="927280" cy="9080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70" cy="929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70C">
        <w:rPr>
          <w:rFonts w:ascii="Tahoma" w:hAnsi="Tahoma" w:cs="Tahoma"/>
        </w:rPr>
        <w:t>Grange Moor Primary School</w:t>
      </w:r>
    </w:p>
    <w:p w14:paraId="13F4081F" w14:textId="512C2ABC" w:rsidR="000E36D9" w:rsidRPr="0009370C" w:rsidRDefault="00637CD9">
      <w:pPr>
        <w:rPr>
          <w:rFonts w:ascii="Tahoma" w:hAnsi="Tahoma" w:cs="Tahoma"/>
        </w:rPr>
      </w:pPr>
      <w:r w:rsidRPr="0009370C">
        <w:rPr>
          <w:rFonts w:ascii="Tahoma" w:hAnsi="Tahoma" w:cs="Tahoma"/>
          <w:b/>
        </w:rPr>
        <w:t>Maths</w:t>
      </w:r>
      <w:r w:rsidR="000E36D9" w:rsidRPr="0009370C">
        <w:rPr>
          <w:rFonts w:ascii="Tahoma" w:hAnsi="Tahoma" w:cs="Tahoma"/>
          <w:b/>
        </w:rPr>
        <w:t xml:space="preserve"> Overview</w:t>
      </w:r>
    </w:p>
    <w:p w14:paraId="13E85C2A" w14:textId="16B8A8EC" w:rsidR="000E36D9" w:rsidRPr="0009370C" w:rsidRDefault="00637CD9">
      <w:pPr>
        <w:rPr>
          <w:rFonts w:ascii="Tahoma" w:hAnsi="Tahoma" w:cs="Tahoma"/>
        </w:rPr>
      </w:pPr>
      <w:r w:rsidRPr="0009370C">
        <w:rPr>
          <w:rFonts w:ascii="Tahoma" w:hAnsi="Tahoma" w:cs="Tahoma"/>
        </w:rPr>
        <w:t>Maths</w:t>
      </w:r>
      <w:r w:rsidR="000E36D9" w:rsidRPr="0009370C">
        <w:rPr>
          <w:rFonts w:ascii="Tahoma" w:hAnsi="Tahoma" w:cs="Tahoma"/>
        </w:rPr>
        <w:t xml:space="preserve"> for KS1 and KS2 is taught in split age classes of Y1/2</w:t>
      </w:r>
      <w:proofErr w:type="gramStart"/>
      <w:r w:rsidR="000E36D9" w:rsidRPr="0009370C">
        <w:rPr>
          <w:rFonts w:ascii="Tahoma" w:hAnsi="Tahoma" w:cs="Tahoma"/>
        </w:rPr>
        <w:tab/>
        <w:t xml:space="preserve">  Y</w:t>
      </w:r>
      <w:proofErr w:type="gramEnd"/>
      <w:r w:rsidR="000E36D9" w:rsidRPr="0009370C">
        <w:rPr>
          <w:rFonts w:ascii="Tahoma" w:hAnsi="Tahoma" w:cs="Tahoma"/>
        </w:rPr>
        <w:t>3/4</w:t>
      </w:r>
      <w:r w:rsidR="000E36D9" w:rsidRPr="0009370C">
        <w:rPr>
          <w:rFonts w:ascii="Tahoma" w:hAnsi="Tahoma" w:cs="Tahoma"/>
        </w:rPr>
        <w:tab/>
      </w:r>
      <w:r w:rsidR="000E36D9" w:rsidRPr="0009370C">
        <w:rPr>
          <w:rFonts w:ascii="Tahoma" w:hAnsi="Tahoma" w:cs="Tahoma"/>
        </w:rPr>
        <w:tab/>
        <w:t>Y5/6</w:t>
      </w:r>
    </w:p>
    <w:tbl>
      <w:tblPr>
        <w:tblStyle w:val="TableGrid"/>
        <w:tblW w:w="0" w:type="auto"/>
        <w:tblLook w:val="04A0" w:firstRow="1" w:lastRow="0" w:firstColumn="1" w:lastColumn="0" w:noHBand="0" w:noVBand="1"/>
      </w:tblPr>
      <w:tblGrid>
        <w:gridCol w:w="5030"/>
        <w:gridCol w:w="99"/>
        <w:gridCol w:w="4931"/>
        <w:gridCol w:w="5328"/>
      </w:tblGrid>
      <w:tr w:rsidR="000E36D9" w:rsidRPr="0009370C" w14:paraId="15A94E41" w14:textId="77777777" w:rsidTr="000E36D9">
        <w:tc>
          <w:tcPr>
            <w:tcW w:w="15388" w:type="dxa"/>
            <w:gridSpan w:val="4"/>
            <w:shd w:val="clear" w:color="auto" w:fill="E2EFD9" w:themeFill="accent6" w:themeFillTint="33"/>
          </w:tcPr>
          <w:p w14:paraId="542474FF" w14:textId="7FBD8812" w:rsidR="000E36D9" w:rsidRPr="0009370C" w:rsidRDefault="00637CD9" w:rsidP="000E36D9">
            <w:pPr>
              <w:jc w:val="center"/>
              <w:rPr>
                <w:rFonts w:ascii="Tahoma" w:hAnsi="Tahoma" w:cs="Tahoma"/>
                <w:b/>
                <w:sz w:val="20"/>
                <w:szCs w:val="20"/>
              </w:rPr>
            </w:pPr>
            <w:r w:rsidRPr="0009370C">
              <w:rPr>
                <w:rFonts w:ascii="Tahoma" w:hAnsi="Tahoma" w:cs="Tahoma"/>
                <w:b/>
                <w:sz w:val="20"/>
                <w:szCs w:val="20"/>
              </w:rPr>
              <w:t>Year One</w:t>
            </w:r>
          </w:p>
        </w:tc>
      </w:tr>
      <w:tr w:rsidR="00AD372A" w:rsidRPr="0009370C" w14:paraId="5FBBA5F6" w14:textId="77777777" w:rsidTr="00002363">
        <w:trPr>
          <w:trHeight w:val="4092"/>
        </w:trPr>
        <w:tc>
          <w:tcPr>
            <w:tcW w:w="5129" w:type="dxa"/>
            <w:gridSpan w:val="2"/>
            <w:vMerge w:val="restart"/>
          </w:tcPr>
          <w:p w14:paraId="40D70909" w14:textId="77777777" w:rsidR="00AD372A" w:rsidRPr="0009370C" w:rsidRDefault="00AD372A">
            <w:pPr>
              <w:rPr>
                <w:rFonts w:ascii="Tahoma" w:hAnsi="Tahoma" w:cs="Tahoma"/>
                <w:b/>
                <w:sz w:val="20"/>
                <w:szCs w:val="20"/>
              </w:rPr>
            </w:pPr>
            <w:r w:rsidRPr="0009370C">
              <w:rPr>
                <w:rFonts w:ascii="Tahoma" w:hAnsi="Tahoma" w:cs="Tahoma"/>
                <w:b/>
                <w:sz w:val="20"/>
                <w:szCs w:val="20"/>
              </w:rPr>
              <w:t>Number and Place Value</w:t>
            </w:r>
          </w:p>
          <w:p w14:paraId="78CFFAE5" w14:textId="6F747CBF"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Count within 100, forwards and backwards, starting with any number. </w:t>
            </w:r>
          </w:p>
          <w:p w14:paraId="0053BBB3"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Composition of numbers: 20–10 </w:t>
            </w:r>
          </w:p>
          <w:p w14:paraId="483EA210"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Count within 100, forwards and backwards, starting with any number. </w:t>
            </w:r>
          </w:p>
          <w:p w14:paraId="3570874E"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458FB02B"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Comparison of quantities and measures </w:t>
            </w:r>
          </w:p>
          <w:p w14:paraId="7831EDD0"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Introducing ‘whole’ and ‘parts’: part–part–whole </w:t>
            </w:r>
          </w:p>
          <w:p w14:paraId="4F318D8B" w14:textId="64003D06"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4B2FE966"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3983077A" w14:textId="55E84871"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Compose numbers to 10 from 2 parts, and partition numbers to 10 into parts, including recognising odd and even numbers. </w:t>
            </w:r>
          </w:p>
          <w:p w14:paraId="1FDF6ABD" w14:textId="5FC5921B"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Composition of numbers: 0–5</w:t>
            </w:r>
          </w:p>
          <w:p w14:paraId="2E3A64CD" w14:textId="3129D954"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0D6EDF4C"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Compose numbers to 10 from 2 parts, and partition numbers to 10 into parts, including recognising odd and even numbers. </w:t>
            </w:r>
          </w:p>
          <w:p w14:paraId="003C13A3" w14:textId="7682A7DE"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Composition of numbers: 6–10 </w:t>
            </w:r>
          </w:p>
          <w:p w14:paraId="02B3F2A9"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757E63AF" w14:textId="77777777" w:rsidR="00AD372A" w:rsidRPr="0009370C" w:rsidRDefault="00AD372A" w:rsidP="00E71731">
            <w:pPr>
              <w:pStyle w:val="ListParagraph"/>
              <w:numPr>
                <w:ilvl w:val="0"/>
                <w:numId w:val="12"/>
              </w:numPr>
              <w:rPr>
                <w:rFonts w:ascii="Tahoma" w:hAnsi="Tahoma" w:cs="Tahoma"/>
                <w:sz w:val="20"/>
                <w:szCs w:val="20"/>
              </w:rPr>
            </w:pPr>
            <w:r w:rsidRPr="0009370C">
              <w:rPr>
                <w:rFonts w:ascii="Tahoma" w:hAnsi="Tahoma" w:cs="Tahoma"/>
                <w:sz w:val="20"/>
                <w:szCs w:val="20"/>
              </w:rPr>
              <w:t>Composition of numbers: 11–19</w:t>
            </w:r>
          </w:p>
          <w:p w14:paraId="55711C45" w14:textId="77777777" w:rsidR="00AD372A" w:rsidRPr="0009370C" w:rsidRDefault="00AD372A" w:rsidP="00AD372A">
            <w:pPr>
              <w:rPr>
                <w:rFonts w:ascii="Tahoma" w:hAnsi="Tahoma" w:cs="Tahoma"/>
                <w:sz w:val="20"/>
                <w:szCs w:val="20"/>
              </w:rPr>
            </w:pPr>
          </w:p>
          <w:p w14:paraId="6178C7F5" w14:textId="77777777" w:rsidR="00AD372A" w:rsidRPr="0009370C" w:rsidRDefault="00AD372A" w:rsidP="00AD372A">
            <w:pPr>
              <w:rPr>
                <w:rFonts w:ascii="Tahoma" w:hAnsi="Tahoma" w:cs="Tahoma"/>
                <w:sz w:val="20"/>
                <w:szCs w:val="20"/>
              </w:rPr>
            </w:pPr>
          </w:p>
          <w:p w14:paraId="7C92E34E" w14:textId="5A5ED23A" w:rsidR="00AD372A" w:rsidRPr="0009370C" w:rsidRDefault="00AD372A" w:rsidP="00AD372A">
            <w:pPr>
              <w:rPr>
                <w:rFonts w:ascii="Tahoma" w:hAnsi="Tahoma" w:cs="Tahoma"/>
                <w:sz w:val="20"/>
                <w:szCs w:val="20"/>
              </w:rPr>
            </w:pPr>
          </w:p>
        </w:tc>
        <w:tc>
          <w:tcPr>
            <w:tcW w:w="4931" w:type="dxa"/>
          </w:tcPr>
          <w:p w14:paraId="1404F7DE" w14:textId="77777777" w:rsidR="00AD372A" w:rsidRPr="0009370C" w:rsidRDefault="00AD372A" w:rsidP="00D6121E">
            <w:pPr>
              <w:rPr>
                <w:rFonts w:ascii="Tahoma" w:hAnsi="Tahoma" w:cs="Tahoma"/>
                <w:b/>
                <w:sz w:val="20"/>
                <w:szCs w:val="20"/>
              </w:rPr>
            </w:pPr>
            <w:r w:rsidRPr="0009370C">
              <w:rPr>
                <w:rFonts w:ascii="Tahoma" w:hAnsi="Tahoma" w:cs="Tahoma"/>
                <w:b/>
                <w:sz w:val="20"/>
                <w:szCs w:val="20"/>
              </w:rPr>
              <w:t>Number Facts</w:t>
            </w:r>
          </w:p>
          <w:p w14:paraId="1314C4BB" w14:textId="77777777" w:rsidR="00AD372A" w:rsidRPr="0009370C" w:rsidRDefault="00AD372A" w:rsidP="00E71731">
            <w:pPr>
              <w:pStyle w:val="ListParagraph"/>
              <w:numPr>
                <w:ilvl w:val="0"/>
                <w:numId w:val="13"/>
              </w:numPr>
              <w:rPr>
                <w:rFonts w:ascii="Tahoma" w:hAnsi="Tahoma" w:cs="Tahoma"/>
                <w:sz w:val="20"/>
                <w:szCs w:val="20"/>
              </w:rPr>
            </w:pPr>
            <w:r w:rsidRPr="0009370C">
              <w:rPr>
                <w:rFonts w:ascii="Tahoma" w:hAnsi="Tahoma" w:cs="Tahoma"/>
                <w:sz w:val="20"/>
                <w:szCs w:val="20"/>
              </w:rPr>
              <w:t xml:space="preserve">Develop fluency in addition and subtraction facts within 10. </w:t>
            </w:r>
          </w:p>
          <w:p w14:paraId="666212DE" w14:textId="77777777" w:rsidR="00AD372A" w:rsidRPr="0009370C" w:rsidRDefault="00AD372A" w:rsidP="00E71731">
            <w:pPr>
              <w:pStyle w:val="ListParagraph"/>
              <w:numPr>
                <w:ilvl w:val="0"/>
                <w:numId w:val="13"/>
              </w:numPr>
              <w:rPr>
                <w:rFonts w:ascii="Tahoma" w:hAnsi="Tahoma" w:cs="Tahoma"/>
                <w:sz w:val="20"/>
                <w:szCs w:val="20"/>
              </w:rPr>
            </w:pPr>
            <w:r w:rsidRPr="0009370C">
              <w:rPr>
                <w:rFonts w:ascii="Tahoma" w:hAnsi="Tahoma" w:cs="Tahoma"/>
                <w:sz w:val="20"/>
                <w:szCs w:val="20"/>
              </w:rPr>
              <w:t>Addition and subtraction: strategies within 10</w:t>
            </w:r>
          </w:p>
          <w:p w14:paraId="5D65665D" w14:textId="77777777" w:rsidR="00AD372A" w:rsidRPr="0009370C" w:rsidRDefault="00AD372A" w:rsidP="00E71731">
            <w:pPr>
              <w:pStyle w:val="ListParagraph"/>
              <w:numPr>
                <w:ilvl w:val="0"/>
                <w:numId w:val="13"/>
              </w:numPr>
              <w:rPr>
                <w:rFonts w:ascii="Tahoma" w:hAnsi="Tahoma" w:cs="Tahoma"/>
                <w:sz w:val="20"/>
                <w:szCs w:val="20"/>
              </w:rPr>
            </w:pPr>
            <w:r w:rsidRPr="0009370C">
              <w:rPr>
                <w:rFonts w:ascii="Tahoma" w:hAnsi="Tahoma" w:cs="Tahoma"/>
                <w:sz w:val="20"/>
                <w:szCs w:val="20"/>
              </w:rPr>
              <w:t xml:space="preserve">Count forwards and backwards in multiples of 2, 5 and 10, up to 10 multiples, beginning with any multiple, and count forwards and backwards through the odd numbers. </w:t>
            </w:r>
          </w:p>
          <w:p w14:paraId="5C2868BB" w14:textId="56E6555B" w:rsidR="00AD372A" w:rsidRPr="0009370C" w:rsidRDefault="00AD372A" w:rsidP="00E71731">
            <w:pPr>
              <w:pStyle w:val="ListParagraph"/>
              <w:numPr>
                <w:ilvl w:val="0"/>
                <w:numId w:val="13"/>
              </w:numPr>
              <w:rPr>
                <w:rFonts w:ascii="Tahoma" w:hAnsi="Tahoma" w:cs="Tahoma"/>
                <w:sz w:val="20"/>
                <w:szCs w:val="20"/>
              </w:rPr>
            </w:pPr>
            <w:r w:rsidRPr="0009370C">
              <w:rPr>
                <w:rFonts w:ascii="Tahoma" w:hAnsi="Tahoma" w:cs="Tahoma"/>
                <w:sz w:val="20"/>
                <w:szCs w:val="20"/>
              </w:rPr>
              <w:t>Counting, unitising and coins</w:t>
            </w:r>
          </w:p>
        </w:tc>
        <w:tc>
          <w:tcPr>
            <w:tcW w:w="5328" w:type="dxa"/>
            <w:vMerge w:val="restart"/>
          </w:tcPr>
          <w:p w14:paraId="48E0457A" w14:textId="77777777" w:rsidR="00AD372A" w:rsidRPr="0009370C" w:rsidRDefault="00AD372A" w:rsidP="00BF7234">
            <w:pPr>
              <w:rPr>
                <w:rFonts w:ascii="Tahoma" w:hAnsi="Tahoma" w:cs="Tahoma"/>
                <w:b/>
                <w:sz w:val="20"/>
                <w:szCs w:val="20"/>
              </w:rPr>
            </w:pPr>
            <w:r w:rsidRPr="0009370C">
              <w:rPr>
                <w:rFonts w:ascii="Tahoma" w:hAnsi="Tahoma" w:cs="Tahoma"/>
                <w:b/>
                <w:sz w:val="20"/>
                <w:szCs w:val="20"/>
              </w:rPr>
              <w:t>Addition and Subtraction</w:t>
            </w:r>
          </w:p>
          <w:p w14:paraId="3A94DF18" w14:textId="7777777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2A005E69" w14:textId="7777777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Compose numbers to 10 from 2 parts, and partition numbers to 10 into parts, including recognising odd and even numbers. </w:t>
            </w:r>
          </w:p>
          <w:p w14:paraId="0BCB0D19" w14:textId="293D26A5"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Composition of numbers: 0–5</w:t>
            </w:r>
          </w:p>
          <w:p w14:paraId="16559898" w14:textId="79584C0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Reason about the location of numbers to 20 within the linear number system, including comparing using &lt; &gt; and =. </w:t>
            </w:r>
          </w:p>
          <w:p w14:paraId="5F151622" w14:textId="7777777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Compose numbers to 10 from 2 parts, and partition numbers to 10 into parts, including recognising odd and even numbers. </w:t>
            </w:r>
          </w:p>
          <w:p w14:paraId="389320DB" w14:textId="1D2CE9E1"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Composition of numbers: 6–10</w:t>
            </w:r>
          </w:p>
          <w:p w14:paraId="506D85CD" w14:textId="7777777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Read, write and interpret equations containing addition (+), subtraction (-) and equals (=) symbols, and relate additive expressions and equations to real-life contexts. </w:t>
            </w:r>
          </w:p>
          <w:p w14:paraId="04AD591F" w14:textId="77777777" w:rsidR="00AD372A" w:rsidRPr="0009370C" w:rsidRDefault="00AD372A" w:rsidP="00E71731">
            <w:pPr>
              <w:pStyle w:val="ListParagraph"/>
              <w:numPr>
                <w:ilvl w:val="0"/>
                <w:numId w:val="14"/>
              </w:numPr>
              <w:rPr>
                <w:rFonts w:ascii="Tahoma" w:hAnsi="Tahoma" w:cs="Tahoma"/>
                <w:sz w:val="20"/>
                <w:szCs w:val="20"/>
              </w:rPr>
            </w:pPr>
            <w:r w:rsidRPr="0009370C">
              <w:rPr>
                <w:rFonts w:ascii="Tahoma" w:hAnsi="Tahoma" w:cs="Tahoma"/>
                <w:sz w:val="20"/>
                <w:szCs w:val="20"/>
              </w:rPr>
              <w:t xml:space="preserve">Additive structures: introduction to aggregation and partitioning </w:t>
            </w:r>
          </w:p>
          <w:p w14:paraId="273CBA16" w14:textId="6BD926AB" w:rsidR="00AD372A" w:rsidRPr="0009370C" w:rsidRDefault="00AD372A" w:rsidP="00E71731">
            <w:pPr>
              <w:pStyle w:val="ListParagraph"/>
              <w:numPr>
                <w:ilvl w:val="0"/>
                <w:numId w:val="14"/>
              </w:numPr>
              <w:rPr>
                <w:rFonts w:ascii="Tahoma" w:hAnsi="Tahoma" w:cs="Tahoma"/>
                <w:b/>
                <w:sz w:val="20"/>
                <w:szCs w:val="20"/>
              </w:rPr>
            </w:pPr>
            <w:r w:rsidRPr="0009370C">
              <w:rPr>
                <w:rFonts w:ascii="Tahoma" w:hAnsi="Tahoma" w:cs="Tahoma"/>
                <w:sz w:val="20"/>
                <w:szCs w:val="20"/>
              </w:rPr>
              <w:t>Additive structures: introduction to augmentation and reduction</w:t>
            </w:r>
          </w:p>
        </w:tc>
      </w:tr>
      <w:tr w:rsidR="00AD372A" w:rsidRPr="0009370C" w14:paraId="46ADC219" w14:textId="77777777" w:rsidTr="00002363">
        <w:trPr>
          <w:trHeight w:val="2206"/>
        </w:trPr>
        <w:tc>
          <w:tcPr>
            <w:tcW w:w="5129" w:type="dxa"/>
            <w:gridSpan w:val="2"/>
            <w:vMerge/>
            <w:tcBorders>
              <w:bottom w:val="single" w:sz="4" w:space="0" w:color="auto"/>
            </w:tcBorders>
          </w:tcPr>
          <w:p w14:paraId="1AEECC53" w14:textId="77777777" w:rsidR="00AD372A" w:rsidRPr="0009370C" w:rsidRDefault="00AD372A" w:rsidP="008139D8">
            <w:pPr>
              <w:rPr>
                <w:rFonts w:ascii="Tahoma" w:hAnsi="Tahoma" w:cs="Tahoma"/>
                <w:b/>
                <w:sz w:val="20"/>
                <w:szCs w:val="20"/>
              </w:rPr>
            </w:pPr>
          </w:p>
        </w:tc>
        <w:tc>
          <w:tcPr>
            <w:tcW w:w="4931" w:type="dxa"/>
            <w:vMerge w:val="restart"/>
            <w:tcBorders>
              <w:bottom w:val="single" w:sz="4" w:space="0" w:color="auto"/>
            </w:tcBorders>
          </w:tcPr>
          <w:p w14:paraId="5A0A93C4" w14:textId="77777777" w:rsidR="00AD372A" w:rsidRPr="0009370C" w:rsidRDefault="00AD372A" w:rsidP="008139D8">
            <w:pPr>
              <w:rPr>
                <w:rFonts w:ascii="Tahoma" w:hAnsi="Tahoma" w:cs="Tahoma"/>
                <w:b/>
                <w:sz w:val="20"/>
                <w:szCs w:val="20"/>
              </w:rPr>
            </w:pPr>
            <w:r w:rsidRPr="0009370C">
              <w:rPr>
                <w:rFonts w:ascii="Tahoma" w:hAnsi="Tahoma" w:cs="Tahoma"/>
                <w:b/>
                <w:sz w:val="20"/>
                <w:szCs w:val="20"/>
              </w:rPr>
              <w:t>Geometry – Properties of Shapes</w:t>
            </w:r>
          </w:p>
          <w:p w14:paraId="62D3ABBB" w14:textId="77777777" w:rsidR="00AD372A" w:rsidRPr="0009370C" w:rsidRDefault="00AD372A" w:rsidP="008139D8">
            <w:pPr>
              <w:pStyle w:val="ListParagraph"/>
              <w:numPr>
                <w:ilvl w:val="0"/>
                <w:numId w:val="15"/>
              </w:numPr>
              <w:rPr>
                <w:rFonts w:ascii="Tahoma" w:hAnsi="Tahoma" w:cs="Tahoma"/>
                <w:sz w:val="20"/>
                <w:szCs w:val="20"/>
              </w:rPr>
            </w:pPr>
            <w:r w:rsidRPr="0009370C">
              <w:rPr>
                <w:rFonts w:ascii="Tahoma" w:hAnsi="Tahoma" w:cs="Tahoma"/>
                <w:sz w:val="20"/>
                <w:szCs w:val="20"/>
              </w:rPr>
              <w:t>Recognise common 2D and 3D shapes presented in different orientations, and know that rectangles, triangles, cuboids and pyramids are not always similar to one another.</w:t>
            </w:r>
          </w:p>
          <w:p w14:paraId="6D70037E" w14:textId="77777777" w:rsidR="00AD372A" w:rsidRPr="0009370C" w:rsidRDefault="00AD372A" w:rsidP="008139D8">
            <w:pPr>
              <w:pStyle w:val="ListParagraph"/>
              <w:numPr>
                <w:ilvl w:val="0"/>
                <w:numId w:val="15"/>
              </w:numPr>
              <w:rPr>
                <w:rFonts w:ascii="Tahoma" w:hAnsi="Tahoma" w:cs="Tahoma"/>
                <w:b/>
                <w:sz w:val="20"/>
                <w:szCs w:val="20"/>
              </w:rPr>
            </w:pPr>
            <w:r w:rsidRPr="0009370C">
              <w:rPr>
                <w:rFonts w:ascii="Tahoma" w:hAnsi="Tahoma" w:cs="Tahoma"/>
                <w:sz w:val="20"/>
                <w:szCs w:val="20"/>
              </w:rPr>
              <w:t>Compose 2D and 3D shapes from smaller shapes to match an example, including manipulating shapes to place them in particular orientations.</w:t>
            </w:r>
          </w:p>
          <w:p w14:paraId="7D42DB73" w14:textId="77777777" w:rsidR="00AD372A" w:rsidRPr="0009370C" w:rsidRDefault="00AD372A" w:rsidP="00204A29">
            <w:pPr>
              <w:pStyle w:val="ListParagraph"/>
              <w:rPr>
                <w:rFonts w:ascii="Tahoma" w:hAnsi="Tahoma" w:cs="Tahoma"/>
                <w:b/>
                <w:sz w:val="20"/>
                <w:szCs w:val="20"/>
              </w:rPr>
            </w:pPr>
          </w:p>
          <w:p w14:paraId="08E9D386" w14:textId="77777777" w:rsidR="00AD372A" w:rsidRPr="0009370C" w:rsidRDefault="00AD372A" w:rsidP="00204A29">
            <w:pPr>
              <w:pStyle w:val="ListParagraph"/>
              <w:rPr>
                <w:rFonts w:ascii="Tahoma" w:hAnsi="Tahoma" w:cs="Tahoma"/>
                <w:b/>
                <w:sz w:val="20"/>
                <w:szCs w:val="20"/>
              </w:rPr>
            </w:pPr>
          </w:p>
          <w:p w14:paraId="56215D39" w14:textId="39BDA702" w:rsidR="00AD372A" w:rsidRPr="0009370C" w:rsidRDefault="00AD372A" w:rsidP="00204A29">
            <w:pPr>
              <w:pStyle w:val="ListParagraph"/>
              <w:rPr>
                <w:rFonts w:ascii="Tahoma" w:hAnsi="Tahoma" w:cs="Tahoma"/>
                <w:b/>
                <w:sz w:val="20"/>
                <w:szCs w:val="20"/>
              </w:rPr>
            </w:pPr>
          </w:p>
        </w:tc>
        <w:tc>
          <w:tcPr>
            <w:tcW w:w="5328" w:type="dxa"/>
            <w:vMerge/>
            <w:tcBorders>
              <w:bottom w:val="single" w:sz="4" w:space="0" w:color="auto"/>
            </w:tcBorders>
          </w:tcPr>
          <w:p w14:paraId="59024213" w14:textId="77777777" w:rsidR="00AD372A" w:rsidRPr="0009370C" w:rsidRDefault="00AD372A" w:rsidP="008139D8">
            <w:pPr>
              <w:rPr>
                <w:rFonts w:ascii="Tahoma" w:hAnsi="Tahoma" w:cs="Tahoma"/>
                <w:b/>
                <w:sz w:val="20"/>
                <w:szCs w:val="20"/>
              </w:rPr>
            </w:pPr>
          </w:p>
        </w:tc>
      </w:tr>
      <w:tr w:rsidR="00AD372A" w:rsidRPr="0009370C" w14:paraId="4963E779" w14:textId="77777777" w:rsidTr="00002363">
        <w:trPr>
          <w:trHeight w:val="1530"/>
        </w:trPr>
        <w:tc>
          <w:tcPr>
            <w:tcW w:w="5129" w:type="dxa"/>
            <w:gridSpan w:val="2"/>
            <w:vMerge/>
          </w:tcPr>
          <w:p w14:paraId="134C290E" w14:textId="77777777" w:rsidR="00AD372A" w:rsidRPr="0009370C" w:rsidRDefault="00AD372A" w:rsidP="008139D8">
            <w:pPr>
              <w:rPr>
                <w:rFonts w:ascii="Tahoma" w:hAnsi="Tahoma" w:cs="Tahoma"/>
                <w:b/>
                <w:sz w:val="20"/>
                <w:szCs w:val="20"/>
              </w:rPr>
            </w:pPr>
          </w:p>
        </w:tc>
        <w:tc>
          <w:tcPr>
            <w:tcW w:w="4931" w:type="dxa"/>
            <w:vMerge/>
          </w:tcPr>
          <w:p w14:paraId="6BCFBEE6" w14:textId="77777777" w:rsidR="00AD372A" w:rsidRPr="0009370C" w:rsidRDefault="00AD372A" w:rsidP="008139D8">
            <w:pPr>
              <w:rPr>
                <w:rFonts w:ascii="Tahoma" w:hAnsi="Tahoma" w:cs="Tahoma"/>
                <w:b/>
                <w:sz w:val="20"/>
                <w:szCs w:val="20"/>
              </w:rPr>
            </w:pPr>
          </w:p>
        </w:tc>
        <w:tc>
          <w:tcPr>
            <w:tcW w:w="5328" w:type="dxa"/>
          </w:tcPr>
          <w:p w14:paraId="4566E203" w14:textId="25967E57" w:rsidR="00AD372A" w:rsidRPr="0009370C" w:rsidRDefault="00AD372A" w:rsidP="008139D8">
            <w:pPr>
              <w:rPr>
                <w:rFonts w:ascii="Tahoma" w:hAnsi="Tahoma" w:cs="Tahoma"/>
                <w:b/>
                <w:sz w:val="20"/>
                <w:szCs w:val="20"/>
              </w:rPr>
            </w:pPr>
            <w:r w:rsidRPr="0009370C">
              <w:rPr>
                <w:rFonts w:ascii="Tahoma" w:hAnsi="Tahoma" w:cs="Tahoma"/>
                <w:b/>
                <w:sz w:val="20"/>
                <w:szCs w:val="20"/>
              </w:rPr>
              <w:t>Geometry - Position and Direction</w:t>
            </w:r>
          </w:p>
          <w:p w14:paraId="16F96954" w14:textId="77777777" w:rsidR="00AD372A" w:rsidRPr="0009370C" w:rsidRDefault="00AD372A" w:rsidP="008139D8">
            <w:pPr>
              <w:pStyle w:val="ListParagraph"/>
              <w:numPr>
                <w:ilvl w:val="0"/>
                <w:numId w:val="16"/>
              </w:numPr>
              <w:rPr>
                <w:rFonts w:ascii="Tahoma" w:hAnsi="Tahoma" w:cs="Tahoma"/>
                <w:sz w:val="20"/>
                <w:szCs w:val="20"/>
              </w:rPr>
            </w:pPr>
            <w:r w:rsidRPr="0009370C">
              <w:rPr>
                <w:rFonts w:ascii="Tahoma" w:hAnsi="Tahoma" w:cs="Tahoma"/>
                <w:sz w:val="20"/>
                <w:szCs w:val="20"/>
              </w:rPr>
              <w:t>Describe position, direction and movement, including whole, half, quarter and three-quarter turns.</w:t>
            </w:r>
          </w:p>
          <w:p w14:paraId="1BDB5BF8" w14:textId="77777777" w:rsidR="00AD372A" w:rsidRPr="0009370C" w:rsidRDefault="00AD372A" w:rsidP="008139D8">
            <w:pPr>
              <w:rPr>
                <w:rFonts w:ascii="Tahoma" w:hAnsi="Tahoma" w:cs="Tahoma"/>
                <w:b/>
                <w:sz w:val="20"/>
                <w:szCs w:val="20"/>
              </w:rPr>
            </w:pPr>
          </w:p>
        </w:tc>
      </w:tr>
      <w:tr w:rsidR="008139D8" w:rsidRPr="0009370C" w14:paraId="2E97D9F9" w14:textId="77777777" w:rsidTr="00694C1A">
        <w:trPr>
          <w:trHeight w:val="281"/>
        </w:trPr>
        <w:tc>
          <w:tcPr>
            <w:tcW w:w="15388" w:type="dxa"/>
            <w:gridSpan w:val="4"/>
            <w:shd w:val="clear" w:color="auto" w:fill="E2EFD9" w:themeFill="accent6" w:themeFillTint="33"/>
          </w:tcPr>
          <w:p w14:paraId="5183210D" w14:textId="3DBA9EA6" w:rsidR="008139D8" w:rsidRPr="0009370C" w:rsidRDefault="008139D8" w:rsidP="008139D8">
            <w:pPr>
              <w:jc w:val="center"/>
              <w:rPr>
                <w:rFonts w:ascii="Tahoma" w:hAnsi="Tahoma" w:cs="Tahoma"/>
                <w:b/>
                <w:sz w:val="20"/>
                <w:szCs w:val="20"/>
              </w:rPr>
            </w:pPr>
            <w:r w:rsidRPr="0009370C">
              <w:rPr>
                <w:rFonts w:ascii="Tahoma" w:hAnsi="Tahoma" w:cs="Tahoma"/>
                <w:b/>
                <w:sz w:val="20"/>
                <w:szCs w:val="20"/>
              </w:rPr>
              <w:lastRenderedPageBreak/>
              <w:t>Year Two</w:t>
            </w:r>
          </w:p>
        </w:tc>
      </w:tr>
      <w:tr w:rsidR="009F4094" w:rsidRPr="0009370C" w14:paraId="2C7DDC68" w14:textId="77777777" w:rsidTr="00002363">
        <w:trPr>
          <w:trHeight w:val="1203"/>
        </w:trPr>
        <w:tc>
          <w:tcPr>
            <w:tcW w:w="5129" w:type="dxa"/>
            <w:gridSpan w:val="2"/>
            <w:vMerge w:val="restart"/>
          </w:tcPr>
          <w:p w14:paraId="046C0CE7" w14:textId="77777777" w:rsidR="009F4094" w:rsidRPr="0009370C" w:rsidRDefault="009F4094" w:rsidP="00DF7748">
            <w:pPr>
              <w:rPr>
                <w:rFonts w:ascii="Tahoma" w:hAnsi="Tahoma" w:cs="Tahoma"/>
                <w:b/>
                <w:sz w:val="20"/>
                <w:szCs w:val="20"/>
              </w:rPr>
            </w:pPr>
            <w:r w:rsidRPr="0009370C">
              <w:rPr>
                <w:rFonts w:ascii="Tahoma" w:hAnsi="Tahoma" w:cs="Tahoma"/>
                <w:b/>
                <w:sz w:val="20"/>
                <w:szCs w:val="20"/>
              </w:rPr>
              <w:t>Number and Place Value</w:t>
            </w:r>
          </w:p>
          <w:p w14:paraId="20EFCF3B"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Recognise the place value of each digit in two-digit numbers, and compose and decompose two-digit numbers using standard and non-standard partitioning. </w:t>
            </w:r>
          </w:p>
          <w:p w14:paraId="1434C375"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Reason about the location of any two-digit number in the linear number system, including identifying the previous and next multiple of 10. </w:t>
            </w:r>
          </w:p>
          <w:p w14:paraId="541CDC5C" w14:textId="77777777" w:rsidR="009F4094" w:rsidRPr="0009370C" w:rsidRDefault="009F4094" w:rsidP="00DF7748">
            <w:pPr>
              <w:pStyle w:val="ListParagraph"/>
              <w:numPr>
                <w:ilvl w:val="0"/>
                <w:numId w:val="16"/>
              </w:numPr>
              <w:rPr>
                <w:rFonts w:ascii="Tahoma" w:hAnsi="Tahoma" w:cs="Tahoma"/>
                <w:b/>
                <w:sz w:val="20"/>
                <w:szCs w:val="20"/>
              </w:rPr>
            </w:pPr>
            <w:r w:rsidRPr="0009370C">
              <w:rPr>
                <w:rFonts w:ascii="Tahoma" w:hAnsi="Tahoma" w:cs="Tahoma"/>
                <w:sz w:val="20"/>
                <w:szCs w:val="20"/>
              </w:rPr>
              <w:t>Composition of numbers: multiples of 10 up to 100 Composition of numbers: 20–100</w:t>
            </w:r>
          </w:p>
          <w:p w14:paraId="7E133A8A" w14:textId="77777777" w:rsidR="00B9740F" w:rsidRPr="0009370C" w:rsidRDefault="00B9740F" w:rsidP="00B9740F">
            <w:pPr>
              <w:pStyle w:val="ListParagraph"/>
              <w:rPr>
                <w:rFonts w:ascii="Tahoma" w:hAnsi="Tahoma" w:cs="Tahoma"/>
                <w:b/>
                <w:sz w:val="20"/>
                <w:szCs w:val="20"/>
              </w:rPr>
            </w:pPr>
          </w:p>
          <w:p w14:paraId="0CA28237" w14:textId="58FB09F4" w:rsidR="00B9740F" w:rsidRPr="0009370C" w:rsidRDefault="00B9740F" w:rsidP="00B9740F">
            <w:pPr>
              <w:pStyle w:val="ListParagraph"/>
              <w:rPr>
                <w:rFonts w:ascii="Tahoma" w:hAnsi="Tahoma" w:cs="Tahoma"/>
                <w:b/>
                <w:sz w:val="20"/>
                <w:szCs w:val="20"/>
              </w:rPr>
            </w:pPr>
          </w:p>
        </w:tc>
        <w:tc>
          <w:tcPr>
            <w:tcW w:w="4931" w:type="dxa"/>
          </w:tcPr>
          <w:p w14:paraId="683FE29E" w14:textId="77777777" w:rsidR="009F4094" w:rsidRPr="0009370C" w:rsidRDefault="009F4094" w:rsidP="00DF7748">
            <w:pPr>
              <w:rPr>
                <w:rFonts w:ascii="Tahoma" w:hAnsi="Tahoma" w:cs="Tahoma"/>
                <w:b/>
                <w:sz w:val="20"/>
                <w:szCs w:val="20"/>
              </w:rPr>
            </w:pPr>
            <w:r w:rsidRPr="0009370C">
              <w:rPr>
                <w:rFonts w:ascii="Tahoma" w:hAnsi="Tahoma" w:cs="Tahoma"/>
                <w:b/>
                <w:sz w:val="20"/>
                <w:szCs w:val="20"/>
              </w:rPr>
              <w:t>Number Facts</w:t>
            </w:r>
          </w:p>
          <w:p w14:paraId="1406E97B"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Secure fluency in addition and subtraction facts within 10, through continued practice. </w:t>
            </w:r>
          </w:p>
          <w:p w14:paraId="6F9DA336" w14:textId="2607CB17" w:rsidR="009F4094" w:rsidRPr="0009370C" w:rsidRDefault="009F4094" w:rsidP="00DF7748">
            <w:pPr>
              <w:pStyle w:val="ListParagraph"/>
              <w:numPr>
                <w:ilvl w:val="0"/>
                <w:numId w:val="16"/>
              </w:numPr>
              <w:rPr>
                <w:rFonts w:ascii="Tahoma" w:hAnsi="Tahoma" w:cs="Tahoma"/>
                <w:b/>
                <w:sz w:val="20"/>
                <w:szCs w:val="20"/>
              </w:rPr>
            </w:pPr>
            <w:r w:rsidRPr="0009370C">
              <w:rPr>
                <w:rFonts w:ascii="Tahoma" w:hAnsi="Tahoma" w:cs="Tahoma"/>
                <w:sz w:val="20"/>
                <w:szCs w:val="20"/>
              </w:rPr>
              <w:t>Addition and subtraction: strategies within 10</w:t>
            </w:r>
          </w:p>
        </w:tc>
        <w:tc>
          <w:tcPr>
            <w:tcW w:w="5328" w:type="dxa"/>
            <w:vMerge w:val="restart"/>
          </w:tcPr>
          <w:p w14:paraId="46986FFF" w14:textId="77777777" w:rsidR="009F4094" w:rsidRPr="0009370C" w:rsidRDefault="009F4094" w:rsidP="00DF7748">
            <w:pPr>
              <w:rPr>
                <w:rFonts w:ascii="Tahoma" w:hAnsi="Tahoma" w:cs="Tahoma"/>
                <w:b/>
                <w:sz w:val="20"/>
                <w:szCs w:val="20"/>
              </w:rPr>
            </w:pPr>
            <w:r w:rsidRPr="0009370C">
              <w:rPr>
                <w:rFonts w:ascii="Tahoma" w:hAnsi="Tahoma" w:cs="Tahoma"/>
                <w:b/>
                <w:sz w:val="20"/>
                <w:szCs w:val="20"/>
              </w:rPr>
              <w:t>Addition and Subtraction</w:t>
            </w:r>
          </w:p>
          <w:p w14:paraId="6DE08004"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 and subtract across 10. </w:t>
            </w:r>
          </w:p>
          <w:p w14:paraId="2749FC28"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Recognise the subtraction structure of ‘difference’ and answer questions of the form, “How many more…?”. </w:t>
            </w:r>
          </w:p>
          <w:p w14:paraId="5CD53652"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Addition and subtraction: bridging 10 </w:t>
            </w:r>
          </w:p>
          <w:p w14:paraId="2B242422"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Subtraction as difference</w:t>
            </w:r>
          </w:p>
          <w:p w14:paraId="4F283394"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 and subtract within 100 by applying related one-digit addition and subtraction facts: add and subtract only ones or only tens to/from a two-digit number. </w:t>
            </w:r>
          </w:p>
          <w:p w14:paraId="2FCF440B"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Addition and subtraction: two-digit and single-digit numbers </w:t>
            </w:r>
          </w:p>
          <w:p w14:paraId="7CF132D0" w14:textId="72BF4BE3"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Addition and subtraction: two-digit numbers and multiples of ten</w:t>
            </w:r>
          </w:p>
          <w:p w14:paraId="3CE7ED64"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 and subtract within 100 by applying related one-digit addition and subtraction facts: add and subtract any 2 two-digit numbers. </w:t>
            </w:r>
          </w:p>
          <w:p w14:paraId="3AB23336" w14:textId="77777777" w:rsidR="009F4094" w:rsidRPr="0009370C" w:rsidRDefault="009F4094"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Addition: two-digit and two-digit numbers </w:t>
            </w:r>
          </w:p>
          <w:p w14:paraId="206EE556" w14:textId="77777777" w:rsidR="009F4094" w:rsidRPr="0009370C" w:rsidRDefault="009F4094" w:rsidP="00DF7748">
            <w:pPr>
              <w:pStyle w:val="ListParagraph"/>
              <w:numPr>
                <w:ilvl w:val="0"/>
                <w:numId w:val="16"/>
              </w:numPr>
              <w:rPr>
                <w:rFonts w:ascii="Tahoma" w:hAnsi="Tahoma" w:cs="Tahoma"/>
                <w:b/>
                <w:sz w:val="20"/>
                <w:szCs w:val="20"/>
              </w:rPr>
            </w:pPr>
            <w:r w:rsidRPr="0009370C">
              <w:rPr>
                <w:rFonts w:ascii="Tahoma" w:hAnsi="Tahoma" w:cs="Tahoma"/>
                <w:sz w:val="20"/>
                <w:szCs w:val="20"/>
              </w:rPr>
              <w:t>Subtraction: two-digit and two-digit numbers</w:t>
            </w:r>
          </w:p>
          <w:p w14:paraId="7DF148AC" w14:textId="5454223C" w:rsidR="00B9740F" w:rsidRPr="0009370C" w:rsidRDefault="00B9740F" w:rsidP="00DF7748">
            <w:pPr>
              <w:pStyle w:val="ListParagraph"/>
              <w:numPr>
                <w:ilvl w:val="0"/>
                <w:numId w:val="16"/>
              </w:numPr>
              <w:rPr>
                <w:rFonts w:ascii="Tahoma" w:hAnsi="Tahoma" w:cs="Tahoma"/>
                <w:b/>
                <w:sz w:val="20"/>
                <w:szCs w:val="20"/>
              </w:rPr>
            </w:pPr>
          </w:p>
        </w:tc>
      </w:tr>
      <w:tr w:rsidR="009F4094" w:rsidRPr="0009370C" w14:paraId="13E85B4E" w14:textId="77777777" w:rsidTr="00002363">
        <w:trPr>
          <w:trHeight w:val="1440"/>
        </w:trPr>
        <w:tc>
          <w:tcPr>
            <w:tcW w:w="5129" w:type="dxa"/>
            <w:gridSpan w:val="2"/>
            <w:vMerge/>
          </w:tcPr>
          <w:p w14:paraId="5C1B977D" w14:textId="77777777" w:rsidR="009F4094" w:rsidRPr="0009370C" w:rsidRDefault="009F4094" w:rsidP="00DF7748">
            <w:pPr>
              <w:rPr>
                <w:rFonts w:ascii="Tahoma" w:hAnsi="Tahoma" w:cs="Tahoma"/>
                <w:b/>
                <w:sz w:val="20"/>
                <w:szCs w:val="20"/>
              </w:rPr>
            </w:pPr>
          </w:p>
        </w:tc>
        <w:tc>
          <w:tcPr>
            <w:tcW w:w="4931" w:type="dxa"/>
          </w:tcPr>
          <w:p w14:paraId="2E512CB3" w14:textId="77777777" w:rsidR="009F4094" w:rsidRPr="0009370C" w:rsidRDefault="009F4094" w:rsidP="009F4094">
            <w:pPr>
              <w:rPr>
                <w:rFonts w:ascii="Tahoma" w:hAnsi="Tahoma" w:cs="Tahoma"/>
                <w:b/>
                <w:sz w:val="20"/>
                <w:szCs w:val="20"/>
              </w:rPr>
            </w:pPr>
            <w:r w:rsidRPr="0009370C">
              <w:rPr>
                <w:rFonts w:ascii="Tahoma" w:hAnsi="Tahoma" w:cs="Tahoma"/>
                <w:b/>
                <w:sz w:val="20"/>
                <w:szCs w:val="20"/>
              </w:rPr>
              <w:t>Fractions</w:t>
            </w:r>
          </w:p>
          <w:p w14:paraId="7B2C9C6D" w14:textId="77777777" w:rsidR="009F4094" w:rsidRPr="0009370C" w:rsidRDefault="009F4094" w:rsidP="009F4094">
            <w:pPr>
              <w:pStyle w:val="ListParagraph"/>
              <w:numPr>
                <w:ilvl w:val="0"/>
                <w:numId w:val="16"/>
              </w:numPr>
              <w:rPr>
                <w:rFonts w:ascii="Tahoma" w:hAnsi="Tahoma" w:cs="Tahoma"/>
                <w:sz w:val="20"/>
                <w:szCs w:val="20"/>
              </w:rPr>
            </w:pPr>
            <w:r w:rsidRPr="0009370C">
              <w:rPr>
                <w:rFonts w:ascii="Tahoma" w:hAnsi="Tahoma" w:cs="Tahoma"/>
                <w:sz w:val="20"/>
                <w:szCs w:val="20"/>
              </w:rPr>
              <w:t>Recognise, find, name and write fractions 1/</w:t>
            </w:r>
            <w:proofErr w:type="gramStart"/>
            <w:r w:rsidRPr="0009370C">
              <w:rPr>
                <w:rFonts w:ascii="Tahoma" w:hAnsi="Tahoma" w:cs="Tahoma"/>
                <w:sz w:val="20"/>
                <w:szCs w:val="20"/>
              </w:rPr>
              <w:t>3 ,</w:t>
            </w:r>
            <w:proofErr w:type="gramEnd"/>
            <w:r w:rsidRPr="0009370C">
              <w:rPr>
                <w:rFonts w:ascii="Tahoma" w:hAnsi="Tahoma" w:cs="Tahoma"/>
                <w:sz w:val="20"/>
                <w:szCs w:val="20"/>
              </w:rPr>
              <w:t xml:space="preserve"> 1/4 , 2/4 and 3/4 of a length, shape, set of objects or quantity</w:t>
            </w:r>
          </w:p>
          <w:p w14:paraId="298F7C77" w14:textId="7979F3C9" w:rsidR="009F4094" w:rsidRPr="0009370C" w:rsidRDefault="009F4094" w:rsidP="009F4094">
            <w:pPr>
              <w:pStyle w:val="ListParagraph"/>
              <w:numPr>
                <w:ilvl w:val="0"/>
                <w:numId w:val="16"/>
              </w:numPr>
              <w:rPr>
                <w:rFonts w:ascii="Tahoma" w:hAnsi="Tahoma" w:cs="Tahoma"/>
                <w:b/>
                <w:sz w:val="20"/>
                <w:szCs w:val="20"/>
              </w:rPr>
            </w:pPr>
            <w:r w:rsidRPr="0009370C">
              <w:rPr>
                <w:rFonts w:ascii="Tahoma" w:hAnsi="Tahoma" w:cs="Tahoma"/>
                <w:sz w:val="20"/>
                <w:szCs w:val="20"/>
              </w:rPr>
              <w:t>Write simple fractions, for example 1/2 of 6 = 3 and recognise the equivalence of 2/4 and 1/2</w:t>
            </w:r>
          </w:p>
        </w:tc>
        <w:tc>
          <w:tcPr>
            <w:tcW w:w="5328" w:type="dxa"/>
            <w:vMerge/>
          </w:tcPr>
          <w:p w14:paraId="00A6A3D9" w14:textId="77777777" w:rsidR="009F4094" w:rsidRPr="0009370C" w:rsidRDefault="009F4094" w:rsidP="00DF7748">
            <w:pPr>
              <w:rPr>
                <w:rFonts w:ascii="Tahoma" w:hAnsi="Tahoma" w:cs="Tahoma"/>
                <w:b/>
                <w:sz w:val="20"/>
                <w:szCs w:val="20"/>
              </w:rPr>
            </w:pPr>
          </w:p>
        </w:tc>
      </w:tr>
      <w:tr w:rsidR="00B9740F" w:rsidRPr="0009370C" w14:paraId="5CCB41D3" w14:textId="77777777" w:rsidTr="00002363">
        <w:trPr>
          <w:trHeight w:val="1557"/>
        </w:trPr>
        <w:tc>
          <w:tcPr>
            <w:tcW w:w="5129" w:type="dxa"/>
            <w:gridSpan w:val="2"/>
            <w:vMerge w:val="restart"/>
          </w:tcPr>
          <w:p w14:paraId="7EE08AA0" w14:textId="77777777" w:rsidR="00B9740F" w:rsidRPr="0009370C" w:rsidRDefault="00B9740F" w:rsidP="00DF7748">
            <w:pPr>
              <w:rPr>
                <w:rFonts w:ascii="Tahoma" w:hAnsi="Tahoma" w:cs="Tahoma"/>
                <w:b/>
                <w:sz w:val="20"/>
                <w:szCs w:val="20"/>
              </w:rPr>
            </w:pPr>
            <w:r w:rsidRPr="0009370C">
              <w:rPr>
                <w:rFonts w:ascii="Tahoma" w:hAnsi="Tahoma" w:cs="Tahoma"/>
                <w:b/>
                <w:sz w:val="20"/>
                <w:szCs w:val="20"/>
              </w:rPr>
              <w:t>Multiplication and Division</w:t>
            </w:r>
          </w:p>
          <w:p w14:paraId="47955C9C"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Recognise repeated addition contexts, representing them with multiplication equations and calculating the product, within the 2, 5 and 10 multiplication tables. </w:t>
            </w:r>
          </w:p>
          <w:p w14:paraId="4DD34EB1"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Structures: multiplication representing equal groups </w:t>
            </w:r>
          </w:p>
          <w:p w14:paraId="5874F747"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Times tables: groups of 2 and commutativity (part 1) </w:t>
            </w:r>
          </w:p>
          <w:p w14:paraId="7A1A58E5"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Times tables: groups of 10 and of 5, and factors of 0 and 1 </w:t>
            </w:r>
          </w:p>
          <w:p w14:paraId="073322ED" w14:textId="4C65D7F3"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Commutativity (part 2), doubling and halving</w:t>
            </w:r>
          </w:p>
          <w:p w14:paraId="2B14A7BF"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2MD–2 Relate grouping problems where the number of groups is unknown to multiplication equations with a missing factor, and to division equations (</w:t>
            </w:r>
            <w:proofErr w:type="spellStart"/>
            <w:r w:rsidRPr="0009370C">
              <w:rPr>
                <w:rFonts w:ascii="Tahoma" w:hAnsi="Tahoma" w:cs="Tahoma"/>
                <w:sz w:val="20"/>
                <w:szCs w:val="20"/>
              </w:rPr>
              <w:t>quotitive</w:t>
            </w:r>
            <w:proofErr w:type="spellEnd"/>
            <w:r w:rsidRPr="0009370C">
              <w:rPr>
                <w:rFonts w:ascii="Tahoma" w:hAnsi="Tahoma" w:cs="Tahoma"/>
                <w:sz w:val="20"/>
                <w:szCs w:val="20"/>
              </w:rPr>
              <w:t xml:space="preserve"> division). </w:t>
            </w:r>
          </w:p>
          <w:p w14:paraId="1E4E1E1E" w14:textId="77777777"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Structures: </w:t>
            </w:r>
            <w:proofErr w:type="spellStart"/>
            <w:r w:rsidRPr="0009370C">
              <w:rPr>
                <w:rFonts w:ascii="Tahoma" w:hAnsi="Tahoma" w:cs="Tahoma"/>
                <w:sz w:val="20"/>
                <w:szCs w:val="20"/>
              </w:rPr>
              <w:t>quotitive</w:t>
            </w:r>
            <w:proofErr w:type="spellEnd"/>
            <w:r w:rsidRPr="0009370C">
              <w:rPr>
                <w:rFonts w:ascii="Tahoma" w:hAnsi="Tahoma" w:cs="Tahoma"/>
                <w:sz w:val="20"/>
                <w:szCs w:val="20"/>
              </w:rPr>
              <w:t xml:space="preserve"> and partitive division</w:t>
            </w:r>
          </w:p>
          <w:p w14:paraId="058FFB8D" w14:textId="6C2D3B70" w:rsidR="00B9740F" w:rsidRPr="0009370C" w:rsidRDefault="00B9740F" w:rsidP="00DF7748">
            <w:pPr>
              <w:pStyle w:val="ListParagraph"/>
              <w:numPr>
                <w:ilvl w:val="0"/>
                <w:numId w:val="16"/>
              </w:numPr>
              <w:rPr>
                <w:rFonts w:ascii="Tahoma" w:hAnsi="Tahoma" w:cs="Tahoma"/>
                <w:sz w:val="20"/>
                <w:szCs w:val="20"/>
              </w:rPr>
            </w:pPr>
            <w:r w:rsidRPr="0009370C">
              <w:rPr>
                <w:rFonts w:ascii="Tahoma" w:hAnsi="Tahoma" w:cs="Tahoma"/>
                <w:sz w:val="20"/>
                <w:szCs w:val="20"/>
              </w:rPr>
              <w:t xml:space="preserve">Commutativity (part 2), doubling and halving </w:t>
            </w:r>
          </w:p>
          <w:p w14:paraId="6C819BB8" w14:textId="77777777" w:rsidR="00B9740F" w:rsidRPr="0009370C" w:rsidRDefault="00B9740F" w:rsidP="00DF7748">
            <w:pPr>
              <w:pStyle w:val="ListParagraph"/>
              <w:numPr>
                <w:ilvl w:val="0"/>
                <w:numId w:val="16"/>
              </w:numPr>
              <w:rPr>
                <w:rFonts w:ascii="Tahoma" w:hAnsi="Tahoma" w:cs="Tahoma"/>
                <w:b/>
                <w:sz w:val="20"/>
                <w:szCs w:val="20"/>
              </w:rPr>
            </w:pPr>
            <w:r w:rsidRPr="0009370C">
              <w:rPr>
                <w:rFonts w:ascii="Tahoma" w:hAnsi="Tahoma" w:cs="Tahoma"/>
                <w:sz w:val="20"/>
                <w:szCs w:val="20"/>
              </w:rPr>
              <w:t xml:space="preserve">Structures: </w:t>
            </w:r>
            <w:proofErr w:type="spellStart"/>
            <w:r w:rsidRPr="0009370C">
              <w:rPr>
                <w:rFonts w:ascii="Tahoma" w:hAnsi="Tahoma" w:cs="Tahoma"/>
                <w:sz w:val="20"/>
                <w:szCs w:val="20"/>
              </w:rPr>
              <w:t>quotitive</w:t>
            </w:r>
            <w:proofErr w:type="spellEnd"/>
            <w:r w:rsidRPr="0009370C">
              <w:rPr>
                <w:rFonts w:ascii="Tahoma" w:hAnsi="Tahoma" w:cs="Tahoma"/>
                <w:sz w:val="20"/>
                <w:szCs w:val="20"/>
              </w:rPr>
              <w:t xml:space="preserve"> and partitive division</w:t>
            </w:r>
          </w:p>
          <w:p w14:paraId="65BEAC7C" w14:textId="77777777" w:rsidR="00B9740F" w:rsidRPr="0009370C" w:rsidRDefault="00B9740F" w:rsidP="00B9740F">
            <w:pPr>
              <w:rPr>
                <w:rFonts w:ascii="Tahoma" w:hAnsi="Tahoma" w:cs="Tahoma"/>
                <w:b/>
                <w:sz w:val="20"/>
                <w:szCs w:val="20"/>
              </w:rPr>
            </w:pPr>
          </w:p>
          <w:p w14:paraId="2113D949" w14:textId="77777777" w:rsidR="00B9740F" w:rsidRPr="0009370C" w:rsidRDefault="00B9740F" w:rsidP="00B9740F">
            <w:pPr>
              <w:rPr>
                <w:rFonts w:ascii="Tahoma" w:hAnsi="Tahoma" w:cs="Tahoma"/>
                <w:b/>
                <w:sz w:val="20"/>
                <w:szCs w:val="20"/>
              </w:rPr>
            </w:pPr>
          </w:p>
          <w:p w14:paraId="00436C95" w14:textId="77777777" w:rsidR="00B9740F" w:rsidRPr="0009370C" w:rsidRDefault="00B9740F" w:rsidP="00B9740F">
            <w:pPr>
              <w:rPr>
                <w:rFonts w:ascii="Tahoma" w:hAnsi="Tahoma" w:cs="Tahoma"/>
                <w:b/>
                <w:sz w:val="20"/>
                <w:szCs w:val="20"/>
              </w:rPr>
            </w:pPr>
          </w:p>
          <w:p w14:paraId="39B021B0" w14:textId="77777777" w:rsidR="00B9740F" w:rsidRPr="0009370C" w:rsidRDefault="00B9740F" w:rsidP="00B9740F">
            <w:pPr>
              <w:rPr>
                <w:rFonts w:ascii="Tahoma" w:hAnsi="Tahoma" w:cs="Tahoma"/>
                <w:b/>
                <w:sz w:val="20"/>
                <w:szCs w:val="20"/>
              </w:rPr>
            </w:pPr>
          </w:p>
          <w:p w14:paraId="3F30AED3" w14:textId="77777777" w:rsidR="00B9740F" w:rsidRPr="0009370C" w:rsidRDefault="00B9740F" w:rsidP="00B9740F">
            <w:pPr>
              <w:rPr>
                <w:rFonts w:ascii="Tahoma" w:hAnsi="Tahoma" w:cs="Tahoma"/>
                <w:b/>
                <w:sz w:val="20"/>
                <w:szCs w:val="20"/>
              </w:rPr>
            </w:pPr>
          </w:p>
          <w:p w14:paraId="744A237E" w14:textId="77777777" w:rsidR="00B9740F" w:rsidRPr="0009370C" w:rsidRDefault="00B9740F" w:rsidP="00B9740F">
            <w:pPr>
              <w:rPr>
                <w:rFonts w:ascii="Tahoma" w:hAnsi="Tahoma" w:cs="Tahoma"/>
                <w:b/>
                <w:sz w:val="20"/>
                <w:szCs w:val="20"/>
              </w:rPr>
            </w:pPr>
          </w:p>
          <w:p w14:paraId="587E7D76" w14:textId="77777777" w:rsidR="00B9740F" w:rsidRPr="0009370C" w:rsidRDefault="00B9740F" w:rsidP="00B9740F">
            <w:pPr>
              <w:rPr>
                <w:rFonts w:ascii="Tahoma" w:hAnsi="Tahoma" w:cs="Tahoma"/>
                <w:b/>
                <w:sz w:val="20"/>
                <w:szCs w:val="20"/>
              </w:rPr>
            </w:pPr>
          </w:p>
          <w:p w14:paraId="216F773E" w14:textId="77777777" w:rsidR="00B9740F" w:rsidRPr="0009370C" w:rsidRDefault="00B9740F" w:rsidP="00B9740F">
            <w:pPr>
              <w:rPr>
                <w:rFonts w:ascii="Tahoma" w:hAnsi="Tahoma" w:cs="Tahoma"/>
                <w:b/>
                <w:sz w:val="20"/>
                <w:szCs w:val="20"/>
              </w:rPr>
            </w:pPr>
          </w:p>
          <w:p w14:paraId="50D810D8" w14:textId="39016517" w:rsidR="00B9740F" w:rsidRPr="0009370C" w:rsidRDefault="00B9740F" w:rsidP="00B9740F">
            <w:pPr>
              <w:rPr>
                <w:rFonts w:ascii="Tahoma" w:hAnsi="Tahoma" w:cs="Tahoma"/>
                <w:b/>
                <w:sz w:val="20"/>
                <w:szCs w:val="20"/>
              </w:rPr>
            </w:pPr>
          </w:p>
        </w:tc>
        <w:tc>
          <w:tcPr>
            <w:tcW w:w="4931" w:type="dxa"/>
            <w:vMerge w:val="restart"/>
          </w:tcPr>
          <w:p w14:paraId="71711D63" w14:textId="77777777" w:rsidR="00B9740F" w:rsidRPr="0009370C" w:rsidRDefault="00B9740F" w:rsidP="004D035A">
            <w:pPr>
              <w:rPr>
                <w:rFonts w:ascii="Tahoma" w:hAnsi="Tahoma" w:cs="Tahoma"/>
                <w:b/>
                <w:sz w:val="20"/>
                <w:szCs w:val="20"/>
              </w:rPr>
            </w:pPr>
            <w:r w:rsidRPr="0009370C">
              <w:rPr>
                <w:rFonts w:ascii="Tahoma" w:hAnsi="Tahoma" w:cs="Tahoma"/>
                <w:b/>
                <w:sz w:val="20"/>
                <w:szCs w:val="20"/>
              </w:rPr>
              <w:t>Measures</w:t>
            </w:r>
          </w:p>
          <w:p w14:paraId="1B814DF0" w14:textId="77777777"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choose and use appropriate standard units to estimate and measure length/height in any direction (m/cm); mass (kg/g); temperature (°C); capacity (litres/ml) to the nearest appropriate unit, using rulers, scales, thermometers and measuring vessels</w:t>
            </w:r>
          </w:p>
          <w:p w14:paraId="4A97A41D" w14:textId="77777777"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compare and order lengths, mass, volume/capacity and record the results using &gt;, &lt; and =</w:t>
            </w:r>
          </w:p>
          <w:p w14:paraId="367FC1A8" w14:textId="77777777"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recognise and use symbols for pounds (£) and pence (p); combine amounts to make a particular value</w:t>
            </w:r>
          </w:p>
          <w:p w14:paraId="5E350AB1" w14:textId="77777777"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find different combinations of coins that equal the same amounts of money</w:t>
            </w:r>
          </w:p>
          <w:p w14:paraId="33E81F23" w14:textId="77777777"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solve simple problems in a practical context involving addition and subtraction of money of the same unit, including giving change</w:t>
            </w:r>
          </w:p>
          <w:p w14:paraId="2A0B7157" w14:textId="77777777" w:rsidR="00B9740F" w:rsidRPr="0009370C" w:rsidRDefault="00B9740F" w:rsidP="00917640">
            <w:pPr>
              <w:pStyle w:val="ListParagraph"/>
              <w:numPr>
                <w:ilvl w:val="0"/>
                <w:numId w:val="16"/>
              </w:numPr>
              <w:rPr>
                <w:rFonts w:ascii="Tahoma" w:hAnsi="Tahoma" w:cs="Tahoma"/>
                <w:bCs/>
                <w:sz w:val="20"/>
                <w:szCs w:val="20"/>
              </w:rPr>
            </w:pPr>
            <w:r w:rsidRPr="0009370C">
              <w:rPr>
                <w:rFonts w:ascii="Tahoma" w:hAnsi="Tahoma" w:cs="Tahoma"/>
                <w:bCs/>
                <w:sz w:val="20"/>
                <w:szCs w:val="20"/>
              </w:rPr>
              <w:t>compare and sequence intervals of time</w:t>
            </w:r>
          </w:p>
          <w:p w14:paraId="61E0E2D3" w14:textId="5F8C7258" w:rsidR="00B9740F" w:rsidRPr="0009370C" w:rsidRDefault="00B9740F" w:rsidP="00917640">
            <w:pPr>
              <w:pStyle w:val="ListParagraph"/>
              <w:numPr>
                <w:ilvl w:val="0"/>
                <w:numId w:val="16"/>
              </w:numPr>
              <w:rPr>
                <w:rFonts w:ascii="Tahoma" w:hAnsi="Tahoma" w:cs="Tahoma"/>
                <w:bCs/>
                <w:sz w:val="20"/>
                <w:szCs w:val="20"/>
              </w:rPr>
            </w:pPr>
            <w:r w:rsidRPr="0009370C">
              <w:rPr>
                <w:rFonts w:ascii="Tahoma" w:hAnsi="Tahoma" w:cs="Tahoma"/>
                <w:bCs/>
                <w:sz w:val="20"/>
                <w:szCs w:val="20"/>
              </w:rPr>
              <w:t>tell and write the time to five minutes, including quarter past/to the hour and draw the hands on a clock face to show these times</w:t>
            </w:r>
          </w:p>
          <w:p w14:paraId="0C0B09BC" w14:textId="112D7DFC" w:rsidR="00B9740F" w:rsidRPr="0009370C" w:rsidRDefault="00B9740F" w:rsidP="004D035A">
            <w:pPr>
              <w:pStyle w:val="ListParagraph"/>
              <w:numPr>
                <w:ilvl w:val="0"/>
                <w:numId w:val="16"/>
              </w:numPr>
              <w:rPr>
                <w:rFonts w:ascii="Tahoma" w:hAnsi="Tahoma" w:cs="Tahoma"/>
                <w:bCs/>
                <w:sz w:val="20"/>
                <w:szCs w:val="20"/>
              </w:rPr>
            </w:pPr>
            <w:r w:rsidRPr="0009370C">
              <w:rPr>
                <w:rFonts w:ascii="Tahoma" w:hAnsi="Tahoma" w:cs="Tahoma"/>
                <w:bCs/>
                <w:sz w:val="20"/>
                <w:szCs w:val="20"/>
              </w:rPr>
              <w:t>know the number of minutes in an hour and the number of hours in a day</w:t>
            </w:r>
          </w:p>
        </w:tc>
        <w:tc>
          <w:tcPr>
            <w:tcW w:w="5328" w:type="dxa"/>
            <w:vMerge/>
            <w:tcBorders>
              <w:bottom w:val="single" w:sz="4" w:space="0" w:color="auto"/>
            </w:tcBorders>
          </w:tcPr>
          <w:p w14:paraId="1E812DEB" w14:textId="77777777" w:rsidR="00B9740F" w:rsidRPr="0009370C" w:rsidRDefault="00B9740F" w:rsidP="00DF7748">
            <w:pPr>
              <w:pStyle w:val="ListParagraph"/>
              <w:numPr>
                <w:ilvl w:val="0"/>
                <w:numId w:val="16"/>
              </w:numPr>
              <w:rPr>
                <w:rFonts w:ascii="Tahoma" w:hAnsi="Tahoma" w:cs="Tahoma"/>
                <w:b/>
                <w:sz w:val="20"/>
                <w:szCs w:val="20"/>
              </w:rPr>
            </w:pPr>
          </w:p>
        </w:tc>
      </w:tr>
      <w:tr w:rsidR="00B9740F" w:rsidRPr="0009370C" w14:paraId="5BD4E550" w14:textId="77777777" w:rsidTr="00002363">
        <w:trPr>
          <w:trHeight w:val="132"/>
        </w:trPr>
        <w:tc>
          <w:tcPr>
            <w:tcW w:w="5129" w:type="dxa"/>
            <w:gridSpan w:val="2"/>
            <w:vMerge/>
          </w:tcPr>
          <w:p w14:paraId="64CA720D" w14:textId="399A18B1" w:rsidR="00B9740F" w:rsidRPr="0009370C" w:rsidRDefault="00B9740F" w:rsidP="00DF7748">
            <w:pPr>
              <w:pStyle w:val="ListParagraph"/>
              <w:numPr>
                <w:ilvl w:val="0"/>
                <w:numId w:val="16"/>
              </w:numPr>
              <w:rPr>
                <w:rFonts w:ascii="Tahoma" w:hAnsi="Tahoma" w:cs="Tahoma"/>
                <w:sz w:val="20"/>
                <w:szCs w:val="20"/>
              </w:rPr>
            </w:pPr>
          </w:p>
        </w:tc>
        <w:tc>
          <w:tcPr>
            <w:tcW w:w="4931" w:type="dxa"/>
            <w:vMerge/>
          </w:tcPr>
          <w:p w14:paraId="747B918A" w14:textId="471AB3AB" w:rsidR="00B9740F" w:rsidRPr="0009370C" w:rsidRDefault="00B9740F" w:rsidP="00DF7748">
            <w:pPr>
              <w:pStyle w:val="ListParagraph"/>
              <w:numPr>
                <w:ilvl w:val="0"/>
                <w:numId w:val="16"/>
              </w:numPr>
              <w:rPr>
                <w:rFonts w:ascii="Tahoma" w:hAnsi="Tahoma" w:cs="Tahoma"/>
                <w:sz w:val="20"/>
                <w:szCs w:val="20"/>
              </w:rPr>
            </w:pPr>
          </w:p>
        </w:tc>
        <w:tc>
          <w:tcPr>
            <w:tcW w:w="5328" w:type="dxa"/>
          </w:tcPr>
          <w:p w14:paraId="7D07AB3D" w14:textId="77777777" w:rsidR="00B9740F" w:rsidRPr="0009370C" w:rsidRDefault="00B9740F" w:rsidP="00F962DA">
            <w:pPr>
              <w:rPr>
                <w:rFonts w:ascii="Tahoma" w:hAnsi="Tahoma" w:cs="Tahoma"/>
                <w:b/>
                <w:sz w:val="20"/>
                <w:szCs w:val="20"/>
              </w:rPr>
            </w:pPr>
            <w:r w:rsidRPr="0009370C">
              <w:rPr>
                <w:rFonts w:ascii="Tahoma" w:hAnsi="Tahoma" w:cs="Tahoma"/>
                <w:b/>
                <w:sz w:val="20"/>
                <w:szCs w:val="20"/>
              </w:rPr>
              <w:t>Geometry – Position and Direction</w:t>
            </w:r>
          </w:p>
          <w:p w14:paraId="2A412F22" w14:textId="77777777" w:rsidR="00B9740F" w:rsidRPr="0009370C" w:rsidRDefault="00B9740F" w:rsidP="00F962DA">
            <w:pPr>
              <w:pStyle w:val="ListParagraph"/>
              <w:numPr>
                <w:ilvl w:val="0"/>
                <w:numId w:val="16"/>
              </w:numPr>
              <w:rPr>
                <w:rFonts w:ascii="Tahoma" w:hAnsi="Tahoma" w:cs="Tahoma"/>
                <w:bCs/>
                <w:sz w:val="20"/>
                <w:szCs w:val="20"/>
              </w:rPr>
            </w:pPr>
            <w:r w:rsidRPr="0009370C">
              <w:rPr>
                <w:rFonts w:ascii="Tahoma" w:hAnsi="Tahoma" w:cs="Tahoma"/>
                <w:bCs/>
                <w:sz w:val="20"/>
                <w:szCs w:val="20"/>
              </w:rPr>
              <w:t>Order and arrange combinations of mathematical objects in patterns and sequences</w:t>
            </w:r>
          </w:p>
          <w:p w14:paraId="7316B5C7" w14:textId="77777777" w:rsidR="00B9740F" w:rsidRPr="0009370C" w:rsidRDefault="00B9740F" w:rsidP="00F962DA">
            <w:pPr>
              <w:pStyle w:val="ListParagraph"/>
              <w:numPr>
                <w:ilvl w:val="0"/>
                <w:numId w:val="16"/>
              </w:numPr>
              <w:rPr>
                <w:rFonts w:ascii="Tahoma" w:hAnsi="Tahoma" w:cs="Tahoma"/>
                <w:b/>
                <w:sz w:val="20"/>
                <w:szCs w:val="20"/>
              </w:rPr>
            </w:pPr>
            <w:r w:rsidRPr="0009370C">
              <w:rPr>
                <w:rFonts w:ascii="Tahoma" w:hAnsi="Tahoma" w:cs="Tahoma"/>
                <w:bCs/>
                <w:sz w:val="20"/>
                <w:szCs w:val="20"/>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2B5E4DA1" w14:textId="21B9FB74" w:rsidR="00B9740F" w:rsidRPr="0009370C" w:rsidRDefault="00B9740F" w:rsidP="00F962DA">
            <w:pPr>
              <w:pStyle w:val="ListParagraph"/>
              <w:numPr>
                <w:ilvl w:val="0"/>
                <w:numId w:val="16"/>
              </w:numPr>
              <w:rPr>
                <w:rFonts w:ascii="Tahoma" w:hAnsi="Tahoma" w:cs="Tahoma"/>
                <w:b/>
                <w:sz w:val="20"/>
                <w:szCs w:val="20"/>
              </w:rPr>
            </w:pPr>
          </w:p>
        </w:tc>
      </w:tr>
      <w:tr w:rsidR="00B9740F" w:rsidRPr="0009370C" w14:paraId="6864B0D0" w14:textId="77777777" w:rsidTr="00002363">
        <w:trPr>
          <w:trHeight w:val="645"/>
        </w:trPr>
        <w:tc>
          <w:tcPr>
            <w:tcW w:w="5129" w:type="dxa"/>
            <w:gridSpan w:val="2"/>
            <w:vMerge/>
          </w:tcPr>
          <w:p w14:paraId="61035CFE" w14:textId="77777777" w:rsidR="00B9740F" w:rsidRPr="0009370C" w:rsidRDefault="00B9740F" w:rsidP="00DF7748">
            <w:pPr>
              <w:pStyle w:val="ListParagraph"/>
              <w:numPr>
                <w:ilvl w:val="0"/>
                <w:numId w:val="16"/>
              </w:numPr>
              <w:rPr>
                <w:rFonts w:ascii="Tahoma" w:hAnsi="Tahoma" w:cs="Tahoma"/>
                <w:b/>
                <w:sz w:val="20"/>
                <w:szCs w:val="20"/>
              </w:rPr>
            </w:pPr>
          </w:p>
        </w:tc>
        <w:tc>
          <w:tcPr>
            <w:tcW w:w="4931" w:type="dxa"/>
            <w:vMerge/>
          </w:tcPr>
          <w:p w14:paraId="59137009" w14:textId="3737EFA7" w:rsidR="00B9740F" w:rsidRPr="0009370C" w:rsidRDefault="00B9740F" w:rsidP="00DF7748">
            <w:pPr>
              <w:pStyle w:val="ListParagraph"/>
              <w:numPr>
                <w:ilvl w:val="0"/>
                <w:numId w:val="16"/>
              </w:numPr>
              <w:rPr>
                <w:rFonts w:ascii="Tahoma" w:hAnsi="Tahoma" w:cs="Tahoma"/>
                <w:b/>
                <w:sz w:val="20"/>
                <w:szCs w:val="20"/>
              </w:rPr>
            </w:pPr>
          </w:p>
        </w:tc>
        <w:tc>
          <w:tcPr>
            <w:tcW w:w="5328" w:type="dxa"/>
          </w:tcPr>
          <w:p w14:paraId="5ABBDC85" w14:textId="77777777" w:rsidR="00B9740F" w:rsidRPr="0009370C" w:rsidRDefault="00B9740F" w:rsidP="00F962DA">
            <w:pPr>
              <w:rPr>
                <w:rFonts w:ascii="Tahoma" w:hAnsi="Tahoma" w:cs="Tahoma"/>
                <w:b/>
                <w:sz w:val="20"/>
                <w:szCs w:val="20"/>
              </w:rPr>
            </w:pPr>
            <w:r w:rsidRPr="0009370C">
              <w:rPr>
                <w:rFonts w:ascii="Tahoma" w:hAnsi="Tahoma" w:cs="Tahoma"/>
                <w:b/>
                <w:sz w:val="20"/>
                <w:szCs w:val="20"/>
              </w:rPr>
              <w:t>Geometry – Properties of Shapes</w:t>
            </w:r>
          </w:p>
          <w:p w14:paraId="59BDFB76" w14:textId="20933C81" w:rsidR="00B9740F" w:rsidRPr="0009370C" w:rsidRDefault="00B9740F" w:rsidP="009F4094">
            <w:pPr>
              <w:pStyle w:val="ListParagraph"/>
              <w:numPr>
                <w:ilvl w:val="0"/>
                <w:numId w:val="16"/>
              </w:numPr>
              <w:spacing w:after="160" w:line="259" w:lineRule="auto"/>
              <w:rPr>
                <w:rFonts w:ascii="Tahoma" w:hAnsi="Tahoma" w:cs="Tahoma"/>
                <w:bCs/>
                <w:sz w:val="20"/>
                <w:szCs w:val="20"/>
              </w:rPr>
            </w:pPr>
            <w:r w:rsidRPr="0009370C">
              <w:rPr>
                <w:rFonts w:ascii="Tahoma" w:hAnsi="Tahoma" w:cs="Tahoma"/>
                <w:sz w:val="20"/>
                <w:szCs w:val="20"/>
              </w:rPr>
              <w:t>Use precise language to describe the properties of 2D and 3D shapes, and compare shapes by reasoning about similarities and differences in properties.</w:t>
            </w:r>
          </w:p>
        </w:tc>
      </w:tr>
      <w:tr w:rsidR="008139D8" w:rsidRPr="0009370C" w14:paraId="49E94446" w14:textId="77777777" w:rsidTr="000E36D9">
        <w:tc>
          <w:tcPr>
            <w:tcW w:w="15388" w:type="dxa"/>
            <w:gridSpan w:val="4"/>
            <w:shd w:val="clear" w:color="auto" w:fill="E2EFD9" w:themeFill="accent6" w:themeFillTint="33"/>
          </w:tcPr>
          <w:p w14:paraId="116E2760" w14:textId="2DB823D5" w:rsidR="008139D8" w:rsidRPr="0009370C" w:rsidRDefault="008139D8" w:rsidP="008139D8">
            <w:pPr>
              <w:jc w:val="center"/>
              <w:rPr>
                <w:rFonts w:ascii="Tahoma" w:hAnsi="Tahoma" w:cs="Tahoma"/>
                <w:b/>
                <w:sz w:val="20"/>
                <w:szCs w:val="20"/>
              </w:rPr>
            </w:pPr>
            <w:r w:rsidRPr="0009370C">
              <w:rPr>
                <w:rFonts w:ascii="Tahoma" w:hAnsi="Tahoma" w:cs="Tahoma"/>
                <w:b/>
                <w:sz w:val="20"/>
                <w:szCs w:val="20"/>
              </w:rPr>
              <w:lastRenderedPageBreak/>
              <w:t xml:space="preserve">Year Three </w:t>
            </w:r>
          </w:p>
        </w:tc>
      </w:tr>
      <w:tr w:rsidR="00A53C55" w:rsidRPr="0009370C" w14:paraId="102057CF" w14:textId="77777777" w:rsidTr="00002363">
        <w:trPr>
          <w:trHeight w:val="1620"/>
        </w:trPr>
        <w:tc>
          <w:tcPr>
            <w:tcW w:w="5129" w:type="dxa"/>
            <w:gridSpan w:val="2"/>
            <w:vMerge w:val="restart"/>
          </w:tcPr>
          <w:p w14:paraId="094C7D2A" w14:textId="77777777" w:rsidR="00A53C55" w:rsidRPr="0009370C" w:rsidRDefault="00A53C55" w:rsidP="008139D8">
            <w:pPr>
              <w:rPr>
                <w:rFonts w:ascii="Tahoma" w:hAnsi="Tahoma" w:cs="Tahoma"/>
                <w:b/>
                <w:sz w:val="20"/>
                <w:szCs w:val="20"/>
              </w:rPr>
            </w:pPr>
            <w:r w:rsidRPr="0009370C">
              <w:rPr>
                <w:rFonts w:ascii="Tahoma" w:hAnsi="Tahoma" w:cs="Tahoma"/>
                <w:b/>
                <w:sz w:val="20"/>
                <w:szCs w:val="20"/>
              </w:rPr>
              <w:t>Number and Place Value</w:t>
            </w:r>
          </w:p>
          <w:p w14:paraId="1C53D3A0"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Know that 10 tens are equivalent to 1 hundred, and that 100 is 10 times the size of 10; apply this to identify and work out how many 10s there are in other three-digit multiples of 10. </w:t>
            </w:r>
          </w:p>
          <w:p w14:paraId="1711355F"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Recognise the place value of each digit in three-digit numbers, and compose and decompose three-digit numbers using standard and non-standard partitioning. </w:t>
            </w:r>
          </w:p>
          <w:p w14:paraId="78FE3053"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Reason about the location of any three-digit number in the linear number system, including identifying the previous and next multiple of 100 and 10. </w:t>
            </w:r>
          </w:p>
          <w:p w14:paraId="228D9423" w14:textId="6F0A154E" w:rsidR="00A53C55" w:rsidRPr="0009370C" w:rsidRDefault="00A53C55" w:rsidP="008C47D5">
            <w:pPr>
              <w:pStyle w:val="ListParagraph"/>
              <w:numPr>
                <w:ilvl w:val="0"/>
                <w:numId w:val="16"/>
              </w:numPr>
              <w:rPr>
                <w:rFonts w:ascii="Tahoma" w:hAnsi="Tahoma" w:cs="Tahoma"/>
                <w:b/>
                <w:sz w:val="20"/>
                <w:szCs w:val="20"/>
              </w:rPr>
            </w:pPr>
            <w:r w:rsidRPr="0009370C">
              <w:rPr>
                <w:rFonts w:ascii="Tahoma" w:hAnsi="Tahoma" w:cs="Tahoma"/>
                <w:sz w:val="20"/>
                <w:szCs w:val="20"/>
              </w:rPr>
              <w:t>Divide 100 into 2, 4, 5 and 10 equal parts, and read scales/number lines marked in multiples of 100 with 2, 4, 5 and 10 equal parts.</w:t>
            </w:r>
          </w:p>
          <w:p w14:paraId="4373A936" w14:textId="2DBD49E2" w:rsidR="00A53C55" w:rsidRPr="0009370C" w:rsidRDefault="00A53C55" w:rsidP="001002A4">
            <w:pPr>
              <w:rPr>
                <w:rFonts w:ascii="Tahoma" w:hAnsi="Tahoma" w:cs="Tahoma"/>
                <w:b/>
                <w:sz w:val="20"/>
                <w:szCs w:val="20"/>
              </w:rPr>
            </w:pPr>
          </w:p>
        </w:tc>
        <w:tc>
          <w:tcPr>
            <w:tcW w:w="4931" w:type="dxa"/>
          </w:tcPr>
          <w:p w14:paraId="566A5FA4" w14:textId="77777777" w:rsidR="00A53C55" w:rsidRPr="0009370C" w:rsidRDefault="00A53C55" w:rsidP="008139D8">
            <w:pPr>
              <w:rPr>
                <w:rFonts w:ascii="Tahoma" w:hAnsi="Tahoma" w:cs="Tahoma"/>
                <w:b/>
                <w:sz w:val="20"/>
                <w:szCs w:val="20"/>
              </w:rPr>
            </w:pPr>
            <w:r w:rsidRPr="0009370C">
              <w:rPr>
                <w:rFonts w:ascii="Tahoma" w:hAnsi="Tahoma" w:cs="Tahoma"/>
                <w:b/>
                <w:sz w:val="20"/>
                <w:szCs w:val="20"/>
              </w:rPr>
              <w:t>Number Facts</w:t>
            </w:r>
          </w:p>
          <w:p w14:paraId="232885B3" w14:textId="77777777" w:rsidR="00A53C55" w:rsidRPr="0009370C" w:rsidRDefault="00A53C55" w:rsidP="008C47D5">
            <w:pPr>
              <w:pStyle w:val="ListParagraph"/>
              <w:numPr>
                <w:ilvl w:val="0"/>
                <w:numId w:val="20"/>
              </w:numPr>
              <w:rPr>
                <w:rFonts w:ascii="Tahoma" w:hAnsi="Tahoma" w:cs="Tahoma"/>
                <w:sz w:val="20"/>
                <w:szCs w:val="20"/>
              </w:rPr>
            </w:pPr>
            <w:r w:rsidRPr="0009370C">
              <w:rPr>
                <w:rFonts w:ascii="Tahoma" w:hAnsi="Tahoma" w:cs="Tahoma"/>
                <w:sz w:val="20"/>
                <w:szCs w:val="20"/>
              </w:rPr>
              <w:t xml:space="preserve">Secure fluency in addition and subtraction facts that bridge 10, through continued practice. </w:t>
            </w:r>
          </w:p>
          <w:p w14:paraId="2A8B4D6B" w14:textId="771CB3BE" w:rsidR="00A53C55" w:rsidRPr="0009370C" w:rsidRDefault="00A53C55" w:rsidP="008C47D5">
            <w:pPr>
              <w:pStyle w:val="ListParagraph"/>
              <w:numPr>
                <w:ilvl w:val="0"/>
                <w:numId w:val="20"/>
              </w:numPr>
              <w:rPr>
                <w:rFonts w:ascii="Tahoma" w:hAnsi="Tahoma" w:cs="Tahoma"/>
                <w:b/>
                <w:sz w:val="20"/>
                <w:szCs w:val="20"/>
              </w:rPr>
            </w:pPr>
            <w:r w:rsidRPr="0009370C">
              <w:rPr>
                <w:rFonts w:ascii="Tahoma" w:hAnsi="Tahoma" w:cs="Tahoma"/>
                <w:sz w:val="20"/>
                <w:szCs w:val="20"/>
              </w:rPr>
              <w:t>Apply place-value knowledge to known additive and multiplicative number facts (scaling facts by 10).</w:t>
            </w:r>
          </w:p>
        </w:tc>
        <w:tc>
          <w:tcPr>
            <w:tcW w:w="5328" w:type="dxa"/>
            <w:vMerge w:val="restart"/>
          </w:tcPr>
          <w:p w14:paraId="49E3F6F0" w14:textId="77777777" w:rsidR="00A53C55" w:rsidRPr="0009370C" w:rsidRDefault="00A53C55" w:rsidP="008139D8">
            <w:pPr>
              <w:rPr>
                <w:rFonts w:ascii="Tahoma" w:hAnsi="Tahoma" w:cs="Tahoma"/>
                <w:b/>
                <w:sz w:val="20"/>
                <w:szCs w:val="20"/>
              </w:rPr>
            </w:pPr>
            <w:r w:rsidRPr="0009370C">
              <w:rPr>
                <w:rFonts w:ascii="Tahoma" w:hAnsi="Tahoma" w:cs="Tahoma"/>
                <w:b/>
                <w:sz w:val="20"/>
                <w:szCs w:val="20"/>
              </w:rPr>
              <w:t>Addition and Subtraction</w:t>
            </w:r>
          </w:p>
          <w:p w14:paraId="2D720691"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Add and subtract across 10. </w:t>
            </w:r>
          </w:p>
          <w:p w14:paraId="641ACFC2" w14:textId="2D799C68"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Addition and subtraction: bridging 10</w:t>
            </w:r>
          </w:p>
          <w:p w14:paraId="066ED289"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Calculate complements to 100 </w:t>
            </w:r>
          </w:p>
          <w:p w14:paraId="3930E0D3"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Composition and calculation: 100 and bridging 100 </w:t>
            </w:r>
          </w:p>
          <w:p w14:paraId="68E20723"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Composition and calculation: three-digit numbers</w:t>
            </w:r>
          </w:p>
          <w:p w14:paraId="7DA0AEED"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Manipulate the additive relationship: Understand the inverse relationship between addition and subtraction, and how both relate to the part–part–whole structure. Understand and use the commutative property of addition, and understand the related property for subtraction. </w:t>
            </w:r>
          </w:p>
          <w:p w14:paraId="16F5C5FC"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Securing mental strategies: calculation up to 999</w:t>
            </w:r>
          </w:p>
          <w:p w14:paraId="0D0E4370"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Add and subtract up to three-digit numbers using columnar methods. </w:t>
            </w:r>
          </w:p>
          <w:p w14:paraId="6F64707E" w14:textId="34ADDD44"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Algorithms: column addition</w:t>
            </w:r>
          </w:p>
          <w:p w14:paraId="45B95330" w14:textId="77777777"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 xml:space="preserve">Add and subtract up to three-digit numbers using columnar methods. </w:t>
            </w:r>
          </w:p>
          <w:p w14:paraId="36346FB8" w14:textId="3B2641DB" w:rsidR="00A53C55" w:rsidRPr="0009370C" w:rsidRDefault="00A53C55" w:rsidP="008C47D5">
            <w:pPr>
              <w:pStyle w:val="ListParagraph"/>
              <w:numPr>
                <w:ilvl w:val="0"/>
                <w:numId w:val="22"/>
              </w:numPr>
              <w:rPr>
                <w:rFonts w:ascii="Tahoma" w:hAnsi="Tahoma" w:cs="Tahoma"/>
                <w:sz w:val="20"/>
                <w:szCs w:val="20"/>
              </w:rPr>
            </w:pPr>
            <w:r w:rsidRPr="0009370C">
              <w:rPr>
                <w:rFonts w:ascii="Tahoma" w:hAnsi="Tahoma" w:cs="Tahoma"/>
                <w:sz w:val="20"/>
                <w:szCs w:val="20"/>
              </w:rPr>
              <w:t>Algorithms: column subtraction</w:t>
            </w:r>
          </w:p>
          <w:p w14:paraId="23124CFD" w14:textId="3A9C99D8" w:rsidR="00A53C55" w:rsidRPr="0009370C" w:rsidRDefault="00A53C55" w:rsidP="008139D8">
            <w:pPr>
              <w:rPr>
                <w:rFonts w:ascii="Tahoma" w:hAnsi="Tahoma" w:cs="Tahoma"/>
                <w:i/>
                <w:sz w:val="20"/>
                <w:szCs w:val="20"/>
              </w:rPr>
            </w:pPr>
          </w:p>
        </w:tc>
      </w:tr>
      <w:tr w:rsidR="00A53C55" w:rsidRPr="0009370C" w14:paraId="7F49EC2D" w14:textId="77777777" w:rsidTr="00002363">
        <w:trPr>
          <w:trHeight w:val="3312"/>
        </w:trPr>
        <w:tc>
          <w:tcPr>
            <w:tcW w:w="5129" w:type="dxa"/>
            <w:gridSpan w:val="2"/>
            <w:vMerge/>
          </w:tcPr>
          <w:p w14:paraId="7111F30A" w14:textId="77777777" w:rsidR="00A53C55" w:rsidRPr="0009370C" w:rsidRDefault="00A53C55" w:rsidP="008139D8">
            <w:pPr>
              <w:rPr>
                <w:rFonts w:ascii="Tahoma" w:hAnsi="Tahoma" w:cs="Tahoma"/>
                <w:b/>
                <w:sz w:val="20"/>
                <w:szCs w:val="20"/>
              </w:rPr>
            </w:pPr>
          </w:p>
        </w:tc>
        <w:tc>
          <w:tcPr>
            <w:tcW w:w="4931" w:type="dxa"/>
            <w:vMerge w:val="restart"/>
          </w:tcPr>
          <w:p w14:paraId="5A8C9A45" w14:textId="77777777" w:rsidR="00A53C55" w:rsidRPr="0009370C" w:rsidRDefault="00A53C55" w:rsidP="007E00E6">
            <w:pPr>
              <w:rPr>
                <w:rFonts w:ascii="Tahoma" w:hAnsi="Tahoma" w:cs="Tahoma"/>
                <w:b/>
                <w:sz w:val="20"/>
                <w:szCs w:val="20"/>
              </w:rPr>
            </w:pPr>
            <w:r w:rsidRPr="0009370C">
              <w:rPr>
                <w:rFonts w:ascii="Tahoma" w:hAnsi="Tahoma" w:cs="Tahoma"/>
                <w:b/>
                <w:sz w:val="20"/>
                <w:szCs w:val="20"/>
              </w:rPr>
              <w:t>Fractions</w:t>
            </w:r>
          </w:p>
          <w:p w14:paraId="012B0DA0"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Interpret and write proper fractions to represent 1 or several parts of a whole that is divided into equal parts. </w:t>
            </w:r>
          </w:p>
          <w:p w14:paraId="73947D74"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Find unit fractions of quantities using known division facts (multiplication tables fluency). </w:t>
            </w:r>
          </w:p>
          <w:p w14:paraId="4C6849EE"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Preparing for fractions: the part–whole relationship </w:t>
            </w:r>
          </w:p>
          <w:p w14:paraId="5F0738B5" w14:textId="59311E6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Unit fractions: identifying, representing and comparing</w:t>
            </w:r>
          </w:p>
          <w:p w14:paraId="32A9DC9F"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F–1 Interpret and write proper fractions to represent 1 or several parts of a whole that is divided into equal parts. </w:t>
            </w:r>
          </w:p>
          <w:p w14:paraId="10D0C019"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Reason about the location of any fraction within 1 in the linear number system. </w:t>
            </w:r>
          </w:p>
          <w:p w14:paraId="5C30D4B8"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Add and subtract fractions with the same denominator, within 1. </w:t>
            </w:r>
          </w:p>
          <w:p w14:paraId="0B4EFC22" w14:textId="77777777"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 xml:space="preserve">Non-unit fractions: identifying, representing and comparing </w:t>
            </w:r>
          </w:p>
          <w:p w14:paraId="58A5B813" w14:textId="1F2937D0" w:rsidR="00A53C55" w:rsidRPr="0009370C" w:rsidRDefault="00A53C55" w:rsidP="008C47D5">
            <w:pPr>
              <w:pStyle w:val="ListParagraph"/>
              <w:numPr>
                <w:ilvl w:val="0"/>
                <w:numId w:val="21"/>
              </w:numPr>
              <w:rPr>
                <w:rFonts w:ascii="Tahoma" w:hAnsi="Tahoma" w:cs="Tahoma"/>
                <w:sz w:val="20"/>
                <w:szCs w:val="20"/>
              </w:rPr>
            </w:pPr>
            <w:r w:rsidRPr="0009370C">
              <w:rPr>
                <w:rFonts w:ascii="Tahoma" w:hAnsi="Tahoma" w:cs="Tahoma"/>
                <w:sz w:val="20"/>
                <w:szCs w:val="20"/>
              </w:rPr>
              <w:t>Adding and subtracting within one whole</w:t>
            </w:r>
          </w:p>
        </w:tc>
        <w:tc>
          <w:tcPr>
            <w:tcW w:w="5328" w:type="dxa"/>
            <w:vMerge/>
          </w:tcPr>
          <w:p w14:paraId="68938B0A" w14:textId="77777777" w:rsidR="00A53C55" w:rsidRPr="0009370C" w:rsidRDefault="00A53C55" w:rsidP="008139D8">
            <w:pPr>
              <w:rPr>
                <w:rFonts w:ascii="Tahoma" w:hAnsi="Tahoma" w:cs="Tahoma"/>
                <w:b/>
                <w:sz w:val="20"/>
                <w:szCs w:val="20"/>
              </w:rPr>
            </w:pPr>
          </w:p>
        </w:tc>
      </w:tr>
      <w:tr w:rsidR="00A53C55" w:rsidRPr="0009370C" w14:paraId="36E526D1" w14:textId="77777777" w:rsidTr="00002363">
        <w:trPr>
          <w:trHeight w:val="852"/>
        </w:trPr>
        <w:tc>
          <w:tcPr>
            <w:tcW w:w="5129" w:type="dxa"/>
            <w:gridSpan w:val="2"/>
            <w:vMerge w:val="restart"/>
          </w:tcPr>
          <w:p w14:paraId="45CB8388" w14:textId="77777777" w:rsidR="00A53C55" w:rsidRPr="0009370C" w:rsidRDefault="00A53C55" w:rsidP="001002A4">
            <w:pPr>
              <w:rPr>
                <w:rFonts w:ascii="Tahoma" w:hAnsi="Tahoma" w:cs="Tahoma"/>
                <w:b/>
                <w:sz w:val="20"/>
                <w:szCs w:val="20"/>
              </w:rPr>
            </w:pPr>
            <w:r w:rsidRPr="0009370C">
              <w:rPr>
                <w:rFonts w:ascii="Tahoma" w:hAnsi="Tahoma" w:cs="Tahoma"/>
                <w:b/>
                <w:sz w:val="20"/>
                <w:szCs w:val="20"/>
              </w:rPr>
              <w:t>Multiplication and Division</w:t>
            </w:r>
          </w:p>
          <w:p w14:paraId="2B81DDC9"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Apply known multiplication and division facts to solve contextual problems with different structures, including </w:t>
            </w:r>
            <w:proofErr w:type="spellStart"/>
            <w:r w:rsidRPr="0009370C">
              <w:rPr>
                <w:rFonts w:ascii="Tahoma" w:hAnsi="Tahoma" w:cs="Tahoma"/>
                <w:sz w:val="20"/>
                <w:szCs w:val="20"/>
              </w:rPr>
              <w:t>quotitive</w:t>
            </w:r>
            <w:proofErr w:type="spellEnd"/>
            <w:r w:rsidRPr="0009370C">
              <w:rPr>
                <w:rFonts w:ascii="Tahoma" w:hAnsi="Tahoma" w:cs="Tahoma"/>
                <w:sz w:val="20"/>
                <w:szCs w:val="20"/>
              </w:rPr>
              <w:t xml:space="preserve"> and partitive division. </w:t>
            </w:r>
          </w:p>
          <w:p w14:paraId="302638A5"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Recall multiplication facts, and corresponding division facts, in the 10, 5, 2, 4 and 8 multiplication tables, and recognise products in these multiplication tables as multiples of the corresponding number. </w:t>
            </w:r>
          </w:p>
          <w:p w14:paraId="4557D680" w14:textId="77777777" w:rsidR="00A53C55" w:rsidRPr="0009370C" w:rsidRDefault="00A53C55" w:rsidP="008C47D5">
            <w:pPr>
              <w:pStyle w:val="ListParagraph"/>
              <w:numPr>
                <w:ilvl w:val="0"/>
                <w:numId w:val="16"/>
              </w:numPr>
              <w:rPr>
                <w:rFonts w:ascii="Tahoma" w:hAnsi="Tahoma" w:cs="Tahoma"/>
                <w:sz w:val="20"/>
                <w:szCs w:val="20"/>
              </w:rPr>
            </w:pPr>
            <w:r w:rsidRPr="0009370C">
              <w:rPr>
                <w:rFonts w:ascii="Tahoma" w:hAnsi="Tahoma" w:cs="Tahoma"/>
                <w:sz w:val="20"/>
                <w:szCs w:val="20"/>
              </w:rPr>
              <w:t xml:space="preserve">Apply place-value knowledge to known additive and multiplicative number facts (scaling facts by 10). </w:t>
            </w:r>
          </w:p>
          <w:p w14:paraId="5C654E8F" w14:textId="55CCCE0E" w:rsidR="00A53C55" w:rsidRPr="0009370C" w:rsidRDefault="00A53C55" w:rsidP="008C47D5">
            <w:pPr>
              <w:pStyle w:val="ListParagraph"/>
              <w:numPr>
                <w:ilvl w:val="0"/>
                <w:numId w:val="16"/>
              </w:numPr>
              <w:rPr>
                <w:rFonts w:ascii="Tahoma" w:hAnsi="Tahoma" w:cs="Tahoma"/>
                <w:b/>
                <w:sz w:val="20"/>
                <w:szCs w:val="20"/>
              </w:rPr>
            </w:pPr>
            <w:r w:rsidRPr="0009370C">
              <w:rPr>
                <w:rFonts w:ascii="Tahoma" w:hAnsi="Tahoma" w:cs="Tahoma"/>
                <w:sz w:val="20"/>
                <w:szCs w:val="20"/>
              </w:rPr>
              <w:t>Times tables: 2, 4 and 8, and the relationship between them</w:t>
            </w:r>
          </w:p>
        </w:tc>
        <w:tc>
          <w:tcPr>
            <w:tcW w:w="4931" w:type="dxa"/>
            <w:vMerge/>
          </w:tcPr>
          <w:p w14:paraId="3583A32F" w14:textId="77777777" w:rsidR="00A53C55" w:rsidRPr="0009370C" w:rsidRDefault="00A53C55" w:rsidP="007E00E6">
            <w:pPr>
              <w:rPr>
                <w:rFonts w:ascii="Tahoma" w:hAnsi="Tahoma" w:cs="Tahoma"/>
                <w:b/>
                <w:sz w:val="20"/>
                <w:szCs w:val="20"/>
              </w:rPr>
            </w:pPr>
          </w:p>
        </w:tc>
        <w:tc>
          <w:tcPr>
            <w:tcW w:w="5328" w:type="dxa"/>
            <w:vMerge/>
          </w:tcPr>
          <w:p w14:paraId="16182236" w14:textId="77777777" w:rsidR="00A53C55" w:rsidRPr="0009370C" w:rsidRDefault="00A53C55" w:rsidP="008139D8">
            <w:pPr>
              <w:rPr>
                <w:rFonts w:ascii="Tahoma" w:hAnsi="Tahoma" w:cs="Tahoma"/>
                <w:b/>
                <w:sz w:val="20"/>
                <w:szCs w:val="20"/>
              </w:rPr>
            </w:pPr>
          </w:p>
        </w:tc>
      </w:tr>
      <w:tr w:rsidR="00A53C55" w:rsidRPr="0009370C" w14:paraId="498AB1EA" w14:textId="77777777" w:rsidTr="00002363">
        <w:trPr>
          <w:trHeight w:val="756"/>
        </w:trPr>
        <w:tc>
          <w:tcPr>
            <w:tcW w:w="5129" w:type="dxa"/>
            <w:gridSpan w:val="2"/>
            <w:vMerge/>
          </w:tcPr>
          <w:p w14:paraId="225439F3" w14:textId="185FC00B" w:rsidR="00A53C55" w:rsidRPr="0009370C" w:rsidRDefault="00A53C55" w:rsidP="008C47D5">
            <w:pPr>
              <w:pStyle w:val="ListParagraph"/>
              <w:numPr>
                <w:ilvl w:val="0"/>
                <w:numId w:val="16"/>
              </w:numPr>
              <w:rPr>
                <w:rFonts w:ascii="Tahoma" w:hAnsi="Tahoma" w:cs="Tahoma"/>
                <w:b/>
                <w:sz w:val="20"/>
                <w:szCs w:val="20"/>
              </w:rPr>
            </w:pPr>
          </w:p>
        </w:tc>
        <w:tc>
          <w:tcPr>
            <w:tcW w:w="4931" w:type="dxa"/>
            <w:vMerge/>
          </w:tcPr>
          <w:p w14:paraId="143FDEBF" w14:textId="77777777" w:rsidR="00A53C55" w:rsidRPr="0009370C" w:rsidRDefault="00A53C55" w:rsidP="007E00E6">
            <w:pPr>
              <w:rPr>
                <w:rFonts w:ascii="Tahoma" w:hAnsi="Tahoma" w:cs="Tahoma"/>
                <w:b/>
                <w:sz w:val="20"/>
                <w:szCs w:val="20"/>
              </w:rPr>
            </w:pPr>
          </w:p>
        </w:tc>
        <w:tc>
          <w:tcPr>
            <w:tcW w:w="5328" w:type="dxa"/>
            <w:vMerge w:val="restart"/>
          </w:tcPr>
          <w:p w14:paraId="5F187906" w14:textId="77777777" w:rsidR="00A53C55" w:rsidRPr="0009370C" w:rsidRDefault="00A53C55" w:rsidP="00A53C55">
            <w:pPr>
              <w:rPr>
                <w:rFonts w:ascii="Tahoma" w:hAnsi="Tahoma" w:cs="Tahoma"/>
                <w:b/>
                <w:sz w:val="20"/>
                <w:szCs w:val="20"/>
              </w:rPr>
            </w:pPr>
            <w:r w:rsidRPr="0009370C">
              <w:rPr>
                <w:rFonts w:ascii="Tahoma" w:hAnsi="Tahoma" w:cs="Tahoma"/>
                <w:b/>
                <w:sz w:val="20"/>
                <w:szCs w:val="20"/>
              </w:rPr>
              <w:t>Measures</w:t>
            </w:r>
          </w:p>
          <w:p w14:paraId="48E7C1D5" w14:textId="77777777" w:rsidR="00A53C55" w:rsidRPr="0009370C" w:rsidRDefault="00A53C55" w:rsidP="00A53C55">
            <w:pPr>
              <w:pStyle w:val="ListParagraph"/>
              <w:numPr>
                <w:ilvl w:val="0"/>
                <w:numId w:val="18"/>
              </w:numPr>
              <w:rPr>
                <w:rFonts w:ascii="Tahoma" w:hAnsi="Tahoma" w:cs="Tahoma"/>
                <w:bCs/>
                <w:sz w:val="20"/>
                <w:szCs w:val="20"/>
              </w:rPr>
            </w:pPr>
            <w:r w:rsidRPr="0009370C">
              <w:rPr>
                <w:rFonts w:ascii="Tahoma" w:hAnsi="Tahoma" w:cs="Tahoma"/>
                <w:bCs/>
                <w:sz w:val="20"/>
                <w:szCs w:val="20"/>
              </w:rPr>
              <w:t>Tell and write the time from an analogue clock, including using Roman numerals from I to XII, and 12-hour and 24-hour clocks</w:t>
            </w:r>
          </w:p>
          <w:p w14:paraId="7E03DC5F" w14:textId="77777777" w:rsidR="00A53C55" w:rsidRPr="0009370C" w:rsidRDefault="00A53C55" w:rsidP="00A53C55">
            <w:pPr>
              <w:pStyle w:val="ListParagraph"/>
              <w:numPr>
                <w:ilvl w:val="0"/>
                <w:numId w:val="18"/>
              </w:numPr>
              <w:rPr>
                <w:rFonts w:ascii="Tahoma" w:hAnsi="Tahoma" w:cs="Tahoma"/>
                <w:bCs/>
                <w:sz w:val="20"/>
                <w:szCs w:val="20"/>
              </w:rPr>
            </w:pPr>
            <w:r w:rsidRPr="0009370C">
              <w:rPr>
                <w:rFonts w:ascii="Tahoma" w:hAnsi="Tahoma" w:cs="Tahoma"/>
                <w:bCs/>
                <w:sz w:val="20"/>
                <w:szCs w:val="20"/>
              </w:rPr>
              <w:t>Estimate and read time with increasing accuracy to the nearest minute; record and compare time in terms of seconds, minutes and hours; use vocabulary such as o’clock, am/pm, morning, afternoon, noon and midnight</w:t>
            </w:r>
          </w:p>
          <w:p w14:paraId="752A1A1A" w14:textId="77777777" w:rsidR="00A53C55" w:rsidRPr="0009370C" w:rsidRDefault="00A53C55" w:rsidP="00A53C55">
            <w:pPr>
              <w:pStyle w:val="ListParagraph"/>
              <w:numPr>
                <w:ilvl w:val="0"/>
                <w:numId w:val="18"/>
              </w:numPr>
              <w:rPr>
                <w:rFonts w:ascii="Tahoma" w:hAnsi="Tahoma" w:cs="Tahoma"/>
                <w:bCs/>
                <w:sz w:val="20"/>
                <w:szCs w:val="20"/>
              </w:rPr>
            </w:pPr>
            <w:r w:rsidRPr="0009370C">
              <w:rPr>
                <w:rFonts w:ascii="Tahoma" w:hAnsi="Tahoma" w:cs="Tahoma"/>
                <w:bCs/>
                <w:sz w:val="20"/>
                <w:szCs w:val="20"/>
              </w:rPr>
              <w:t>Know the number of seconds in a minute and the number of days in each month, year and leap year</w:t>
            </w:r>
          </w:p>
          <w:p w14:paraId="6B383F5E" w14:textId="77777777" w:rsidR="00A53C55" w:rsidRPr="0009370C" w:rsidRDefault="00A53C55" w:rsidP="00A53C55">
            <w:pPr>
              <w:pStyle w:val="ListParagraph"/>
              <w:numPr>
                <w:ilvl w:val="0"/>
                <w:numId w:val="18"/>
              </w:numPr>
              <w:rPr>
                <w:rFonts w:ascii="Tahoma" w:hAnsi="Tahoma" w:cs="Tahoma"/>
                <w:bCs/>
                <w:sz w:val="20"/>
                <w:szCs w:val="20"/>
              </w:rPr>
            </w:pPr>
            <w:r w:rsidRPr="0009370C">
              <w:rPr>
                <w:rFonts w:ascii="Tahoma" w:hAnsi="Tahoma" w:cs="Tahoma"/>
                <w:bCs/>
                <w:sz w:val="20"/>
                <w:szCs w:val="20"/>
              </w:rPr>
              <w:t>Compare durations of events [for example, to calculate the time taken by particular events or tasks]</w:t>
            </w:r>
          </w:p>
          <w:p w14:paraId="7150F317" w14:textId="77777777" w:rsidR="00A53C55" w:rsidRPr="0009370C" w:rsidRDefault="00A53C55" w:rsidP="008139D8">
            <w:pPr>
              <w:rPr>
                <w:rFonts w:ascii="Tahoma" w:hAnsi="Tahoma" w:cs="Tahoma"/>
                <w:b/>
                <w:sz w:val="20"/>
                <w:szCs w:val="20"/>
              </w:rPr>
            </w:pPr>
          </w:p>
        </w:tc>
      </w:tr>
      <w:tr w:rsidR="00A53C55" w:rsidRPr="0009370C" w14:paraId="032B3876" w14:textId="77777777" w:rsidTr="00002363">
        <w:trPr>
          <w:trHeight w:val="3196"/>
        </w:trPr>
        <w:tc>
          <w:tcPr>
            <w:tcW w:w="5129" w:type="dxa"/>
            <w:gridSpan w:val="2"/>
            <w:vMerge/>
          </w:tcPr>
          <w:p w14:paraId="740018F8" w14:textId="7D7563A8" w:rsidR="00A53C55" w:rsidRPr="0009370C" w:rsidRDefault="00A53C55" w:rsidP="008C47D5">
            <w:pPr>
              <w:pStyle w:val="ListParagraph"/>
              <w:numPr>
                <w:ilvl w:val="0"/>
                <w:numId w:val="16"/>
              </w:numPr>
              <w:rPr>
                <w:rFonts w:ascii="Tahoma" w:hAnsi="Tahoma" w:cs="Tahoma"/>
                <w:b/>
                <w:sz w:val="20"/>
                <w:szCs w:val="20"/>
              </w:rPr>
            </w:pPr>
          </w:p>
        </w:tc>
        <w:tc>
          <w:tcPr>
            <w:tcW w:w="4931" w:type="dxa"/>
          </w:tcPr>
          <w:p w14:paraId="5D663B3A" w14:textId="77777777" w:rsidR="00A53C55" w:rsidRPr="0009370C" w:rsidRDefault="00A53C55" w:rsidP="00A53C55">
            <w:pPr>
              <w:rPr>
                <w:rFonts w:ascii="Tahoma" w:hAnsi="Tahoma" w:cs="Tahoma"/>
                <w:b/>
                <w:sz w:val="20"/>
                <w:szCs w:val="20"/>
              </w:rPr>
            </w:pPr>
            <w:r w:rsidRPr="0009370C">
              <w:rPr>
                <w:rFonts w:ascii="Tahoma" w:hAnsi="Tahoma" w:cs="Tahoma"/>
                <w:b/>
                <w:sz w:val="20"/>
                <w:szCs w:val="20"/>
              </w:rPr>
              <w:t>Geometry</w:t>
            </w:r>
          </w:p>
          <w:p w14:paraId="28CBBF5D" w14:textId="77777777" w:rsidR="00A53C55" w:rsidRPr="0009370C" w:rsidRDefault="00A53C55" w:rsidP="00A53C55">
            <w:pPr>
              <w:pStyle w:val="ListParagraph"/>
              <w:numPr>
                <w:ilvl w:val="0"/>
                <w:numId w:val="19"/>
              </w:numPr>
              <w:rPr>
                <w:rFonts w:ascii="Tahoma" w:hAnsi="Tahoma" w:cs="Tahoma"/>
                <w:bCs/>
                <w:sz w:val="20"/>
                <w:szCs w:val="20"/>
              </w:rPr>
            </w:pPr>
            <w:r w:rsidRPr="0009370C">
              <w:rPr>
                <w:rFonts w:ascii="Tahoma" w:hAnsi="Tahoma" w:cs="Tahoma"/>
                <w:bCs/>
                <w:sz w:val="20"/>
                <w:szCs w:val="20"/>
              </w:rPr>
              <w:t>Recognise right angles as a property of shape or a description of a turn, and identify right angles in 2D shapes presented in different orientations.</w:t>
            </w:r>
          </w:p>
          <w:p w14:paraId="660C2ED3" w14:textId="77777777" w:rsidR="00A53C55" w:rsidRPr="0009370C" w:rsidRDefault="00A53C55" w:rsidP="00A53C55">
            <w:pPr>
              <w:pStyle w:val="ListParagraph"/>
              <w:numPr>
                <w:ilvl w:val="0"/>
                <w:numId w:val="19"/>
              </w:numPr>
              <w:rPr>
                <w:rFonts w:ascii="Tahoma" w:hAnsi="Tahoma" w:cs="Tahoma"/>
                <w:bCs/>
                <w:sz w:val="20"/>
                <w:szCs w:val="20"/>
              </w:rPr>
            </w:pPr>
            <w:r w:rsidRPr="0009370C">
              <w:rPr>
                <w:rFonts w:ascii="Tahoma" w:hAnsi="Tahoma" w:cs="Tahoma"/>
                <w:sz w:val="20"/>
                <w:szCs w:val="20"/>
              </w:rPr>
              <w:t>Draw polygons by joining marked points, and identify parallel and perpendicular sides.</w:t>
            </w:r>
          </w:p>
          <w:p w14:paraId="63EB3E2C" w14:textId="77777777" w:rsidR="00A53C55" w:rsidRPr="0009370C" w:rsidRDefault="00A53C55" w:rsidP="00A53C55">
            <w:pPr>
              <w:rPr>
                <w:rFonts w:ascii="Tahoma" w:hAnsi="Tahoma" w:cs="Tahoma"/>
                <w:bCs/>
                <w:sz w:val="20"/>
                <w:szCs w:val="20"/>
              </w:rPr>
            </w:pPr>
          </w:p>
          <w:p w14:paraId="3936ABE6" w14:textId="77777777" w:rsidR="00A53C55" w:rsidRPr="0009370C" w:rsidRDefault="00A53C55" w:rsidP="00A53C55">
            <w:pPr>
              <w:rPr>
                <w:rFonts w:ascii="Tahoma" w:hAnsi="Tahoma" w:cs="Tahoma"/>
                <w:bCs/>
                <w:sz w:val="20"/>
                <w:szCs w:val="20"/>
              </w:rPr>
            </w:pPr>
          </w:p>
          <w:p w14:paraId="5DD40BFE" w14:textId="77777777" w:rsidR="00A53C55" w:rsidRPr="0009370C" w:rsidRDefault="00A53C55" w:rsidP="00A53C55">
            <w:pPr>
              <w:rPr>
                <w:rFonts w:ascii="Tahoma" w:hAnsi="Tahoma" w:cs="Tahoma"/>
                <w:bCs/>
                <w:sz w:val="20"/>
                <w:szCs w:val="20"/>
              </w:rPr>
            </w:pPr>
          </w:p>
          <w:p w14:paraId="79C7E512" w14:textId="77777777" w:rsidR="00A53C55" w:rsidRPr="0009370C" w:rsidRDefault="00A53C55" w:rsidP="00A53C55">
            <w:pPr>
              <w:rPr>
                <w:rFonts w:ascii="Tahoma" w:hAnsi="Tahoma" w:cs="Tahoma"/>
                <w:bCs/>
                <w:sz w:val="20"/>
                <w:szCs w:val="20"/>
              </w:rPr>
            </w:pPr>
          </w:p>
          <w:p w14:paraId="50610C60" w14:textId="77777777" w:rsidR="00A53C55" w:rsidRPr="0009370C" w:rsidRDefault="00A53C55" w:rsidP="00A53C55">
            <w:pPr>
              <w:rPr>
                <w:rFonts w:ascii="Tahoma" w:hAnsi="Tahoma" w:cs="Tahoma"/>
                <w:bCs/>
                <w:sz w:val="20"/>
                <w:szCs w:val="20"/>
              </w:rPr>
            </w:pPr>
          </w:p>
          <w:p w14:paraId="34E3D793" w14:textId="77777777" w:rsidR="00A53C55" w:rsidRPr="0009370C" w:rsidRDefault="00A53C55" w:rsidP="00A53C55">
            <w:pPr>
              <w:rPr>
                <w:rFonts w:ascii="Tahoma" w:hAnsi="Tahoma" w:cs="Tahoma"/>
                <w:bCs/>
                <w:sz w:val="20"/>
                <w:szCs w:val="20"/>
              </w:rPr>
            </w:pPr>
          </w:p>
          <w:p w14:paraId="718B90DE" w14:textId="34E142C8" w:rsidR="00A53C55" w:rsidRPr="0009370C" w:rsidRDefault="00A53C55" w:rsidP="00A53C55">
            <w:pPr>
              <w:rPr>
                <w:rFonts w:ascii="Tahoma" w:hAnsi="Tahoma" w:cs="Tahoma"/>
                <w:bCs/>
                <w:sz w:val="20"/>
                <w:szCs w:val="20"/>
              </w:rPr>
            </w:pPr>
          </w:p>
        </w:tc>
        <w:tc>
          <w:tcPr>
            <w:tcW w:w="5328" w:type="dxa"/>
            <w:vMerge/>
          </w:tcPr>
          <w:p w14:paraId="6280D2FE" w14:textId="3FF2B713" w:rsidR="00A53C55" w:rsidRPr="0009370C" w:rsidRDefault="00A53C55" w:rsidP="00A53C55">
            <w:pPr>
              <w:pStyle w:val="ListParagraph"/>
              <w:rPr>
                <w:rFonts w:ascii="Tahoma" w:hAnsi="Tahoma" w:cs="Tahoma"/>
                <w:b/>
                <w:sz w:val="20"/>
                <w:szCs w:val="20"/>
              </w:rPr>
            </w:pPr>
          </w:p>
        </w:tc>
      </w:tr>
      <w:tr w:rsidR="001002A4" w:rsidRPr="0009370C" w14:paraId="26D0DE4E" w14:textId="77777777" w:rsidTr="000E36D9">
        <w:tc>
          <w:tcPr>
            <w:tcW w:w="15388" w:type="dxa"/>
            <w:gridSpan w:val="4"/>
            <w:shd w:val="clear" w:color="auto" w:fill="E2EFD9" w:themeFill="accent6" w:themeFillTint="33"/>
          </w:tcPr>
          <w:p w14:paraId="2C21C6B5" w14:textId="785F6503" w:rsidR="001002A4" w:rsidRPr="0009370C" w:rsidRDefault="001002A4" w:rsidP="001002A4">
            <w:pPr>
              <w:jc w:val="center"/>
              <w:rPr>
                <w:rFonts w:ascii="Tahoma" w:hAnsi="Tahoma" w:cs="Tahoma"/>
                <w:b/>
                <w:sz w:val="20"/>
                <w:szCs w:val="20"/>
              </w:rPr>
            </w:pPr>
            <w:r w:rsidRPr="0009370C">
              <w:rPr>
                <w:rFonts w:ascii="Tahoma" w:hAnsi="Tahoma" w:cs="Tahoma"/>
                <w:b/>
                <w:sz w:val="20"/>
                <w:szCs w:val="20"/>
              </w:rPr>
              <w:lastRenderedPageBreak/>
              <w:t>Year Four</w:t>
            </w:r>
          </w:p>
        </w:tc>
      </w:tr>
      <w:tr w:rsidR="00B27E54" w:rsidRPr="0009370C" w14:paraId="79FCFE19" w14:textId="77777777" w:rsidTr="00002363">
        <w:trPr>
          <w:trHeight w:val="3036"/>
        </w:trPr>
        <w:tc>
          <w:tcPr>
            <w:tcW w:w="5129" w:type="dxa"/>
            <w:gridSpan w:val="2"/>
            <w:vMerge w:val="restart"/>
          </w:tcPr>
          <w:p w14:paraId="11625F52"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Number and Place Value</w:t>
            </w:r>
          </w:p>
          <w:p w14:paraId="06711836" w14:textId="77777777" w:rsidR="00B27E54" w:rsidRPr="0009370C" w:rsidRDefault="00B27E54" w:rsidP="00C555CE">
            <w:pPr>
              <w:pStyle w:val="ListParagraph"/>
              <w:numPr>
                <w:ilvl w:val="0"/>
                <w:numId w:val="23"/>
              </w:numPr>
              <w:rPr>
                <w:rFonts w:ascii="Tahoma" w:hAnsi="Tahoma" w:cs="Tahoma"/>
                <w:sz w:val="20"/>
                <w:szCs w:val="20"/>
              </w:rPr>
            </w:pPr>
            <w:r w:rsidRPr="0009370C">
              <w:rPr>
                <w:rFonts w:ascii="Tahoma" w:hAnsi="Tahoma" w:cs="Tahoma"/>
                <w:sz w:val="20"/>
                <w:szCs w:val="20"/>
              </w:rPr>
              <w:t xml:space="preserve">Know that 10 hundreds are equivalent to 1 thousand, and that 1,000 is 10 times the size of 100; apply this to identify and work out how many 100s there are in other four-digit multiples of 100. </w:t>
            </w:r>
          </w:p>
          <w:p w14:paraId="0E63CBCD" w14:textId="77777777" w:rsidR="00B27E54" w:rsidRPr="0009370C" w:rsidRDefault="00B27E54" w:rsidP="00C555CE">
            <w:pPr>
              <w:pStyle w:val="ListParagraph"/>
              <w:numPr>
                <w:ilvl w:val="0"/>
                <w:numId w:val="23"/>
              </w:numPr>
              <w:rPr>
                <w:rFonts w:ascii="Tahoma" w:hAnsi="Tahoma" w:cs="Tahoma"/>
                <w:sz w:val="20"/>
                <w:szCs w:val="20"/>
              </w:rPr>
            </w:pPr>
            <w:r w:rsidRPr="0009370C">
              <w:rPr>
                <w:rFonts w:ascii="Tahoma" w:hAnsi="Tahoma" w:cs="Tahoma"/>
                <w:sz w:val="20"/>
                <w:szCs w:val="20"/>
              </w:rPr>
              <w:t xml:space="preserve">Recognise the place value of each digit in four-digit numbers, and compose and decompose four-digit numbers using standard and non-standard partitioning. </w:t>
            </w:r>
          </w:p>
          <w:p w14:paraId="7EAECE83" w14:textId="77777777" w:rsidR="00B27E54" w:rsidRPr="0009370C" w:rsidRDefault="00B27E54" w:rsidP="00C555CE">
            <w:pPr>
              <w:pStyle w:val="ListParagraph"/>
              <w:numPr>
                <w:ilvl w:val="0"/>
                <w:numId w:val="23"/>
              </w:numPr>
              <w:rPr>
                <w:rFonts w:ascii="Tahoma" w:hAnsi="Tahoma" w:cs="Tahoma"/>
                <w:sz w:val="20"/>
                <w:szCs w:val="20"/>
              </w:rPr>
            </w:pPr>
            <w:r w:rsidRPr="0009370C">
              <w:rPr>
                <w:rFonts w:ascii="Tahoma" w:hAnsi="Tahoma" w:cs="Tahoma"/>
                <w:sz w:val="20"/>
                <w:szCs w:val="20"/>
              </w:rPr>
              <w:t xml:space="preserve">Reason about the location of any four-digit number in the linear number system, including identifying the previous and next multiple of 1,000 and 100, and rounding to the nearest of each. </w:t>
            </w:r>
          </w:p>
          <w:p w14:paraId="43CC0ED6" w14:textId="77777777" w:rsidR="00B27E54" w:rsidRPr="0009370C" w:rsidRDefault="00B27E54" w:rsidP="00C555CE">
            <w:pPr>
              <w:pStyle w:val="ListParagraph"/>
              <w:numPr>
                <w:ilvl w:val="0"/>
                <w:numId w:val="23"/>
              </w:numPr>
              <w:rPr>
                <w:rFonts w:ascii="Tahoma" w:hAnsi="Tahoma" w:cs="Tahoma"/>
                <w:sz w:val="20"/>
                <w:szCs w:val="20"/>
              </w:rPr>
            </w:pPr>
            <w:r w:rsidRPr="0009370C">
              <w:rPr>
                <w:rFonts w:ascii="Tahoma" w:hAnsi="Tahoma" w:cs="Tahoma"/>
                <w:sz w:val="20"/>
                <w:szCs w:val="20"/>
              </w:rPr>
              <w:t xml:space="preserve">Divide 1,000 into 2, 4, 5 and 10 equal parts, and read scales/number lines marked in multiples of 1,000 with 2, 4, 5 and 10 equal parts. </w:t>
            </w:r>
          </w:p>
          <w:p w14:paraId="0E80C4E4" w14:textId="77DB72ED" w:rsidR="00B27E54" w:rsidRPr="0009370C" w:rsidRDefault="00B27E54" w:rsidP="00C555CE">
            <w:pPr>
              <w:pStyle w:val="ListParagraph"/>
              <w:numPr>
                <w:ilvl w:val="0"/>
                <w:numId w:val="23"/>
              </w:numPr>
              <w:rPr>
                <w:rFonts w:ascii="Tahoma" w:hAnsi="Tahoma" w:cs="Tahoma"/>
                <w:b/>
                <w:sz w:val="20"/>
                <w:szCs w:val="20"/>
              </w:rPr>
            </w:pPr>
            <w:r w:rsidRPr="0009370C">
              <w:rPr>
                <w:rFonts w:ascii="Tahoma" w:hAnsi="Tahoma" w:cs="Tahoma"/>
                <w:sz w:val="20"/>
                <w:szCs w:val="20"/>
              </w:rPr>
              <w:t>Apply place-value knowledge to known additive and multiplicative number facts (scaling facts by 100). Composition and calculation: 1,000 and four-digit numbers</w:t>
            </w:r>
          </w:p>
        </w:tc>
        <w:tc>
          <w:tcPr>
            <w:tcW w:w="4931" w:type="dxa"/>
            <w:vMerge w:val="restart"/>
          </w:tcPr>
          <w:p w14:paraId="05EF7781"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Number Facts</w:t>
            </w:r>
          </w:p>
          <w:p w14:paraId="340296EF" w14:textId="77777777" w:rsidR="00B27E54" w:rsidRPr="0009370C" w:rsidRDefault="00B27E54" w:rsidP="00366A97">
            <w:pPr>
              <w:pStyle w:val="ListParagraph"/>
              <w:numPr>
                <w:ilvl w:val="0"/>
                <w:numId w:val="25"/>
              </w:numPr>
              <w:rPr>
                <w:rFonts w:ascii="Tahoma" w:hAnsi="Tahoma" w:cs="Tahoma"/>
                <w:sz w:val="20"/>
                <w:szCs w:val="20"/>
              </w:rPr>
            </w:pPr>
            <w:r w:rsidRPr="0009370C">
              <w:rPr>
                <w:rFonts w:ascii="Tahoma" w:hAnsi="Tahoma" w:cs="Tahoma"/>
                <w:sz w:val="20"/>
                <w:szCs w:val="20"/>
              </w:rPr>
              <w:t xml:space="preserve">Recall multiplication and division facts up to 12×12, and recognise products in multiplication tables as multiples of the corresponding number. </w:t>
            </w:r>
          </w:p>
          <w:p w14:paraId="2B1AA1FA" w14:textId="77777777" w:rsidR="00B27E54" w:rsidRPr="0009370C" w:rsidRDefault="00B27E54" w:rsidP="00366A97">
            <w:pPr>
              <w:pStyle w:val="ListParagraph"/>
              <w:numPr>
                <w:ilvl w:val="0"/>
                <w:numId w:val="25"/>
              </w:numPr>
              <w:rPr>
                <w:rFonts w:ascii="Tahoma" w:hAnsi="Tahoma" w:cs="Tahoma"/>
                <w:sz w:val="20"/>
                <w:szCs w:val="20"/>
              </w:rPr>
            </w:pPr>
            <w:r w:rsidRPr="0009370C">
              <w:rPr>
                <w:rFonts w:ascii="Tahoma" w:hAnsi="Tahoma" w:cs="Tahoma"/>
                <w:sz w:val="20"/>
                <w:szCs w:val="20"/>
              </w:rPr>
              <w:t>Times tables: 3, 6 and 9, and the relationship between them</w:t>
            </w:r>
          </w:p>
          <w:p w14:paraId="52265301" w14:textId="77777777" w:rsidR="00B27E54" w:rsidRPr="0009370C" w:rsidRDefault="00B27E54" w:rsidP="00366A97">
            <w:pPr>
              <w:pStyle w:val="ListParagraph"/>
              <w:numPr>
                <w:ilvl w:val="0"/>
                <w:numId w:val="25"/>
              </w:numPr>
              <w:rPr>
                <w:rFonts w:ascii="Tahoma" w:hAnsi="Tahoma" w:cs="Tahoma"/>
                <w:sz w:val="20"/>
                <w:szCs w:val="20"/>
              </w:rPr>
            </w:pPr>
            <w:r w:rsidRPr="0009370C">
              <w:rPr>
                <w:rFonts w:ascii="Tahoma" w:hAnsi="Tahoma" w:cs="Tahoma"/>
                <w:sz w:val="20"/>
                <w:szCs w:val="20"/>
              </w:rPr>
              <w:t xml:space="preserve">Recall multiplication and division facts up to 12×12, and recognise products in multiplication tables as multiples of the corresponding number. </w:t>
            </w:r>
          </w:p>
          <w:p w14:paraId="2DDC5866" w14:textId="08DE45BF" w:rsidR="00B27E54" w:rsidRPr="0009370C" w:rsidRDefault="00B27E54" w:rsidP="00366A97">
            <w:pPr>
              <w:pStyle w:val="ListParagraph"/>
              <w:numPr>
                <w:ilvl w:val="0"/>
                <w:numId w:val="25"/>
              </w:numPr>
              <w:rPr>
                <w:rFonts w:ascii="Tahoma" w:hAnsi="Tahoma" w:cs="Tahoma"/>
                <w:sz w:val="20"/>
                <w:szCs w:val="20"/>
              </w:rPr>
            </w:pPr>
            <w:r w:rsidRPr="0009370C">
              <w:rPr>
                <w:rFonts w:ascii="Tahoma" w:hAnsi="Tahoma" w:cs="Tahoma"/>
                <w:sz w:val="20"/>
                <w:szCs w:val="20"/>
              </w:rPr>
              <w:t>Times tables: 7 and patterns within/across times tables</w:t>
            </w:r>
          </w:p>
          <w:p w14:paraId="752D74F9" w14:textId="77777777" w:rsidR="00B27E54" w:rsidRPr="0009370C" w:rsidRDefault="00B27E54" w:rsidP="00366A97">
            <w:pPr>
              <w:pStyle w:val="ListParagraph"/>
              <w:numPr>
                <w:ilvl w:val="0"/>
                <w:numId w:val="25"/>
              </w:numPr>
              <w:rPr>
                <w:rFonts w:ascii="Tahoma" w:hAnsi="Tahoma" w:cs="Tahoma"/>
                <w:sz w:val="20"/>
                <w:szCs w:val="20"/>
              </w:rPr>
            </w:pPr>
            <w:r w:rsidRPr="0009370C">
              <w:rPr>
                <w:rFonts w:ascii="Tahoma" w:hAnsi="Tahoma" w:cs="Tahoma"/>
                <w:sz w:val="20"/>
                <w:szCs w:val="20"/>
              </w:rPr>
              <w:t>Apply place-value knowledge to known additive and multiplicative number facts (scaling facts by 100)</w:t>
            </w:r>
          </w:p>
          <w:p w14:paraId="19932CE3" w14:textId="10BE71A9" w:rsidR="00B27E54" w:rsidRPr="0009370C" w:rsidRDefault="00B27E54" w:rsidP="00366A97">
            <w:pPr>
              <w:pStyle w:val="ListParagraph"/>
              <w:numPr>
                <w:ilvl w:val="0"/>
                <w:numId w:val="25"/>
              </w:numPr>
              <w:rPr>
                <w:rFonts w:ascii="Tahoma" w:hAnsi="Tahoma" w:cs="Tahoma"/>
                <w:b/>
                <w:sz w:val="20"/>
                <w:szCs w:val="20"/>
              </w:rPr>
            </w:pPr>
            <w:r w:rsidRPr="0009370C">
              <w:rPr>
                <w:rFonts w:ascii="Tahoma" w:hAnsi="Tahoma" w:cs="Tahoma"/>
                <w:sz w:val="20"/>
                <w:szCs w:val="20"/>
              </w:rPr>
              <w:t>Solve division problems, with two-digit dividends and one-digit divisors, that involve remainders.</w:t>
            </w:r>
          </w:p>
        </w:tc>
        <w:tc>
          <w:tcPr>
            <w:tcW w:w="5328" w:type="dxa"/>
          </w:tcPr>
          <w:p w14:paraId="4EC83181"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Addition and Subtraction</w:t>
            </w:r>
          </w:p>
          <w:p w14:paraId="142390F2" w14:textId="29C5C1C2" w:rsidR="00B27E54" w:rsidRPr="0009370C" w:rsidRDefault="00B27E54" w:rsidP="00C555CE">
            <w:pPr>
              <w:pStyle w:val="ListParagraph"/>
              <w:numPr>
                <w:ilvl w:val="0"/>
                <w:numId w:val="24"/>
              </w:numPr>
              <w:rPr>
                <w:rFonts w:ascii="Tahoma" w:hAnsi="Tahoma" w:cs="Tahoma"/>
                <w:sz w:val="20"/>
                <w:szCs w:val="20"/>
              </w:rPr>
            </w:pPr>
            <w:r w:rsidRPr="0009370C">
              <w:rPr>
                <w:rFonts w:ascii="Tahoma" w:hAnsi="Tahoma" w:cs="Tahoma"/>
                <w:sz w:val="20"/>
                <w:szCs w:val="20"/>
              </w:rPr>
              <w:t xml:space="preserve">Add and subtract up to three-digit numbers using columnar methods. </w:t>
            </w:r>
          </w:p>
          <w:p w14:paraId="403630DA" w14:textId="07E1DF66" w:rsidR="00B27E54" w:rsidRPr="0009370C" w:rsidRDefault="00B27E54" w:rsidP="007C7936">
            <w:pPr>
              <w:rPr>
                <w:rFonts w:ascii="Tahoma" w:hAnsi="Tahoma" w:cs="Tahoma"/>
                <w:i/>
                <w:sz w:val="20"/>
                <w:szCs w:val="20"/>
              </w:rPr>
            </w:pPr>
          </w:p>
        </w:tc>
      </w:tr>
      <w:tr w:rsidR="00B27E54" w:rsidRPr="0009370C" w14:paraId="44B8117C" w14:textId="77777777" w:rsidTr="00002363">
        <w:trPr>
          <w:trHeight w:val="2520"/>
        </w:trPr>
        <w:tc>
          <w:tcPr>
            <w:tcW w:w="5129" w:type="dxa"/>
            <w:gridSpan w:val="2"/>
            <w:vMerge/>
          </w:tcPr>
          <w:p w14:paraId="7F8A5666" w14:textId="77777777" w:rsidR="00B27E54" w:rsidRPr="0009370C" w:rsidRDefault="00B27E54" w:rsidP="001002A4">
            <w:pPr>
              <w:rPr>
                <w:rFonts w:ascii="Tahoma" w:hAnsi="Tahoma" w:cs="Tahoma"/>
                <w:b/>
                <w:sz w:val="20"/>
                <w:szCs w:val="20"/>
              </w:rPr>
            </w:pPr>
          </w:p>
        </w:tc>
        <w:tc>
          <w:tcPr>
            <w:tcW w:w="4931" w:type="dxa"/>
            <w:vMerge/>
          </w:tcPr>
          <w:p w14:paraId="79218A1A" w14:textId="77777777" w:rsidR="00B27E54" w:rsidRPr="0009370C" w:rsidRDefault="00B27E54" w:rsidP="001002A4">
            <w:pPr>
              <w:rPr>
                <w:rFonts w:ascii="Tahoma" w:hAnsi="Tahoma" w:cs="Tahoma"/>
                <w:b/>
                <w:sz w:val="20"/>
                <w:szCs w:val="20"/>
              </w:rPr>
            </w:pPr>
          </w:p>
        </w:tc>
        <w:tc>
          <w:tcPr>
            <w:tcW w:w="5328" w:type="dxa"/>
            <w:vMerge w:val="restart"/>
          </w:tcPr>
          <w:p w14:paraId="1B5EA318"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Geometry</w:t>
            </w:r>
          </w:p>
          <w:p w14:paraId="18A3A105"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 xml:space="preserve">Identify regular polygons, including equilateral triangles and squares, as those in which the side-lengths are equal and the angles are equal. </w:t>
            </w:r>
          </w:p>
          <w:p w14:paraId="5864F35D"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 xml:space="preserve">Find the perimeter of regular and irregular polygons. </w:t>
            </w:r>
          </w:p>
          <w:p w14:paraId="33D9199E"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Multiplicative contexts: area and perimeter 1</w:t>
            </w:r>
          </w:p>
          <w:p w14:paraId="2AB88C48"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Draw polygons, specified by coordinates in the first quadrant, and translate within the first quadrant.</w:t>
            </w:r>
          </w:p>
          <w:p w14:paraId="04EA5D62"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 xml:space="preserve">Identify line symmetry in 2D shapes presented in different orientations. </w:t>
            </w:r>
          </w:p>
          <w:p w14:paraId="2E0D270F" w14:textId="77777777" w:rsidR="00B27E54" w:rsidRPr="0009370C" w:rsidRDefault="00B27E54" w:rsidP="00EB1487">
            <w:pPr>
              <w:pStyle w:val="ListParagraph"/>
              <w:numPr>
                <w:ilvl w:val="0"/>
                <w:numId w:val="28"/>
              </w:numPr>
              <w:rPr>
                <w:rFonts w:ascii="Tahoma" w:hAnsi="Tahoma" w:cs="Tahoma"/>
                <w:sz w:val="20"/>
                <w:szCs w:val="20"/>
              </w:rPr>
            </w:pPr>
            <w:r w:rsidRPr="0009370C">
              <w:rPr>
                <w:rFonts w:ascii="Tahoma" w:hAnsi="Tahoma" w:cs="Tahoma"/>
                <w:sz w:val="20"/>
                <w:szCs w:val="20"/>
              </w:rPr>
              <w:t>Reflect shapes in a line of symmetry and complete a symmetric figure or pattern with respect to a specified line of symmetry.</w:t>
            </w:r>
          </w:p>
          <w:p w14:paraId="4C3F53C0" w14:textId="77777777" w:rsidR="00B27E54" w:rsidRPr="0009370C" w:rsidRDefault="00B27E54" w:rsidP="001002A4">
            <w:pPr>
              <w:rPr>
                <w:rFonts w:ascii="Tahoma" w:hAnsi="Tahoma" w:cs="Tahoma"/>
                <w:b/>
                <w:sz w:val="20"/>
                <w:szCs w:val="20"/>
              </w:rPr>
            </w:pPr>
          </w:p>
          <w:p w14:paraId="2CE25233" w14:textId="77777777" w:rsidR="001E0638" w:rsidRPr="0009370C" w:rsidRDefault="001E0638" w:rsidP="001002A4">
            <w:pPr>
              <w:rPr>
                <w:rFonts w:ascii="Tahoma" w:hAnsi="Tahoma" w:cs="Tahoma"/>
                <w:b/>
                <w:sz w:val="20"/>
                <w:szCs w:val="20"/>
              </w:rPr>
            </w:pPr>
          </w:p>
          <w:p w14:paraId="7A4CE00E" w14:textId="77777777" w:rsidR="001E0638" w:rsidRPr="0009370C" w:rsidRDefault="001E0638" w:rsidP="001002A4">
            <w:pPr>
              <w:rPr>
                <w:rFonts w:ascii="Tahoma" w:hAnsi="Tahoma" w:cs="Tahoma"/>
                <w:b/>
                <w:sz w:val="20"/>
                <w:szCs w:val="20"/>
              </w:rPr>
            </w:pPr>
          </w:p>
          <w:p w14:paraId="15594559" w14:textId="77777777" w:rsidR="001E0638" w:rsidRPr="0009370C" w:rsidRDefault="001E0638" w:rsidP="001002A4">
            <w:pPr>
              <w:rPr>
                <w:rFonts w:ascii="Tahoma" w:hAnsi="Tahoma" w:cs="Tahoma"/>
                <w:b/>
                <w:sz w:val="20"/>
                <w:szCs w:val="20"/>
              </w:rPr>
            </w:pPr>
          </w:p>
          <w:p w14:paraId="761F12F5" w14:textId="77777777" w:rsidR="001E0638" w:rsidRPr="0009370C" w:rsidRDefault="001E0638" w:rsidP="001002A4">
            <w:pPr>
              <w:rPr>
                <w:rFonts w:ascii="Tahoma" w:hAnsi="Tahoma" w:cs="Tahoma"/>
                <w:b/>
                <w:sz w:val="20"/>
                <w:szCs w:val="20"/>
              </w:rPr>
            </w:pPr>
          </w:p>
          <w:p w14:paraId="765A09E6" w14:textId="77777777" w:rsidR="001E0638" w:rsidRPr="0009370C" w:rsidRDefault="001E0638" w:rsidP="001002A4">
            <w:pPr>
              <w:rPr>
                <w:rFonts w:ascii="Tahoma" w:hAnsi="Tahoma" w:cs="Tahoma"/>
                <w:b/>
                <w:sz w:val="20"/>
                <w:szCs w:val="20"/>
              </w:rPr>
            </w:pPr>
          </w:p>
          <w:p w14:paraId="2342D1FB" w14:textId="77777777" w:rsidR="001E0638" w:rsidRPr="0009370C" w:rsidRDefault="001E0638" w:rsidP="001002A4">
            <w:pPr>
              <w:rPr>
                <w:rFonts w:ascii="Tahoma" w:hAnsi="Tahoma" w:cs="Tahoma"/>
                <w:b/>
                <w:sz w:val="20"/>
                <w:szCs w:val="20"/>
              </w:rPr>
            </w:pPr>
          </w:p>
          <w:p w14:paraId="6B601C67" w14:textId="77777777" w:rsidR="001E0638" w:rsidRPr="0009370C" w:rsidRDefault="001E0638" w:rsidP="001002A4">
            <w:pPr>
              <w:rPr>
                <w:rFonts w:ascii="Tahoma" w:hAnsi="Tahoma" w:cs="Tahoma"/>
                <w:b/>
                <w:sz w:val="20"/>
                <w:szCs w:val="20"/>
              </w:rPr>
            </w:pPr>
          </w:p>
          <w:p w14:paraId="5293C5D6" w14:textId="77777777" w:rsidR="001E0638" w:rsidRPr="0009370C" w:rsidRDefault="001E0638" w:rsidP="001002A4">
            <w:pPr>
              <w:rPr>
                <w:rFonts w:ascii="Tahoma" w:hAnsi="Tahoma" w:cs="Tahoma"/>
                <w:b/>
                <w:sz w:val="20"/>
                <w:szCs w:val="20"/>
              </w:rPr>
            </w:pPr>
          </w:p>
          <w:p w14:paraId="120BEC6E" w14:textId="77777777" w:rsidR="001E0638" w:rsidRPr="0009370C" w:rsidRDefault="001E0638" w:rsidP="001002A4">
            <w:pPr>
              <w:rPr>
                <w:rFonts w:ascii="Tahoma" w:hAnsi="Tahoma" w:cs="Tahoma"/>
                <w:b/>
                <w:sz w:val="20"/>
                <w:szCs w:val="20"/>
              </w:rPr>
            </w:pPr>
          </w:p>
          <w:p w14:paraId="55F69D1C" w14:textId="77777777" w:rsidR="001E0638" w:rsidRPr="0009370C" w:rsidRDefault="001E0638" w:rsidP="001002A4">
            <w:pPr>
              <w:rPr>
                <w:rFonts w:ascii="Tahoma" w:hAnsi="Tahoma" w:cs="Tahoma"/>
                <w:b/>
                <w:sz w:val="20"/>
                <w:szCs w:val="20"/>
              </w:rPr>
            </w:pPr>
          </w:p>
          <w:p w14:paraId="5F4BD895" w14:textId="77777777" w:rsidR="001E0638" w:rsidRPr="0009370C" w:rsidRDefault="001E0638" w:rsidP="001002A4">
            <w:pPr>
              <w:rPr>
                <w:rFonts w:ascii="Tahoma" w:hAnsi="Tahoma" w:cs="Tahoma"/>
                <w:b/>
                <w:sz w:val="20"/>
                <w:szCs w:val="20"/>
              </w:rPr>
            </w:pPr>
            <w:r w:rsidRPr="0009370C">
              <w:rPr>
                <w:rFonts w:ascii="Tahoma" w:hAnsi="Tahoma" w:cs="Tahoma"/>
                <w:b/>
                <w:sz w:val="20"/>
                <w:szCs w:val="20"/>
              </w:rPr>
              <w:br/>
            </w:r>
          </w:p>
          <w:p w14:paraId="16BBFBD0" w14:textId="70F6190E" w:rsidR="004F021D" w:rsidRPr="0009370C" w:rsidRDefault="004F021D" w:rsidP="001002A4">
            <w:pPr>
              <w:rPr>
                <w:rFonts w:ascii="Tahoma" w:hAnsi="Tahoma" w:cs="Tahoma"/>
                <w:b/>
                <w:sz w:val="20"/>
                <w:szCs w:val="20"/>
              </w:rPr>
            </w:pPr>
          </w:p>
        </w:tc>
      </w:tr>
      <w:tr w:rsidR="00B27E54" w:rsidRPr="0009370C" w14:paraId="0B8630C3" w14:textId="77777777" w:rsidTr="00002363">
        <w:trPr>
          <w:trHeight w:val="3733"/>
        </w:trPr>
        <w:tc>
          <w:tcPr>
            <w:tcW w:w="5129" w:type="dxa"/>
            <w:gridSpan w:val="2"/>
          </w:tcPr>
          <w:p w14:paraId="7CF7E263"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Multiplication and Division</w:t>
            </w:r>
          </w:p>
          <w:p w14:paraId="7B4D1E16" w14:textId="77777777"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 xml:space="preserve">Multiply and divide whole numbers by 10 and 100 (keeping to whole number quotients); understand this as equivalent to making a number 10 or 100 times the size. </w:t>
            </w:r>
          </w:p>
          <w:p w14:paraId="4CD9FCF0" w14:textId="77777777"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 xml:space="preserve">Manipulate multiplication and division equations, and understand and apply the commutative property of multiplication. </w:t>
            </w:r>
          </w:p>
          <w:p w14:paraId="0DEA8759" w14:textId="77777777"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 xml:space="preserve">Understand and apply the distributive property of multiplication. </w:t>
            </w:r>
          </w:p>
          <w:p w14:paraId="61FB2BE9" w14:textId="77777777"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 xml:space="preserve">Connecting multiplication and division, and the distributive law </w:t>
            </w:r>
          </w:p>
          <w:p w14:paraId="6CEAD274" w14:textId="6712A924"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 xml:space="preserve">Calculation: multiplying and dividing by 10 or 100 </w:t>
            </w:r>
          </w:p>
          <w:p w14:paraId="6F12A25A" w14:textId="0798A59A" w:rsidR="00B27E54" w:rsidRPr="0009370C" w:rsidRDefault="00B27E54" w:rsidP="00366A97">
            <w:pPr>
              <w:pStyle w:val="ListParagraph"/>
              <w:numPr>
                <w:ilvl w:val="0"/>
                <w:numId w:val="27"/>
              </w:numPr>
              <w:rPr>
                <w:rFonts w:ascii="Tahoma" w:hAnsi="Tahoma" w:cs="Tahoma"/>
                <w:sz w:val="20"/>
                <w:szCs w:val="20"/>
              </w:rPr>
            </w:pPr>
            <w:r w:rsidRPr="0009370C">
              <w:rPr>
                <w:rFonts w:ascii="Tahoma" w:hAnsi="Tahoma" w:cs="Tahoma"/>
                <w:sz w:val="20"/>
                <w:szCs w:val="20"/>
              </w:rPr>
              <w:t>Division with remainders</w:t>
            </w:r>
          </w:p>
        </w:tc>
        <w:tc>
          <w:tcPr>
            <w:tcW w:w="4931" w:type="dxa"/>
          </w:tcPr>
          <w:p w14:paraId="4EBD295E" w14:textId="77777777" w:rsidR="00B27E54" w:rsidRPr="0009370C" w:rsidRDefault="00B27E54" w:rsidP="001002A4">
            <w:pPr>
              <w:rPr>
                <w:rFonts w:ascii="Tahoma" w:hAnsi="Tahoma" w:cs="Tahoma"/>
                <w:b/>
                <w:sz w:val="20"/>
                <w:szCs w:val="20"/>
              </w:rPr>
            </w:pPr>
            <w:r w:rsidRPr="0009370C">
              <w:rPr>
                <w:rFonts w:ascii="Tahoma" w:hAnsi="Tahoma" w:cs="Tahoma"/>
                <w:b/>
                <w:sz w:val="20"/>
                <w:szCs w:val="20"/>
              </w:rPr>
              <w:t>Fractions</w:t>
            </w:r>
          </w:p>
          <w:p w14:paraId="7B0F8397" w14:textId="77777777"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 xml:space="preserve">Interpret and write proper fractions to represent 1 or several parts of a whole that is divided into equal parts. </w:t>
            </w:r>
          </w:p>
          <w:p w14:paraId="5996467D" w14:textId="77777777"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Preparing for fractions: the part–whole relationship</w:t>
            </w:r>
          </w:p>
          <w:p w14:paraId="09808730" w14:textId="77777777"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 xml:space="preserve">Reason about the location of mixed numbers in the linear number system. </w:t>
            </w:r>
          </w:p>
          <w:p w14:paraId="7F0A4122" w14:textId="77777777"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 xml:space="preserve">Convert mixed numbers to improper fractions and vice versa. </w:t>
            </w:r>
          </w:p>
          <w:p w14:paraId="7302AF13" w14:textId="77777777"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 xml:space="preserve">Add and subtract improper and mixed fractions with the same denominator, including bridging whole numbers. </w:t>
            </w:r>
          </w:p>
          <w:p w14:paraId="33B4738A" w14:textId="46A0AB23" w:rsidR="00B27E54" w:rsidRPr="0009370C" w:rsidRDefault="00B27E54" w:rsidP="00366A97">
            <w:pPr>
              <w:pStyle w:val="ListParagraph"/>
              <w:numPr>
                <w:ilvl w:val="0"/>
                <w:numId w:val="26"/>
              </w:numPr>
              <w:rPr>
                <w:rFonts w:ascii="Tahoma" w:hAnsi="Tahoma" w:cs="Tahoma"/>
                <w:sz w:val="20"/>
                <w:szCs w:val="20"/>
              </w:rPr>
            </w:pPr>
            <w:r w:rsidRPr="0009370C">
              <w:rPr>
                <w:rFonts w:ascii="Tahoma" w:hAnsi="Tahoma" w:cs="Tahoma"/>
                <w:sz w:val="20"/>
                <w:szCs w:val="20"/>
              </w:rPr>
              <w:t>Working across one whole: improper fractions and mixed numbers</w:t>
            </w:r>
          </w:p>
        </w:tc>
        <w:tc>
          <w:tcPr>
            <w:tcW w:w="5328" w:type="dxa"/>
            <w:vMerge/>
          </w:tcPr>
          <w:p w14:paraId="00C11D1A" w14:textId="6EDAFAE8" w:rsidR="00B27E54" w:rsidRPr="0009370C" w:rsidRDefault="00B27E54" w:rsidP="001002A4">
            <w:pPr>
              <w:rPr>
                <w:rFonts w:ascii="Tahoma" w:hAnsi="Tahoma" w:cs="Tahoma"/>
                <w:b/>
                <w:sz w:val="20"/>
                <w:szCs w:val="20"/>
              </w:rPr>
            </w:pPr>
          </w:p>
        </w:tc>
      </w:tr>
      <w:tr w:rsidR="001002A4" w:rsidRPr="0009370C" w14:paraId="7EEC58D6" w14:textId="77777777" w:rsidTr="00032754">
        <w:tc>
          <w:tcPr>
            <w:tcW w:w="15388" w:type="dxa"/>
            <w:gridSpan w:val="4"/>
            <w:shd w:val="clear" w:color="auto" w:fill="E2EFD9" w:themeFill="accent6" w:themeFillTint="33"/>
          </w:tcPr>
          <w:p w14:paraId="4075B6A3" w14:textId="5F605D1F" w:rsidR="001002A4" w:rsidRPr="0009370C" w:rsidRDefault="001002A4" w:rsidP="001002A4">
            <w:pPr>
              <w:jc w:val="center"/>
              <w:rPr>
                <w:rFonts w:ascii="Tahoma" w:hAnsi="Tahoma" w:cs="Tahoma"/>
                <w:b/>
                <w:sz w:val="20"/>
                <w:szCs w:val="20"/>
              </w:rPr>
            </w:pPr>
            <w:r w:rsidRPr="0009370C">
              <w:rPr>
                <w:rFonts w:ascii="Tahoma" w:hAnsi="Tahoma" w:cs="Tahoma"/>
                <w:b/>
                <w:sz w:val="20"/>
                <w:szCs w:val="20"/>
              </w:rPr>
              <w:lastRenderedPageBreak/>
              <w:t xml:space="preserve">Year Five </w:t>
            </w:r>
          </w:p>
        </w:tc>
      </w:tr>
      <w:tr w:rsidR="00035C62" w:rsidRPr="0009370C" w14:paraId="7F879266" w14:textId="77777777" w:rsidTr="00002363">
        <w:trPr>
          <w:trHeight w:val="2426"/>
        </w:trPr>
        <w:tc>
          <w:tcPr>
            <w:tcW w:w="5129" w:type="dxa"/>
            <w:gridSpan w:val="2"/>
            <w:vMerge w:val="restart"/>
          </w:tcPr>
          <w:p w14:paraId="4C1910D6" w14:textId="77777777" w:rsidR="00035C62" w:rsidRPr="0009370C" w:rsidRDefault="00035C62" w:rsidP="001002A4">
            <w:pPr>
              <w:rPr>
                <w:rFonts w:ascii="Tahoma" w:hAnsi="Tahoma" w:cs="Tahoma"/>
                <w:b/>
                <w:sz w:val="20"/>
                <w:szCs w:val="20"/>
              </w:rPr>
            </w:pPr>
            <w:r w:rsidRPr="0009370C">
              <w:rPr>
                <w:rFonts w:ascii="Tahoma" w:hAnsi="Tahoma" w:cs="Tahoma"/>
                <w:b/>
                <w:sz w:val="20"/>
                <w:szCs w:val="20"/>
              </w:rPr>
              <w:t>Number and Place Value</w:t>
            </w:r>
          </w:p>
          <w:p w14:paraId="208A78FE"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Know that 10 tenths are equivalent to 1 one, and that 1 is 10 times the size of 0.1. </w:t>
            </w:r>
          </w:p>
          <w:p w14:paraId="599F6F96"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Know that 100 hundredths are equivalent to 1 one, and that 1 is 100 times the size of 0.01. </w:t>
            </w:r>
          </w:p>
          <w:p w14:paraId="46B8E11A"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Know that 10 hundredths are equivalent to 1 tenth, and that 0.1 is 10 times the size of 0.01. </w:t>
            </w:r>
          </w:p>
          <w:p w14:paraId="580807EF"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Recognise the place value of each digit in numbers with up to 2 decimal places, and compose and decompose numbers with up to 2 decimal places using standard and </w:t>
            </w:r>
            <w:r w:rsidR="00B80DD7" w:rsidRPr="0009370C">
              <w:rPr>
                <w:rFonts w:ascii="Tahoma" w:hAnsi="Tahoma" w:cs="Tahoma"/>
                <w:sz w:val="20"/>
                <w:szCs w:val="20"/>
              </w:rPr>
              <w:t>non-standard</w:t>
            </w:r>
            <w:r w:rsidRPr="0009370C">
              <w:rPr>
                <w:rFonts w:ascii="Tahoma" w:hAnsi="Tahoma" w:cs="Tahoma"/>
                <w:sz w:val="20"/>
                <w:szCs w:val="20"/>
              </w:rPr>
              <w:t xml:space="preserve"> partitioning. </w:t>
            </w:r>
          </w:p>
          <w:p w14:paraId="0372C5E1" w14:textId="311C88AB"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Reason about the location of any number with up to 2 decimals places in the linear number system, including identifying the previous and next multiple of 1 and 0.1 and rounding to the nearest of each. </w:t>
            </w:r>
          </w:p>
          <w:p w14:paraId="25ED079B"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Divide 1 into 2, 4, 5 and 10 equal parts, and read scales/number lines marked in units of 1 with 2, 4, 5 and 10 equal parts.</w:t>
            </w:r>
          </w:p>
          <w:p w14:paraId="3254D4B4"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 xml:space="preserve">Composition and calculation: tenths </w:t>
            </w:r>
          </w:p>
          <w:p w14:paraId="3818F930" w14:textId="77777777" w:rsidR="00B80DD7"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Composition and calculation: hundredths and thousandths</w:t>
            </w:r>
          </w:p>
          <w:p w14:paraId="60905F35" w14:textId="0717D37C" w:rsidR="00035C62" w:rsidRPr="0009370C" w:rsidRDefault="00035C62" w:rsidP="00917F91">
            <w:pPr>
              <w:pStyle w:val="ListParagraph"/>
              <w:numPr>
                <w:ilvl w:val="0"/>
                <w:numId w:val="29"/>
              </w:numPr>
              <w:rPr>
                <w:rFonts w:ascii="Tahoma" w:hAnsi="Tahoma" w:cs="Tahoma"/>
                <w:sz w:val="20"/>
                <w:szCs w:val="20"/>
              </w:rPr>
            </w:pPr>
            <w:r w:rsidRPr="0009370C">
              <w:rPr>
                <w:rFonts w:ascii="Tahoma" w:hAnsi="Tahoma" w:cs="Tahoma"/>
                <w:sz w:val="20"/>
                <w:szCs w:val="20"/>
              </w:rPr>
              <w:t>Convert between units of measure, including using common decimals and fractions.</w:t>
            </w:r>
          </w:p>
          <w:p w14:paraId="2D018E98" w14:textId="77777777" w:rsidR="00035C62" w:rsidRPr="0009370C" w:rsidRDefault="00035C62" w:rsidP="001002A4">
            <w:pPr>
              <w:rPr>
                <w:rFonts w:ascii="Tahoma" w:hAnsi="Tahoma" w:cs="Tahoma"/>
                <w:sz w:val="20"/>
                <w:szCs w:val="20"/>
              </w:rPr>
            </w:pPr>
          </w:p>
          <w:p w14:paraId="784D0D61" w14:textId="77777777" w:rsidR="00C211C8" w:rsidRPr="0009370C" w:rsidRDefault="00C211C8" w:rsidP="001002A4">
            <w:pPr>
              <w:rPr>
                <w:rFonts w:ascii="Tahoma" w:hAnsi="Tahoma" w:cs="Tahoma"/>
                <w:sz w:val="20"/>
                <w:szCs w:val="20"/>
              </w:rPr>
            </w:pPr>
          </w:p>
          <w:p w14:paraId="114280C5" w14:textId="77777777" w:rsidR="00C211C8" w:rsidRPr="0009370C" w:rsidRDefault="00C211C8" w:rsidP="001002A4">
            <w:pPr>
              <w:rPr>
                <w:rFonts w:ascii="Tahoma" w:hAnsi="Tahoma" w:cs="Tahoma"/>
                <w:sz w:val="20"/>
                <w:szCs w:val="20"/>
              </w:rPr>
            </w:pPr>
          </w:p>
          <w:p w14:paraId="42E38206" w14:textId="77777777" w:rsidR="00C211C8" w:rsidRPr="0009370C" w:rsidRDefault="00C211C8" w:rsidP="001002A4">
            <w:pPr>
              <w:rPr>
                <w:rFonts w:ascii="Tahoma" w:hAnsi="Tahoma" w:cs="Tahoma"/>
                <w:sz w:val="20"/>
                <w:szCs w:val="20"/>
              </w:rPr>
            </w:pPr>
          </w:p>
          <w:p w14:paraId="78A7CEC2" w14:textId="2943C96F" w:rsidR="00C211C8" w:rsidRPr="0009370C" w:rsidRDefault="00C211C8" w:rsidP="001002A4">
            <w:pPr>
              <w:rPr>
                <w:rFonts w:ascii="Tahoma" w:hAnsi="Tahoma" w:cs="Tahoma"/>
                <w:sz w:val="20"/>
                <w:szCs w:val="20"/>
              </w:rPr>
            </w:pPr>
          </w:p>
        </w:tc>
        <w:tc>
          <w:tcPr>
            <w:tcW w:w="4931" w:type="dxa"/>
          </w:tcPr>
          <w:p w14:paraId="222295AD" w14:textId="77777777" w:rsidR="00C211C8" w:rsidRPr="0009370C" w:rsidRDefault="00C211C8" w:rsidP="00C211C8">
            <w:pPr>
              <w:rPr>
                <w:rFonts w:ascii="Tahoma" w:hAnsi="Tahoma" w:cs="Tahoma"/>
                <w:b/>
                <w:sz w:val="20"/>
                <w:szCs w:val="20"/>
              </w:rPr>
            </w:pPr>
            <w:r w:rsidRPr="0009370C">
              <w:rPr>
                <w:rFonts w:ascii="Tahoma" w:hAnsi="Tahoma" w:cs="Tahoma"/>
                <w:b/>
                <w:sz w:val="20"/>
                <w:szCs w:val="20"/>
              </w:rPr>
              <w:t>Fractions</w:t>
            </w:r>
          </w:p>
          <w:p w14:paraId="23D4CD64"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 xml:space="preserve">Find non-unit fractions of quantities. </w:t>
            </w:r>
          </w:p>
          <w:p w14:paraId="35D82A01"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 xml:space="preserve">Find equivalent fractions and understand that they have the same value and the same position in the linear number system. </w:t>
            </w:r>
          </w:p>
          <w:p w14:paraId="40D03670"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 xml:space="preserve">Recall decimal fraction equivalents for 1/2, 1/4, 1/5 and 1/10, and for multiples of these proper fractions. Multiplying whole numbers and fractions </w:t>
            </w:r>
          </w:p>
          <w:p w14:paraId="6AA4D605" w14:textId="77777777" w:rsidR="00C211C8" w:rsidRPr="0009370C" w:rsidRDefault="00C211C8" w:rsidP="00685130">
            <w:pPr>
              <w:pStyle w:val="ListParagraph"/>
              <w:numPr>
                <w:ilvl w:val="0"/>
                <w:numId w:val="30"/>
              </w:numPr>
              <w:rPr>
                <w:rFonts w:ascii="Tahoma" w:hAnsi="Tahoma" w:cs="Tahoma"/>
                <w:sz w:val="20"/>
                <w:szCs w:val="20"/>
              </w:rPr>
            </w:pPr>
            <w:r w:rsidRPr="0009370C">
              <w:rPr>
                <w:rFonts w:ascii="Tahoma" w:hAnsi="Tahoma" w:cs="Tahoma"/>
                <w:sz w:val="20"/>
                <w:szCs w:val="20"/>
              </w:rPr>
              <w:t xml:space="preserve">Finding equivalent fractions and simplifying fractions </w:t>
            </w:r>
          </w:p>
          <w:p w14:paraId="1CC5BB12" w14:textId="55BA6440" w:rsidR="00C211C8" w:rsidRPr="0009370C" w:rsidRDefault="00C211C8" w:rsidP="00685130">
            <w:pPr>
              <w:pStyle w:val="ListParagraph"/>
              <w:numPr>
                <w:ilvl w:val="0"/>
                <w:numId w:val="30"/>
              </w:numPr>
              <w:rPr>
                <w:rFonts w:ascii="Tahoma" w:hAnsi="Tahoma" w:cs="Tahoma"/>
                <w:sz w:val="20"/>
                <w:szCs w:val="20"/>
              </w:rPr>
            </w:pPr>
            <w:r w:rsidRPr="0009370C">
              <w:rPr>
                <w:rFonts w:ascii="Tahoma" w:hAnsi="Tahoma" w:cs="Tahoma"/>
                <w:sz w:val="20"/>
                <w:szCs w:val="20"/>
              </w:rPr>
              <w:t>Linking fractions, decimals and percentages</w:t>
            </w:r>
          </w:p>
          <w:p w14:paraId="32825D78" w14:textId="77777777" w:rsidR="00035C62" w:rsidRPr="0009370C" w:rsidRDefault="00035C62" w:rsidP="00C211C8">
            <w:pPr>
              <w:rPr>
                <w:rFonts w:ascii="Tahoma" w:hAnsi="Tahoma" w:cs="Tahoma"/>
                <w:sz w:val="20"/>
                <w:szCs w:val="20"/>
              </w:rPr>
            </w:pPr>
          </w:p>
          <w:p w14:paraId="21C21584" w14:textId="77777777" w:rsidR="00C211C8" w:rsidRPr="0009370C" w:rsidRDefault="00C211C8" w:rsidP="00C211C8">
            <w:pPr>
              <w:rPr>
                <w:rFonts w:ascii="Tahoma" w:hAnsi="Tahoma" w:cs="Tahoma"/>
                <w:sz w:val="20"/>
                <w:szCs w:val="20"/>
              </w:rPr>
            </w:pPr>
          </w:p>
          <w:p w14:paraId="71FC70EF" w14:textId="77777777" w:rsidR="00C211C8" w:rsidRPr="0009370C" w:rsidRDefault="00C211C8" w:rsidP="00C211C8">
            <w:pPr>
              <w:rPr>
                <w:rFonts w:ascii="Tahoma" w:hAnsi="Tahoma" w:cs="Tahoma"/>
                <w:sz w:val="20"/>
                <w:szCs w:val="20"/>
              </w:rPr>
            </w:pPr>
          </w:p>
          <w:p w14:paraId="0A98BA06" w14:textId="3722A46A" w:rsidR="00C211C8" w:rsidRPr="0009370C" w:rsidRDefault="00C211C8" w:rsidP="00C211C8">
            <w:pPr>
              <w:rPr>
                <w:rFonts w:ascii="Tahoma" w:hAnsi="Tahoma" w:cs="Tahoma"/>
                <w:sz w:val="20"/>
                <w:szCs w:val="20"/>
              </w:rPr>
            </w:pPr>
          </w:p>
        </w:tc>
        <w:tc>
          <w:tcPr>
            <w:tcW w:w="5328" w:type="dxa"/>
            <w:vMerge w:val="restart"/>
          </w:tcPr>
          <w:p w14:paraId="6263C872" w14:textId="77777777" w:rsidR="00035C62" w:rsidRPr="0009370C" w:rsidRDefault="00035C62" w:rsidP="00035C62">
            <w:pPr>
              <w:rPr>
                <w:rFonts w:ascii="Tahoma" w:hAnsi="Tahoma" w:cs="Tahoma"/>
                <w:b/>
                <w:sz w:val="20"/>
                <w:szCs w:val="20"/>
              </w:rPr>
            </w:pPr>
            <w:r w:rsidRPr="0009370C">
              <w:rPr>
                <w:rFonts w:ascii="Tahoma" w:hAnsi="Tahoma" w:cs="Tahoma"/>
                <w:b/>
                <w:sz w:val="20"/>
                <w:szCs w:val="20"/>
              </w:rPr>
              <w:t>Multiplication and Division</w:t>
            </w:r>
          </w:p>
          <w:p w14:paraId="65005656"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Multiply any whole number with up to 4 digits by any one-digit number using a formal written method. </w:t>
            </w:r>
          </w:p>
          <w:p w14:paraId="7E044262"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Divide a number with up to 4 digits by a one-digit number using a formal written method, and interpret remainders appropriately for the context. Multiplication: partitioning leading to short multiplication </w:t>
            </w:r>
          </w:p>
          <w:p w14:paraId="62BE4681"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Division: partitioning leading to short division</w:t>
            </w:r>
          </w:p>
          <w:p w14:paraId="119CC1C8"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Multiply and divide numbers by 10 and 100; understand this as equivalent to making a number 10 or 100 times the size, or 1 tenth or 1 hundredth times the size. </w:t>
            </w:r>
          </w:p>
          <w:p w14:paraId="1E2697E8"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Calculation: ×/÷ decimal fractions by whole numbers </w:t>
            </w:r>
          </w:p>
          <w:p w14:paraId="585A3EC6"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Decimal place-value knowledge, multiplication and division</w:t>
            </w:r>
            <w:r w:rsidR="00143B43" w:rsidRPr="0009370C">
              <w:rPr>
                <w:rFonts w:ascii="Tahoma" w:hAnsi="Tahoma" w:cs="Tahoma"/>
                <w:sz w:val="20"/>
                <w:szCs w:val="20"/>
              </w:rPr>
              <w:t>.</w:t>
            </w:r>
          </w:p>
          <w:p w14:paraId="565FE6FA"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Find factors and multiples of positive whole numbers, including common factors and common multiples, and express a given number as a product of 2 or 3 factors. </w:t>
            </w:r>
          </w:p>
          <w:p w14:paraId="25E9EE97" w14:textId="77777777" w:rsidR="00143B43"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 xml:space="preserve">Multiplication with three factors and volume </w:t>
            </w:r>
          </w:p>
          <w:p w14:paraId="50419896" w14:textId="3096D804" w:rsidR="00035C62" w:rsidRPr="0009370C" w:rsidRDefault="00035C62" w:rsidP="00917F91">
            <w:pPr>
              <w:pStyle w:val="ListParagraph"/>
              <w:numPr>
                <w:ilvl w:val="0"/>
                <w:numId w:val="30"/>
              </w:numPr>
              <w:rPr>
                <w:rFonts w:ascii="Tahoma" w:hAnsi="Tahoma" w:cs="Tahoma"/>
                <w:sz w:val="20"/>
                <w:szCs w:val="20"/>
              </w:rPr>
            </w:pPr>
            <w:r w:rsidRPr="0009370C">
              <w:rPr>
                <w:rFonts w:ascii="Tahoma" w:hAnsi="Tahoma" w:cs="Tahoma"/>
                <w:sz w:val="20"/>
                <w:szCs w:val="20"/>
              </w:rPr>
              <w:t>Factors, multiples, prime numbers and composite numbers</w:t>
            </w:r>
          </w:p>
        </w:tc>
      </w:tr>
      <w:tr w:rsidR="00035C62" w:rsidRPr="0009370C" w14:paraId="428A6AE7" w14:textId="77777777" w:rsidTr="00002363">
        <w:trPr>
          <w:trHeight w:val="3048"/>
        </w:trPr>
        <w:tc>
          <w:tcPr>
            <w:tcW w:w="5129" w:type="dxa"/>
            <w:gridSpan w:val="2"/>
            <w:vMerge/>
          </w:tcPr>
          <w:p w14:paraId="35F62C0D" w14:textId="77777777" w:rsidR="00035C62" w:rsidRPr="0009370C" w:rsidRDefault="00035C62" w:rsidP="001002A4">
            <w:pPr>
              <w:rPr>
                <w:rFonts w:ascii="Tahoma" w:hAnsi="Tahoma" w:cs="Tahoma"/>
                <w:b/>
                <w:sz w:val="20"/>
                <w:szCs w:val="20"/>
              </w:rPr>
            </w:pPr>
          </w:p>
        </w:tc>
        <w:tc>
          <w:tcPr>
            <w:tcW w:w="4931" w:type="dxa"/>
          </w:tcPr>
          <w:p w14:paraId="0AA02FD6" w14:textId="77777777" w:rsidR="00C211C8" w:rsidRPr="0009370C" w:rsidRDefault="00C211C8" w:rsidP="00C211C8">
            <w:pPr>
              <w:rPr>
                <w:rFonts w:ascii="Tahoma" w:hAnsi="Tahoma" w:cs="Tahoma"/>
                <w:b/>
                <w:sz w:val="20"/>
                <w:szCs w:val="20"/>
              </w:rPr>
            </w:pPr>
            <w:r w:rsidRPr="0009370C">
              <w:rPr>
                <w:rFonts w:ascii="Tahoma" w:hAnsi="Tahoma" w:cs="Tahoma"/>
                <w:b/>
                <w:sz w:val="20"/>
                <w:szCs w:val="20"/>
              </w:rPr>
              <w:t>Geometry</w:t>
            </w:r>
          </w:p>
          <w:p w14:paraId="3E57E3D5"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 xml:space="preserve">Compare areas and calculate the area of rectangles (including squares) using standard units. </w:t>
            </w:r>
          </w:p>
          <w:p w14:paraId="4CCC39F8"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 xml:space="preserve">Multiplicative contexts: area and perimeter 1 </w:t>
            </w:r>
          </w:p>
          <w:p w14:paraId="51D8C5E5" w14:textId="77777777" w:rsidR="00C211C8" w:rsidRPr="0009370C" w:rsidRDefault="00C211C8" w:rsidP="00C211C8">
            <w:pPr>
              <w:pStyle w:val="ListParagraph"/>
              <w:numPr>
                <w:ilvl w:val="0"/>
                <w:numId w:val="30"/>
              </w:numPr>
              <w:rPr>
                <w:rFonts w:ascii="Tahoma" w:hAnsi="Tahoma" w:cs="Tahoma"/>
                <w:sz w:val="20"/>
                <w:szCs w:val="20"/>
              </w:rPr>
            </w:pPr>
            <w:r w:rsidRPr="0009370C">
              <w:rPr>
                <w:rFonts w:ascii="Tahoma" w:hAnsi="Tahoma" w:cs="Tahoma"/>
                <w:sz w:val="20"/>
                <w:szCs w:val="20"/>
              </w:rPr>
              <w:t>Structures: using measures and comparison to understand scaling</w:t>
            </w:r>
          </w:p>
          <w:p w14:paraId="264F93F5" w14:textId="77777777" w:rsidR="00035C62" w:rsidRPr="0009370C" w:rsidRDefault="00C211C8" w:rsidP="00C211C8">
            <w:pPr>
              <w:pStyle w:val="ListParagraph"/>
              <w:numPr>
                <w:ilvl w:val="0"/>
                <w:numId w:val="30"/>
              </w:numPr>
              <w:rPr>
                <w:rFonts w:ascii="Tahoma" w:hAnsi="Tahoma" w:cs="Tahoma"/>
                <w:b/>
                <w:sz w:val="20"/>
                <w:szCs w:val="20"/>
              </w:rPr>
            </w:pPr>
            <w:r w:rsidRPr="0009370C">
              <w:rPr>
                <w:rFonts w:ascii="Tahoma" w:hAnsi="Tahoma" w:cs="Tahoma"/>
                <w:sz w:val="20"/>
                <w:szCs w:val="20"/>
              </w:rPr>
              <w:t>Compare angles, estimate and measure angles in degrees (°) and draw angles of a given size.</w:t>
            </w:r>
          </w:p>
          <w:p w14:paraId="5542D129" w14:textId="77777777" w:rsidR="00C211C8" w:rsidRPr="0009370C" w:rsidRDefault="00C211C8" w:rsidP="00C211C8">
            <w:pPr>
              <w:rPr>
                <w:rFonts w:ascii="Tahoma" w:hAnsi="Tahoma" w:cs="Tahoma"/>
                <w:sz w:val="20"/>
                <w:szCs w:val="20"/>
              </w:rPr>
            </w:pPr>
          </w:p>
          <w:p w14:paraId="40FA37B5" w14:textId="77777777" w:rsidR="00C211C8" w:rsidRPr="0009370C" w:rsidRDefault="00C211C8" w:rsidP="00C211C8">
            <w:pPr>
              <w:tabs>
                <w:tab w:val="left" w:pos="1428"/>
              </w:tabs>
              <w:rPr>
                <w:rFonts w:ascii="Tahoma" w:hAnsi="Tahoma" w:cs="Tahoma"/>
                <w:sz w:val="20"/>
                <w:szCs w:val="20"/>
              </w:rPr>
            </w:pPr>
            <w:r w:rsidRPr="0009370C">
              <w:rPr>
                <w:rFonts w:ascii="Tahoma" w:hAnsi="Tahoma" w:cs="Tahoma"/>
                <w:sz w:val="20"/>
                <w:szCs w:val="20"/>
              </w:rPr>
              <w:tab/>
            </w:r>
          </w:p>
          <w:p w14:paraId="2F30C295" w14:textId="77777777" w:rsidR="00C211C8" w:rsidRPr="0009370C" w:rsidRDefault="00C211C8" w:rsidP="00C211C8">
            <w:pPr>
              <w:tabs>
                <w:tab w:val="left" w:pos="1428"/>
              </w:tabs>
              <w:rPr>
                <w:rFonts w:ascii="Tahoma" w:hAnsi="Tahoma" w:cs="Tahoma"/>
                <w:sz w:val="20"/>
                <w:szCs w:val="20"/>
              </w:rPr>
            </w:pPr>
          </w:p>
          <w:p w14:paraId="299F70B0" w14:textId="77777777" w:rsidR="00C211C8" w:rsidRPr="0009370C" w:rsidRDefault="00C211C8" w:rsidP="00C211C8">
            <w:pPr>
              <w:tabs>
                <w:tab w:val="left" w:pos="1428"/>
              </w:tabs>
              <w:rPr>
                <w:rFonts w:ascii="Tahoma" w:hAnsi="Tahoma" w:cs="Tahoma"/>
                <w:sz w:val="20"/>
                <w:szCs w:val="20"/>
              </w:rPr>
            </w:pPr>
          </w:p>
          <w:p w14:paraId="3B163320" w14:textId="77777777" w:rsidR="00C211C8" w:rsidRPr="0009370C" w:rsidRDefault="00C211C8" w:rsidP="00C211C8">
            <w:pPr>
              <w:tabs>
                <w:tab w:val="left" w:pos="1428"/>
              </w:tabs>
              <w:rPr>
                <w:rFonts w:ascii="Tahoma" w:hAnsi="Tahoma" w:cs="Tahoma"/>
                <w:sz w:val="20"/>
                <w:szCs w:val="20"/>
              </w:rPr>
            </w:pPr>
          </w:p>
          <w:p w14:paraId="4004C26B" w14:textId="7F5F019C" w:rsidR="00C211C8" w:rsidRPr="0009370C" w:rsidRDefault="00C211C8" w:rsidP="00C211C8">
            <w:pPr>
              <w:tabs>
                <w:tab w:val="left" w:pos="1428"/>
              </w:tabs>
              <w:rPr>
                <w:rFonts w:ascii="Tahoma" w:hAnsi="Tahoma" w:cs="Tahoma"/>
                <w:sz w:val="20"/>
                <w:szCs w:val="20"/>
              </w:rPr>
            </w:pPr>
          </w:p>
        </w:tc>
        <w:tc>
          <w:tcPr>
            <w:tcW w:w="5328" w:type="dxa"/>
            <w:vMerge/>
          </w:tcPr>
          <w:p w14:paraId="11A35898" w14:textId="77777777" w:rsidR="00035C62" w:rsidRPr="0009370C" w:rsidRDefault="00035C62" w:rsidP="001002A4">
            <w:pPr>
              <w:rPr>
                <w:rFonts w:ascii="Tahoma" w:hAnsi="Tahoma" w:cs="Tahoma"/>
                <w:b/>
                <w:sz w:val="20"/>
                <w:szCs w:val="20"/>
              </w:rPr>
            </w:pPr>
          </w:p>
        </w:tc>
      </w:tr>
      <w:tr w:rsidR="00B80DD7" w:rsidRPr="0009370C" w14:paraId="5B54C752" w14:textId="77777777" w:rsidTr="00002363">
        <w:trPr>
          <w:trHeight w:val="2121"/>
        </w:trPr>
        <w:tc>
          <w:tcPr>
            <w:tcW w:w="5129" w:type="dxa"/>
            <w:gridSpan w:val="2"/>
          </w:tcPr>
          <w:p w14:paraId="49928B11" w14:textId="77777777" w:rsidR="00B80DD7" w:rsidRPr="0009370C" w:rsidRDefault="00B80DD7" w:rsidP="00035C62">
            <w:pPr>
              <w:rPr>
                <w:rFonts w:ascii="Tahoma" w:hAnsi="Tahoma" w:cs="Tahoma"/>
                <w:b/>
                <w:sz w:val="20"/>
                <w:szCs w:val="20"/>
              </w:rPr>
            </w:pPr>
            <w:r w:rsidRPr="0009370C">
              <w:rPr>
                <w:rFonts w:ascii="Tahoma" w:hAnsi="Tahoma" w:cs="Tahoma"/>
                <w:b/>
                <w:sz w:val="20"/>
                <w:szCs w:val="20"/>
              </w:rPr>
              <w:t>Addition and Subtraction</w:t>
            </w:r>
          </w:p>
          <w:p w14:paraId="0F084014" w14:textId="14AE7A1F" w:rsidR="00B80DD7" w:rsidRPr="0009370C" w:rsidRDefault="00B80DD7" w:rsidP="00917F91">
            <w:pPr>
              <w:pStyle w:val="ListParagraph"/>
              <w:numPr>
                <w:ilvl w:val="0"/>
                <w:numId w:val="33"/>
              </w:numPr>
              <w:rPr>
                <w:rFonts w:ascii="Tahoma" w:hAnsi="Tahoma" w:cs="Tahoma"/>
                <w:sz w:val="20"/>
                <w:szCs w:val="20"/>
              </w:rPr>
            </w:pPr>
            <w:r w:rsidRPr="0009370C">
              <w:rPr>
                <w:rFonts w:ascii="Tahoma" w:hAnsi="Tahoma" w:cs="Tahoma"/>
                <w:sz w:val="20"/>
                <w:szCs w:val="20"/>
              </w:rPr>
              <w:t>Addition and subtraction: money</w:t>
            </w:r>
          </w:p>
        </w:tc>
        <w:tc>
          <w:tcPr>
            <w:tcW w:w="4931" w:type="dxa"/>
          </w:tcPr>
          <w:p w14:paraId="159D86C7" w14:textId="77777777" w:rsidR="00C211C8" w:rsidRPr="0009370C" w:rsidRDefault="00C211C8" w:rsidP="00C211C8">
            <w:pPr>
              <w:rPr>
                <w:rFonts w:ascii="Tahoma" w:hAnsi="Tahoma" w:cs="Tahoma"/>
                <w:b/>
                <w:sz w:val="20"/>
                <w:szCs w:val="20"/>
              </w:rPr>
            </w:pPr>
            <w:r w:rsidRPr="0009370C">
              <w:rPr>
                <w:rFonts w:ascii="Tahoma" w:hAnsi="Tahoma" w:cs="Tahoma"/>
                <w:b/>
                <w:sz w:val="20"/>
                <w:szCs w:val="20"/>
              </w:rPr>
              <w:t>Number Facts</w:t>
            </w:r>
          </w:p>
          <w:p w14:paraId="7885F9A5" w14:textId="77777777" w:rsidR="00B80DD7" w:rsidRPr="0009370C" w:rsidRDefault="00C211C8" w:rsidP="00C211C8">
            <w:pPr>
              <w:pStyle w:val="ListParagraph"/>
              <w:numPr>
                <w:ilvl w:val="0"/>
                <w:numId w:val="32"/>
              </w:numPr>
              <w:rPr>
                <w:rFonts w:ascii="Tahoma" w:hAnsi="Tahoma" w:cs="Tahoma"/>
                <w:sz w:val="20"/>
                <w:szCs w:val="20"/>
              </w:rPr>
            </w:pPr>
            <w:r w:rsidRPr="0009370C">
              <w:rPr>
                <w:rFonts w:ascii="Tahoma" w:hAnsi="Tahoma" w:cs="Tahoma"/>
                <w:sz w:val="20"/>
                <w:szCs w:val="20"/>
              </w:rPr>
              <w:t>Apply place-value knowledge to known additive and multiplicative number facts (scaling facts by 1 tenth or 1 hundredth)</w:t>
            </w:r>
          </w:p>
          <w:p w14:paraId="5B6B0BB7" w14:textId="77777777" w:rsidR="00C211C8" w:rsidRPr="0009370C" w:rsidRDefault="00C211C8" w:rsidP="00C211C8">
            <w:pPr>
              <w:rPr>
                <w:rFonts w:ascii="Tahoma" w:hAnsi="Tahoma" w:cs="Tahoma"/>
                <w:sz w:val="20"/>
                <w:szCs w:val="20"/>
              </w:rPr>
            </w:pPr>
          </w:p>
          <w:p w14:paraId="793A4A93" w14:textId="77777777" w:rsidR="00C211C8" w:rsidRPr="0009370C" w:rsidRDefault="00C211C8" w:rsidP="00C211C8">
            <w:pPr>
              <w:rPr>
                <w:rFonts w:ascii="Tahoma" w:hAnsi="Tahoma" w:cs="Tahoma"/>
                <w:sz w:val="20"/>
                <w:szCs w:val="20"/>
              </w:rPr>
            </w:pPr>
          </w:p>
          <w:p w14:paraId="1667BB67" w14:textId="77777777" w:rsidR="00C211C8" w:rsidRPr="0009370C" w:rsidRDefault="00C211C8" w:rsidP="00C211C8">
            <w:pPr>
              <w:rPr>
                <w:rFonts w:ascii="Tahoma" w:hAnsi="Tahoma" w:cs="Tahoma"/>
                <w:sz w:val="20"/>
                <w:szCs w:val="20"/>
              </w:rPr>
            </w:pPr>
          </w:p>
          <w:p w14:paraId="2FF2C24D" w14:textId="77777777" w:rsidR="00C211C8" w:rsidRPr="0009370C" w:rsidRDefault="00C211C8" w:rsidP="00C211C8">
            <w:pPr>
              <w:rPr>
                <w:rFonts w:ascii="Tahoma" w:hAnsi="Tahoma" w:cs="Tahoma"/>
                <w:sz w:val="20"/>
                <w:szCs w:val="20"/>
              </w:rPr>
            </w:pPr>
          </w:p>
          <w:p w14:paraId="1F6AE055" w14:textId="77777777" w:rsidR="004F021D" w:rsidRPr="0009370C" w:rsidRDefault="004F021D" w:rsidP="00C211C8">
            <w:pPr>
              <w:rPr>
                <w:rFonts w:ascii="Tahoma" w:hAnsi="Tahoma" w:cs="Tahoma"/>
                <w:sz w:val="20"/>
                <w:szCs w:val="20"/>
              </w:rPr>
            </w:pPr>
          </w:p>
          <w:p w14:paraId="4A8EFDD5" w14:textId="57482F7F" w:rsidR="00C211C8" w:rsidRPr="0009370C" w:rsidRDefault="00C211C8" w:rsidP="00C211C8">
            <w:pPr>
              <w:rPr>
                <w:rFonts w:ascii="Tahoma" w:hAnsi="Tahoma" w:cs="Tahoma"/>
                <w:sz w:val="20"/>
                <w:szCs w:val="20"/>
              </w:rPr>
            </w:pPr>
          </w:p>
        </w:tc>
        <w:tc>
          <w:tcPr>
            <w:tcW w:w="5328" w:type="dxa"/>
          </w:tcPr>
          <w:p w14:paraId="4A9E3B53" w14:textId="77777777" w:rsidR="00B80DD7" w:rsidRPr="0009370C" w:rsidRDefault="00B80DD7" w:rsidP="001002A4">
            <w:pPr>
              <w:rPr>
                <w:rFonts w:ascii="Tahoma" w:hAnsi="Tahoma" w:cs="Tahoma"/>
                <w:b/>
                <w:sz w:val="20"/>
                <w:szCs w:val="20"/>
              </w:rPr>
            </w:pPr>
            <w:r w:rsidRPr="0009370C">
              <w:rPr>
                <w:rFonts w:ascii="Tahoma" w:hAnsi="Tahoma" w:cs="Tahoma"/>
                <w:b/>
                <w:sz w:val="20"/>
                <w:szCs w:val="20"/>
              </w:rPr>
              <w:t>Other</w:t>
            </w:r>
          </w:p>
          <w:p w14:paraId="74666A47" w14:textId="77777777" w:rsidR="00B80DD7" w:rsidRPr="0009370C" w:rsidRDefault="00B80DD7" w:rsidP="00917F91">
            <w:pPr>
              <w:pStyle w:val="ListParagraph"/>
              <w:numPr>
                <w:ilvl w:val="0"/>
                <w:numId w:val="31"/>
              </w:numPr>
              <w:rPr>
                <w:rFonts w:ascii="Tahoma" w:hAnsi="Tahoma" w:cs="Tahoma"/>
                <w:b/>
                <w:sz w:val="20"/>
                <w:szCs w:val="20"/>
              </w:rPr>
            </w:pPr>
            <w:r w:rsidRPr="0009370C">
              <w:rPr>
                <w:rFonts w:ascii="Tahoma" w:hAnsi="Tahoma" w:cs="Tahoma"/>
                <w:sz w:val="20"/>
                <w:szCs w:val="20"/>
              </w:rPr>
              <w:t>Negative numbers: counting, comparing and calculatin</w:t>
            </w:r>
            <w:r w:rsidR="00C211C8" w:rsidRPr="0009370C">
              <w:rPr>
                <w:rFonts w:ascii="Tahoma" w:hAnsi="Tahoma" w:cs="Tahoma"/>
                <w:sz w:val="20"/>
                <w:szCs w:val="20"/>
              </w:rPr>
              <w:t>g</w:t>
            </w:r>
          </w:p>
          <w:p w14:paraId="0AFE3A79" w14:textId="77777777" w:rsidR="00C211C8" w:rsidRPr="0009370C" w:rsidRDefault="00C211C8" w:rsidP="00C211C8">
            <w:pPr>
              <w:rPr>
                <w:rFonts w:ascii="Tahoma" w:hAnsi="Tahoma" w:cs="Tahoma"/>
                <w:b/>
                <w:sz w:val="20"/>
                <w:szCs w:val="20"/>
              </w:rPr>
            </w:pPr>
          </w:p>
          <w:p w14:paraId="23C0A374" w14:textId="77777777" w:rsidR="00C211C8" w:rsidRPr="0009370C" w:rsidRDefault="00C211C8" w:rsidP="00C211C8">
            <w:pPr>
              <w:rPr>
                <w:rFonts w:ascii="Tahoma" w:hAnsi="Tahoma" w:cs="Tahoma"/>
                <w:b/>
                <w:sz w:val="20"/>
                <w:szCs w:val="20"/>
              </w:rPr>
            </w:pPr>
          </w:p>
          <w:p w14:paraId="7BBEA1DE" w14:textId="50F336BB" w:rsidR="00C211C8" w:rsidRPr="0009370C" w:rsidRDefault="00C211C8" w:rsidP="00C211C8">
            <w:pPr>
              <w:rPr>
                <w:rFonts w:ascii="Tahoma" w:hAnsi="Tahoma" w:cs="Tahoma"/>
                <w:b/>
                <w:sz w:val="20"/>
                <w:szCs w:val="20"/>
              </w:rPr>
            </w:pPr>
          </w:p>
        </w:tc>
      </w:tr>
      <w:tr w:rsidR="001002A4" w:rsidRPr="0009370C" w14:paraId="417AF9E1" w14:textId="77777777" w:rsidTr="00032754">
        <w:tc>
          <w:tcPr>
            <w:tcW w:w="15388" w:type="dxa"/>
            <w:gridSpan w:val="4"/>
            <w:shd w:val="clear" w:color="auto" w:fill="E2EFD9" w:themeFill="accent6" w:themeFillTint="33"/>
          </w:tcPr>
          <w:p w14:paraId="6A0E4BB3" w14:textId="036906F9" w:rsidR="001002A4" w:rsidRPr="0009370C" w:rsidRDefault="001002A4" w:rsidP="001002A4">
            <w:pPr>
              <w:jc w:val="center"/>
              <w:rPr>
                <w:rFonts w:ascii="Tahoma" w:hAnsi="Tahoma" w:cs="Tahoma"/>
                <w:b/>
                <w:sz w:val="20"/>
                <w:szCs w:val="20"/>
              </w:rPr>
            </w:pPr>
            <w:r w:rsidRPr="0009370C">
              <w:rPr>
                <w:rFonts w:ascii="Tahoma" w:hAnsi="Tahoma" w:cs="Tahoma"/>
                <w:b/>
                <w:sz w:val="20"/>
                <w:szCs w:val="20"/>
              </w:rPr>
              <w:lastRenderedPageBreak/>
              <w:t>Year Six</w:t>
            </w:r>
          </w:p>
        </w:tc>
      </w:tr>
      <w:tr w:rsidR="00002363" w:rsidRPr="0009370C" w14:paraId="7942593C" w14:textId="77777777" w:rsidTr="00002363">
        <w:trPr>
          <w:trHeight w:val="6528"/>
        </w:trPr>
        <w:tc>
          <w:tcPr>
            <w:tcW w:w="5030" w:type="dxa"/>
            <w:vMerge w:val="restart"/>
          </w:tcPr>
          <w:p w14:paraId="25D0FD23" w14:textId="77777777" w:rsidR="00002363" w:rsidRPr="0009370C" w:rsidRDefault="00002363" w:rsidP="001002A4">
            <w:pPr>
              <w:rPr>
                <w:rFonts w:ascii="Tahoma" w:hAnsi="Tahoma" w:cs="Tahoma"/>
                <w:b/>
                <w:sz w:val="20"/>
                <w:szCs w:val="20"/>
              </w:rPr>
            </w:pPr>
            <w:r w:rsidRPr="0009370C">
              <w:rPr>
                <w:rFonts w:ascii="Tahoma" w:hAnsi="Tahoma" w:cs="Tahoma"/>
                <w:b/>
                <w:sz w:val="20"/>
                <w:szCs w:val="20"/>
              </w:rPr>
              <w:t>Number and Place Value</w:t>
            </w:r>
          </w:p>
          <w:p w14:paraId="56D21BB9" w14:textId="77777777" w:rsidR="00002363" w:rsidRPr="0009370C" w:rsidRDefault="00002363" w:rsidP="00002363">
            <w:pPr>
              <w:pStyle w:val="ListParagraph"/>
              <w:numPr>
                <w:ilvl w:val="0"/>
                <w:numId w:val="31"/>
              </w:numPr>
              <w:rPr>
                <w:rFonts w:ascii="Tahoma" w:hAnsi="Tahoma" w:cs="Tahoma"/>
              </w:rPr>
            </w:pPr>
            <w:r w:rsidRPr="0009370C">
              <w:rPr>
                <w:rFonts w:ascii="Tahoma" w:hAnsi="Tahoma" w:cs="Tahoma"/>
              </w:rPr>
              <w:t xml:space="preserve">Understand the relationship between powers of 10 from 1 hundredth to 10 million, and use this to make a given number 10, 100, 1,000, 1 tenth, 1 hundredth or 1 thousandth times the size (multiply and divide by 10, 100 and 1,000). </w:t>
            </w:r>
          </w:p>
          <w:p w14:paraId="6D70C9C2" w14:textId="77777777" w:rsidR="00002363" w:rsidRPr="0009370C" w:rsidRDefault="00002363" w:rsidP="00002363">
            <w:pPr>
              <w:pStyle w:val="ListParagraph"/>
              <w:numPr>
                <w:ilvl w:val="0"/>
                <w:numId w:val="31"/>
              </w:numPr>
              <w:rPr>
                <w:rFonts w:ascii="Tahoma" w:hAnsi="Tahoma" w:cs="Tahoma"/>
              </w:rPr>
            </w:pPr>
            <w:r w:rsidRPr="0009370C">
              <w:rPr>
                <w:rFonts w:ascii="Tahoma" w:hAnsi="Tahoma" w:cs="Tahoma"/>
              </w:rPr>
              <w:t xml:space="preserve">Recognise the place value of each digit in numbers up to 10 million, including decimal fractions, and compose and decompose numbers up to 10 million using standard and non-standard partitioning. </w:t>
            </w:r>
          </w:p>
          <w:p w14:paraId="0E47BD22" w14:textId="77777777" w:rsidR="00002363" w:rsidRPr="0009370C" w:rsidRDefault="00002363" w:rsidP="00002363">
            <w:pPr>
              <w:pStyle w:val="ListParagraph"/>
              <w:numPr>
                <w:ilvl w:val="0"/>
                <w:numId w:val="31"/>
              </w:numPr>
              <w:rPr>
                <w:rFonts w:ascii="Tahoma" w:hAnsi="Tahoma" w:cs="Tahoma"/>
              </w:rPr>
            </w:pPr>
            <w:r w:rsidRPr="0009370C">
              <w:rPr>
                <w:rFonts w:ascii="Tahoma" w:hAnsi="Tahoma" w:cs="Tahoma"/>
              </w:rPr>
              <w:t xml:space="preserve">Reason about the location of any number up to 10 million, including decimal fractions, in the linear number system, and round numbers, as appropriate, including in contexts. </w:t>
            </w:r>
          </w:p>
          <w:p w14:paraId="23A671D8" w14:textId="77777777" w:rsidR="00002363" w:rsidRPr="0009370C" w:rsidRDefault="00002363" w:rsidP="00002363">
            <w:pPr>
              <w:pStyle w:val="ListParagraph"/>
              <w:numPr>
                <w:ilvl w:val="0"/>
                <w:numId w:val="31"/>
              </w:numPr>
              <w:rPr>
                <w:rFonts w:ascii="Tahoma" w:hAnsi="Tahoma" w:cs="Tahoma"/>
              </w:rPr>
            </w:pPr>
            <w:r w:rsidRPr="0009370C">
              <w:rPr>
                <w:rFonts w:ascii="Tahoma" w:hAnsi="Tahoma" w:cs="Tahoma"/>
              </w:rPr>
              <w:t xml:space="preserve">Divide powers of 10, from 1 hundredth to 10 million, into 2, 4, 5 and 10 equal parts, and read scales/number lines with labelled intervals divided into 2, 4, 5 and 10 equal parts. </w:t>
            </w:r>
          </w:p>
          <w:p w14:paraId="5D8BFDBB" w14:textId="7214D118" w:rsidR="00002363" w:rsidRPr="0009370C" w:rsidRDefault="00002363" w:rsidP="00002363">
            <w:pPr>
              <w:pStyle w:val="ListParagraph"/>
              <w:numPr>
                <w:ilvl w:val="0"/>
                <w:numId w:val="31"/>
              </w:numPr>
              <w:rPr>
                <w:rFonts w:ascii="Tahoma" w:hAnsi="Tahoma" w:cs="Tahoma"/>
                <w:b/>
                <w:sz w:val="20"/>
                <w:szCs w:val="20"/>
              </w:rPr>
            </w:pPr>
            <w:r w:rsidRPr="0009370C">
              <w:rPr>
                <w:rFonts w:ascii="Tahoma" w:hAnsi="Tahoma" w:cs="Tahoma"/>
              </w:rPr>
              <w:t>Composition and calculation: numbers up to 10,000,000 Composition and calculation: multiples of 1,000 up to 1,000,000</w:t>
            </w:r>
          </w:p>
        </w:tc>
        <w:tc>
          <w:tcPr>
            <w:tcW w:w="5030" w:type="dxa"/>
            <w:gridSpan w:val="2"/>
          </w:tcPr>
          <w:p w14:paraId="795CB227" w14:textId="77777777" w:rsidR="00002363" w:rsidRPr="0009370C" w:rsidRDefault="00002363" w:rsidP="001002A4">
            <w:pPr>
              <w:rPr>
                <w:rFonts w:ascii="Tahoma" w:hAnsi="Tahoma" w:cs="Tahoma"/>
                <w:b/>
                <w:sz w:val="20"/>
                <w:szCs w:val="20"/>
              </w:rPr>
            </w:pPr>
            <w:r w:rsidRPr="0009370C">
              <w:rPr>
                <w:rFonts w:ascii="Tahoma" w:hAnsi="Tahoma" w:cs="Tahoma"/>
                <w:b/>
                <w:sz w:val="20"/>
                <w:szCs w:val="20"/>
              </w:rPr>
              <w:t>Fractions and Percentages</w:t>
            </w:r>
          </w:p>
          <w:p w14:paraId="742B81FE" w14:textId="77777777" w:rsidR="00002363" w:rsidRPr="0009370C" w:rsidRDefault="00002363" w:rsidP="00002363">
            <w:pPr>
              <w:pStyle w:val="ListParagraph"/>
              <w:numPr>
                <w:ilvl w:val="0"/>
                <w:numId w:val="34"/>
              </w:numPr>
              <w:rPr>
                <w:rFonts w:ascii="Tahoma" w:hAnsi="Tahoma" w:cs="Tahoma"/>
              </w:rPr>
            </w:pPr>
            <w:r w:rsidRPr="0009370C">
              <w:rPr>
                <w:rFonts w:ascii="Tahoma" w:hAnsi="Tahoma" w:cs="Tahoma"/>
              </w:rPr>
              <w:t xml:space="preserve">Recognise when fractions can be simplified, and use common factors to simplify fractions. </w:t>
            </w:r>
          </w:p>
          <w:p w14:paraId="4426E8FB" w14:textId="77777777" w:rsidR="00002363" w:rsidRPr="0009370C" w:rsidRDefault="00002363" w:rsidP="00002363">
            <w:pPr>
              <w:pStyle w:val="ListParagraph"/>
              <w:numPr>
                <w:ilvl w:val="0"/>
                <w:numId w:val="34"/>
              </w:numPr>
              <w:rPr>
                <w:rFonts w:ascii="Tahoma" w:hAnsi="Tahoma" w:cs="Tahoma"/>
              </w:rPr>
            </w:pPr>
            <w:r w:rsidRPr="0009370C">
              <w:rPr>
                <w:rFonts w:ascii="Tahoma" w:hAnsi="Tahoma" w:cs="Tahoma"/>
              </w:rPr>
              <w:t xml:space="preserve">Express fractions in a common denomination and use this to compare fractions that are similar in value. </w:t>
            </w:r>
          </w:p>
          <w:p w14:paraId="23C4BAD4" w14:textId="77777777" w:rsidR="00002363" w:rsidRPr="0009370C" w:rsidRDefault="00002363" w:rsidP="00002363">
            <w:pPr>
              <w:pStyle w:val="ListParagraph"/>
              <w:numPr>
                <w:ilvl w:val="0"/>
                <w:numId w:val="34"/>
              </w:numPr>
              <w:rPr>
                <w:rFonts w:ascii="Tahoma" w:hAnsi="Tahoma" w:cs="Tahoma"/>
              </w:rPr>
            </w:pPr>
            <w:r w:rsidRPr="0009370C">
              <w:rPr>
                <w:rFonts w:ascii="Tahoma" w:hAnsi="Tahoma" w:cs="Tahoma"/>
              </w:rPr>
              <w:t xml:space="preserve">Compare fractions with different denominators, including fractions greater than 1, using reasoning, and choose between reasoning and common denomination as a comparison strategy. </w:t>
            </w:r>
          </w:p>
          <w:p w14:paraId="4D402218" w14:textId="77777777" w:rsidR="00002363" w:rsidRPr="0009370C" w:rsidRDefault="00002363" w:rsidP="00002363">
            <w:pPr>
              <w:pStyle w:val="ListParagraph"/>
              <w:numPr>
                <w:ilvl w:val="0"/>
                <w:numId w:val="34"/>
              </w:numPr>
              <w:rPr>
                <w:rFonts w:ascii="Tahoma" w:hAnsi="Tahoma" w:cs="Tahoma"/>
              </w:rPr>
            </w:pPr>
            <w:r w:rsidRPr="0009370C">
              <w:rPr>
                <w:rFonts w:ascii="Tahoma" w:hAnsi="Tahoma" w:cs="Tahoma"/>
              </w:rPr>
              <w:t>Common denomination: more adding and subtracting</w:t>
            </w:r>
          </w:p>
          <w:p w14:paraId="3068CCB5" w14:textId="77777777" w:rsidR="00002363" w:rsidRPr="0009370C" w:rsidRDefault="00002363" w:rsidP="00002363">
            <w:pPr>
              <w:pStyle w:val="ListParagraph"/>
              <w:numPr>
                <w:ilvl w:val="0"/>
                <w:numId w:val="34"/>
              </w:numPr>
              <w:rPr>
                <w:rFonts w:ascii="Tahoma" w:hAnsi="Tahoma" w:cs="Tahoma"/>
              </w:rPr>
            </w:pPr>
            <w:r w:rsidRPr="0009370C">
              <w:rPr>
                <w:rFonts w:ascii="Tahoma" w:hAnsi="Tahoma" w:cs="Tahoma"/>
              </w:rPr>
              <w:t xml:space="preserve">Multiplying fractions and dividing fractions by a whole number </w:t>
            </w:r>
          </w:p>
          <w:p w14:paraId="1CD282F2" w14:textId="3F821B5D" w:rsidR="00002363" w:rsidRPr="0009370C" w:rsidRDefault="00002363" w:rsidP="00002363">
            <w:pPr>
              <w:pStyle w:val="ListParagraph"/>
              <w:numPr>
                <w:ilvl w:val="0"/>
                <w:numId w:val="34"/>
              </w:numPr>
              <w:rPr>
                <w:rFonts w:ascii="Tahoma" w:hAnsi="Tahoma" w:cs="Tahoma"/>
                <w:b/>
                <w:sz w:val="20"/>
                <w:szCs w:val="20"/>
              </w:rPr>
            </w:pPr>
            <w:r w:rsidRPr="0009370C">
              <w:rPr>
                <w:rFonts w:ascii="Tahoma" w:hAnsi="Tahoma" w:cs="Tahoma"/>
              </w:rPr>
              <w:t>Linking fractions, decimals and percentages</w:t>
            </w:r>
          </w:p>
        </w:tc>
        <w:tc>
          <w:tcPr>
            <w:tcW w:w="5328" w:type="dxa"/>
            <w:vMerge w:val="restart"/>
          </w:tcPr>
          <w:p w14:paraId="52F63908" w14:textId="61F61C6E" w:rsidR="00002363" w:rsidRPr="0009370C" w:rsidRDefault="00002363" w:rsidP="00002363">
            <w:pPr>
              <w:rPr>
                <w:rFonts w:ascii="Tahoma" w:hAnsi="Tahoma" w:cs="Tahoma"/>
                <w:b/>
                <w:sz w:val="20"/>
                <w:szCs w:val="20"/>
              </w:rPr>
            </w:pPr>
            <w:r w:rsidRPr="0009370C">
              <w:rPr>
                <w:rFonts w:ascii="Tahoma" w:hAnsi="Tahoma" w:cs="Tahoma"/>
                <w:b/>
                <w:sz w:val="20"/>
                <w:szCs w:val="20"/>
              </w:rPr>
              <w:t>Addition, Subtraction, Multiplication and Division</w:t>
            </w:r>
          </w:p>
          <w:p w14:paraId="19C01D50"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Understand that 2 numbers can be related additively or multiplicatively, and quantify additive and multiplicative relationships (multiplicative relationships restricted to multiplication by a whole number). </w:t>
            </w:r>
          </w:p>
          <w:p w14:paraId="6F944FA9" w14:textId="7481A3A6"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Use a given additive or multiplicative calculation to derive or complete a related calculation, using arithmetic properties, inverse relationships, and place-value understanding. </w:t>
            </w:r>
          </w:p>
          <w:p w14:paraId="521033A8"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Common structures and the part–part–whole relationship </w:t>
            </w:r>
          </w:p>
          <w:p w14:paraId="31C783C1"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Using equivalence and the compensation property to calculate</w:t>
            </w:r>
          </w:p>
          <w:p w14:paraId="10FE0CE3"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Use a given additive or multiplicative calculation to derive or complete a related calculation, using arithmetic properties, inverse relationships, and place-value understanding. </w:t>
            </w:r>
          </w:p>
          <w:p w14:paraId="6174418C"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Using equivalence to calculate </w:t>
            </w:r>
          </w:p>
          <w:p w14:paraId="40BC5400"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Multiplication strategies for larger numbers and long multiplication </w:t>
            </w:r>
          </w:p>
          <w:p w14:paraId="157E5255"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Division: dividing by two-digit divisors </w:t>
            </w:r>
          </w:p>
          <w:p w14:paraId="3DB5E75D"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Using compensation to calculate</w:t>
            </w:r>
          </w:p>
          <w:p w14:paraId="3FC5188A"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Solve problems involving ratio relationships. </w:t>
            </w:r>
          </w:p>
          <w:p w14:paraId="151E43EE"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Scale factors, ratio and proportional reasoning</w:t>
            </w:r>
          </w:p>
          <w:p w14:paraId="372721BC"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Use a given additive or multiplicative calculation to derive or complete a related calculation, using arithmetic properties, inverse relationships, and place-value understanding. </w:t>
            </w:r>
          </w:p>
          <w:p w14:paraId="5FF04784"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Using equivalence and the compensation property to calculate</w:t>
            </w:r>
          </w:p>
          <w:p w14:paraId="08E54C1B"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Solve problems with 2 unknowns</w:t>
            </w:r>
          </w:p>
          <w:p w14:paraId="290C07E5"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t xml:space="preserve">Combining multiplication with addition and subtraction </w:t>
            </w:r>
          </w:p>
          <w:p w14:paraId="61E421B3" w14:textId="77777777" w:rsidR="00002363" w:rsidRPr="0009370C" w:rsidRDefault="00002363" w:rsidP="00002363">
            <w:pPr>
              <w:pStyle w:val="ListParagraph"/>
              <w:numPr>
                <w:ilvl w:val="0"/>
                <w:numId w:val="35"/>
              </w:numPr>
              <w:rPr>
                <w:rFonts w:ascii="Tahoma" w:hAnsi="Tahoma" w:cs="Tahoma"/>
              </w:rPr>
            </w:pPr>
            <w:r w:rsidRPr="0009370C">
              <w:rPr>
                <w:rFonts w:ascii="Tahoma" w:hAnsi="Tahoma" w:cs="Tahoma"/>
              </w:rPr>
              <w:lastRenderedPageBreak/>
              <w:t>Combining division with addition and subtraction</w:t>
            </w:r>
          </w:p>
          <w:p w14:paraId="4AF6CDCF" w14:textId="046A8141" w:rsidR="00002363" w:rsidRPr="0009370C" w:rsidRDefault="00002363" w:rsidP="00002363">
            <w:pPr>
              <w:ind w:firstLine="48"/>
              <w:rPr>
                <w:rFonts w:ascii="Tahoma" w:hAnsi="Tahoma" w:cs="Tahoma"/>
              </w:rPr>
            </w:pPr>
          </w:p>
        </w:tc>
      </w:tr>
      <w:tr w:rsidR="00002363" w:rsidRPr="0009370C" w14:paraId="15FE2E00" w14:textId="77777777" w:rsidTr="00002363">
        <w:trPr>
          <w:trHeight w:val="1851"/>
        </w:trPr>
        <w:tc>
          <w:tcPr>
            <w:tcW w:w="5030" w:type="dxa"/>
            <w:vMerge/>
          </w:tcPr>
          <w:p w14:paraId="047C8C60" w14:textId="77777777" w:rsidR="00002363" w:rsidRPr="0009370C" w:rsidRDefault="00002363" w:rsidP="001002A4">
            <w:pPr>
              <w:rPr>
                <w:rFonts w:ascii="Tahoma" w:hAnsi="Tahoma" w:cs="Tahoma"/>
                <w:b/>
                <w:sz w:val="20"/>
                <w:szCs w:val="20"/>
              </w:rPr>
            </w:pPr>
          </w:p>
        </w:tc>
        <w:tc>
          <w:tcPr>
            <w:tcW w:w="5030" w:type="dxa"/>
            <w:gridSpan w:val="2"/>
            <w:vMerge w:val="restart"/>
          </w:tcPr>
          <w:p w14:paraId="11688B14" w14:textId="77777777" w:rsidR="00002363" w:rsidRPr="0009370C" w:rsidRDefault="00002363" w:rsidP="00002363">
            <w:pPr>
              <w:rPr>
                <w:rFonts w:ascii="Tahoma" w:hAnsi="Tahoma" w:cs="Tahoma"/>
                <w:b/>
                <w:sz w:val="20"/>
                <w:szCs w:val="20"/>
              </w:rPr>
            </w:pPr>
            <w:r w:rsidRPr="0009370C">
              <w:rPr>
                <w:rFonts w:ascii="Tahoma" w:hAnsi="Tahoma" w:cs="Tahoma"/>
                <w:b/>
                <w:sz w:val="20"/>
                <w:szCs w:val="20"/>
              </w:rPr>
              <w:t>Geometry</w:t>
            </w:r>
          </w:p>
          <w:p w14:paraId="72AC27D9" w14:textId="77777777" w:rsidR="00002363" w:rsidRPr="0009370C" w:rsidRDefault="00002363" w:rsidP="00002363">
            <w:pPr>
              <w:pStyle w:val="ListParagraph"/>
              <w:numPr>
                <w:ilvl w:val="0"/>
                <w:numId w:val="36"/>
              </w:numPr>
              <w:rPr>
                <w:rFonts w:ascii="Tahoma" w:hAnsi="Tahoma" w:cs="Tahoma"/>
              </w:rPr>
            </w:pPr>
            <w:r w:rsidRPr="0009370C">
              <w:rPr>
                <w:rFonts w:ascii="Tahoma" w:hAnsi="Tahoma" w:cs="Tahoma"/>
              </w:rPr>
              <w:t>Draw, compose, and decompose shapes according to given properties, including dimensions, angles and area, and solve related problems.</w:t>
            </w:r>
          </w:p>
          <w:p w14:paraId="3921E038" w14:textId="5181A8C4" w:rsidR="00002363" w:rsidRPr="0009370C" w:rsidRDefault="00002363" w:rsidP="00002363">
            <w:pPr>
              <w:pStyle w:val="ListParagraph"/>
              <w:numPr>
                <w:ilvl w:val="0"/>
                <w:numId w:val="36"/>
              </w:numPr>
              <w:rPr>
                <w:rFonts w:ascii="Tahoma" w:hAnsi="Tahoma" w:cs="Tahoma"/>
                <w:b/>
                <w:sz w:val="20"/>
                <w:szCs w:val="20"/>
              </w:rPr>
            </w:pPr>
            <w:r w:rsidRPr="0009370C">
              <w:rPr>
                <w:rFonts w:ascii="Tahoma" w:hAnsi="Tahoma" w:cs="Tahoma"/>
              </w:rPr>
              <w:t>Multiplicative contexts: area and perimeter</w:t>
            </w:r>
            <w:bookmarkStart w:id="0" w:name="_GoBack"/>
            <w:bookmarkEnd w:id="0"/>
          </w:p>
        </w:tc>
        <w:tc>
          <w:tcPr>
            <w:tcW w:w="5328" w:type="dxa"/>
            <w:vMerge/>
          </w:tcPr>
          <w:p w14:paraId="63A397AA" w14:textId="393D98BC" w:rsidR="00002363" w:rsidRPr="0009370C" w:rsidRDefault="00002363" w:rsidP="001002A4">
            <w:pPr>
              <w:rPr>
                <w:rFonts w:ascii="Tahoma" w:hAnsi="Tahoma" w:cs="Tahoma"/>
                <w:b/>
                <w:sz w:val="20"/>
                <w:szCs w:val="20"/>
              </w:rPr>
            </w:pPr>
          </w:p>
        </w:tc>
      </w:tr>
      <w:tr w:rsidR="00002363" w:rsidRPr="0009370C" w14:paraId="47EF6962" w14:textId="77777777" w:rsidTr="00002363">
        <w:trPr>
          <w:trHeight w:val="510"/>
        </w:trPr>
        <w:tc>
          <w:tcPr>
            <w:tcW w:w="5030" w:type="dxa"/>
            <w:tcBorders>
              <w:bottom w:val="single" w:sz="4" w:space="0" w:color="auto"/>
            </w:tcBorders>
          </w:tcPr>
          <w:p w14:paraId="42B3F740" w14:textId="77777777" w:rsidR="00002363" w:rsidRPr="0009370C" w:rsidRDefault="00002363" w:rsidP="00002363">
            <w:pPr>
              <w:rPr>
                <w:rFonts w:ascii="Tahoma" w:hAnsi="Tahoma" w:cs="Tahoma"/>
                <w:b/>
                <w:sz w:val="20"/>
                <w:szCs w:val="20"/>
              </w:rPr>
            </w:pPr>
            <w:r w:rsidRPr="0009370C">
              <w:rPr>
                <w:rFonts w:ascii="Tahoma" w:hAnsi="Tahoma" w:cs="Tahoma"/>
                <w:b/>
                <w:sz w:val="20"/>
                <w:szCs w:val="20"/>
              </w:rPr>
              <w:t>Other</w:t>
            </w:r>
          </w:p>
          <w:p w14:paraId="0166473D" w14:textId="0D211E15" w:rsidR="00002363" w:rsidRPr="0009370C" w:rsidRDefault="00002363" w:rsidP="00002363">
            <w:pPr>
              <w:pStyle w:val="ListParagraph"/>
              <w:numPr>
                <w:ilvl w:val="0"/>
                <w:numId w:val="37"/>
              </w:numPr>
              <w:rPr>
                <w:rFonts w:ascii="Tahoma" w:hAnsi="Tahoma" w:cs="Tahoma"/>
                <w:b/>
                <w:sz w:val="20"/>
                <w:szCs w:val="20"/>
              </w:rPr>
            </w:pPr>
            <w:r w:rsidRPr="0009370C">
              <w:rPr>
                <w:rFonts w:ascii="Tahoma" w:hAnsi="Tahoma" w:cs="Tahoma"/>
              </w:rPr>
              <w:t>Mean average and equal shares</w:t>
            </w:r>
          </w:p>
        </w:tc>
        <w:tc>
          <w:tcPr>
            <w:tcW w:w="5030" w:type="dxa"/>
            <w:gridSpan w:val="2"/>
            <w:vMerge/>
            <w:tcBorders>
              <w:bottom w:val="single" w:sz="4" w:space="0" w:color="auto"/>
            </w:tcBorders>
          </w:tcPr>
          <w:p w14:paraId="4BC7AD20" w14:textId="2B0E298D" w:rsidR="00002363" w:rsidRPr="0009370C" w:rsidRDefault="00002363" w:rsidP="001002A4">
            <w:pPr>
              <w:rPr>
                <w:rFonts w:ascii="Tahoma" w:hAnsi="Tahoma" w:cs="Tahoma"/>
                <w:b/>
                <w:sz w:val="20"/>
                <w:szCs w:val="20"/>
              </w:rPr>
            </w:pPr>
          </w:p>
        </w:tc>
        <w:tc>
          <w:tcPr>
            <w:tcW w:w="5328" w:type="dxa"/>
            <w:vMerge/>
            <w:tcBorders>
              <w:bottom w:val="single" w:sz="4" w:space="0" w:color="auto"/>
            </w:tcBorders>
          </w:tcPr>
          <w:p w14:paraId="0DC48A04" w14:textId="0FFEFE59" w:rsidR="00002363" w:rsidRPr="0009370C" w:rsidRDefault="00002363" w:rsidP="001002A4">
            <w:pPr>
              <w:rPr>
                <w:rFonts w:ascii="Tahoma" w:hAnsi="Tahoma" w:cs="Tahoma"/>
                <w:b/>
                <w:sz w:val="20"/>
                <w:szCs w:val="20"/>
              </w:rPr>
            </w:pPr>
          </w:p>
        </w:tc>
      </w:tr>
    </w:tbl>
    <w:p w14:paraId="055B9F2F" w14:textId="77777777" w:rsidR="00BC7278" w:rsidRPr="0009370C" w:rsidRDefault="00BC7278" w:rsidP="00002363">
      <w:pPr>
        <w:rPr>
          <w:rFonts w:ascii="Tahoma" w:hAnsi="Tahoma" w:cs="Tahoma"/>
          <w:b/>
        </w:rPr>
      </w:pPr>
    </w:p>
    <w:sectPr w:rsidR="00BC7278" w:rsidRPr="0009370C" w:rsidSect="00817E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48C"/>
    <w:multiLevelType w:val="hybridMultilevel"/>
    <w:tmpl w:val="46A2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D69A7"/>
    <w:multiLevelType w:val="hybridMultilevel"/>
    <w:tmpl w:val="190A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C1059"/>
    <w:multiLevelType w:val="hybridMultilevel"/>
    <w:tmpl w:val="4D4E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B7E"/>
    <w:multiLevelType w:val="hybridMultilevel"/>
    <w:tmpl w:val="E2EC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95497"/>
    <w:multiLevelType w:val="hybridMultilevel"/>
    <w:tmpl w:val="E6C0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17CD4"/>
    <w:multiLevelType w:val="hybridMultilevel"/>
    <w:tmpl w:val="595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0CE9"/>
    <w:multiLevelType w:val="hybridMultilevel"/>
    <w:tmpl w:val="CB62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D296B"/>
    <w:multiLevelType w:val="hybridMultilevel"/>
    <w:tmpl w:val="57C0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23B1B"/>
    <w:multiLevelType w:val="hybridMultilevel"/>
    <w:tmpl w:val="E60E347E"/>
    <w:lvl w:ilvl="0" w:tplc="01AA3B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3441A"/>
    <w:multiLevelType w:val="hybridMultilevel"/>
    <w:tmpl w:val="9832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B1E5B"/>
    <w:multiLevelType w:val="hybridMultilevel"/>
    <w:tmpl w:val="16E6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925DE"/>
    <w:multiLevelType w:val="hybridMultilevel"/>
    <w:tmpl w:val="F58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3652C"/>
    <w:multiLevelType w:val="hybridMultilevel"/>
    <w:tmpl w:val="283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036D5"/>
    <w:multiLevelType w:val="hybridMultilevel"/>
    <w:tmpl w:val="930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4AC5"/>
    <w:multiLevelType w:val="hybridMultilevel"/>
    <w:tmpl w:val="60C6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C4AB5"/>
    <w:multiLevelType w:val="hybridMultilevel"/>
    <w:tmpl w:val="88E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A7E93"/>
    <w:multiLevelType w:val="hybridMultilevel"/>
    <w:tmpl w:val="F93C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E7B58"/>
    <w:multiLevelType w:val="hybridMultilevel"/>
    <w:tmpl w:val="129063AC"/>
    <w:lvl w:ilvl="0" w:tplc="3F0E7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092"/>
    <w:multiLevelType w:val="hybridMultilevel"/>
    <w:tmpl w:val="982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A5AA4"/>
    <w:multiLevelType w:val="hybridMultilevel"/>
    <w:tmpl w:val="222C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F2B0D"/>
    <w:multiLevelType w:val="hybridMultilevel"/>
    <w:tmpl w:val="860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55560"/>
    <w:multiLevelType w:val="hybridMultilevel"/>
    <w:tmpl w:val="BCD8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D06D9"/>
    <w:multiLevelType w:val="hybridMultilevel"/>
    <w:tmpl w:val="E9AA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3248C"/>
    <w:multiLevelType w:val="hybridMultilevel"/>
    <w:tmpl w:val="7D8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73201"/>
    <w:multiLevelType w:val="hybridMultilevel"/>
    <w:tmpl w:val="051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11A59"/>
    <w:multiLevelType w:val="hybridMultilevel"/>
    <w:tmpl w:val="4EC4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6177B"/>
    <w:multiLevelType w:val="hybridMultilevel"/>
    <w:tmpl w:val="067A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D377A"/>
    <w:multiLevelType w:val="hybridMultilevel"/>
    <w:tmpl w:val="1D4C634A"/>
    <w:lvl w:ilvl="0" w:tplc="4C1AD09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04C2F"/>
    <w:multiLevelType w:val="hybridMultilevel"/>
    <w:tmpl w:val="1FFA134C"/>
    <w:lvl w:ilvl="0" w:tplc="3440D78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75372"/>
    <w:multiLevelType w:val="hybridMultilevel"/>
    <w:tmpl w:val="EDF0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70A47"/>
    <w:multiLevelType w:val="hybridMultilevel"/>
    <w:tmpl w:val="2A5C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CA3238"/>
    <w:multiLevelType w:val="hybridMultilevel"/>
    <w:tmpl w:val="95FE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54AFE"/>
    <w:multiLevelType w:val="hybridMultilevel"/>
    <w:tmpl w:val="D7CC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728FA"/>
    <w:multiLevelType w:val="hybridMultilevel"/>
    <w:tmpl w:val="6A72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E67E9"/>
    <w:multiLevelType w:val="hybridMultilevel"/>
    <w:tmpl w:val="26D6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71F5B"/>
    <w:multiLevelType w:val="hybridMultilevel"/>
    <w:tmpl w:val="3A0A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A53BF"/>
    <w:multiLevelType w:val="hybridMultilevel"/>
    <w:tmpl w:val="1104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7"/>
  </w:num>
  <w:num w:numId="4">
    <w:abstractNumId w:val="27"/>
  </w:num>
  <w:num w:numId="5">
    <w:abstractNumId w:val="28"/>
  </w:num>
  <w:num w:numId="6">
    <w:abstractNumId w:val="25"/>
  </w:num>
  <w:num w:numId="7">
    <w:abstractNumId w:val="16"/>
  </w:num>
  <w:num w:numId="8">
    <w:abstractNumId w:val="32"/>
  </w:num>
  <w:num w:numId="9">
    <w:abstractNumId w:val="30"/>
  </w:num>
  <w:num w:numId="10">
    <w:abstractNumId w:val="2"/>
  </w:num>
  <w:num w:numId="11">
    <w:abstractNumId w:val="15"/>
  </w:num>
  <w:num w:numId="12">
    <w:abstractNumId w:val="29"/>
  </w:num>
  <w:num w:numId="13">
    <w:abstractNumId w:val="23"/>
  </w:num>
  <w:num w:numId="14">
    <w:abstractNumId w:val="22"/>
  </w:num>
  <w:num w:numId="15">
    <w:abstractNumId w:val="11"/>
  </w:num>
  <w:num w:numId="16">
    <w:abstractNumId w:val="0"/>
  </w:num>
  <w:num w:numId="17">
    <w:abstractNumId w:val="14"/>
  </w:num>
  <w:num w:numId="18">
    <w:abstractNumId w:val="36"/>
  </w:num>
  <w:num w:numId="19">
    <w:abstractNumId w:val="13"/>
  </w:num>
  <w:num w:numId="20">
    <w:abstractNumId w:val="7"/>
  </w:num>
  <w:num w:numId="21">
    <w:abstractNumId w:val="1"/>
  </w:num>
  <w:num w:numId="22">
    <w:abstractNumId w:val="9"/>
  </w:num>
  <w:num w:numId="23">
    <w:abstractNumId w:val="12"/>
  </w:num>
  <w:num w:numId="24">
    <w:abstractNumId w:val="6"/>
  </w:num>
  <w:num w:numId="25">
    <w:abstractNumId w:val="3"/>
  </w:num>
  <w:num w:numId="26">
    <w:abstractNumId w:val="34"/>
  </w:num>
  <w:num w:numId="27">
    <w:abstractNumId w:val="20"/>
  </w:num>
  <w:num w:numId="28">
    <w:abstractNumId w:val="4"/>
  </w:num>
  <w:num w:numId="29">
    <w:abstractNumId w:val="24"/>
  </w:num>
  <w:num w:numId="30">
    <w:abstractNumId w:val="10"/>
  </w:num>
  <w:num w:numId="31">
    <w:abstractNumId w:val="21"/>
  </w:num>
  <w:num w:numId="32">
    <w:abstractNumId w:val="31"/>
  </w:num>
  <w:num w:numId="33">
    <w:abstractNumId w:val="19"/>
  </w:num>
  <w:num w:numId="34">
    <w:abstractNumId w:val="35"/>
  </w:num>
  <w:num w:numId="35">
    <w:abstractNumId w:val="33"/>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D9"/>
    <w:rsid w:val="00000016"/>
    <w:rsid w:val="00002363"/>
    <w:rsid w:val="0001117E"/>
    <w:rsid w:val="00023E37"/>
    <w:rsid w:val="00035C62"/>
    <w:rsid w:val="000434B7"/>
    <w:rsid w:val="00061619"/>
    <w:rsid w:val="00071E83"/>
    <w:rsid w:val="000917FB"/>
    <w:rsid w:val="0009370C"/>
    <w:rsid w:val="000A5F18"/>
    <w:rsid w:val="000C420C"/>
    <w:rsid w:val="000D5706"/>
    <w:rsid w:val="000E36D9"/>
    <w:rsid w:val="001002A4"/>
    <w:rsid w:val="0011591E"/>
    <w:rsid w:val="00117DDA"/>
    <w:rsid w:val="00124506"/>
    <w:rsid w:val="001351CC"/>
    <w:rsid w:val="00135CE6"/>
    <w:rsid w:val="00143B43"/>
    <w:rsid w:val="00180F99"/>
    <w:rsid w:val="00194544"/>
    <w:rsid w:val="001A4336"/>
    <w:rsid w:val="001C5305"/>
    <w:rsid w:val="001E0638"/>
    <w:rsid w:val="001F0ECB"/>
    <w:rsid w:val="00204A29"/>
    <w:rsid w:val="002051F9"/>
    <w:rsid w:val="00280AA1"/>
    <w:rsid w:val="002960FE"/>
    <w:rsid w:val="002A700D"/>
    <w:rsid w:val="002D400C"/>
    <w:rsid w:val="002D6262"/>
    <w:rsid w:val="002F63F2"/>
    <w:rsid w:val="0030125A"/>
    <w:rsid w:val="003015F2"/>
    <w:rsid w:val="00365F32"/>
    <w:rsid w:val="00366A97"/>
    <w:rsid w:val="00382809"/>
    <w:rsid w:val="003964D1"/>
    <w:rsid w:val="003C46AB"/>
    <w:rsid w:val="003C6099"/>
    <w:rsid w:val="003D1062"/>
    <w:rsid w:val="003E7A37"/>
    <w:rsid w:val="003E7DB6"/>
    <w:rsid w:val="0040089E"/>
    <w:rsid w:val="004269B3"/>
    <w:rsid w:val="004363E2"/>
    <w:rsid w:val="00446B81"/>
    <w:rsid w:val="00447ACF"/>
    <w:rsid w:val="00476B5D"/>
    <w:rsid w:val="004A594A"/>
    <w:rsid w:val="004D035A"/>
    <w:rsid w:val="004F021D"/>
    <w:rsid w:val="00507377"/>
    <w:rsid w:val="005116D2"/>
    <w:rsid w:val="005200C0"/>
    <w:rsid w:val="00530321"/>
    <w:rsid w:val="00540C0D"/>
    <w:rsid w:val="00550A8D"/>
    <w:rsid w:val="00557172"/>
    <w:rsid w:val="00574468"/>
    <w:rsid w:val="00595601"/>
    <w:rsid w:val="005A51E1"/>
    <w:rsid w:val="005B30FB"/>
    <w:rsid w:val="005E3648"/>
    <w:rsid w:val="005E3986"/>
    <w:rsid w:val="00623CD3"/>
    <w:rsid w:val="00637CD9"/>
    <w:rsid w:val="00660BB2"/>
    <w:rsid w:val="00694C1A"/>
    <w:rsid w:val="006954F5"/>
    <w:rsid w:val="006B4051"/>
    <w:rsid w:val="006C44C2"/>
    <w:rsid w:val="006F7214"/>
    <w:rsid w:val="0070037B"/>
    <w:rsid w:val="00715FCB"/>
    <w:rsid w:val="007224A6"/>
    <w:rsid w:val="00726224"/>
    <w:rsid w:val="0072748B"/>
    <w:rsid w:val="00762B63"/>
    <w:rsid w:val="00781351"/>
    <w:rsid w:val="007C7936"/>
    <w:rsid w:val="007D1C65"/>
    <w:rsid w:val="007E00E6"/>
    <w:rsid w:val="007F4AE2"/>
    <w:rsid w:val="008139D8"/>
    <w:rsid w:val="00817EC2"/>
    <w:rsid w:val="0083100C"/>
    <w:rsid w:val="008350EA"/>
    <w:rsid w:val="008464F4"/>
    <w:rsid w:val="00872C9A"/>
    <w:rsid w:val="00873BE0"/>
    <w:rsid w:val="00897FD6"/>
    <w:rsid w:val="008B169B"/>
    <w:rsid w:val="008C47D5"/>
    <w:rsid w:val="008D6840"/>
    <w:rsid w:val="008F0788"/>
    <w:rsid w:val="008F28B6"/>
    <w:rsid w:val="00917F91"/>
    <w:rsid w:val="0092299F"/>
    <w:rsid w:val="00923122"/>
    <w:rsid w:val="00942982"/>
    <w:rsid w:val="00964910"/>
    <w:rsid w:val="009725BF"/>
    <w:rsid w:val="00973CD2"/>
    <w:rsid w:val="00975D6A"/>
    <w:rsid w:val="0097732C"/>
    <w:rsid w:val="00990AB5"/>
    <w:rsid w:val="00993F27"/>
    <w:rsid w:val="00996F49"/>
    <w:rsid w:val="009B3DA3"/>
    <w:rsid w:val="009C7468"/>
    <w:rsid w:val="009F4094"/>
    <w:rsid w:val="00A01037"/>
    <w:rsid w:val="00A17366"/>
    <w:rsid w:val="00A17FB3"/>
    <w:rsid w:val="00A33971"/>
    <w:rsid w:val="00A53C55"/>
    <w:rsid w:val="00A80799"/>
    <w:rsid w:val="00A81B74"/>
    <w:rsid w:val="00AB64CF"/>
    <w:rsid w:val="00AC170C"/>
    <w:rsid w:val="00AD2538"/>
    <w:rsid w:val="00AD372A"/>
    <w:rsid w:val="00AD5681"/>
    <w:rsid w:val="00AE5ACB"/>
    <w:rsid w:val="00AF1000"/>
    <w:rsid w:val="00AF17FC"/>
    <w:rsid w:val="00B27E54"/>
    <w:rsid w:val="00B5331F"/>
    <w:rsid w:val="00B55EDB"/>
    <w:rsid w:val="00B67774"/>
    <w:rsid w:val="00B77825"/>
    <w:rsid w:val="00B80DD7"/>
    <w:rsid w:val="00B839DD"/>
    <w:rsid w:val="00B9740F"/>
    <w:rsid w:val="00BA3D85"/>
    <w:rsid w:val="00BB06B4"/>
    <w:rsid w:val="00BC7278"/>
    <w:rsid w:val="00BF4C64"/>
    <w:rsid w:val="00BF7234"/>
    <w:rsid w:val="00C150AC"/>
    <w:rsid w:val="00C16DA8"/>
    <w:rsid w:val="00C211C8"/>
    <w:rsid w:val="00C555CE"/>
    <w:rsid w:val="00C84462"/>
    <w:rsid w:val="00C85DE8"/>
    <w:rsid w:val="00C963D9"/>
    <w:rsid w:val="00CB1E3B"/>
    <w:rsid w:val="00CC7128"/>
    <w:rsid w:val="00CE2F56"/>
    <w:rsid w:val="00D1209F"/>
    <w:rsid w:val="00D26D0F"/>
    <w:rsid w:val="00D35BDC"/>
    <w:rsid w:val="00D46B72"/>
    <w:rsid w:val="00D6060B"/>
    <w:rsid w:val="00D6121E"/>
    <w:rsid w:val="00D6258E"/>
    <w:rsid w:val="00D71A8E"/>
    <w:rsid w:val="00DA0640"/>
    <w:rsid w:val="00DD1B59"/>
    <w:rsid w:val="00DE00AE"/>
    <w:rsid w:val="00DE2D27"/>
    <w:rsid w:val="00DF5D14"/>
    <w:rsid w:val="00DF7748"/>
    <w:rsid w:val="00E01A7D"/>
    <w:rsid w:val="00E17B7A"/>
    <w:rsid w:val="00E343CA"/>
    <w:rsid w:val="00E71731"/>
    <w:rsid w:val="00E72D4B"/>
    <w:rsid w:val="00E75DE6"/>
    <w:rsid w:val="00EA41F0"/>
    <w:rsid w:val="00EB1487"/>
    <w:rsid w:val="00EB5587"/>
    <w:rsid w:val="00EC75D4"/>
    <w:rsid w:val="00F012B3"/>
    <w:rsid w:val="00F13C14"/>
    <w:rsid w:val="00F24A32"/>
    <w:rsid w:val="00F8197E"/>
    <w:rsid w:val="00F962DA"/>
    <w:rsid w:val="00FA1B04"/>
    <w:rsid w:val="00FB0B92"/>
    <w:rsid w:val="00FC1967"/>
    <w:rsid w:val="00FD6ED8"/>
    <w:rsid w:val="00FD70E7"/>
    <w:rsid w:val="00FE0D0C"/>
    <w:rsid w:val="00FE1C29"/>
    <w:rsid w:val="00FF2680"/>
    <w:rsid w:val="00FF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235"/>
  <w15:chartTrackingRefBased/>
  <w15:docId w15:val="{3B9577FF-1F44-4C56-925D-1807D646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6D9"/>
    <w:pPr>
      <w:ind w:left="720"/>
      <w:contextualSpacing/>
    </w:pPr>
  </w:style>
  <w:style w:type="paragraph" w:styleId="NoSpacing">
    <w:name w:val="No Spacing"/>
    <w:uiPriority w:val="1"/>
    <w:qFormat/>
    <w:rsid w:val="00715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6480">
      <w:bodyDiv w:val="1"/>
      <w:marLeft w:val="0"/>
      <w:marRight w:val="0"/>
      <w:marTop w:val="0"/>
      <w:marBottom w:val="0"/>
      <w:divBdr>
        <w:top w:val="none" w:sz="0" w:space="0" w:color="auto"/>
        <w:left w:val="none" w:sz="0" w:space="0" w:color="auto"/>
        <w:bottom w:val="none" w:sz="0" w:space="0" w:color="auto"/>
        <w:right w:val="none" w:sz="0" w:space="0" w:color="auto"/>
      </w:divBdr>
    </w:div>
    <w:div w:id="61028066">
      <w:bodyDiv w:val="1"/>
      <w:marLeft w:val="0"/>
      <w:marRight w:val="0"/>
      <w:marTop w:val="0"/>
      <w:marBottom w:val="0"/>
      <w:divBdr>
        <w:top w:val="none" w:sz="0" w:space="0" w:color="auto"/>
        <w:left w:val="none" w:sz="0" w:space="0" w:color="auto"/>
        <w:bottom w:val="none" w:sz="0" w:space="0" w:color="auto"/>
        <w:right w:val="none" w:sz="0" w:space="0" w:color="auto"/>
      </w:divBdr>
      <w:divsChild>
        <w:div w:id="956714867">
          <w:marLeft w:val="0"/>
          <w:marRight w:val="0"/>
          <w:marTop w:val="0"/>
          <w:marBottom w:val="0"/>
          <w:divBdr>
            <w:top w:val="none" w:sz="0" w:space="0" w:color="auto"/>
            <w:left w:val="none" w:sz="0" w:space="0" w:color="auto"/>
            <w:bottom w:val="none" w:sz="0" w:space="0" w:color="auto"/>
            <w:right w:val="none" w:sz="0" w:space="0" w:color="auto"/>
          </w:divBdr>
        </w:div>
      </w:divsChild>
    </w:div>
    <w:div w:id="64039464">
      <w:bodyDiv w:val="1"/>
      <w:marLeft w:val="0"/>
      <w:marRight w:val="0"/>
      <w:marTop w:val="0"/>
      <w:marBottom w:val="0"/>
      <w:divBdr>
        <w:top w:val="none" w:sz="0" w:space="0" w:color="auto"/>
        <w:left w:val="none" w:sz="0" w:space="0" w:color="auto"/>
        <w:bottom w:val="none" w:sz="0" w:space="0" w:color="auto"/>
        <w:right w:val="none" w:sz="0" w:space="0" w:color="auto"/>
      </w:divBdr>
    </w:div>
    <w:div w:id="117067804">
      <w:bodyDiv w:val="1"/>
      <w:marLeft w:val="0"/>
      <w:marRight w:val="0"/>
      <w:marTop w:val="0"/>
      <w:marBottom w:val="0"/>
      <w:divBdr>
        <w:top w:val="none" w:sz="0" w:space="0" w:color="auto"/>
        <w:left w:val="none" w:sz="0" w:space="0" w:color="auto"/>
        <w:bottom w:val="none" w:sz="0" w:space="0" w:color="auto"/>
        <w:right w:val="none" w:sz="0" w:space="0" w:color="auto"/>
      </w:divBdr>
      <w:divsChild>
        <w:div w:id="810367584">
          <w:marLeft w:val="0"/>
          <w:marRight w:val="0"/>
          <w:marTop w:val="0"/>
          <w:marBottom w:val="0"/>
          <w:divBdr>
            <w:top w:val="none" w:sz="0" w:space="0" w:color="auto"/>
            <w:left w:val="none" w:sz="0" w:space="0" w:color="auto"/>
            <w:bottom w:val="none" w:sz="0" w:space="0" w:color="auto"/>
            <w:right w:val="none" w:sz="0" w:space="0" w:color="auto"/>
          </w:divBdr>
        </w:div>
      </w:divsChild>
    </w:div>
    <w:div w:id="118228897">
      <w:bodyDiv w:val="1"/>
      <w:marLeft w:val="0"/>
      <w:marRight w:val="0"/>
      <w:marTop w:val="0"/>
      <w:marBottom w:val="0"/>
      <w:divBdr>
        <w:top w:val="none" w:sz="0" w:space="0" w:color="auto"/>
        <w:left w:val="none" w:sz="0" w:space="0" w:color="auto"/>
        <w:bottom w:val="none" w:sz="0" w:space="0" w:color="auto"/>
        <w:right w:val="none" w:sz="0" w:space="0" w:color="auto"/>
      </w:divBdr>
      <w:divsChild>
        <w:div w:id="2088531409">
          <w:marLeft w:val="0"/>
          <w:marRight w:val="0"/>
          <w:marTop w:val="0"/>
          <w:marBottom w:val="0"/>
          <w:divBdr>
            <w:top w:val="none" w:sz="0" w:space="0" w:color="auto"/>
            <w:left w:val="none" w:sz="0" w:space="0" w:color="auto"/>
            <w:bottom w:val="none" w:sz="0" w:space="0" w:color="auto"/>
            <w:right w:val="none" w:sz="0" w:space="0" w:color="auto"/>
          </w:divBdr>
        </w:div>
      </w:divsChild>
    </w:div>
    <w:div w:id="129980434">
      <w:bodyDiv w:val="1"/>
      <w:marLeft w:val="0"/>
      <w:marRight w:val="0"/>
      <w:marTop w:val="0"/>
      <w:marBottom w:val="0"/>
      <w:divBdr>
        <w:top w:val="none" w:sz="0" w:space="0" w:color="auto"/>
        <w:left w:val="none" w:sz="0" w:space="0" w:color="auto"/>
        <w:bottom w:val="none" w:sz="0" w:space="0" w:color="auto"/>
        <w:right w:val="none" w:sz="0" w:space="0" w:color="auto"/>
      </w:divBdr>
    </w:div>
    <w:div w:id="155655904">
      <w:bodyDiv w:val="1"/>
      <w:marLeft w:val="0"/>
      <w:marRight w:val="0"/>
      <w:marTop w:val="0"/>
      <w:marBottom w:val="0"/>
      <w:divBdr>
        <w:top w:val="none" w:sz="0" w:space="0" w:color="auto"/>
        <w:left w:val="none" w:sz="0" w:space="0" w:color="auto"/>
        <w:bottom w:val="none" w:sz="0" w:space="0" w:color="auto"/>
        <w:right w:val="none" w:sz="0" w:space="0" w:color="auto"/>
      </w:divBdr>
    </w:div>
    <w:div w:id="161361020">
      <w:bodyDiv w:val="1"/>
      <w:marLeft w:val="0"/>
      <w:marRight w:val="0"/>
      <w:marTop w:val="0"/>
      <w:marBottom w:val="0"/>
      <w:divBdr>
        <w:top w:val="none" w:sz="0" w:space="0" w:color="auto"/>
        <w:left w:val="none" w:sz="0" w:space="0" w:color="auto"/>
        <w:bottom w:val="none" w:sz="0" w:space="0" w:color="auto"/>
        <w:right w:val="none" w:sz="0" w:space="0" w:color="auto"/>
      </w:divBdr>
    </w:div>
    <w:div w:id="169033310">
      <w:bodyDiv w:val="1"/>
      <w:marLeft w:val="0"/>
      <w:marRight w:val="0"/>
      <w:marTop w:val="0"/>
      <w:marBottom w:val="0"/>
      <w:divBdr>
        <w:top w:val="none" w:sz="0" w:space="0" w:color="auto"/>
        <w:left w:val="none" w:sz="0" w:space="0" w:color="auto"/>
        <w:bottom w:val="none" w:sz="0" w:space="0" w:color="auto"/>
        <w:right w:val="none" w:sz="0" w:space="0" w:color="auto"/>
      </w:divBdr>
    </w:div>
    <w:div w:id="182594519">
      <w:bodyDiv w:val="1"/>
      <w:marLeft w:val="0"/>
      <w:marRight w:val="0"/>
      <w:marTop w:val="0"/>
      <w:marBottom w:val="0"/>
      <w:divBdr>
        <w:top w:val="none" w:sz="0" w:space="0" w:color="auto"/>
        <w:left w:val="none" w:sz="0" w:space="0" w:color="auto"/>
        <w:bottom w:val="none" w:sz="0" w:space="0" w:color="auto"/>
        <w:right w:val="none" w:sz="0" w:space="0" w:color="auto"/>
      </w:divBdr>
    </w:div>
    <w:div w:id="186914324">
      <w:bodyDiv w:val="1"/>
      <w:marLeft w:val="0"/>
      <w:marRight w:val="0"/>
      <w:marTop w:val="0"/>
      <w:marBottom w:val="0"/>
      <w:divBdr>
        <w:top w:val="none" w:sz="0" w:space="0" w:color="auto"/>
        <w:left w:val="none" w:sz="0" w:space="0" w:color="auto"/>
        <w:bottom w:val="none" w:sz="0" w:space="0" w:color="auto"/>
        <w:right w:val="none" w:sz="0" w:space="0" w:color="auto"/>
      </w:divBdr>
      <w:divsChild>
        <w:div w:id="986202464">
          <w:marLeft w:val="0"/>
          <w:marRight w:val="0"/>
          <w:marTop w:val="0"/>
          <w:marBottom w:val="0"/>
          <w:divBdr>
            <w:top w:val="none" w:sz="0" w:space="0" w:color="auto"/>
            <w:left w:val="none" w:sz="0" w:space="0" w:color="auto"/>
            <w:bottom w:val="none" w:sz="0" w:space="0" w:color="auto"/>
            <w:right w:val="none" w:sz="0" w:space="0" w:color="auto"/>
          </w:divBdr>
        </w:div>
      </w:divsChild>
    </w:div>
    <w:div w:id="219176517">
      <w:bodyDiv w:val="1"/>
      <w:marLeft w:val="0"/>
      <w:marRight w:val="0"/>
      <w:marTop w:val="0"/>
      <w:marBottom w:val="0"/>
      <w:divBdr>
        <w:top w:val="none" w:sz="0" w:space="0" w:color="auto"/>
        <w:left w:val="none" w:sz="0" w:space="0" w:color="auto"/>
        <w:bottom w:val="none" w:sz="0" w:space="0" w:color="auto"/>
        <w:right w:val="none" w:sz="0" w:space="0" w:color="auto"/>
      </w:divBdr>
    </w:div>
    <w:div w:id="254291822">
      <w:bodyDiv w:val="1"/>
      <w:marLeft w:val="0"/>
      <w:marRight w:val="0"/>
      <w:marTop w:val="0"/>
      <w:marBottom w:val="0"/>
      <w:divBdr>
        <w:top w:val="none" w:sz="0" w:space="0" w:color="auto"/>
        <w:left w:val="none" w:sz="0" w:space="0" w:color="auto"/>
        <w:bottom w:val="none" w:sz="0" w:space="0" w:color="auto"/>
        <w:right w:val="none" w:sz="0" w:space="0" w:color="auto"/>
      </w:divBdr>
    </w:div>
    <w:div w:id="255792813">
      <w:bodyDiv w:val="1"/>
      <w:marLeft w:val="0"/>
      <w:marRight w:val="0"/>
      <w:marTop w:val="0"/>
      <w:marBottom w:val="0"/>
      <w:divBdr>
        <w:top w:val="none" w:sz="0" w:space="0" w:color="auto"/>
        <w:left w:val="none" w:sz="0" w:space="0" w:color="auto"/>
        <w:bottom w:val="none" w:sz="0" w:space="0" w:color="auto"/>
        <w:right w:val="none" w:sz="0" w:space="0" w:color="auto"/>
      </w:divBdr>
    </w:div>
    <w:div w:id="270550866">
      <w:bodyDiv w:val="1"/>
      <w:marLeft w:val="0"/>
      <w:marRight w:val="0"/>
      <w:marTop w:val="0"/>
      <w:marBottom w:val="0"/>
      <w:divBdr>
        <w:top w:val="none" w:sz="0" w:space="0" w:color="auto"/>
        <w:left w:val="none" w:sz="0" w:space="0" w:color="auto"/>
        <w:bottom w:val="none" w:sz="0" w:space="0" w:color="auto"/>
        <w:right w:val="none" w:sz="0" w:space="0" w:color="auto"/>
      </w:divBdr>
    </w:div>
    <w:div w:id="285047256">
      <w:bodyDiv w:val="1"/>
      <w:marLeft w:val="0"/>
      <w:marRight w:val="0"/>
      <w:marTop w:val="0"/>
      <w:marBottom w:val="0"/>
      <w:divBdr>
        <w:top w:val="none" w:sz="0" w:space="0" w:color="auto"/>
        <w:left w:val="none" w:sz="0" w:space="0" w:color="auto"/>
        <w:bottom w:val="none" w:sz="0" w:space="0" w:color="auto"/>
        <w:right w:val="none" w:sz="0" w:space="0" w:color="auto"/>
      </w:divBdr>
      <w:divsChild>
        <w:div w:id="1767916709">
          <w:marLeft w:val="0"/>
          <w:marRight w:val="0"/>
          <w:marTop w:val="0"/>
          <w:marBottom w:val="0"/>
          <w:divBdr>
            <w:top w:val="none" w:sz="0" w:space="0" w:color="auto"/>
            <w:left w:val="none" w:sz="0" w:space="0" w:color="auto"/>
            <w:bottom w:val="none" w:sz="0" w:space="0" w:color="auto"/>
            <w:right w:val="none" w:sz="0" w:space="0" w:color="auto"/>
          </w:divBdr>
        </w:div>
      </w:divsChild>
    </w:div>
    <w:div w:id="286083914">
      <w:bodyDiv w:val="1"/>
      <w:marLeft w:val="0"/>
      <w:marRight w:val="0"/>
      <w:marTop w:val="0"/>
      <w:marBottom w:val="0"/>
      <w:divBdr>
        <w:top w:val="none" w:sz="0" w:space="0" w:color="auto"/>
        <w:left w:val="none" w:sz="0" w:space="0" w:color="auto"/>
        <w:bottom w:val="none" w:sz="0" w:space="0" w:color="auto"/>
        <w:right w:val="none" w:sz="0" w:space="0" w:color="auto"/>
      </w:divBdr>
      <w:divsChild>
        <w:div w:id="2146848854">
          <w:marLeft w:val="0"/>
          <w:marRight w:val="0"/>
          <w:marTop w:val="0"/>
          <w:marBottom w:val="0"/>
          <w:divBdr>
            <w:top w:val="none" w:sz="0" w:space="0" w:color="auto"/>
            <w:left w:val="none" w:sz="0" w:space="0" w:color="auto"/>
            <w:bottom w:val="none" w:sz="0" w:space="0" w:color="auto"/>
            <w:right w:val="none" w:sz="0" w:space="0" w:color="auto"/>
          </w:divBdr>
        </w:div>
      </w:divsChild>
    </w:div>
    <w:div w:id="323321594">
      <w:bodyDiv w:val="1"/>
      <w:marLeft w:val="0"/>
      <w:marRight w:val="0"/>
      <w:marTop w:val="0"/>
      <w:marBottom w:val="0"/>
      <w:divBdr>
        <w:top w:val="none" w:sz="0" w:space="0" w:color="auto"/>
        <w:left w:val="none" w:sz="0" w:space="0" w:color="auto"/>
        <w:bottom w:val="none" w:sz="0" w:space="0" w:color="auto"/>
        <w:right w:val="none" w:sz="0" w:space="0" w:color="auto"/>
      </w:divBdr>
    </w:div>
    <w:div w:id="327485976">
      <w:bodyDiv w:val="1"/>
      <w:marLeft w:val="0"/>
      <w:marRight w:val="0"/>
      <w:marTop w:val="0"/>
      <w:marBottom w:val="0"/>
      <w:divBdr>
        <w:top w:val="none" w:sz="0" w:space="0" w:color="auto"/>
        <w:left w:val="none" w:sz="0" w:space="0" w:color="auto"/>
        <w:bottom w:val="none" w:sz="0" w:space="0" w:color="auto"/>
        <w:right w:val="none" w:sz="0" w:space="0" w:color="auto"/>
      </w:divBdr>
      <w:divsChild>
        <w:div w:id="1488590516">
          <w:marLeft w:val="0"/>
          <w:marRight w:val="0"/>
          <w:marTop w:val="0"/>
          <w:marBottom w:val="0"/>
          <w:divBdr>
            <w:top w:val="none" w:sz="0" w:space="0" w:color="auto"/>
            <w:left w:val="none" w:sz="0" w:space="0" w:color="auto"/>
            <w:bottom w:val="none" w:sz="0" w:space="0" w:color="auto"/>
            <w:right w:val="none" w:sz="0" w:space="0" w:color="auto"/>
          </w:divBdr>
        </w:div>
      </w:divsChild>
    </w:div>
    <w:div w:id="333076099">
      <w:bodyDiv w:val="1"/>
      <w:marLeft w:val="0"/>
      <w:marRight w:val="0"/>
      <w:marTop w:val="0"/>
      <w:marBottom w:val="0"/>
      <w:divBdr>
        <w:top w:val="none" w:sz="0" w:space="0" w:color="auto"/>
        <w:left w:val="none" w:sz="0" w:space="0" w:color="auto"/>
        <w:bottom w:val="none" w:sz="0" w:space="0" w:color="auto"/>
        <w:right w:val="none" w:sz="0" w:space="0" w:color="auto"/>
      </w:divBdr>
    </w:div>
    <w:div w:id="337847710">
      <w:bodyDiv w:val="1"/>
      <w:marLeft w:val="0"/>
      <w:marRight w:val="0"/>
      <w:marTop w:val="0"/>
      <w:marBottom w:val="0"/>
      <w:divBdr>
        <w:top w:val="none" w:sz="0" w:space="0" w:color="auto"/>
        <w:left w:val="none" w:sz="0" w:space="0" w:color="auto"/>
        <w:bottom w:val="none" w:sz="0" w:space="0" w:color="auto"/>
        <w:right w:val="none" w:sz="0" w:space="0" w:color="auto"/>
      </w:divBdr>
    </w:div>
    <w:div w:id="338894758">
      <w:bodyDiv w:val="1"/>
      <w:marLeft w:val="0"/>
      <w:marRight w:val="0"/>
      <w:marTop w:val="0"/>
      <w:marBottom w:val="0"/>
      <w:divBdr>
        <w:top w:val="none" w:sz="0" w:space="0" w:color="auto"/>
        <w:left w:val="none" w:sz="0" w:space="0" w:color="auto"/>
        <w:bottom w:val="none" w:sz="0" w:space="0" w:color="auto"/>
        <w:right w:val="none" w:sz="0" w:space="0" w:color="auto"/>
      </w:divBdr>
      <w:divsChild>
        <w:div w:id="1600484227">
          <w:marLeft w:val="0"/>
          <w:marRight w:val="0"/>
          <w:marTop w:val="0"/>
          <w:marBottom w:val="0"/>
          <w:divBdr>
            <w:top w:val="none" w:sz="0" w:space="0" w:color="auto"/>
            <w:left w:val="none" w:sz="0" w:space="0" w:color="auto"/>
            <w:bottom w:val="none" w:sz="0" w:space="0" w:color="auto"/>
            <w:right w:val="none" w:sz="0" w:space="0" w:color="auto"/>
          </w:divBdr>
        </w:div>
      </w:divsChild>
    </w:div>
    <w:div w:id="358091859">
      <w:bodyDiv w:val="1"/>
      <w:marLeft w:val="0"/>
      <w:marRight w:val="0"/>
      <w:marTop w:val="0"/>
      <w:marBottom w:val="0"/>
      <w:divBdr>
        <w:top w:val="none" w:sz="0" w:space="0" w:color="auto"/>
        <w:left w:val="none" w:sz="0" w:space="0" w:color="auto"/>
        <w:bottom w:val="none" w:sz="0" w:space="0" w:color="auto"/>
        <w:right w:val="none" w:sz="0" w:space="0" w:color="auto"/>
      </w:divBdr>
    </w:div>
    <w:div w:id="389815567">
      <w:bodyDiv w:val="1"/>
      <w:marLeft w:val="0"/>
      <w:marRight w:val="0"/>
      <w:marTop w:val="0"/>
      <w:marBottom w:val="0"/>
      <w:divBdr>
        <w:top w:val="none" w:sz="0" w:space="0" w:color="auto"/>
        <w:left w:val="none" w:sz="0" w:space="0" w:color="auto"/>
        <w:bottom w:val="none" w:sz="0" w:space="0" w:color="auto"/>
        <w:right w:val="none" w:sz="0" w:space="0" w:color="auto"/>
      </w:divBdr>
    </w:div>
    <w:div w:id="446629375">
      <w:bodyDiv w:val="1"/>
      <w:marLeft w:val="0"/>
      <w:marRight w:val="0"/>
      <w:marTop w:val="0"/>
      <w:marBottom w:val="0"/>
      <w:divBdr>
        <w:top w:val="none" w:sz="0" w:space="0" w:color="auto"/>
        <w:left w:val="none" w:sz="0" w:space="0" w:color="auto"/>
        <w:bottom w:val="none" w:sz="0" w:space="0" w:color="auto"/>
        <w:right w:val="none" w:sz="0" w:space="0" w:color="auto"/>
      </w:divBdr>
    </w:div>
    <w:div w:id="454761730">
      <w:bodyDiv w:val="1"/>
      <w:marLeft w:val="0"/>
      <w:marRight w:val="0"/>
      <w:marTop w:val="0"/>
      <w:marBottom w:val="0"/>
      <w:divBdr>
        <w:top w:val="none" w:sz="0" w:space="0" w:color="auto"/>
        <w:left w:val="none" w:sz="0" w:space="0" w:color="auto"/>
        <w:bottom w:val="none" w:sz="0" w:space="0" w:color="auto"/>
        <w:right w:val="none" w:sz="0" w:space="0" w:color="auto"/>
      </w:divBdr>
    </w:div>
    <w:div w:id="456029032">
      <w:bodyDiv w:val="1"/>
      <w:marLeft w:val="0"/>
      <w:marRight w:val="0"/>
      <w:marTop w:val="0"/>
      <w:marBottom w:val="0"/>
      <w:divBdr>
        <w:top w:val="none" w:sz="0" w:space="0" w:color="auto"/>
        <w:left w:val="none" w:sz="0" w:space="0" w:color="auto"/>
        <w:bottom w:val="none" w:sz="0" w:space="0" w:color="auto"/>
        <w:right w:val="none" w:sz="0" w:space="0" w:color="auto"/>
      </w:divBdr>
    </w:div>
    <w:div w:id="478428548">
      <w:bodyDiv w:val="1"/>
      <w:marLeft w:val="0"/>
      <w:marRight w:val="0"/>
      <w:marTop w:val="0"/>
      <w:marBottom w:val="0"/>
      <w:divBdr>
        <w:top w:val="none" w:sz="0" w:space="0" w:color="auto"/>
        <w:left w:val="none" w:sz="0" w:space="0" w:color="auto"/>
        <w:bottom w:val="none" w:sz="0" w:space="0" w:color="auto"/>
        <w:right w:val="none" w:sz="0" w:space="0" w:color="auto"/>
      </w:divBdr>
    </w:div>
    <w:div w:id="538979993">
      <w:bodyDiv w:val="1"/>
      <w:marLeft w:val="0"/>
      <w:marRight w:val="0"/>
      <w:marTop w:val="0"/>
      <w:marBottom w:val="0"/>
      <w:divBdr>
        <w:top w:val="none" w:sz="0" w:space="0" w:color="auto"/>
        <w:left w:val="none" w:sz="0" w:space="0" w:color="auto"/>
        <w:bottom w:val="none" w:sz="0" w:space="0" w:color="auto"/>
        <w:right w:val="none" w:sz="0" w:space="0" w:color="auto"/>
      </w:divBdr>
    </w:div>
    <w:div w:id="564145829">
      <w:bodyDiv w:val="1"/>
      <w:marLeft w:val="0"/>
      <w:marRight w:val="0"/>
      <w:marTop w:val="0"/>
      <w:marBottom w:val="0"/>
      <w:divBdr>
        <w:top w:val="none" w:sz="0" w:space="0" w:color="auto"/>
        <w:left w:val="none" w:sz="0" w:space="0" w:color="auto"/>
        <w:bottom w:val="none" w:sz="0" w:space="0" w:color="auto"/>
        <w:right w:val="none" w:sz="0" w:space="0" w:color="auto"/>
      </w:divBdr>
      <w:divsChild>
        <w:div w:id="2069496059">
          <w:marLeft w:val="0"/>
          <w:marRight w:val="0"/>
          <w:marTop w:val="0"/>
          <w:marBottom w:val="0"/>
          <w:divBdr>
            <w:top w:val="none" w:sz="0" w:space="0" w:color="auto"/>
            <w:left w:val="none" w:sz="0" w:space="0" w:color="auto"/>
            <w:bottom w:val="none" w:sz="0" w:space="0" w:color="auto"/>
            <w:right w:val="none" w:sz="0" w:space="0" w:color="auto"/>
          </w:divBdr>
        </w:div>
      </w:divsChild>
    </w:div>
    <w:div w:id="577712820">
      <w:bodyDiv w:val="1"/>
      <w:marLeft w:val="0"/>
      <w:marRight w:val="0"/>
      <w:marTop w:val="0"/>
      <w:marBottom w:val="0"/>
      <w:divBdr>
        <w:top w:val="none" w:sz="0" w:space="0" w:color="auto"/>
        <w:left w:val="none" w:sz="0" w:space="0" w:color="auto"/>
        <w:bottom w:val="none" w:sz="0" w:space="0" w:color="auto"/>
        <w:right w:val="none" w:sz="0" w:space="0" w:color="auto"/>
      </w:divBdr>
    </w:div>
    <w:div w:id="615797474">
      <w:bodyDiv w:val="1"/>
      <w:marLeft w:val="0"/>
      <w:marRight w:val="0"/>
      <w:marTop w:val="0"/>
      <w:marBottom w:val="0"/>
      <w:divBdr>
        <w:top w:val="none" w:sz="0" w:space="0" w:color="auto"/>
        <w:left w:val="none" w:sz="0" w:space="0" w:color="auto"/>
        <w:bottom w:val="none" w:sz="0" w:space="0" w:color="auto"/>
        <w:right w:val="none" w:sz="0" w:space="0" w:color="auto"/>
      </w:divBdr>
    </w:div>
    <w:div w:id="620498802">
      <w:bodyDiv w:val="1"/>
      <w:marLeft w:val="0"/>
      <w:marRight w:val="0"/>
      <w:marTop w:val="0"/>
      <w:marBottom w:val="0"/>
      <w:divBdr>
        <w:top w:val="none" w:sz="0" w:space="0" w:color="auto"/>
        <w:left w:val="none" w:sz="0" w:space="0" w:color="auto"/>
        <w:bottom w:val="none" w:sz="0" w:space="0" w:color="auto"/>
        <w:right w:val="none" w:sz="0" w:space="0" w:color="auto"/>
      </w:divBdr>
      <w:divsChild>
        <w:div w:id="1920096426">
          <w:marLeft w:val="0"/>
          <w:marRight w:val="0"/>
          <w:marTop w:val="0"/>
          <w:marBottom w:val="0"/>
          <w:divBdr>
            <w:top w:val="none" w:sz="0" w:space="0" w:color="auto"/>
            <w:left w:val="none" w:sz="0" w:space="0" w:color="auto"/>
            <w:bottom w:val="none" w:sz="0" w:space="0" w:color="auto"/>
            <w:right w:val="none" w:sz="0" w:space="0" w:color="auto"/>
          </w:divBdr>
        </w:div>
      </w:divsChild>
    </w:div>
    <w:div w:id="654260523">
      <w:bodyDiv w:val="1"/>
      <w:marLeft w:val="0"/>
      <w:marRight w:val="0"/>
      <w:marTop w:val="0"/>
      <w:marBottom w:val="0"/>
      <w:divBdr>
        <w:top w:val="none" w:sz="0" w:space="0" w:color="auto"/>
        <w:left w:val="none" w:sz="0" w:space="0" w:color="auto"/>
        <w:bottom w:val="none" w:sz="0" w:space="0" w:color="auto"/>
        <w:right w:val="none" w:sz="0" w:space="0" w:color="auto"/>
      </w:divBdr>
    </w:div>
    <w:div w:id="656610603">
      <w:bodyDiv w:val="1"/>
      <w:marLeft w:val="0"/>
      <w:marRight w:val="0"/>
      <w:marTop w:val="0"/>
      <w:marBottom w:val="0"/>
      <w:divBdr>
        <w:top w:val="none" w:sz="0" w:space="0" w:color="auto"/>
        <w:left w:val="none" w:sz="0" w:space="0" w:color="auto"/>
        <w:bottom w:val="none" w:sz="0" w:space="0" w:color="auto"/>
        <w:right w:val="none" w:sz="0" w:space="0" w:color="auto"/>
      </w:divBdr>
    </w:div>
    <w:div w:id="729966300">
      <w:bodyDiv w:val="1"/>
      <w:marLeft w:val="0"/>
      <w:marRight w:val="0"/>
      <w:marTop w:val="0"/>
      <w:marBottom w:val="0"/>
      <w:divBdr>
        <w:top w:val="none" w:sz="0" w:space="0" w:color="auto"/>
        <w:left w:val="none" w:sz="0" w:space="0" w:color="auto"/>
        <w:bottom w:val="none" w:sz="0" w:space="0" w:color="auto"/>
        <w:right w:val="none" w:sz="0" w:space="0" w:color="auto"/>
      </w:divBdr>
      <w:divsChild>
        <w:div w:id="2000647684">
          <w:marLeft w:val="0"/>
          <w:marRight w:val="0"/>
          <w:marTop w:val="0"/>
          <w:marBottom w:val="0"/>
          <w:divBdr>
            <w:top w:val="none" w:sz="0" w:space="0" w:color="auto"/>
            <w:left w:val="none" w:sz="0" w:space="0" w:color="auto"/>
            <w:bottom w:val="none" w:sz="0" w:space="0" w:color="auto"/>
            <w:right w:val="none" w:sz="0" w:space="0" w:color="auto"/>
          </w:divBdr>
        </w:div>
      </w:divsChild>
    </w:div>
    <w:div w:id="756295071">
      <w:bodyDiv w:val="1"/>
      <w:marLeft w:val="0"/>
      <w:marRight w:val="0"/>
      <w:marTop w:val="0"/>
      <w:marBottom w:val="0"/>
      <w:divBdr>
        <w:top w:val="none" w:sz="0" w:space="0" w:color="auto"/>
        <w:left w:val="none" w:sz="0" w:space="0" w:color="auto"/>
        <w:bottom w:val="none" w:sz="0" w:space="0" w:color="auto"/>
        <w:right w:val="none" w:sz="0" w:space="0" w:color="auto"/>
      </w:divBdr>
    </w:div>
    <w:div w:id="768357198">
      <w:bodyDiv w:val="1"/>
      <w:marLeft w:val="0"/>
      <w:marRight w:val="0"/>
      <w:marTop w:val="0"/>
      <w:marBottom w:val="0"/>
      <w:divBdr>
        <w:top w:val="none" w:sz="0" w:space="0" w:color="auto"/>
        <w:left w:val="none" w:sz="0" w:space="0" w:color="auto"/>
        <w:bottom w:val="none" w:sz="0" w:space="0" w:color="auto"/>
        <w:right w:val="none" w:sz="0" w:space="0" w:color="auto"/>
      </w:divBdr>
    </w:div>
    <w:div w:id="813446675">
      <w:bodyDiv w:val="1"/>
      <w:marLeft w:val="0"/>
      <w:marRight w:val="0"/>
      <w:marTop w:val="0"/>
      <w:marBottom w:val="0"/>
      <w:divBdr>
        <w:top w:val="none" w:sz="0" w:space="0" w:color="auto"/>
        <w:left w:val="none" w:sz="0" w:space="0" w:color="auto"/>
        <w:bottom w:val="none" w:sz="0" w:space="0" w:color="auto"/>
        <w:right w:val="none" w:sz="0" w:space="0" w:color="auto"/>
      </w:divBdr>
    </w:div>
    <w:div w:id="829102354">
      <w:bodyDiv w:val="1"/>
      <w:marLeft w:val="0"/>
      <w:marRight w:val="0"/>
      <w:marTop w:val="0"/>
      <w:marBottom w:val="0"/>
      <w:divBdr>
        <w:top w:val="none" w:sz="0" w:space="0" w:color="auto"/>
        <w:left w:val="none" w:sz="0" w:space="0" w:color="auto"/>
        <w:bottom w:val="none" w:sz="0" w:space="0" w:color="auto"/>
        <w:right w:val="none" w:sz="0" w:space="0" w:color="auto"/>
      </w:divBdr>
    </w:div>
    <w:div w:id="844982853">
      <w:bodyDiv w:val="1"/>
      <w:marLeft w:val="0"/>
      <w:marRight w:val="0"/>
      <w:marTop w:val="0"/>
      <w:marBottom w:val="0"/>
      <w:divBdr>
        <w:top w:val="none" w:sz="0" w:space="0" w:color="auto"/>
        <w:left w:val="none" w:sz="0" w:space="0" w:color="auto"/>
        <w:bottom w:val="none" w:sz="0" w:space="0" w:color="auto"/>
        <w:right w:val="none" w:sz="0" w:space="0" w:color="auto"/>
      </w:divBdr>
    </w:div>
    <w:div w:id="854155319">
      <w:bodyDiv w:val="1"/>
      <w:marLeft w:val="0"/>
      <w:marRight w:val="0"/>
      <w:marTop w:val="0"/>
      <w:marBottom w:val="0"/>
      <w:divBdr>
        <w:top w:val="none" w:sz="0" w:space="0" w:color="auto"/>
        <w:left w:val="none" w:sz="0" w:space="0" w:color="auto"/>
        <w:bottom w:val="none" w:sz="0" w:space="0" w:color="auto"/>
        <w:right w:val="none" w:sz="0" w:space="0" w:color="auto"/>
      </w:divBdr>
    </w:div>
    <w:div w:id="872965362">
      <w:bodyDiv w:val="1"/>
      <w:marLeft w:val="0"/>
      <w:marRight w:val="0"/>
      <w:marTop w:val="0"/>
      <w:marBottom w:val="0"/>
      <w:divBdr>
        <w:top w:val="none" w:sz="0" w:space="0" w:color="auto"/>
        <w:left w:val="none" w:sz="0" w:space="0" w:color="auto"/>
        <w:bottom w:val="none" w:sz="0" w:space="0" w:color="auto"/>
        <w:right w:val="none" w:sz="0" w:space="0" w:color="auto"/>
      </w:divBdr>
    </w:div>
    <w:div w:id="890044566">
      <w:bodyDiv w:val="1"/>
      <w:marLeft w:val="0"/>
      <w:marRight w:val="0"/>
      <w:marTop w:val="0"/>
      <w:marBottom w:val="0"/>
      <w:divBdr>
        <w:top w:val="none" w:sz="0" w:space="0" w:color="auto"/>
        <w:left w:val="none" w:sz="0" w:space="0" w:color="auto"/>
        <w:bottom w:val="none" w:sz="0" w:space="0" w:color="auto"/>
        <w:right w:val="none" w:sz="0" w:space="0" w:color="auto"/>
      </w:divBdr>
      <w:divsChild>
        <w:div w:id="720639492">
          <w:marLeft w:val="0"/>
          <w:marRight w:val="0"/>
          <w:marTop w:val="0"/>
          <w:marBottom w:val="0"/>
          <w:divBdr>
            <w:top w:val="none" w:sz="0" w:space="0" w:color="auto"/>
            <w:left w:val="none" w:sz="0" w:space="0" w:color="auto"/>
            <w:bottom w:val="none" w:sz="0" w:space="0" w:color="auto"/>
            <w:right w:val="none" w:sz="0" w:space="0" w:color="auto"/>
          </w:divBdr>
        </w:div>
      </w:divsChild>
    </w:div>
    <w:div w:id="939490140">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975646421">
      <w:bodyDiv w:val="1"/>
      <w:marLeft w:val="0"/>
      <w:marRight w:val="0"/>
      <w:marTop w:val="0"/>
      <w:marBottom w:val="0"/>
      <w:divBdr>
        <w:top w:val="none" w:sz="0" w:space="0" w:color="auto"/>
        <w:left w:val="none" w:sz="0" w:space="0" w:color="auto"/>
        <w:bottom w:val="none" w:sz="0" w:space="0" w:color="auto"/>
        <w:right w:val="none" w:sz="0" w:space="0" w:color="auto"/>
      </w:divBdr>
    </w:div>
    <w:div w:id="994453452">
      <w:bodyDiv w:val="1"/>
      <w:marLeft w:val="0"/>
      <w:marRight w:val="0"/>
      <w:marTop w:val="0"/>
      <w:marBottom w:val="0"/>
      <w:divBdr>
        <w:top w:val="none" w:sz="0" w:space="0" w:color="auto"/>
        <w:left w:val="none" w:sz="0" w:space="0" w:color="auto"/>
        <w:bottom w:val="none" w:sz="0" w:space="0" w:color="auto"/>
        <w:right w:val="none" w:sz="0" w:space="0" w:color="auto"/>
      </w:divBdr>
    </w:div>
    <w:div w:id="1003163435">
      <w:bodyDiv w:val="1"/>
      <w:marLeft w:val="0"/>
      <w:marRight w:val="0"/>
      <w:marTop w:val="0"/>
      <w:marBottom w:val="0"/>
      <w:divBdr>
        <w:top w:val="none" w:sz="0" w:space="0" w:color="auto"/>
        <w:left w:val="none" w:sz="0" w:space="0" w:color="auto"/>
        <w:bottom w:val="none" w:sz="0" w:space="0" w:color="auto"/>
        <w:right w:val="none" w:sz="0" w:space="0" w:color="auto"/>
      </w:divBdr>
      <w:divsChild>
        <w:div w:id="1139224047">
          <w:marLeft w:val="0"/>
          <w:marRight w:val="0"/>
          <w:marTop w:val="0"/>
          <w:marBottom w:val="0"/>
          <w:divBdr>
            <w:top w:val="none" w:sz="0" w:space="0" w:color="auto"/>
            <w:left w:val="none" w:sz="0" w:space="0" w:color="auto"/>
            <w:bottom w:val="none" w:sz="0" w:space="0" w:color="auto"/>
            <w:right w:val="none" w:sz="0" w:space="0" w:color="auto"/>
          </w:divBdr>
        </w:div>
      </w:divsChild>
    </w:div>
    <w:div w:id="1012952552">
      <w:bodyDiv w:val="1"/>
      <w:marLeft w:val="0"/>
      <w:marRight w:val="0"/>
      <w:marTop w:val="0"/>
      <w:marBottom w:val="0"/>
      <w:divBdr>
        <w:top w:val="none" w:sz="0" w:space="0" w:color="auto"/>
        <w:left w:val="none" w:sz="0" w:space="0" w:color="auto"/>
        <w:bottom w:val="none" w:sz="0" w:space="0" w:color="auto"/>
        <w:right w:val="none" w:sz="0" w:space="0" w:color="auto"/>
      </w:divBdr>
    </w:div>
    <w:div w:id="1017849277">
      <w:bodyDiv w:val="1"/>
      <w:marLeft w:val="0"/>
      <w:marRight w:val="0"/>
      <w:marTop w:val="0"/>
      <w:marBottom w:val="0"/>
      <w:divBdr>
        <w:top w:val="none" w:sz="0" w:space="0" w:color="auto"/>
        <w:left w:val="none" w:sz="0" w:space="0" w:color="auto"/>
        <w:bottom w:val="none" w:sz="0" w:space="0" w:color="auto"/>
        <w:right w:val="none" w:sz="0" w:space="0" w:color="auto"/>
      </w:divBdr>
    </w:div>
    <w:div w:id="1068839617">
      <w:bodyDiv w:val="1"/>
      <w:marLeft w:val="0"/>
      <w:marRight w:val="0"/>
      <w:marTop w:val="0"/>
      <w:marBottom w:val="0"/>
      <w:divBdr>
        <w:top w:val="none" w:sz="0" w:space="0" w:color="auto"/>
        <w:left w:val="none" w:sz="0" w:space="0" w:color="auto"/>
        <w:bottom w:val="none" w:sz="0" w:space="0" w:color="auto"/>
        <w:right w:val="none" w:sz="0" w:space="0" w:color="auto"/>
      </w:divBdr>
    </w:div>
    <w:div w:id="1098871453">
      <w:bodyDiv w:val="1"/>
      <w:marLeft w:val="0"/>
      <w:marRight w:val="0"/>
      <w:marTop w:val="0"/>
      <w:marBottom w:val="0"/>
      <w:divBdr>
        <w:top w:val="none" w:sz="0" w:space="0" w:color="auto"/>
        <w:left w:val="none" w:sz="0" w:space="0" w:color="auto"/>
        <w:bottom w:val="none" w:sz="0" w:space="0" w:color="auto"/>
        <w:right w:val="none" w:sz="0" w:space="0" w:color="auto"/>
      </w:divBdr>
    </w:div>
    <w:div w:id="1119685777">
      <w:bodyDiv w:val="1"/>
      <w:marLeft w:val="0"/>
      <w:marRight w:val="0"/>
      <w:marTop w:val="0"/>
      <w:marBottom w:val="0"/>
      <w:divBdr>
        <w:top w:val="none" w:sz="0" w:space="0" w:color="auto"/>
        <w:left w:val="none" w:sz="0" w:space="0" w:color="auto"/>
        <w:bottom w:val="none" w:sz="0" w:space="0" w:color="auto"/>
        <w:right w:val="none" w:sz="0" w:space="0" w:color="auto"/>
      </w:divBdr>
      <w:divsChild>
        <w:div w:id="2034572552">
          <w:marLeft w:val="0"/>
          <w:marRight w:val="0"/>
          <w:marTop w:val="0"/>
          <w:marBottom w:val="0"/>
          <w:divBdr>
            <w:top w:val="none" w:sz="0" w:space="0" w:color="auto"/>
            <w:left w:val="none" w:sz="0" w:space="0" w:color="auto"/>
            <w:bottom w:val="none" w:sz="0" w:space="0" w:color="auto"/>
            <w:right w:val="none" w:sz="0" w:space="0" w:color="auto"/>
          </w:divBdr>
        </w:div>
      </w:divsChild>
    </w:div>
    <w:div w:id="1130513678">
      <w:bodyDiv w:val="1"/>
      <w:marLeft w:val="0"/>
      <w:marRight w:val="0"/>
      <w:marTop w:val="0"/>
      <w:marBottom w:val="0"/>
      <w:divBdr>
        <w:top w:val="none" w:sz="0" w:space="0" w:color="auto"/>
        <w:left w:val="none" w:sz="0" w:space="0" w:color="auto"/>
        <w:bottom w:val="none" w:sz="0" w:space="0" w:color="auto"/>
        <w:right w:val="none" w:sz="0" w:space="0" w:color="auto"/>
      </w:divBdr>
    </w:div>
    <w:div w:id="1145272201">
      <w:bodyDiv w:val="1"/>
      <w:marLeft w:val="0"/>
      <w:marRight w:val="0"/>
      <w:marTop w:val="0"/>
      <w:marBottom w:val="0"/>
      <w:divBdr>
        <w:top w:val="none" w:sz="0" w:space="0" w:color="auto"/>
        <w:left w:val="none" w:sz="0" w:space="0" w:color="auto"/>
        <w:bottom w:val="none" w:sz="0" w:space="0" w:color="auto"/>
        <w:right w:val="none" w:sz="0" w:space="0" w:color="auto"/>
      </w:divBdr>
    </w:div>
    <w:div w:id="1148283889">
      <w:bodyDiv w:val="1"/>
      <w:marLeft w:val="0"/>
      <w:marRight w:val="0"/>
      <w:marTop w:val="0"/>
      <w:marBottom w:val="0"/>
      <w:divBdr>
        <w:top w:val="none" w:sz="0" w:space="0" w:color="auto"/>
        <w:left w:val="none" w:sz="0" w:space="0" w:color="auto"/>
        <w:bottom w:val="none" w:sz="0" w:space="0" w:color="auto"/>
        <w:right w:val="none" w:sz="0" w:space="0" w:color="auto"/>
      </w:divBdr>
      <w:divsChild>
        <w:div w:id="447773213">
          <w:marLeft w:val="0"/>
          <w:marRight w:val="0"/>
          <w:marTop w:val="0"/>
          <w:marBottom w:val="0"/>
          <w:divBdr>
            <w:top w:val="none" w:sz="0" w:space="0" w:color="auto"/>
            <w:left w:val="none" w:sz="0" w:space="0" w:color="auto"/>
            <w:bottom w:val="none" w:sz="0" w:space="0" w:color="auto"/>
            <w:right w:val="none" w:sz="0" w:space="0" w:color="auto"/>
          </w:divBdr>
        </w:div>
      </w:divsChild>
    </w:div>
    <w:div w:id="1159465675">
      <w:bodyDiv w:val="1"/>
      <w:marLeft w:val="0"/>
      <w:marRight w:val="0"/>
      <w:marTop w:val="0"/>
      <w:marBottom w:val="0"/>
      <w:divBdr>
        <w:top w:val="none" w:sz="0" w:space="0" w:color="auto"/>
        <w:left w:val="none" w:sz="0" w:space="0" w:color="auto"/>
        <w:bottom w:val="none" w:sz="0" w:space="0" w:color="auto"/>
        <w:right w:val="none" w:sz="0" w:space="0" w:color="auto"/>
      </w:divBdr>
      <w:divsChild>
        <w:div w:id="751699009">
          <w:marLeft w:val="0"/>
          <w:marRight w:val="0"/>
          <w:marTop w:val="0"/>
          <w:marBottom w:val="0"/>
          <w:divBdr>
            <w:top w:val="none" w:sz="0" w:space="0" w:color="auto"/>
            <w:left w:val="none" w:sz="0" w:space="0" w:color="auto"/>
            <w:bottom w:val="none" w:sz="0" w:space="0" w:color="auto"/>
            <w:right w:val="none" w:sz="0" w:space="0" w:color="auto"/>
          </w:divBdr>
        </w:div>
      </w:divsChild>
    </w:div>
    <w:div w:id="1203638320">
      <w:bodyDiv w:val="1"/>
      <w:marLeft w:val="0"/>
      <w:marRight w:val="0"/>
      <w:marTop w:val="0"/>
      <w:marBottom w:val="0"/>
      <w:divBdr>
        <w:top w:val="none" w:sz="0" w:space="0" w:color="auto"/>
        <w:left w:val="none" w:sz="0" w:space="0" w:color="auto"/>
        <w:bottom w:val="none" w:sz="0" w:space="0" w:color="auto"/>
        <w:right w:val="none" w:sz="0" w:space="0" w:color="auto"/>
      </w:divBdr>
    </w:div>
    <w:div w:id="1213886674">
      <w:bodyDiv w:val="1"/>
      <w:marLeft w:val="0"/>
      <w:marRight w:val="0"/>
      <w:marTop w:val="0"/>
      <w:marBottom w:val="0"/>
      <w:divBdr>
        <w:top w:val="none" w:sz="0" w:space="0" w:color="auto"/>
        <w:left w:val="none" w:sz="0" w:space="0" w:color="auto"/>
        <w:bottom w:val="none" w:sz="0" w:space="0" w:color="auto"/>
        <w:right w:val="none" w:sz="0" w:space="0" w:color="auto"/>
      </w:divBdr>
    </w:div>
    <w:div w:id="1231160372">
      <w:bodyDiv w:val="1"/>
      <w:marLeft w:val="0"/>
      <w:marRight w:val="0"/>
      <w:marTop w:val="0"/>
      <w:marBottom w:val="0"/>
      <w:divBdr>
        <w:top w:val="none" w:sz="0" w:space="0" w:color="auto"/>
        <w:left w:val="none" w:sz="0" w:space="0" w:color="auto"/>
        <w:bottom w:val="none" w:sz="0" w:space="0" w:color="auto"/>
        <w:right w:val="none" w:sz="0" w:space="0" w:color="auto"/>
      </w:divBdr>
      <w:divsChild>
        <w:div w:id="85393967">
          <w:marLeft w:val="0"/>
          <w:marRight w:val="0"/>
          <w:marTop w:val="0"/>
          <w:marBottom w:val="0"/>
          <w:divBdr>
            <w:top w:val="none" w:sz="0" w:space="0" w:color="auto"/>
            <w:left w:val="none" w:sz="0" w:space="0" w:color="auto"/>
            <w:bottom w:val="none" w:sz="0" w:space="0" w:color="auto"/>
            <w:right w:val="none" w:sz="0" w:space="0" w:color="auto"/>
          </w:divBdr>
        </w:div>
      </w:divsChild>
    </w:div>
    <w:div w:id="1233276129">
      <w:bodyDiv w:val="1"/>
      <w:marLeft w:val="0"/>
      <w:marRight w:val="0"/>
      <w:marTop w:val="0"/>
      <w:marBottom w:val="0"/>
      <w:divBdr>
        <w:top w:val="none" w:sz="0" w:space="0" w:color="auto"/>
        <w:left w:val="none" w:sz="0" w:space="0" w:color="auto"/>
        <w:bottom w:val="none" w:sz="0" w:space="0" w:color="auto"/>
        <w:right w:val="none" w:sz="0" w:space="0" w:color="auto"/>
      </w:divBdr>
    </w:div>
    <w:div w:id="1238712422">
      <w:bodyDiv w:val="1"/>
      <w:marLeft w:val="0"/>
      <w:marRight w:val="0"/>
      <w:marTop w:val="0"/>
      <w:marBottom w:val="0"/>
      <w:divBdr>
        <w:top w:val="none" w:sz="0" w:space="0" w:color="auto"/>
        <w:left w:val="none" w:sz="0" w:space="0" w:color="auto"/>
        <w:bottom w:val="none" w:sz="0" w:space="0" w:color="auto"/>
        <w:right w:val="none" w:sz="0" w:space="0" w:color="auto"/>
      </w:divBdr>
    </w:div>
    <w:div w:id="1247347391">
      <w:bodyDiv w:val="1"/>
      <w:marLeft w:val="0"/>
      <w:marRight w:val="0"/>
      <w:marTop w:val="0"/>
      <w:marBottom w:val="0"/>
      <w:divBdr>
        <w:top w:val="none" w:sz="0" w:space="0" w:color="auto"/>
        <w:left w:val="none" w:sz="0" w:space="0" w:color="auto"/>
        <w:bottom w:val="none" w:sz="0" w:space="0" w:color="auto"/>
        <w:right w:val="none" w:sz="0" w:space="0" w:color="auto"/>
      </w:divBdr>
    </w:div>
    <w:div w:id="1250457059">
      <w:bodyDiv w:val="1"/>
      <w:marLeft w:val="0"/>
      <w:marRight w:val="0"/>
      <w:marTop w:val="0"/>
      <w:marBottom w:val="0"/>
      <w:divBdr>
        <w:top w:val="none" w:sz="0" w:space="0" w:color="auto"/>
        <w:left w:val="none" w:sz="0" w:space="0" w:color="auto"/>
        <w:bottom w:val="none" w:sz="0" w:space="0" w:color="auto"/>
        <w:right w:val="none" w:sz="0" w:space="0" w:color="auto"/>
      </w:divBdr>
    </w:div>
    <w:div w:id="1261572941">
      <w:bodyDiv w:val="1"/>
      <w:marLeft w:val="0"/>
      <w:marRight w:val="0"/>
      <w:marTop w:val="0"/>
      <w:marBottom w:val="0"/>
      <w:divBdr>
        <w:top w:val="none" w:sz="0" w:space="0" w:color="auto"/>
        <w:left w:val="none" w:sz="0" w:space="0" w:color="auto"/>
        <w:bottom w:val="none" w:sz="0" w:space="0" w:color="auto"/>
        <w:right w:val="none" w:sz="0" w:space="0" w:color="auto"/>
      </w:divBdr>
      <w:divsChild>
        <w:div w:id="905916538">
          <w:marLeft w:val="0"/>
          <w:marRight w:val="0"/>
          <w:marTop w:val="0"/>
          <w:marBottom w:val="0"/>
          <w:divBdr>
            <w:top w:val="none" w:sz="0" w:space="0" w:color="auto"/>
            <w:left w:val="none" w:sz="0" w:space="0" w:color="auto"/>
            <w:bottom w:val="none" w:sz="0" w:space="0" w:color="auto"/>
            <w:right w:val="none" w:sz="0" w:space="0" w:color="auto"/>
          </w:divBdr>
        </w:div>
      </w:divsChild>
    </w:div>
    <w:div w:id="1263758266">
      <w:bodyDiv w:val="1"/>
      <w:marLeft w:val="0"/>
      <w:marRight w:val="0"/>
      <w:marTop w:val="0"/>
      <w:marBottom w:val="0"/>
      <w:divBdr>
        <w:top w:val="none" w:sz="0" w:space="0" w:color="auto"/>
        <w:left w:val="none" w:sz="0" w:space="0" w:color="auto"/>
        <w:bottom w:val="none" w:sz="0" w:space="0" w:color="auto"/>
        <w:right w:val="none" w:sz="0" w:space="0" w:color="auto"/>
      </w:divBdr>
    </w:div>
    <w:div w:id="1279069251">
      <w:bodyDiv w:val="1"/>
      <w:marLeft w:val="0"/>
      <w:marRight w:val="0"/>
      <w:marTop w:val="0"/>
      <w:marBottom w:val="0"/>
      <w:divBdr>
        <w:top w:val="none" w:sz="0" w:space="0" w:color="auto"/>
        <w:left w:val="none" w:sz="0" w:space="0" w:color="auto"/>
        <w:bottom w:val="none" w:sz="0" w:space="0" w:color="auto"/>
        <w:right w:val="none" w:sz="0" w:space="0" w:color="auto"/>
      </w:divBdr>
    </w:div>
    <w:div w:id="1286351881">
      <w:bodyDiv w:val="1"/>
      <w:marLeft w:val="0"/>
      <w:marRight w:val="0"/>
      <w:marTop w:val="0"/>
      <w:marBottom w:val="0"/>
      <w:divBdr>
        <w:top w:val="none" w:sz="0" w:space="0" w:color="auto"/>
        <w:left w:val="none" w:sz="0" w:space="0" w:color="auto"/>
        <w:bottom w:val="none" w:sz="0" w:space="0" w:color="auto"/>
        <w:right w:val="none" w:sz="0" w:space="0" w:color="auto"/>
      </w:divBdr>
    </w:div>
    <w:div w:id="1307320182">
      <w:bodyDiv w:val="1"/>
      <w:marLeft w:val="0"/>
      <w:marRight w:val="0"/>
      <w:marTop w:val="0"/>
      <w:marBottom w:val="0"/>
      <w:divBdr>
        <w:top w:val="none" w:sz="0" w:space="0" w:color="auto"/>
        <w:left w:val="none" w:sz="0" w:space="0" w:color="auto"/>
        <w:bottom w:val="none" w:sz="0" w:space="0" w:color="auto"/>
        <w:right w:val="none" w:sz="0" w:space="0" w:color="auto"/>
      </w:divBdr>
      <w:divsChild>
        <w:div w:id="1717074618">
          <w:marLeft w:val="0"/>
          <w:marRight w:val="0"/>
          <w:marTop w:val="0"/>
          <w:marBottom w:val="0"/>
          <w:divBdr>
            <w:top w:val="none" w:sz="0" w:space="0" w:color="auto"/>
            <w:left w:val="none" w:sz="0" w:space="0" w:color="auto"/>
            <w:bottom w:val="none" w:sz="0" w:space="0" w:color="auto"/>
            <w:right w:val="none" w:sz="0" w:space="0" w:color="auto"/>
          </w:divBdr>
        </w:div>
      </w:divsChild>
    </w:div>
    <w:div w:id="1313875473">
      <w:bodyDiv w:val="1"/>
      <w:marLeft w:val="0"/>
      <w:marRight w:val="0"/>
      <w:marTop w:val="0"/>
      <w:marBottom w:val="0"/>
      <w:divBdr>
        <w:top w:val="none" w:sz="0" w:space="0" w:color="auto"/>
        <w:left w:val="none" w:sz="0" w:space="0" w:color="auto"/>
        <w:bottom w:val="none" w:sz="0" w:space="0" w:color="auto"/>
        <w:right w:val="none" w:sz="0" w:space="0" w:color="auto"/>
      </w:divBdr>
      <w:divsChild>
        <w:div w:id="1892617135">
          <w:marLeft w:val="0"/>
          <w:marRight w:val="0"/>
          <w:marTop w:val="0"/>
          <w:marBottom w:val="0"/>
          <w:divBdr>
            <w:top w:val="none" w:sz="0" w:space="0" w:color="auto"/>
            <w:left w:val="none" w:sz="0" w:space="0" w:color="auto"/>
            <w:bottom w:val="none" w:sz="0" w:space="0" w:color="auto"/>
            <w:right w:val="none" w:sz="0" w:space="0" w:color="auto"/>
          </w:divBdr>
        </w:div>
      </w:divsChild>
    </w:div>
    <w:div w:id="1318533655">
      <w:bodyDiv w:val="1"/>
      <w:marLeft w:val="0"/>
      <w:marRight w:val="0"/>
      <w:marTop w:val="0"/>
      <w:marBottom w:val="0"/>
      <w:divBdr>
        <w:top w:val="none" w:sz="0" w:space="0" w:color="auto"/>
        <w:left w:val="none" w:sz="0" w:space="0" w:color="auto"/>
        <w:bottom w:val="none" w:sz="0" w:space="0" w:color="auto"/>
        <w:right w:val="none" w:sz="0" w:space="0" w:color="auto"/>
      </w:divBdr>
    </w:div>
    <w:div w:id="1323702147">
      <w:bodyDiv w:val="1"/>
      <w:marLeft w:val="0"/>
      <w:marRight w:val="0"/>
      <w:marTop w:val="0"/>
      <w:marBottom w:val="0"/>
      <w:divBdr>
        <w:top w:val="none" w:sz="0" w:space="0" w:color="auto"/>
        <w:left w:val="none" w:sz="0" w:space="0" w:color="auto"/>
        <w:bottom w:val="none" w:sz="0" w:space="0" w:color="auto"/>
        <w:right w:val="none" w:sz="0" w:space="0" w:color="auto"/>
      </w:divBdr>
    </w:div>
    <w:div w:id="1341733471">
      <w:bodyDiv w:val="1"/>
      <w:marLeft w:val="0"/>
      <w:marRight w:val="0"/>
      <w:marTop w:val="0"/>
      <w:marBottom w:val="0"/>
      <w:divBdr>
        <w:top w:val="none" w:sz="0" w:space="0" w:color="auto"/>
        <w:left w:val="none" w:sz="0" w:space="0" w:color="auto"/>
        <w:bottom w:val="none" w:sz="0" w:space="0" w:color="auto"/>
        <w:right w:val="none" w:sz="0" w:space="0" w:color="auto"/>
      </w:divBdr>
      <w:divsChild>
        <w:div w:id="134375997">
          <w:marLeft w:val="0"/>
          <w:marRight w:val="0"/>
          <w:marTop w:val="0"/>
          <w:marBottom w:val="0"/>
          <w:divBdr>
            <w:top w:val="none" w:sz="0" w:space="0" w:color="auto"/>
            <w:left w:val="none" w:sz="0" w:space="0" w:color="auto"/>
            <w:bottom w:val="none" w:sz="0" w:space="0" w:color="auto"/>
            <w:right w:val="none" w:sz="0" w:space="0" w:color="auto"/>
          </w:divBdr>
        </w:div>
      </w:divsChild>
    </w:div>
    <w:div w:id="1344475193">
      <w:bodyDiv w:val="1"/>
      <w:marLeft w:val="0"/>
      <w:marRight w:val="0"/>
      <w:marTop w:val="0"/>
      <w:marBottom w:val="0"/>
      <w:divBdr>
        <w:top w:val="none" w:sz="0" w:space="0" w:color="auto"/>
        <w:left w:val="none" w:sz="0" w:space="0" w:color="auto"/>
        <w:bottom w:val="none" w:sz="0" w:space="0" w:color="auto"/>
        <w:right w:val="none" w:sz="0" w:space="0" w:color="auto"/>
      </w:divBdr>
    </w:div>
    <w:div w:id="1359237470">
      <w:bodyDiv w:val="1"/>
      <w:marLeft w:val="0"/>
      <w:marRight w:val="0"/>
      <w:marTop w:val="0"/>
      <w:marBottom w:val="0"/>
      <w:divBdr>
        <w:top w:val="none" w:sz="0" w:space="0" w:color="auto"/>
        <w:left w:val="none" w:sz="0" w:space="0" w:color="auto"/>
        <w:bottom w:val="none" w:sz="0" w:space="0" w:color="auto"/>
        <w:right w:val="none" w:sz="0" w:space="0" w:color="auto"/>
      </w:divBdr>
    </w:div>
    <w:div w:id="1441952653">
      <w:bodyDiv w:val="1"/>
      <w:marLeft w:val="0"/>
      <w:marRight w:val="0"/>
      <w:marTop w:val="0"/>
      <w:marBottom w:val="0"/>
      <w:divBdr>
        <w:top w:val="none" w:sz="0" w:space="0" w:color="auto"/>
        <w:left w:val="none" w:sz="0" w:space="0" w:color="auto"/>
        <w:bottom w:val="none" w:sz="0" w:space="0" w:color="auto"/>
        <w:right w:val="none" w:sz="0" w:space="0" w:color="auto"/>
      </w:divBdr>
    </w:div>
    <w:div w:id="1450466427">
      <w:bodyDiv w:val="1"/>
      <w:marLeft w:val="0"/>
      <w:marRight w:val="0"/>
      <w:marTop w:val="0"/>
      <w:marBottom w:val="0"/>
      <w:divBdr>
        <w:top w:val="none" w:sz="0" w:space="0" w:color="auto"/>
        <w:left w:val="none" w:sz="0" w:space="0" w:color="auto"/>
        <w:bottom w:val="none" w:sz="0" w:space="0" w:color="auto"/>
        <w:right w:val="none" w:sz="0" w:space="0" w:color="auto"/>
      </w:divBdr>
    </w:div>
    <w:div w:id="1479761269">
      <w:bodyDiv w:val="1"/>
      <w:marLeft w:val="0"/>
      <w:marRight w:val="0"/>
      <w:marTop w:val="0"/>
      <w:marBottom w:val="0"/>
      <w:divBdr>
        <w:top w:val="none" w:sz="0" w:space="0" w:color="auto"/>
        <w:left w:val="none" w:sz="0" w:space="0" w:color="auto"/>
        <w:bottom w:val="none" w:sz="0" w:space="0" w:color="auto"/>
        <w:right w:val="none" w:sz="0" w:space="0" w:color="auto"/>
      </w:divBdr>
      <w:divsChild>
        <w:div w:id="514808293">
          <w:marLeft w:val="0"/>
          <w:marRight w:val="0"/>
          <w:marTop w:val="0"/>
          <w:marBottom w:val="0"/>
          <w:divBdr>
            <w:top w:val="none" w:sz="0" w:space="0" w:color="auto"/>
            <w:left w:val="none" w:sz="0" w:space="0" w:color="auto"/>
            <w:bottom w:val="none" w:sz="0" w:space="0" w:color="auto"/>
            <w:right w:val="none" w:sz="0" w:space="0" w:color="auto"/>
          </w:divBdr>
        </w:div>
      </w:divsChild>
    </w:div>
    <w:div w:id="1480222766">
      <w:bodyDiv w:val="1"/>
      <w:marLeft w:val="0"/>
      <w:marRight w:val="0"/>
      <w:marTop w:val="0"/>
      <w:marBottom w:val="0"/>
      <w:divBdr>
        <w:top w:val="none" w:sz="0" w:space="0" w:color="auto"/>
        <w:left w:val="none" w:sz="0" w:space="0" w:color="auto"/>
        <w:bottom w:val="none" w:sz="0" w:space="0" w:color="auto"/>
        <w:right w:val="none" w:sz="0" w:space="0" w:color="auto"/>
      </w:divBdr>
    </w:div>
    <w:div w:id="148716021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1">
          <w:marLeft w:val="0"/>
          <w:marRight w:val="0"/>
          <w:marTop w:val="0"/>
          <w:marBottom w:val="0"/>
          <w:divBdr>
            <w:top w:val="none" w:sz="0" w:space="0" w:color="auto"/>
            <w:left w:val="none" w:sz="0" w:space="0" w:color="auto"/>
            <w:bottom w:val="none" w:sz="0" w:space="0" w:color="auto"/>
            <w:right w:val="none" w:sz="0" w:space="0" w:color="auto"/>
          </w:divBdr>
        </w:div>
      </w:divsChild>
    </w:div>
    <w:div w:id="1496341476">
      <w:bodyDiv w:val="1"/>
      <w:marLeft w:val="0"/>
      <w:marRight w:val="0"/>
      <w:marTop w:val="0"/>
      <w:marBottom w:val="0"/>
      <w:divBdr>
        <w:top w:val="none" w:sz="0" w:space="0" w:color="auto"/>
        <w:left w:val="none" w:sz="0" w:space="0" w:color="auto"/>
        <w:bottom w:val="none" w:sz="0" w:space="0" w:color="auto"/>
        <w:right w:val="none" w:sz="0" w:space="0" w:color="auto"/>
      </w:divBdr>
    </w:div>
    <w:div w:id="1505977432">
      <w:bodyDiv w:val="1"/>
      <w:marLeft w:val="0"/>
      <w:marRight w:val="0"/>
      <w:marTop w:val="0"/>
      <w:marBottom w:val="0"/>
      <w:divBdr>
        <w:top w:val="none" w:sz="0" w:space="0" w:color="auto"/>
        <w:left w:val="none" w:sz="0" w:space="0" w:color="auto"/>
        <w:bottom w:val="none" w:sz="0" w:space="0" w:color="auto"/>
        <w:right w:val="none" w:sz="0" w:space="0" w:color="auto"/>
      </w:divBdr>
    </w:div>
    <w:div w:id="1511599460">
      <w:bodyDiv w:val="1"/>
      <w:marLeft w:val="0"/>
      <w:marRight w:val="0"/>
      <w:marTop w:val="0"/>
      <w:marBottom w:val="0"/>
      <w:divBdr>
        <w:top w:val="none" w:sz="0" w:space="0" w:color="auto"/>
        <w:left w:val="none" w:sz="0" w:space="0" w:color="auto"/>
        <w:bottom w:val="none" w:sz="0" w:space="0" w:color="auto"/>
        <w:right w:val="none" w:sz="0" w:space="0" w:color="auto"/>
      </w:divBdr>
      <w:divsChild>
        <w:div w:id="1666663725">
          <w:marLeft w:val="0"/>
          <w:marRight w:val="0"/>
          <w:marTop w:val="0"/>
          <w:marBottom w:val="0"/>
          <w:divBdr>
            <w:top w:val="none" w:sz="0" w:space="0" w:color="auto"/>
            <w:left w:val="none" w:sz="0" w:space="0" w:color="auto"/>
            <w:bottom w:val="none" w:sz="0" w:space="0" w:color="auto"/>
            <w:right w:val="none" w:sz="0" w:space="0" w:color="auto"/>
          </w:divBdr>
        </w:div>
      </w:divsChild>
    </w:div>
    <w:div w:id="1517886915">
      <w:bodyDiv w:val="1"/>
      <w:marLeft w:val="0"/>
      <w:marRight w:val="0"/>
      <w:marTop w:val="0"/>
      <w:marBottom w:val="0"/>
      <w:divBdr>
        <w:top w:val="none" w:sz="0" w:space="0" w:color="auto"/>
        <w:left w:val="none" w:sz="0" w:space="0" w:color="auto"/>
        <w:bottom w:val="none" w:sz="0" w:space="0" w:color="auto"/>
        <w:right w:val="none" w:sz="0" w:space="0" w:color="auto"/>
      </w:divBdr>
    </w:div>
    <w:div w:id="1527016863">
      <w:bodyDiv w:val="1"/>
      <w:marLeft w:val="0"/>
      <w:marRight w:val="0"/>
      <w:marTop w:val="0"/>
      <w:marBottom w:val="0"/>
      <w:divBdr>
        <w:top w:val="none" w:sz="0" w:space="0" w:color="auto"/>
        <w:left w:val="none" w:sz="0" w:space="0" w:color="auto"/>
        <w:bottom w:val="none" w:sz="0" w:space="0" w:color="auto"/>
        <w:right w:val="none" w:sz="0" w:space="0" w:color="auto"/>
      </w:divBdr>
    </w:div>
    <w:div w:id="1532377088">
      <w:bodyDiv w:val="1"/>
      <w:marLeft w:val="0"/>
      <w:marRight w:val="0"/>
      <w:marTop w:val="0"/>
      <w:marBottom w:val="0"/>
      <w:divBdr>
        <w:top w:val="none" w:sz="0" w:space="0" w:color="auto"/>
        <w:left w:val="none" w:sz="0" w:space="0" w:color="auto"/>
        <w:bottom w:val="none" w:sz="0" w:space="0" w:color="auto"/>
        <w:right w:val="none" w:sz="0" w:space="0" w:color="auto"/>
      </w:divBdr>
    </w:div>
    <w:div w:id="1533036423">
      <w:bodyDiv w:val="1"/>
      <w:marLeft w:val="0"/>
      <w:marRight w:val="0"/>
      <w:marTop w:val="0"/>
      <w:marBottom w:val="0"/>
      <w:divBdr>
        <w:top w:val="none" w:sz="0" w:space="0" w:color="auto"/>
        <w:left w:val="none" w:sz="0" w:space="0" w:color="auto"/>
        <w:bottom w:val="none" w:sz="0" w:space="0" w:color="auto"/>
        <w:right w:val="none" w:sz="0" w:space="0" w:color="auto"/>
      </w:divBdr>
    </w:div>
    <w:div w:id="1536235810">
      <w:bodyDiv w:val="1"/>
      <w:marLeft w:val="0"/>
      <w:marRight w:val="0"/>
      <w:marTop w:val="0"/>
      <w:marBottom w:val="0"/>
      <w:divBdr>
        <w:top w:val="none" w:sz="0" w:space="0" w:color="auto"/>
        <w:left w:val="none" w:sz="0" w:space="0" w:color="auto"/>
        <w:bottom w:val="none" w:sz="0" w:space="0" w:color="auto"/>
        <w:right w:val="none" w:sz="0" w:space="0" w:color="auto"/>
      </w:divBdr>
    </w:div>
    <w:div w:id="1550336632">
      <w:bodyDiv w:val="1"/>
      <w:marLeft w:val="0"/>
      <w:marRight w:val="0"/>
      <w:marTop w:val="0"/>
      <w:marBottom w:val="0"/>
      <w:divBdr>
        <w:top w:val="none" w:sz="0" w:space="0" w:color="auto"/>
        <w:left w:val="none" w:sz="0" w:space="0" w:color="auto"/>
        <w:bottom w:val="none" w:sz="0" w:space="0" w:color="auto"/>
        <w:right w:val="none" w:sz="0" w:space="0" w:color="auto"/>
      </w:divBdr>
    </w:div>
    <w:div w:id="1562979292">
      <w:bodyDiv w:val="1"/>
      <w:marLeft w:val="0"/>
      <w:marRight w:val="0"/>
      <w:marTop w:val="0"/>
      <w:marBottom w:val="0"/>
      <w:divBdr>
        <w:top w:val="none" w:sz="0" w:space="0" w:color="auto"/>
        <w:left w:val="none" w:sz="0" w:space="0" w:color="auto"/>
        <w:bottom w:val="none" w:sz="0" w:space="0" w:color="auto"/>
        <w:right w:val="none" w:sz="0" w:space="0" w:color="auto"/>
      </w:divBdr>
      <w:divsChild>
        <w:div w:id="2017461728">
          <w:marLeft w:val="0"/>
          <w:marRight w:val="0"/>
          <w:marTop w:val="0"/>
          <w:marBottom w:val="0"/>
          <w:divBdr>
            <w:top w:val="none" w:sz="0" w:space="0" w:color="auto"/>
            <w:left w:val="none" w:sz="0" w:space="0" w:color="auto"/>
            <w:bottom w:val="none" w:sz="0" w:space="0" w:color="auto"/>
            <w:right w:val="none" w:sz="0" w:space="0" w:color="auto"/>
          </w:divBdr>
        </w:div>
      </w:divsChild>
    </w:div>
    <w:div w:id="1576667984">
      <w:bodyDiv w:val="1"/>
      <w:marLeft w:val="0"/>
      <w:marRight w:val="0"/>
      <w:marTop w:val="0"/>
      <w:marBottom w:val="0"/>
      <w:divBdr>
        <w:top w:val="none" w:sz="0" w:space="0" w:color="auto"/>
        <w:left w:val="none" w:sz="0" w:space="0" w:color="auto"/>
        <w:bottom w:val="none" w:sz="0" w:space="0" w:color="auto"/>
        <w:right w:val="none" w:sz="0" w:space="0" w:color="auto"/>
      </w:divBdr>
      <w:divsChild>
        <w:div w:id="1523858365">
          <w:marLeft w:val="0"/>
          <w:marRight w:val="0"/>
          <w:marTop w:val="0"/>
          <w:marBottom w:val="0"/>
          <w:divBdr>
            <w:top w:val="none" w:sz="0" w:space="0" w:color="auto"/>
            <w:left w:val="none" w:sz="0" w:space="0" w:color="auto"/>
            <w:bottom w:val="none" w:sz="0" w:space="0" w:color="auto"/>
            <w:right w:val="none" w:sz="0" w:space="0" w:color="auto"/>
          </w:divBdr>
        </w:div>
      </w:divsChild>
    </w:div>
    <w:div w:id="1580365844">
      <w:bodyDiv w:val="1"/>
      <w:marLeft w:val="0"/>
      <w:marRight w:val="0"/>
      <w:marTop w:val="0"/>
      <w:marBottom w:val="0"/>
      <w:divBdr>
        <w:top w:val="none" w:sz="0" w:space="0" w:color="auto"/>
        <w:left w:val="none" w:sz="0" w:space="0" w:color="auto"/>
        <w:bottom w:val="none" w:sz="0" w:space="0" w:color="auto"/>
        <w:right w:val="none" w:sz="0" w:space="0" w:color="auto"/>
      </w:divBdr>
    </w:div>
    <w:div w:id="1581677735">
      <w:bodyDiv w:val="1"/>
      <w:marLeft w:val="0"/>
      <w:marRight w:val="0"/>
      <w:marTop w:val="0"/>
      <w:marBottom w:val="0"/>
      <w:divBdr>
        <w:top w:val="none" w:sz="0" w:space="0" w:color="auto"/>
        <w:left w:val="none" w:sz="0" w:space="0" w:color="auto"/>
        <w:bottom w:val="none" w:sz="0" w:space="0" w:color="auto"/>
        <w:right w:val="none" w:sz="0" w:space="0" w:color="auto"/>
      </w:divBdr>
    </w:div>
    <w:div w:id="1595626405">
      <w:bodyDiv w:val="1"/>
      <w:marLeft w:val="0"/>
      <w:marRight w:val="0"/>
      <w:marTop w:val="0"/>
      <w:marBottom w:val="0"/>
      <w:divBdr>
        <w:top w:val="none" w:sz="0" w:space="0" w:color="auto"/>
        <w:left w:val="none" w:sz="0" w:space="0" w:color="auto"/>
        <w:bottom w:val="none" w:sz="0" w:space="0" w:color="auto"/>
        <w:right w:val="none" w:sz="0" w:space="0" w:color="auto"/>
      </w:divBdr>
    </w:div>
    <w:div w:id="1596478882">
      <w:bodyDiv w:val="1"/>
      <w:marLeft w:val="0"/>
      <w:marRight w:val="0"/>
      <w:marTop w:val="0"/>
      <w:marBottom w:val="0"/>
      <w:divBdr>
        <w:top w:val="none" w:sz="0" w:space="0" w:color="auto"/>
        <w:left w:val="none" w:sz="0" w:space="0" w:color="auto"/>
        <w:bottom w:val="none" w:sz="0" w:space="0" w:color="auto"/>
        <w:right w:val="none" w:sz="0" w:space="0" w:color="auto"/>
      </w:divBdr>
    </w:div>
    <w:div w:id="1600675501">
      <w:bodyDiv w:val="1"/>
      <w:marLeft w:val="0"/>
      <w:marRight w:val="0"/>
      <w:marTop w:val="0"/>
      <w:marBottom w:val="0"/>
      <w:divBdr>
        <w:top w:val="none" w:sz="0" w:space="0" w:color="auto"/>
        <w:left w:val="none" w:sz="0" w:space="0" w:color="auto"/>
        <w:bottom w:val="none" w:sz="0" w:space="0" w:color="auto"/>
        <w:right w:val="none" w:sz="0" w:space="0" w:color="auto"/>
      </w:divBdr>
    </w:div>
    <w:div w:id="1603413632">
      <w:bodyDiv w:val="1"/>
      <w:marLeft w:val="0"/>
      <w:marRight w:val="0"/>
      <w:marTop w:val="0"/>
      <w:marBottom w:val="0"/>
      <w:divBdr>
        <w:top w:val="none" w:sz="0" w:space="0" w:color="auto"/>
        <w:left w:val="none" w:sz="0" w:space="0" w:color="auto"/>
        <w:bottom w:val="none" w:sz="0" w:space="0" w:color="auto"/>
        <w:right w:val="none" w:sz="0" w:space="0" w:color="auto"/>
      </w:divBdr>
    </w:div>
    <w:div w:id="1640768135">
      <w:bodyDiv w:val="1"/>
      <w:marLeft w:val="0"/>
      <w:marRight w:val="0"/>
      <w:marTop w:val="0"/>
      <w:marBottom w:val="0"/>
      <w:divBdr>
        <w:top w:val="none" w:sz="0" w:space="0" w:color="auto"/>
        <w:left w:val="none" w:sz="0" w:space="0" w:color="auto"/>
        <w:bottom w:val="none" w:sz="0" w:space="0" w:color="auto"/>
        <w:right w:val="none" w:sz="0" w:space="0" w:color="auto"/>
      </w:divBdr>
      <w:divsChild>
        <w:div w:id="646134861">
          <w:marLeft w:val="0"/>
          <w:marRight w:val="0"/>
          <w:marTop w:val="0"/>
          <w:marBottom w:val="0"/>
          <w:divBdr>
            <w:top w:val="none" w:sz="0" w:space="0" w:color="auto"/>
            <w:left w:val="none" w:sz="0" w:space="0" w:color="auto"/>
            <w:bottom w:val="none" w:sz="0" w:space="0" w:color="auto"/>
            <w:right w:val="none" w:sz="0" w:space="0" w:color="auto"/>
          </w:divBdr>
        </w:div>
      </w:divsChild>
    </w:div>
    <w:div w:id="1648704505">
      <w:bodyDiv w:val="1"/>
      <w:marLeft w:val="0"/>
      <w:marRight w:val="0"/>
      <w:marTop w:val="0"/>
      <w:marBottom w:val="0"/>
      <w:divBdr>
        <w:top w:val="none" w:sz="0" w:space="0" w:color="auto"/>
        <w:left w:val="none" w:sz="0" w:space="0" w:color="auto"/>
        <w:bottom w:val="none" w:sz="0" w:space="0" w:color="auto"/>
        <w:right w:val="none" w:sz="0" w:space="0" w:color="auto"/>
      </w:divBdr>
    </w:div>
    <w:div w:id="1683628045">
      <w:bodyDiv w:val="1"/>
      <w:marLeft w:val="0"/>
      <w:marRight w:val="0"/>
      <w:marTop w:val="0"/>
      <w:marBottom w:val="0"/>
      <w:divBdr>
        <w:top w:val="none" w:sz="0" w:space="0" w:color="auto"/>
        <w:left w:val="none" w:sz="0" w:space="0" w:color="auto"/>
        <w:bottom w:val="none" w:sz="0" w:space="0" w:color="auto"/>
        <w:right w:val="none" w:sz="0" w:space="0" w:color="auto"/>
      </w:divBdr>
    </w:div>
    <w:div w:id="1726639819">
      <w:bodyDiv w:val="1"/>
      <w:marLeft w:val="0"/>
      <w:marRight w:val="0"/>
      <w:marTop w:val="0"/>
      <w:marBottom w:val="0"/>
      <w:divBdr>
        <w:top w:val="none" w:sz="0" w:space="0" w:color="auto"/>
        <w:left w:val="none" w:sz="0" w:space="0" w:color="auto"/>
        <w:bottom w:val="none" w:sz="0" w:space="0" w:color="auto"/>
        <w:right w:val="none" w:sz="0" w:space="0" w:color="auto"/>
      </w:divBdr>
      <w:divsChild>
        <w:div w:id="771046353">
          <w:marLeft w:val="0"/>
          <w:marRight w:val="0"/>
          <w:marTop w:val="0"/>
          <w:marBottom w:val="0"/>
          <w:divBdr>
            <w:top w:val="none" w:sz="0" w:space="0" w:color="auto"/>
            <w:left w:val="none" w:sz="0" w:space="0" w:color="auto"/>
            <w:bottom w:val="none" w:sz="0" w:space="0" w:color="auto"/>
            <w:right w:val="none" w:sz="0" w:space="0" w:color="auto"/>
          </w:divBdr>
        </w:div>
      </w:divsChild>
    </w:div>
    <w:div w:id="1780417518">
      <w:bodyDiv w:val="1"/>
      <w:marLeft w:val="0"/>
      <w:marRight w:val="0"/>
      <w:marTop w:val="0"/>
      <w:marBottom w:val="0"/>
      <w:divBdr>
        <w:top w:val="none" w:sz="0" w:space="0" w:color="auto"/>
        <w:left w:val="none" w:sz="0" w:space="0" w:color="auto"/>
        <w:bottom w:val="none" w:sz="0" w:space="0" w:color="auto"/>
        <w:right w:val="none" w:sz="0" w:space="0" w:color="auto"/>
      </w:divBdr>
    </w:div>
    <w:div w:id="1789230465">
      <w:bodyDiv w:val="1"/>
      <w:marLeft w:val="0"/>
      <w:marRight w:val="0"/>
      <w:marTop w:val="0"/>
      <w:marBottom w:val="0"/>
      <w:divBdr>
        <w:top w:val="none" w:sz="0" w:space="0" w:color="auto"/>
        <w:left w:val="none" w:sz="0" w:space="0" w:color="auto"/>
        <w:bottom w:val="none" w:sz="0" w:space="0" w:color="auto"/>
        <w:right w:val="none" w:sz="0" w:space="0" w:color="auto"/>
      </w:divBdr>
      <w:divsChild>
        <w:div w:id="943612811">
          <w:marLeft w:val="0"/>
          <w:marRight w:val="0"/>
          <w:marTop w:val="0"/>
          <w:marBottom w:val="0"/>
          <w:divBdr>
            <w:top w:val="none" w:sz="0" w:space="0" w:color="auto"/>
            <w:left w:val="none" w:sz="0" w:space="0" w:color="auto"/>
            <w:bottom w:val="none" w:sz="0" w:space="0" w:color="auto"/>
            <w:right w:val="none" w:sz="0" w:space="0" w:color="auto"/>
          </w:divBdr>
        </w:div>
      </w:divsChild>
    </w:div>
    <w:div w:id="1789423261">
      <w:bodyDiv w:val="1"/>
      <w:marLeft w:val="0"/>
      <w:marRight w:val="0"/>
      <w:marTop w:val="0"/>
      <w:marBottom w:val="0"/>
      <w:divBdr>
        <w:top w:val="none" w:sz="0" w:space="0" w:color="auto"/>
        <w:left w:val="none" w:sz="0" w:space="0" w:color="auto"/>
        <w:bottom w:val="none" w:sz="0" w:space="0" w:color="auto"/>
        <w:right w:val="none" w:sz="0" w:space="0" w:color="auto"/>
      </w:divBdr>
      <w:divsChild>
        <w:div w:id="396827002">
          <w:marLeft w:val="0"/>
          <w:marRight w:val="0"/>
          <w:marTop w:val="0"/>
          <w:marBottom w:val="0"/>
          <w:divBdr>
            <w:top w:val="none" w:sz="0" w:space="0" w:color="auto"/>
            <w:left w:val="none" w:sz="0" w:space="0" w:color="auto"/>
            <w:bottom w:val="none" w:sz="0" w:space="0" w:color="auto"/>
            <w:right w:val="none" w:sz="0" w:space="0" w:color="auto"/>
          </w:divBdr>
        </w:div>
      </w:divsChild>
    </w:div>
    <w:div w:id="1799370896">
      <w:bodyDiv w:val="1"/>
      <w:marLeft w:val="0"/>
      <w:marRight w:val="0"/>
      <w:marTop w:val="0"/>
      <w:marBottom w:val="0"/>
      <w:divBdr>
        <w:top w:val="none" w:sz="0" w:space="0" w:color="auto"/>
        <w:left w:val="none" w:sz="0" w:space="0" w:color="auto"/>
        <w:bottom w:val="none" w:sz="0" w:space="0" w:color="auto"/>
        <w:right w:val="none" w:sz="0" w:space="0" w:color="auto"/>
      </w:divBdr>
    </w:div>
    <w:div w:id="1831754579">
      <w:bodyDiv w:val="1"/>
      <w:marLeft w:val="0"/>
      <w:marRight w:val="0"/>
      <w:marTop w:val="0"/>
      <w:marBottom w:val="0"/>
      <w:divBdr>
        <w:top w:val="none" w:sz="0" w:space="0" w:color="auto"/>
        <w:left w:val="none" w:sz="0" w:space="0" w:color="auto"/>
        <w:bottom w:val="none" w:sz="0" w:space="0" w:color="auto"/>
        <w:right w:val="none" w:sz="0" w:space="0" w:color="auto"/>
      </w:divBdr>
    </w:div>
    <w:div w:id="1846480278">
      <w:bodyDiv w:val="1"/>
      <w:marLeft w:val="0"/>
      <w:marRight w:val="0"/>
      <w:marTop w:val="0"/>
      <w:marBottom w:val="0"/>
      <w:divBdr>
        <w:top w:val="none" w:sz="0" w:space="0" w:color="auto"/>
        <w:left w:val="none" w:sz="0" w:space="0" w:color="auto"/>
        <w:bottom w:val="none" w:sz="0" w:space="0" w:color="auto"/>
        <w:right w:val="none" w:sz="0" w:space="0" w:color="auto"/>
      </w:divBdr>
    </w:div>
    <w:div w:id="1856919184">
      <w:bodyDiv w:val="1"/>
      <w:marLeft w:val="0"/>
      <w:marRight w:val="0"/>
      <w:marTop w:val="0"/>
      <w:marBottom w:val="0"/>
      <w:divBdr>
        <w:top w:val="none" w:sz="0" w:space="0" w:color="auto"/>
        <w:left w:val="none" w:sz="0" w:space="0" w:color="auto"/>
        <w:bottom w:val="none" w:sz="0" w:space="0" w:color="auto"/>
        <w:right w:val="none" w:sz="0" w:space="0" w:color="auto"/>
      </w:divBdr>
    </w:div>
    <w:div w:id="1873836886">
      <w:bodyDiv w:val="1"/>
      <w:marLeft w:val="0"/>
      <w:marRight w:val="0"/>
      <w:marTop w:val="0"/>
      <w:marBottom w:val="0"/>
      <w:divBdr>
        <w:top w:val="none" w:sz="0" w:space="0" w:color="auto"/>
        <w:left w:val="none" w:sz="0" w:space="0" w:color="auto"/>
        <w:bottom w:val="none" w:sz="0" w:space="0" w:color="auto"/>
        <w:right w:val="none" w:sz="0" w:space="0" w:color="auto"/>
      </w:divBdr>
      <w:divsChild>
        <w:div w:id="1239100802">
          <w:marLeft w:val="0"/>
          <w:marRight w:val="0"/>
          <w:marTop w:val="0"/>
          <w:marBottom w:val="0"/>
          <w:divBdr>
            <w:top w:val="none" w:sz="0" w:space="0" w:color="auto"/>
            <w:left w:val="none" w:sz="0" w:space="0" w:color="auto"/>
            <w:bottom w:val="none" w:sz="0" w:space="0" w:color="auto"/>
            <w:right w:val="none" w:sz="0" w:space="0" w:color="auto"/>
          </w:divBdr>
        </w:div>
      </w:divsChild>
    </w:div>
    <w:div w:id="1899433687">
      <w:bodyDiv w:val="1"/>
      <w:marLeft w:val="0"/>
      <w:marRight w:val="0"/>
      <w:marTop w:val="0"/>
      <w:marBottom w:val="0"/>
      <w:divBdr>
        <w:top w:val="none" w:sz="0" w:space="0" w:color="auto"/>
        <w:left w:val="none" w:sz="0" w:space="0" w:color="auto"/>
        <w:bottom w:val="none" w:sz="0" w:space="0" w:color="auto"/>
        <w:right w:val="none" w:sz="0" w:space="0" w:color="auto"/>
      </w:divBdr>
    </w:div>
    <w:div w:id="1924994385">
      <w:bodyDiv w:val="1"/>
      <w:marLeft w:val="0"/>
      <w:marRight w:val="0"/>
      <w:marTop w:val="0"/>
      <w:marBottom w:val="0"/>
      <w:divBdr>
        <w:top w:val="none" w:sz="0" w:space="0" w:color="auto"/>
        <w:left w:val="none" w:sz="0" w:space="0" w:color="auto"/>
        <w:bottom w:val="none" w:sz="0" w:space="0" w:color="auto"/>
        <w:right w:val="none" w:sz="0" w:space="0" w:color="auto"/>
      </w:divBdr>
    </w:div>
    <w:div w:id="1930969516">
      <w:bodyDiv w:val="1"/>
      <w:marLeft w:val="0"/>
      <w:marRight w:val="0"/>
      <w:marTop w:val="0"/>
      <w:marBottom w:val="0"/>
      <w:divBdr>
        <w:top w:val="none" w:sz="0" w:space="0" w:color="auto"/>
        <w:left w:val="none" w:sz="0" w:space="0" w:color="auto"/>
        <w:bottom w:val="none" w:sz="0" w:space="0" w:color="auto"/>
        <w:right w:val="none" w:sz="0" w:space="0" w:color="auto"/>
      </w:divBdr>
    </w:div>
    <w:div w:id="1973554289">
      <w:bodyDiv w:val="1"/>
      <w:marLeft w:val="0"/>
      <w:marRight w:val="0"/>
      <w:marTop w:val="0"/>
      <w:marBottom w:val="0"/>
      <w:divBdr>
        <w:top w:val="none" w:sz="0" w:space="0" w:color="auto"/>
        <w:left w:val="none" w:sz="0" w:space="0" w:color="auto"/>
        <w:bottom w:val="none" w:sz="0" w:space="0" w:color="auto"/>
        <w:right w:val="none" w:sz="0" w:space="0" w:color="auto"/>
      </w:divBdr>
    </w:div>
    <w:div w:id="2012483322">
      <w:bodyDiv w:val="1"/>
      <w:marLeft w:val="0"/>
      <w:marRight w:val="0"/>
      <w:marTop w:val="0"/>
      <w:marBottom w:val="0"/>
      <w:divBdr>
        <w:top w:val="none" w:sz="0" w:space="0" w:color="auto"/>
        <w:left w:val="none" w:sz="0" w:space="0" w:color="auto"/>
        <w:bottom w:val="none" w:sz="0" w:space="0" w:color="auto"/>
        <w:right w:val="none" w:sz="0" w:space="0" w:color="auto"/>
      </w:divBdr>
      <w:divsChild>
        <w:div w:id="1276869894">
          <w:marLeft w:val="0"/>
          <w:marRight w:val="0"/>
          <w:marTop w:val="0"/>
          <w:marBottom w:val="0"/>
          <w:divBdr>
            <w:top w:val="none" w:sz="0" w:space="0" w:color="auto"/>
            <w:left w:val="none" w:sz="0" w:space="0" w:color="auto"/>
            <w:bottom w:val="none" w:sz="0" w:space="0" w:color="auto"/>
            <w:right w:val="none" w:sz="0" w:space="0" w:color="auto"/>
          </w:divBdr>
        </w:div>
      </w:divsChild>
    </w:div>
    <w:div w:id="2056545335">
      <w:bodyDiv w:val="1"/>
      <w:marLeft w:val="0"/>
      <w:marRight w:val="0"/>
      <w:marTop w:val="0"/>
      <w:marBottom w:val="0"/>
      <w:divBdr>
        <w:top w:val="none" w:sz="0" w:space="0" w:color="auto"/>
        <w:left w:val="none" w:sz="0" w:space="0" w:color="auto"/>
        <w:bottom w:val="none" w:sz="0" w:space="0" w:color="auto"/>
        <w:right w:val="none" w:sz="0" w:space="0" w:color="auto"/>
      </w:divBdr>
    </w:div>
    <w:div w:id="2062703186">
      <w:bodyDiv w:val="1"/>
      <w:marLeft w:val="0"/>
      <w:marRight w:val="0"/>
      <w:marTop w:val="0"/>
      <w:marBottom w:val="0"/>
      <w:divBdr>
        <w:top w:val="none" w:sz="0" w:space="0" w:color="auto"/>
        <w:left w:val="none" w:sz="0" w:space="0" w:color="auto"/>
        <w:bottom w:val="none" w:sz="0" w:space="0" w:color="auto"/>
        <w:right w:val="none" w:sz="0" w:space="0" w:color="auto"/>
      </w:divBdr>
      <w:divsChild>
        <w:div w:id="2032995816">
          <w:marLeft w:val="0"/>
          <w:marRight w:val="0"/>
          <w:marTop w:val="0"/>
          <w:marBottom w:val="0"/>
          <w:divBdr>
            <w:top w:val="none" w:sz="0" w:space="0" w:color="auto"/>
            <w:left w:val="none" w:sz="0" w:space="0" w:color="auto"/>
            <w:bottom w:val="none" w:sz="0" w:space="0" w:color="auto"/>
            <w:right w:val="none" w:sz="0" w:space="0" w:color="auto"/>
          </w:divBdr>
        </w:div>
      </w:divsChild>
    </w:div>
    <w:div w:id="2086143083">
      <w:bodyDiv w:val="1"/>
      <w:marLeft w:val="0"/>
      <w:marRight w:val="0"/>
      <w:marTop w:val="0"/>
      <w:marBottom w:val="0"/>
      <w:divBdr>
        <w:top w:val="none" w:sz="0" w:space="0" w:color="auto"/>
        <w:left w:val="none" w:sz="0" w:space="0" w:color="auto"/>
        <w:bottom w:val="none" w:sz="0" w:space="0" w:color="auto"/>
        <w:right w:val="none" w:sz="0" w:space="0" w:color="auto"/>
      </w:divBdr>
      <w:divsChild>
        <w:div w:id="831062106">
          <w:marLeft w:val="0"/>
          <w:marRight w:val="0"/>
          <w:marTop w:val="0"/>
          <w:marBottom w:val="0"/>
          <w:divBdr>
            <w:top w:val="none" w:sz="0" w:space="0" w:color="auto"/>
            <w:left w:val="none" w:sz="0" w:space="0" w:color="auto"/>
            <w:bottom w:val="none" w:sz="0" w:space="0" w:color="auto"/>
            <w:right w:val="none" w:sz="0" w:space="0" w:color="auto"/>
          </w:divBdr>
        </w:div>
      </w:divsChild>
    </w:div>
    <w:div w:id="2108304432">
      <w:bodyDiv w:val="1"/>
      <w:marLeft w:val="0"/>
      <w:marRight w:val="0"/>
      <w:marTop w:val="0"/>
      <w:marBottom w:val="0"/>
      <w:divBdr>
        <w:top w:val="none" w:sz="0" w:space="0" w:color="auto"/>
        <w:left w:val="none" w:sz="0" w:space="0" w:color="auto"/>
        <w:bottom w:val="none" w:sz="0" w:space="0" w:color="auto"/>
        <w:right w:val="none" w:sz="0" w:space="0" w:color="auto"/>
      </w:divBdr>
      <w:divsChild>
        <w:div w:id="717124179">
          <w:marLeft w:val="0"/>
          <w:marRight w:val="0"/>
          <w:marTop w:val="0"/>
          <w:marBottom w:val="0"/>
          <w:divBdr>
            <w:top w:val="none" w:sz="0" w:space="0" w:color="auto"/>
            <w:left w:val="none" w:sz="0" w:space="0" w:color="auto"/>
            <w:bottom w:val="none" w:sz="0" w:space="0" w:color="auto"/>
            <w:right w:val="none" w:sz="0" w:space="0" w:color="auto"/>
          </w:divBdr>
        </w:div>
      </w:divsChild>
    </w:div>
    <w:div w:id="2128548895">
      <w:bodyDiv w:val="1"/>
      <w:marLeft w:val="0"/>
      <w:marRight w:val="0"/>
      <w:marTop w:val="0"/>
      <w:marBottom w:val="0"/>
      <w:divBdr>
        <w:top w:val="none" w:sz="0" w:space="0" w:color="auto"/>
        <w:left w:val="none" w:sz="0" w:space="0" w:color="auto"/>
        <w:bottom w:val="none" w:sz="0" w:space="0" w:color="auto"/>
        <w:right w:val="none" w:sz="0" w:space="0" w:color="auto"/>
      </w:divBdr>
      <w:divsChild>
        <w:div w:id="1208376260">
          <w:marLeft w:val="0"/>
          <w:marRight w:val="0"/>
          <w:marTop w:val="0"/>
          <w:marBottom w:val="0"/>
          <w:divBdr>
            <w:top w:val="none" w:sz="0" w:space="0" w:color="auto"/>
            <w:left w:val="none" w:sz="0" w:space="0" w:color="auto"/>
            <w:bottom w:val="none" w:sz="0" w:space="0" w:color="auto"/>
            <w:right w:val="none" w:sz="0" w:space="0" w:color="auto"/>
          </w:divBdr>
        </w:div>
      </w:divsChild>
    </w:div>
    <w:div w:id="2130468952">
      <w:bodyDiv w:val="1"/>
      <w:marLeft w:val="0"/>
      <w:marRight w:val="0"/>
      <w:marTop w:val="0"/>
      <w:marBottom w:val="0"/>
      <w:divBdr>
        <w:top w:val="none" w:sz="0" w:space="0" w:color="auto"/>
        <w:left w:val="none" w:sz="0" w:space="0" w:color="auto"/>
        <w:bottom w:val="none" w:sz="0" w:space="0" w:color="auto"/>
        <w:right w:val="none" w:sz="0" w:space="0" w:color="auto"/>
      </w:divBdr>
    </w:div>
    <w:div w:id="2137217925">
      <w:bodyDiv w:val="1"/>
      <w:marLeft w:val="0"/>
      <w:marRight w:val="0"/>
      <w:marTop w:val="0"/>
      <w:marBottom w:val="0"/>
      <w:divBdr>
        <w:top w:val="none" w:sz="0" w:space="0" w:color="auto"/>
        <w:left w:val="none" w:sz="0" w:space="0" w:color="auto"/>
        <w:bottom w:val="none" w:sz="0" w:space="0" w:color="auto"/>
        <w:right w:val="none" w:sz="0" w:space="0" w:color="auto"/>
      </w:divBdr>
      <w:divsChild>
        <w:div w:id="2032145473">
          <w:marLeft w:val="0"/>
          <w:marRight w:val="0"/>
          <w:marTop w:val="0"/>
          <w:marBottom w:val="0"/>
          <w:divBdr>
            <w:top w:val="none" w:sz="0" w:space="0" w:color="auto"/>
            <w:left w:val="none" w:sz="0" w:space="0" w:color="auto"/>
            <w:bottom w:val="none" w:sz="0" w:space="0" w:color="auto"/>
            <w:right w:val="none" w:sz="0" w:space="0" w:color="auto"/>
          </w:divBdr>
        </w:div>
      </w:divsChild>
    </w:div>
    <w:div w:id="21430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Global C. S. LTD</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cp:revision>
  <dcterms:created xsi:type="dcterms:W3CDTF">2024-04-08T11:18:00Z</dcterms:created>
  <dcterms:modified xsi:type="dcterms:W3CDTF">2024-04-08T11:18:00Z</dcterms:modified>
</cp:coreProperties>
</file>