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4A57" w14:paraId="7B6A15BB" w14:textId="77777777" w:rsidTr="4BE1D8C3">
        <w:tc>
          <w:tcPr>
            <w:tcW w:w="9016" w:type="dxa"/>
            <w:gridSpan w:val="2"/>
            <w:shd w:val="clear" w:color="auto" w:fill="00B050"/>
          </w:tcPr>
          <w:p w14:paraId="41366156" w14:textId="293C6C57" w:rsidR="00CE4A57" w:rsidRPr="00CE4A57" w:rsidRDefault="00CE4A57" w:rsidP="45E45747">
            <w:pPr>
              <w:rPr>
                <w:b/>
                <w:bCs/>
              </w:rPr>
            </w:pPr>
            <w:r w:rsidRPr="4BE1D8C3">
              <w:rPr>
                <w:b/>
                <w:bCs/>
              </w:rPr>
              <w:t>Subject:</w:t>
            </w:r>
            <w:r w:rsidR="5820E8A7" w:rsidRPr="4BE1D8C3">
              <w:rPr>
                <w:b/>
                <w:bCs/>
              </w:rPr>
              <w:t xml:space="preserve"> GCSE Biology / Biology Trilogy</w:t>
            </w:r>
          </w:p>
          <w:p w14:paraId="672A6659" w14:textId="77777777" w:rsidR="00CE4A57" w:rsidRPr="00CE4A57" w:rsidRDefault="00CE4A57">
            <w:pPr>
              <w:rPr>
                <w:b/>
              </w:rPr>
            </w:pPr>
          </w:p>
        </w:tc>
      </w:tr>
      <w:tr w:rsidR="00CE4A57" w14:paraId="075AE97D" w14:textId="77777777" w:rsidTr="4BE1D8C3">
        <w:tc>
          <w:tcPr>
            <w:tcW w:w="9016" w:type="dxa"/>
            <w:gridSpan w:val="2"/>
          </w:tcPr>
          <w:p w14:paraId="69310124" w14:textId="50EFBE30" w:rsidR="00CE4A57" w:rsidRPr="00CE4A57" w:rsidRDefault="00CE4A57" w:rsidP="45E45747">
            <w:pPr>
              <w:rPr>
                <w:b/>
                <w:bCs/>
              </w:rPr>
            </w:pPr>
            <w:r w:rsidRPr="45E45747">
              <w:rPr>
                <w:b/>
                <w:bCs/>
              </w:rPr>
              <w:t>Exam Board:</w:t>
            </w:r>
            <w:r w:rsidR="362CAAD3" w:rsidRPr="45E45747">
              <w:rPr>
                <w:b/>
                <w:bCs/>
              </w:rPr>
              <w:t xml:space="preserve"> AQA</w:t>
            </w:r>
          </w:p>
        </w:tc>
      </w:tr>
      <w:tr w:rsidR="00CE4A57" w14:paraId="02A5E006" w14:textId="77777777" w:rsidTr="4BE1D8C3">
        <w:tc>
          <w:tcPr>
            <w:tcW w:w="4508" w:type="dxa"/>
          </w:tcPr>
          <w:p w14:paraId="56977F5A" w14:textId="35B9BB34" w:rsidR="00CE4A57" w:rsidRPr="00CE4A57" w:rsidRDefault="2693387E" w:rsidP="2693387E">
            <w:pPr>
              <w:rPr>
                <w:b/>
                <w:bCs/>
              </w:rPr>
            </w:pPr>
            <w:r w:rsidRPr="45E45747">
              <w:rPr>
                <w:b/>
                <w:bCs/>
              </w:rPr>
              <w:t>Mock paper</w:t>
            </w:r>
            <w:r w:rsidR="68D6AA77" w:rsidRPr="45E45747">
              <w:rPr>
                <w:b/>
                <w:bCs/>
              </w:rPr>
              <w:t xml:space="preserve"> </w:t>
            </w:r>
            <w:r w:rsidR="00192F49">
              <w:rPr>
                <w:b/>
                <w:bCs/>
              </w:rPr>
              <w:t>2</w:t>
            </w:r>
            <w:r w:rsidR="68D6AA77" w:rsidRPr="45E45747">
              <w:rPr>
                <w:b/>
                <w:bCs/>
              </w:rPr>
              <w:t xml:space="preserve"> 100 marks 1 hour 45 minutes</w:t>
            </w:r>
          </w:p>
        </w:tc>
        <w:tc>
          <w:tcPr>
            <w:tcW w:w="4508" w:type="dxa"/>
          </w:tcPr>
          <w:p w14:paraId="6F85D891" w14:textId="55E03339" w:rsidR="00CE4A57" w:rsidRPr="00CE4A57" w:rsidRDefault="68D6AA77" w:rsidP="2693387E">
            <w:pPr>
              <w:rPr>
                <w:b/>
                <w:bCs/>
              </w:rPr>
            </w:pPr>
            <w:r w:rsidRPr="45E45747">
              <w:rPr>
                <w:b/>
                <w:bCs/>
              </w:rPr>
              <w:t xml:space="preserve">Mock paper </w:t>
            </w:r>
            <w:r w:rsidR="00192F49">
              <w:rPr>
                <w:b/>
                <w:bCs/>
              </w:rPr>
              <w:t>2</w:t>
            </w:r>
            <w:r w:rsidRPr="45E45747">
              <w:rPr>
                <w:b/>
                <w:bCs/>
              </w:rPr>
              <w:t xml:space="preserve"> 70 marks 1 hour 15 minutes</w:t>
            </w:r>
          </w:p>
        </w:tc>
      </w:tr>
      <w:tr w:rsidR="00CE4A57" w14:paraId="1686CE9D" w14:textId="77777777" w:rsidTr="4BE1D8C3">
        <w:tc>
          <w:tcPr>
            <w:tcW w:w="4508" w:type="dxa"/>
          </w:tcPr>
          <w:p w14:paraId="0A37501D" w14:textId="6707DB20" w:rsidR="00CE4A57" w:rsidRPr="00CE4A57" w:rsidRDefault="288797C2">
            <w:pPr>
              <w:rPr>
                <w:b/>
              </w:rPr>
            </w:pPr>
            <w:r w:rsidRPr="45E45747">
              <w:rPr>
                <w:b/>
                <w:bCs/>
              </w:rPr>
              <w:t xml:space="preserve">GCSE Biology </w:t>
            </w:r>
          </w:p>
          <w:p w14:paraId="245337B6" w14:textId="7C8373A1" w:rsidR="00CE4A57" w:rsidRPr="00896704" w:rsidRDefault="00E9723F" w:rsidP="00896704">
            <w:pPr>
              <w:rPr>
                <w:b/>
                <w:bCs/>
              </w:rPr>
            </w:pPr>
            <w:r>
              <w:rPr>
                <w:bCs/>
              </w:rPr>
              <w:t xml:space="preserve">B10 </w:t>
            </w:r>
            <w:r w:rsidR="00BD5095" w:rsidRPr="00896704">
              <w:rPr>
                <w:bCs/>
              </w:rPr>
              <w:t>Homeostasis and nervous system</w:t>
            </w:r>
          </w:p>
          <w:p w14:paraId="37CFB6AF" w14:textId="6401DE98" w:rsidR="00896704" w:rsidRDefault="00E9723F" w:rsidP="00896704">
            <w:pPr>
              <w:rPr>
                <w:bCs/>
              </w:rPr>
            </w:pPr>
            <w:r>
              <w:rPr>
                <w:bCs/>
              </w:rPr>
              <w:t xml:space="preserve">B11 </w:t>
            </w:r>
            <w:r w:rsidR="00BF19F4" w:rsidRPr="00896704">
              <w:rPr>
                <w:bCs/>
              </w:rPr>
              <w:t>Hormonal coordination</w:t>
            </w:r>
          </w:p>
          <w:p w14:paraId="1F3413E6" w14:textId="15773B5B" w:rsidR="00896704" w:rsidRDefault="00E9723F" w:rsidP="00896704">
            <w:pPr>
              <w:rPr>
                <w:bCs/>
              </w:rPr>
            </w:pPr>
            <w:r>
              <w:rPr>
                <w:bCs/>
              </w:rPr>
              <w:t xml:space="preserve">B12 </w:t>
            </w:r>
            <w:r w:rsidR="00BF19F4">
              <w:rPr>
                <w:bCs/>
              </w:rPr>
              <w:t>Homeostasis in action (kidneys)</w:t>
            </w:r>
          </w:p>
          <w:p w14:paraId="5CEF3811" w14:textId="1AE57EF2" w:rsidR="00896704" w:rsidRDefault="00E9723F" w:rsidP="00896704">
            <w:pPr>
              <w:rPr>
                <w:bCs/>
              </w:rPr>
            </w:pPr>
            <w:r>
              <w:rPr>
                <w:bCs/>
              </w:rPr>
              <w:t xml:space="preserve">B13 </w:t>
            </w:r>
            <w:r w:rsidR="00BF19F4">
              <w:rPr>
                <w:bCs/>
              </w:rPr>
              <w:t>Genetics and reproduction</w:t>
            </w:r>
          </w:p>
          <w:p w14:paraId="73BC7567" w14:textId="174BC280" w:rsidR="00896704" w:rsidRDefault="00E9723F" w:rsidP="00896704">
            <w:pPr>
              <w:rPr>
                <w:bCs/>
              </w:rPr>
            </w:pPr>
            <w:r>
              <w:rPr>
                <w:bCs/>
              </w:rPr>
              <w:t xml:space="preserve">B14 </w:t>
            </w:r>
            <w:r w:rsidR="00BF19F4">
              <w:rPr>
                <w:bCs/>
              </w:rPr>
              <w:t>Variation and evolution</w:t>
            </w:r>
          </w:p>
          <w:p w14:paraId="597277A2" w14:textId="254A38C7" w:rsidR="00896704" w:rsidRDefault="00E9723F" w:rsidP="00896704">
            <w:pPr>
              <w:rPr>
                <w:bCs/>
              </w:rPr>
            </w:pPr>
            <w:r>
              <w:rPr>
                <w:bCs/>
              </w:rPr>
              <w:t xml:space="preserve">B15 </w:t>
            </w:r>
            <w:r w:rsidR="00BF19F4">
              <w:rPr>
                <w:bCs/>
              </w:rPr>
              <w:t>Genetics and evolution</w:t>
            </w:r>
          </w:p>
          <w:p w14:paraId="337158C9" w14:textId="5F566027" w:rsidR="00896704" w:rsidRDefault="00E9723F" w:rsidP="00896704">
            <w:pPr>
              <w:rPr>
                <w:bCs/>
              </w:rPr>
            </w:pPr>
            <w:r>
              <w:rPr>
                <w:bCs/>
              </w:rPr>
              <w:t xml:space="preserve">B16 </w:t>
            </w:r>
            <w:r w:rsidR="00BF19F4">
              <w:rPr>
                <w:bCs/>
              </w:rPr>
              <w:t>Adaptations, interdependence, and competition</w:t>
            </w:r>
          </w:p>
          <w:p w14:paraId="4B94D5A5" w14:textId="590E7520" w:rsidR="00BF19F4" w:rsidRPr="00CE4A57" w:rsidRDefault="00E9723F" w:rsidP="00896704">
            <w:pPr>
              <w:rPr>
                <w:b/>
                <w:bCs/>
              </w:rPr>
            </w:pPr>
            <w:r>
              <w:rPr>
                <w:bCs/>
              </w:rPr>
              <w:t xml:space="preserve">B17 </w:t>
            </w:r>
            <w:r w:rsidR="00BF19F4">
              <w:rPr>
                <w:bCs/>
              </w:rPr>
              <w:t>Organising an ecosystem</w:t>
            </w:r>
          </w:p>
        </w:tc>
        <w:tc>
          <w:tcPr>
            <w:tcW w:w="4508" w:type="dxa"/>
          </w:tcPr>
          <w:p w14:paraId="3F7056BA" w14:textId="77777777" w:rsidR="00192F49" w:rsidRDefault="27CCFC45" w:rsidP="00BF19F4">
            <w:pPr>
              <w:rPr>
                <w:b/>
                <w:bCs/>
              </w:rPr>
            </w:pPr>
            <w:r w:rsidRPr="45E45747">
              <w:rPr>
                <w:b/>
                <w:bCs/>
              </w:rPr>
              <w:t xml:space="preserve">GCSE Biology Trilogy </w:t>
            </w:r>
          </w:p>
          <w:p w14:paraId="512F37C1" w14:textId="77777777" w:rsidR="00E9723F" w:rsidRPr="00896704" w:rsidRDefault="00E9723F" w:rsidP="00E9723F">
            <w:pPr>
              <w:rPr>
                <w:b/>
                <w:bCs/>
              </w:rPr>
            </w:pPr>
            <w:r>
              <w:rPr>
                <w:bCs/>
              </w:rPr>
              <w:t xml:space="preserve">B10 </w:t>
            </w:r>
            <w:r w:rsidRPr="00896704">
              <w:rPr>
                <w:bCs/>
              </w:rPr>
              <w:t>Homeostasis and nervous system</w:t>
            </w:r>
          </w:p>
          <w:p w14:paraId="1B7AD99B" w14:textId="77777777" w:rsidR="00E9723F" w:rsidRDefault="00E9723F" w:rsidP="00E9723F">
            <w:pPr>
              <w:rPr>
                <w:bCs/>
              </w:rPr>
            </w:pPr>
            <w:r>
              <w:rPr>
                <w:bCs/>
              </w:rPr>
              <w:t xml:space="preserve">B11 </w:t>
            </w:r>
            <w:r w:rsidRPr="00896704">
              <w:rPr>
                <w:bCs/>
              </w:rPr>
              <w:t>Hormonal coordination</w:t>
            </w:r>
          </w:p>
          <w:p w14:paraId="52FAD7C3" w14:textId="77777777" w:rsidR="00E9723F" w:rsidRDefault="00E9723F" w:rsidP="00E9723F">
            <w:pPr>
              <w:rPr>
                <w:bCs/>
              </w:rPr>
            </w:pPr>
            <w:r>
              <w:rPr>
                <w:bCs/>
              </w:rPr>
              <w:t>B12 Homeostasis in action (kidneys)</w:t>
            </w:r>
          </w:p>
          <w:p w14:paraId="7C34467A" w14:textId="77777777" w:rsidR="00E9723F" w:rsidRDefault="00E9723F" w:rsidP="00E9723F">
            <w:pPr>
              <w:rPr>
                <w:bCs/>
              </w:rPr>
            </w:pPr>
            <w:r>
              <w:rPr>
                <w:bCs/>
              </w:rPr>
              <w:t>B13 Genetics and reproduction</w:t>
            </w:r>
          </w:p>
          <w:p w14:paraId="7C80B313" w14:textId="77777777" w:rsidR="00E9723F" w:rsidRDefault="00E9723F" w:rsidP="00E9723F">
            <w:pPr>
              <w:rPr>
                <w:bCs/>
              </w:rPr>
            </w:pPr>
            <w:r>
              <w:rPr>
                <w:bCs/>
              </w:rPr>
              <w:t>B14 Variation and evolution</w:t>
            </w:r>
          </w:p>
          <w:p w14:paraId="7062CA5F" w14:textId="77777777" w:rsidR="00E9723F" w:rsidRDefault="00E9723F" w:rsidP="00E9723F">
            <w:pPr>
              <w:rPr>
                <w:bCs/>
              </w:rPr>
            </w:pPr>
            <w:r>
              <w:rPr>
                <w:bCs/>
              </w:rPr>
              <w:t>B15 Genetics and evolution</w:t>
            </w:r>
          </w:p>
          <w:p w14:paraId="18FAA310" w14:textId="77777777" w:rsidR="00E9723F" w:rsidRDefault="00E9723F" w:rsidP="00E9723F">
            <w:pPr>
              <w:rPr>
                <w:bCs/>
              </w:rPr>
            </w:pPr>
            <w:r>
              <w:rPr>
                <w:bCs/>
              </w:rPr>
              <w:t>B16 Adaptations, interdependence, and competition</w:t>
            </w:r>
          </w:p>
          <w:p w14:paraId="61172D3C" w14:textId="624E5CB9" w:rsidR="00E9723F" w:rsidRDefault="00E9723F" w:rsidP="00E9723F">
            <w:pPr>
              <w:rPr>
                <w:bCs/>
              </w:rPr>
            </w:pPr>
            <w:r>
              <w:rPr>
                <w:bCs/>
              </w:rPr>
              <w:t>B17 Organising an ecosystem</w:t>
            </w:r>
          </w:p>
          <w:p w14:paraId="58F09BC0" w14:textId="1E5C5DD2" w:rsidR="00BF19F4" w:rsidRPr="00BF19F4" w:rsidRDefault="00E9723F" w:rsidP="00896704">
            <w:pPr>
              <w:rPr>
                <w:b/>
                <w:bCs/>
              </w:rPr>
            </w:pPr>
            <w:r>
              <w:rPr>
                <w:bCs/>
              </w:rPr>
              <w:t xml:space="preserve">B18 </w:t>
            </w:r>
            <w:r w:rsidR="00BF19F4">
              <w:rPr>
                <w:bCs/>
              </w:rPr>
              <w:t>Biodiversity and ecosystems</w:t>
            </w:r>
          </w:p>
        </w:tc>
      </w:tr>
      <w:tr w:rsidR="00CE4A57" w14:paraId="6224BDC8" w14:textId="77777777" w:rsidTr="4BE1D8C3">
        <w:tc>
          <w:tcPr>
            <w:tcW w:w="9016" w:type="dxa"/>
            <w:gridSpan w:val="2"/>
          </w:tcPr>
          <w:p w14:paraId="2DEC3ECC" w14:textId="77777777" w:rsidR="00CE4A57" w:rsidRPr="00CE4A57" w:rsidRDefault="00CE4A57">
            <w:pPr>
              <w:rPr>
                <w:b/>
              </w:rPr>
            </w:pPr>
            <w:r w:rsidRPr="45E45747">
              <w:rPr>
                <w:b/>
                <w:bCs/>
              </w:rPr>
              <w:t>Useful revision resources:</w:t>
            </w:r>
          </w:p>
          <w:p w14:paraId="68F37078" w14:textId="2ACF7342" w:rsidR="00BF19F4" w:rsidRDefault="00BF19F4">
            <w:r>
              <w:t xml:space="preserve">Cognito videos: </w:t>
            </w:r>
            <w:hyperlink r:id="rId8" w:history="1">
              <w:r w:rsidRPr="00A11D18">
                <w:rPr>
                  <w:rStyle w:val="Hyperlink"/>
                </w:rPr>
                <w:t>https://www.youtube.com/playlist?list=PLidqqIGKox7X5UFT-expKIuR-i-BN3Q1g</w:t>
              </w:r>
            </w:hyperlink>
          </w:p>
          <w:p w14:paraId="3E9CF328" w14:textId="34F5C0B5" w:rsidR="00EC6BD9" w:rsidRDefault="00EC6BD9">
            <w:r>
              <w:t>Cognito website with lessons</w:t>
            </w:r>
            <w:r w:rsidR="008B5EC1">
              <w:t xml:space="preserve"> and exam-style questions</w:t>
            </w:r>
            <w:r>
              <w:t xml:space="preserve">: </w:t>
            </w:r>
            <w:hyperlink r:id="rId9" w:history="1">
              <w:r w:rsidRPr="00A11D18">
                <w:rPr>
                  <w:rStyle w:val="Hyperlink"/>
                </w:rPr>
                <w:t>https://cognitoedu.org/course/biology</w:t>
              </w:r>
            </w:hyperlink>
            <w:r>
              <w:t xml:space="preserve"> </w:t>
            </w:r>
          </w:p>
          <w:p w14:paraId="3DEEC669" w14:textId="6DCBCDA4" w:rsidR="00CE4A57" w:rsidRDefault="68F71D74">
            <w:r>
              <w:t>Free science lessons</w:t>
            </w:r>
            <w:r w:rsidR="00BF19F4">
              <w:t xml:space="preserve">: </w:t>
            </w:r>
            <w:hyperlink r:id="rId10" w:history="1">
              <w:r w:rsidR="00BF19F4" w:rsidRPr="00A11D18">
                <w:rPr>
                  <w:rStyle w:val="Hyperlink"/>
                </w:rPr>
                <w:t>https://www.youtube.com/@Freesciencelessons/playlists?view=50&amp;sort=dd&amp;shelf_id=8</w:t>
              </w:r>
            </w:hyperlink>
          </w:p>
          <w:p w14:paraId="549FB701" w14:textId="12EA0884" w:rsidR="376533E6" w:rsidRDefault="376533E6" w:rsidP="45E45747">
            <w:r>
              <w:t>GCSE Pod</w:t>
            </w:r>
          </w:p>
          <w:p w14:paraId="790A2D27" w14:textId="47B97DD3" w:rsidR="68F71D74" w:rsidRDefault="68F71D74" w:rsidP="45E45747">
            <w:r>
              <w:t>GCSE Bitesize</w:t>
            </w:r>
          </w:p>
          <w:p w14:paraId="68A6505C" w14:textId="27D954D4" w:rsidR="01117E00" w:rsidRDefault="01117E00" w:rsidP="45E45747">
            <w:r>
              <w:t>Kerboodle</w:t>
            </w:r>
          </w:p>
          <w:p w14:paraId="4941AE1B" w14:textId="6F6186DD" w:rsidR="68F71D74" w:rsidRDefault="68F71D74" w:rsidP="45E45747">
            <w:r>
              <w:t>Seneca</w:t>
            </w:r>
          </w:p>
          <w:p w14:paraId="620AB6C6" w14:textId="0556FABA" w:rsidR="45E45747" w:rsidRDefault="45E45747" w:rsidP="45E45747"/>
          <w:p w14:paraId="552ABEFE" w14:textId="0D6D25EA" w:rsidR="00CE4A57" w:rsidRDefault="68F71D74">
            <w:r>
              <w:t>GCSE Biology or GCSE Trilogy Biology revision guides are available from school– please speak to your teacher</w:t>
            </w:r>
          </w:p>
          <w:p w14:paraId="3656B9AB" w14:textId="77777777" w:rsidR="00CE4A57" w:rsidRDefault="00CE4A57"/>
        </w:tc>
      </w:tr>
      <w:tr w:rsidR="00CE4A57" w14:paraId="3528CC4B" w14:textId="77777777" w:rsidTr="4BE1D8C3">
        <w:tc>
          <w:tcPr>
            <w:tcW w:w="9016" w:type="dxa"/>
            <w:gridSpan w:val="2"/>
          </w:tcPr>
          <w:p w14:paraId="1725945A" w14:textId="77777777" w:rsidR="00CE4A57" w:rsidRPr="00CE4A57" w:rsidRDefault="00CE4A57">
            <w:pPr>
              <w:rPr>
                <w:b/>
              </w:rPr>
            </w:pPr>
            <w:r w:rsidRPr="45E45747">
              <w:rPr>
                <w:b/>
                <w:bCs/>
              </w:rPr>
              <w:t>Revision Tips</w:t>
            </w:r>
          </w:p>
          <w:p w14:paraId="2DB479B2" w14:textId="51871233" w:rsidR="2C1D6D26" w:rsidRDefault="2C1D6D26" w:rsidP="45E45747">
            <w:r>
              <w:t xml:space="preserve">Read </w:t>
            </w:r>
            <w:r w:rsidR="583FDB36">
              <w:t>over your notes in each section</w:t>
            </w:r>
            <w:r w:rsidR="3E32E5C6">
              <w:t xml:space="preserve"> and use the checklists on kerboodle to help check them off. Make revision resources (posters, cue cards</w:t>
            </w:r>
            <w:r w:rsidR="77D60A39">
              <w:t>, shortened notes, spray diagrams, post it notes etc.</w:t>
            </w:r>
            <w:r w:rsidR="3E32E5C6">
              <w:t xml:space="preserve">) complete quizzes, watch videos, complete exam questions and check </w:t>
            </w:r>
            <w:r w:rsidR="6415648F">
              <w:t xml:space="preserve">against </w:t>
            </w:r>
            <w:r w:rsidR="3E32E5C6">
              <w:t>the mar</w:t>
            </w:r>
            <w:r w:rsidR="41A3C0BC">
              <w:t>k</w:t>
            </w:r>
            <w:r w:rsidR="704BC293">
              <w:t xml:space="preserve"> </w:t>
            </w:r>
            <w:r w:rsidR="41A3C0BC">
              <w:t>scheme.</w:t>
            </w:r>
          </w:p>
          <w:p w14:paraId="45FB0818" w14:textId="77777777" w:rsidR="00CE4A57" w:rsidRDefault="00CE4A57"/>
          <w:p w14:paraId="049F31CB" w14:textId="77777777" w:rsidR="00CE4A57" w:rsidRDefault="00CE4A57"/>
          <w:tbl>
            <w:tblPr>
              <w:tblStyle w:val="TableGrid"/>
              <w:tblW w:w="5545" w:type="dxa"/>
              <w:tblLook w:val="06A0" w:firstRow="1" w:lastRow="0" w:firstColumn="1" w:lastColumn="0" w:noHBand="1" w:noVBand="1"/>
            </w:tblPr>
            <w:tblGrid>
              <w:gridCol w:w="2134"/>
              <w:gridCol w:w="3411"/>
            </w:tblGrid>
            <w:tr w:rsidR="45E45747" w14:paraId="5D560B66" w14:textId="77777777" w:rsidTr="00192F49">
              <w:tc>
                <w:tcPr>
                  <w:tcW w:w="2134" w:type="dxa"/>
                  <w:shd w:val="clear" w:color="auto" w:fill="00B050"/>
                </w:tcPr>
                <w:p w14:paraId="69D57AF6" w14:textId="227D4905" w:rsidR="45E45747" w:rsidRDefault="039BF521" w:rsidP="45E45747">
                  <w:r>
                    <w:t>Date</w:t>
                  </w:r>
                </w:p>
              </w:tc>
              <w:tc>
                <w:tcPr>
                  <w:tcW w:w="3411" w:type="dxa"/>
                  <w:shd w:val="clear" w:color="auto" w:fill="00B050"/>
                </w:tcPr>
                <w:p w14:paraId="72676142" w14:textId="27CBC64F" w:rsidR="07E1FBC2" w:rsidRDefault="07E1FBC2" w:rsidP="45E45747">
                  <w:r>
                    <w:t>T</w:t>
                  </w:r>
                  <w:r w:rsidR="38D6FFC6">
                    <w:t>opic</w:t>
                  </w:r>
                  <w:r w:rsidR="6746E7E9">
                    <w:t xml:space="preserve"> area</w:t>
                  </w:r>
                </w:p>
              </w:tc>
            </w:tr>
            <w:tr w:rsidR="45E45747" w14:paraId="0B3FF5D6" w14:textId="77777777" w:rsidTr="00192F49">
              <w:tc>
                <w:tcPr>
                  <w:tcW w:w="2134" w:type="dxa"/>
                </w:tcPr>
                <w:p w14:paraId="4FA0D99D" w14:textId="472603AB" w:rsidR="2C1D6D26" w:rsidRPr="00192F49" w:rsidRDefault="0055469D" w:rsidP="45E4574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13</w:t>
                  </w:r>
                  <w:r w:rsidR="00192F49" w:rsidRPr="00192F49">
                    <w:rPr>
                      <w:rFonts w:cstheme="minorHAnsi"/>
                    </w:rPr>
                    <w:t>.1.202</w:t>
                  </w:r>
                  <w:r w:rsidR="00D42412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3411" w:type="dxa"/>
                </w:tcPr>
                <w:p w14:paraId="50893A8A" w14:textId="77C43707" w:rsidR="5224270B" w:rsidRPr="00192F49" w:rsidRDefault="00192F49" w:rsidP="45E45747">
                  <w:pPr>
                    <w:rPr>
                      <w:rFonts w:cstheme="minorHAnsi"/>
                    </w:rPr>
                  </w:pPr>
                  <w:r w:rsidRPr="00192F49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Homeostasis and </w:t>
                  </w:r>
                  <w:r w:rsidR="00BF19F4">
                    <w:rPr>
                      <w:rFonts w:cstheme="minorHAnsi"/>
                      <w:color w:val="333333"/>
                      <w:shd w:val="clear" w:color="auto" w:fill="FFFFFF"/>
                    </w:rPr>
                    <w:t>nervous system</w:t>
                  </w:r>
                </w:p>
              </w:tc>
            </w:tr>
            <w:tr w:rsidR="45E45747" w14:paraId="19CA40A0" w14:textId="77777777" w:rsidTr="00192F49">
              <w:tc>
                <w:tcPr>
                  <w:tcW w:w="2134" w:type="dxa"/>
                </w:tcPr>
                <w:p w14:paraId="4389D472" w14:textId="57790751" w:rsidR="2C1D6D26" w:rsidRPr="00192F49" w:rsidRDefault="0055469D" w:rsidP="45E4574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20</w:t>
                  </w:r>
                  <w:r w:rsidR="00192F49" w:rsidRPr="00192F49">
                    <w:rPr>
                      <w:rFonts w:cstheme="minorHAnsi"/>
                    </w:rPr>
                    <w:t>.1.202</w:t>
                  </w:r>
                  <w:r w:rsidR="00D42412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3411" w:type="dxa"/>
                </w:tcPr>
                <w:p w14:paraId="430AB4F8" w14:textId="14CBCCC4" w:rsidR="0BC896EB" w:rsidRPr="00192F49" w:rsidRDefault="00BF19F4" w:rsidP="45E4574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Hormonal co-ordination</w:t>
                  </w:r>
                </w:p>
              </w:tc>
            </w:tr>
            <w:tr w:rsidR="45E45747" w14:paraId="53AD19C4" w14:textId="77777777" w:rsidTr="00192F49">
              <w:tc>
                <w:tcPr>
                  <w:tcW w:w="2134" w:type="dxa"/>
                </w:tcPr>
                <w:p w14:paraId="590BE7C2" w14:textId="6921336D" w:rsidR="2C1D6D26" w:rsidRPr="00192F49" w:rsidRDefault="0055469D" w:rsidP="45E4574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27</w:t>
                  </w:r>
                  <w:r w:rsidR="00192F49" w:rsidRPr="00192F49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>1</w:t>
                  </w:r>
                  <w:r w:rsidR="00192F49" w:rsidRPr="00192F49">
                    <w:rPr>
                      <w:rFonts w:cstheme="minorHAnsi"/>
                    </w:rPr>
                    <w:t>.202</w:t>
                  </w:r>
                  <w:r w:rsidR="00D42412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3411" w:type="dxa"/>
                </w:tcPr>
                <w:p w14:paraId="71F1BF10" w14:textId="5170A01D" w:rsidR="157C7B68" w:rsidRPr="00192F49" w:rsidRDefault="00BF19F4" w:rsidP="45E4574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Genetics and reproduction</w:t>
                  </w:r>
                </w:p>
              </w:tc>
            </w:tr>
            <w:tr w:rsidR="45E45747" w14:paraId="1DEFEB69" w14:textId="77777777" w:rsidTr="00192F49">
              <w:tc>
                <w:tcPr>
                  <w:tcW w:w="2134" w:type="dxa"/>
                </w:tcPr>
                <w:p w14:paraId="30ED6C0C" w14:textId="6D3FC081" w:rsidR="2C1D6D26" w:rsidRPr="00192F49" w:rsidRDefault="00BF19F4" w:rsidP="45E4574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</w:t>
                  </w:r>
                  <w:r w:rsidR="00192F49" w:rsidRPr="00192F49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>2</w:t>
                  </w:r>
                  <w:r w:rsidR="00192F49" w:rsidRPr="00192F49">
                    <w:rPr>
                      <w:rFonts w:cstheme="minorHAnsi"/>
                    </w:rPr>
                    <w:t>.202</w:t>
                  </w:r>
                  <w:r w:rsidR="00D42412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3411" w:type="dxa"/>
                </w:tcPr>
                <w:p w14:paraId="3D65C66A" w14:textId="18929332" w:rsidR="0DFC2616" w:rsidRPr="00192F49" w:rsidRDefault="00BF19F4" w:rsidP="45E4574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Variation, genetics, and evolution</w:t>
                  </w:r>
                </w:p>
              </w:tc>
            </w:tr>
            <w:tr w:rsidR="00192F49" w14:paraId="1C036B4F" w14:textId="77777777" w:rsidTr="00192F49">
              <w:tc>
                <w:tcPr>
                  <w:tcW w:w="2134" w:type="dxa"/>
                </w:tcPr>
                <w:p w14:paraId="07A73E45" w14:textId="58E10E71" w:rsidR="00192F49" w:rsidRPr="00192F49" w:rsidRDefault="00D42412" w:rsidP="45E4574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</w:t>
                  </w:r>
                  <w:r w:rsidR="00192F49" w:rsidRPr="00192F49">
                    <w:rPr>
                      <w:rFonts w:cstheme="minorHAnsi"/>
                    </w:rPr>
                    <w:t>.2.202</w:t>
                  </w:r>
                  <w:r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3411" w:type="dxa"/>
                </w:tcPr>
                <w:p w14:paraId="360C96D6" w14:textId="1A19E0A5" w:rsidR="00192F49" w:rsidRPr="00192F49" w:rsidRDefault="00EC6BD9" w:rsidP="45E4574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Adaptations and ecosystems</w:t>
                  </w:r>
                </w:p>
              </w:tc>
            </w:tr>
          </w:tbl>
          <w:p w14:paraId="62486C05" w14:textId="77777777" w:rsidR="00CE4A57" w:rsidRDefault="00CE4A57"/>
          <w:p w14:paraId="4101652C" w14:textId="77777777" w:rsidR="00CE4A57" w:rsidRDefault="00CE4A57"/>
        </w:tc>
      </w:tr>
    </w:tbl>
    <w:p w14:paraId="4B99056E" w14:textId="77777777" w:rsidR="00DB4616" w:rsidRDefault="00DB4616"/>
    <w:sectPr w:rsidR="00DB4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A0AF0"/>
    <w:multiLevelType w:val="hybridMultilevel"/>
    <w:tmpl w:val="8A90273E"/>
    <w:lvl w:ilvl="0" w:tplc="314C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8E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6D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2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A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25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07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24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9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7"/>
    <w:rsid w:val="00032E07"/>
    <w:rsid w:val="00192F49"/>
    <w:rsid w:val="004A2DDA"/>
    <w:rsid w:val="0055469D"/>
    <w:rsid w:val="007000DC"/>
    <w:rsid w:val="00896704"/>
    <w:rsid w:val="008B5EC1"/>
    <w:rsid w:val="008F3809"/>
    <w:rsid w:val="00930F57"/>
    <w:rsid w:val="00BD5095"/>
    <w:rsid w:val="00BF19F4"/>
    <w:rsid w:val="00CE4A57"/>
    <w:rsid w:val="00D42412"/>
    <w:rsid w:val="00DB4616"/>
    <w:rsid w:val="00E9723F"/>
    <w:rsid w:val="00EC6BD9"/>
    <w:rsid w:val="01117E00"/>
    <w:rsid w:val="039BF521"/>
    <w:rsid w:val="07174DF7"/>
    <w:rsid w:val="075B490A"/>
    <w:rsid w:val="07E1FBC2"/>
    <w:rsid w:val="0BC896EB"/>
    <w:rsid w:val="0DFC2616"/>
    <w:rsid w:val="0FBB863C"/>
    <w:rsid w:val="137E45CE"/>
    <w:rsid w:val="157C7B68"/>
    <w:rsid w:val="1CA175D8"/>
    <w:rsid w:val="1CE101E9"/>
    <w:rsid w:val="1DFBC658"/>
    <w:rsid w:val="1EAB824E"/>
    <w:rsid w:val="20EB6D9F"/>
    <w:rsid w:val="2693387E"/>
    <w:rsid w:val="26A22753"/>
    <w:rsid w:val="27246FC5"/>
    <w:rsid w:val="27CCFC45"/>
    <w:rsid w:val="288797C2"/>
    <w:rsid w:val="2BBADEDA"/>
    <w:rsid w:val="2C1D6D26"/>
    <w:rsid w:val="356D9989"/>
    <w:rsid w:val="3624E98D"/>
    <w:rsid w:val="362CAAD3"/>
    <w:rsid w:val="376533E6"/>
    <w:rsid w:val="38D6FFC6"/>
    <w:rsid w:val="3A94C2AA"/>
    <w:rsid w:val="3E32E5C6"/>
    <w:rsid w:val="3EA7C152"/>
    <w:rsid w:val="40702132"/>
    <w:rsid w:val="41A3C0BC"/>
    <w:rsid w:val="45E45747"/>
    <w:rsid w:val="4A460862"/>
    <w:rsid w:val="4BE1D8C3"/>
    <w:rsid w:val="4EF0E265"/>
    <w:rsid w:val="5224270B"/>
    <w:rsid w:val="56515D45"/>
    <w:rsid w:val="5820E8A7"/>
    <w:rsid w:val="583FDB36"/>
    <w:rsid w:val="599F542D"/>
    <w:rsid w:val="5EF71275"/>
    <w:rsid w:val="60CD422A"/>
    <w:rsid w:val="6415648F"/>
    <w:rsid w:val="654072DA"/>
    <w:rsid w:val="66ADBBA2"/>
    <w:rsid w:val="6746E7E9"/>
    <w:rsid w:val="68C544BE"/>
    <w:rsid w:val="68D6AA77"/>
    <w:rsid w:val="68F71D74"/>
    <w:rsid w:val="69FD9984"/>
    <w:rsid w:val="704BC293"/>
    <w:rsid w:val="77D60A39"/>
    <w:rsid w:val="7DF9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F167"/>
  <w15:chartTrackingRefBased/>
  <w15:docId w15:val="{A14BD660-21B6-4346-B4CC-EDBA4F0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idqqIGKox7X5UFT-expKIuR-i-BN3Q1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@Freesciencelessons/playlists?view=50&amp;sort=dd&amp;shelf_id=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gnitoedu.org/course/b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6FE75-905C-411B-8796-AB833CBB0E5E}"/>
</file>

<file path=customXml/itemProps2.xml><?xml version="1.0" encoding="utf-8"?>
<ds:datastoreItem xmlns:ds="http://schemas.openxmlformats.org/officeDocument/2006/customXml" ds:itemID="{18C5484B-5D8C-47E2-BC3E-946A97EBD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7B3C-AC29-492C-A657-5FBC51B7B28C}">
  <ds:schemaRefs>
    <ds:schemaRef ds:uri="http://schemas.microsoft.com/office/2006/metadata/properties"/>
    <ds:schemaRef ds:uri="56bce48f-8836-497e-8bdb-af0014b1402c"/>
    <ds:schemaRef ds:uri="http://purl.org/dc/elements/1.1/"/>
    <ds:schemaRef ds:uri="http://schemas.openxmlformats.org/package/2006/metadata/core-properties"/>
    <ds:schemaRef ds:uri="http://purl.org/dc/terms/"/>
    <ds:schemaRef ds:uri="cd551604-dcd6-431a-bfdd-74802708c9a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Davies</dc:creator>
  <cp:keywords/>
  <dc:description/>
  <cp:lastModifiedBy>Michael Davies</cp:lastModifiedBy>
  <cp:revision>8</cp:revision>
  <dcterms:created xsi:type="dcterms:W3CDTF">2023-01-19T11:05:00Z</dcterms:created>
  <dcterms:modified xsi:type="dcterms:W3CDTF">2025-01-17T09:42:00Z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