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736D3" w:rsidP="0027289D" w:rsidRDefault="008736D3" w14:paraId="061E68FC" w14:textId="77777777">
      <w:pPr>
        <w:spacing w:after="130" w:line="240" w:lineRule="auto"/>
        <w:jc w:val="center"/>
        <w:outlineLvl w:val="0"/>
        <w:rPr>
          <w:rFonts w:ascii="Century Gothic" w:hAnsi="Century Gothic" w:eastAsia="Times New Roman" w:cstheme="minorHAnsi"/>
          <w:color w:val="C00000"/>
          <w:kern w:val="36"/>
          <w:sz w:val="24"/>
          <w:szCs w:val="24"/>
          <w:lang w:eastAsia="en-GB"/>
        </w:rPr>
      </w:pPr>
    </w:p>
    <w:p w:rsidRPr="008736D3" w:rsidR="008736D3" w:rsidP="008736D3" w:rsidRDefault="008736D3" w14:paraId="57AE44B7" w14:textId="77777777">
      <w:pPr>
        <w:pStyle w:val="Heading4"/>
        <w:jc w:val="center"/>
        <w:rPr>
          <w:rFonts w:asciiTheme="minorHAnsi" w:hAnsiTheme="minorHAnsi" w:cstheme="minorHAnsi"/>
        </w:rPr>
      </w:pPr>
      <w:r w:rsidRPr="008736D3">
        <w:rPr>
          <w:rFonts w:asciiTheme="minorHAnsi" w:hAnsiTheme="minorHAnsi" w:cstheme="minorHAnsi"/>
        </w:rPr>
        <w:t>Relationships and Sex Education (RSE) Policy</w:t>
      </w:r>
    </w:p>
    <w:p w:rsidRPr="008736D3" w:rsidR="008736D3" w:rsidP="008736D3" w:rsidRDefault="008736D3" w14:paraId="538F1106" w14:textId="77777777">
      <w:pPr>
        <w:pStyle w:val="Heading4"/>
        <w:jc w:val="center"/>
        <w:rPr>
          <w:rFonts w:asciiTheme="minorHAnsi" w:hAnsiTheme="minorHAnsi" w:cstheme="minorHAnsi"/>
        </w:rPr>
      </w:pPr>
      <w:r w:rsidRPr="008736D3">
        <w:rPr>
          <w:rFonts w:asciiTheme="minorHAnsi" w:hAnsiTheme="minorHAnsi" w:cstheme="minorHAnsi"/>
        </w:rPr>
        <w:t>PSHE (Personal, Social, Health Education) Policy</w:t>
      </w:r>
    </w:p>
    <w:p w:rsidRPr="008736D3" w:rsidR="008736D3" w:rsidP="008736D3" w:rsidRDefault="008736D3" w14:paraId="328CE647" w14:textId="77777777">
      <w:pPr>
        <w:pStyle w:val="Heading4"/>
        <w:jc w:val="center"/>
        <w:rPr>
          <w:rFonts w:asciiTheme="minorHAnsi" w:hAnsiTheme="minorHAnsi" w:cstheme="minorHAnsi"/>
        </w:rPr>
      </w:pPr>
      <w:r w:rsidRPr="008736D3">
        <w:rPr>
          <w:rFonts w:asciiTheme="minorHAnsi" w:hAnsiTheme="minorHAnsi" w:cstheme="minorHAnsi"/>
        </w:rPr>
        <w:t>(</w:t>
      </w:r>
      <w:proofErr w:type="gramStart"/>
      <w:r w:rsidRPr="008736D3">
        <w:rPr>
          <w:rFonts w:asciiTheme="minorHAnsi" w:hAnsiTheme="minorHAnsi" w:cstheme="minorHAnsi"/>
        </w:rPr>
        <w:t>including</w:t>
      </w:r>
      <w:proofErr w:type="gramEnd"/>
      <w:r w:rsidRPr="008736D3">
        <w:rPr>
          <w:rFonts w:asciiTheme="minorHAnsi" w:hAnsiTheme="minorHAnsi" w:cstheme="minorHAnsi"/>
        </w:rPr>
        <w:t xml:space="preserve"> Relationships and Health Education statutory from September 2020, and our position on Sex Education)</w:t>
      </w:r>
    </w:p>
    <w:p w:rsidRPr="008736D3" w:rsidR="008736D3" w:rsidP="008736D3" w:rsidRDefault="008736D3" w14:paraId="626AF620" w14:textId="77777777">
      <w:pPr>
        <w:pStyle w:val="Heading4"/>
        <w:jc w:val="center"/>
        <w:rPr>
          <w:rFonts w:asciiTheme="minorHAnsi" w:hAnsiTheme="minorHAnsi" w:cstheme="minorHAnsi"/>
        </w:rPr>
      </w:pPr>
    </w:p>
    <w:p w:rsidRPr="008736D3" w:rsidR="008736D3" w:rsidP="008736D3" w:rsidRDefault="008736D3" w14:paraId="3C711CA4" w14:textId="77777777">
      <w:pPr>
        <w:pStyle w:val="Heading4"/>
        <w:jc w:val="center"/>
        <w:rPr>
          <w:rFonts w:asciiTheme="minorHAnsi" w:hAnsiTheme="minorHAnsi" w:cstheme="minorHAnsi"/>
        </w:rPr>
      </w:pPr>
      <w:r w:rsidRPr="008736D3">
        <w:rPr>
          <w:rFonts w:asciiTheme="minorHAnsi" w:hAnsiTheme="minorHAnsi" w:cstheme="minorHAnsi"/>
        </w:rPr>
        <w:t>Incorporating JIGSAW PSHE</w:t>
      </w:r>
    </w:p>
    <w:p w:rsidRPr="008B19B9" w:rsidR="008736D3" w:rsidP="008736D3" w:rsidRDefault="008736D3" w14:paraId="5A649273" w14:textId="77777777">
      <w:pPr>
        <w:spacing w:line="240" w:lineRule="auto"/>
        <w:jc w:val="center"/>
        <w:rPr>
          <w:rFonts w:ascii="Century Gothic" w:hAnsi="Century Gothic" w:cstheme="minorHAnsi"/>
          <w:b/>
          <w:sz w:val="24"/>
          <w:szCs w:val="24"/>
        </w:rPr>
      </w:pPr>
      <w:r w:rsidRPr="008B19B9">
        <w:rPr>
          <w:noProof/>
          <w:sz w:val="24"/>
          <w:szCs w:val="24"/>
          <w:lang w:eastAsia="en-GB"/>
        </w:rPr>
        <w:drawing>
          <wp:inline distT="0" distB="0" distL="0" distR="0" wp14:anchorId="16F706B7" wp14:editId="1DC9597F">
            <wp:extent cx="2390775" cy="1534491"/>
            <wp:effectExtent l="0" t="0" r="0" b="8890"/>
            <wp:docPr id="4" name="Picture 4" descr="Primary and Secondary PSHE lessons fulfilling RSE | Jigsaw PSH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and Secondary PSHE lessons fulfilling RSE | Jigsaw PSHE Lt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7513" cy="1538816"/>
                    </a:xfrm>
                    <a:prstGeom prst="rect">
                      <a:avLst/>
                    </a:prstGeom>
                    <a:noFill/>
                    <a:ln>
                      <a:noFill/>
                    </a:ln>
                  </pic:spPr>
                </pic:pic>
              </a:graphicData>
            </a:graphic>
          </wp:inline>
        </w:drawing>
      </w:r>
    </w:p>
    <w:p w:rsidR="008736D3" w:rsidRDefault="008736D3" w14:paraId="5F531B92" w14:textId="77777777">
      <w:pPr>
        <w:rPr>
          <w:rFonts w:ascii="Century Gothic" w:hAnsi="Century Gothic" w:eastAsia="Times New Roman" w:cstheme="minorHAnsi"/>
          <w:color w:val="C00000"/>
          <w:kern w:val="36"/>
          <w:sz w:val="24"/>
          <w:szCs w:val="24"/>
          <w:lang w:eastAsia="en-GB"/>
        </w:rPr>
      </w:pPr>
    </w:p>
    <w:tbl>
      <w:tblPr>
        <w:tblW w:w="10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50"/>
        <w:gridCol w:w="1736"/>
        <w:gridCol w:w="992"/>
        <w:gridCol w:w="1701"/>
        <w:gridCol w:w="2126"/>
        <w:gridCol w:w="1542"/>
      </w:tblGrid>
      <w:tr w:rsidRPr="008736D3" w:rsidR="008736D3" w:rsidTr="26FBB47E" w14:paraId="20CDAE00" w14:textId="77777777">
        <w:trPr>
          <w:trHeight w:val="934"/>
          <w:jc w:val="center"/>
        </w:trPr>
        <w:tc>
          <w:tcPr>
            <w:tcW w:w="1950" w:type="dxa"/>
            <w:shd w:val="clear" w:color="auto" w:fill="auto"/>
            <w:tcMar/>
          </w:tcPr>
          <w:p w:rsidRPr="008736D3" w:rsidR="008736D3" w:rsidP="008736D3" w:rsidRDefault="008736D3" w14:paraId="1255890F" w14:textId="77777777">
            <w:pPr>
              <w:widowControl w:val="0"/>
              <w:overflowPunct w:val="0"/>
              <w:autoSpaceDE w:val="0"/>
              <w:autoSpaceDN w:val="0"/>
              <w:adjustRightInd w:val="0"/>
              <w:spacing w:after="0" w:line="240" w:lineRule="auto"/>
              <w:textAlignment w:val="baseline"/>
              <w:rPr>
                <w:rFonts w:ascii="Arial" w:hAnsi="Arial" w:eastAsia="Times New Roman" w:cs="Arial"/>
                <w:szCs w:val="20"/>
                <w:lang w:eastAsia="en-GB"/>
              </w:rPr>
            </w:pPr>
            <w:bookmarkStart w:name="_Hlk513722904" w:id="0"/>
            <w:r w:rsidRPr="008736D3">
              <w:rPr>
                <w:rFonts w:ascii="Arial" w:hAnsi="Arial" w:eastAsia="Times New Roman" w:cs="Arial"/>
                <w:b/>
                <w:szCs w:val="20"/>
                <w:lang w:eastAsia="en-GB"/>
              </w:rPr>
              <w:t>Date of Policy Creation</w:t>
            </w:r>
            <w:r w:rsidRPr="008736D3">
              <w:rPr>
                <w:rFonts w:ascii="Arial" w:hAnsi="Arial" w:eastAsia="Times New Roman" w:cs="Arial"/>
                <w:szCs w:val="20"/>
                <w:lang w:eastAsia="en-GB"/>
              </w:rPr>
              <w:t>:</w:t>
            </w:r>
          </w:p>
        </w:tc>
        <w:tc>
          <w:tcPr>
            <w:tcW w:w="1736" w:type="dxa"/>
            <w:shd w:val="clear" w:color="auto" w:fill="auto"/>
            <w:tcMar/>
          </w:tcPr>
          <w:p w:rsidRPr="008736D3" w:rsidR="008736D3" w:rsidP="008736D3" w:rsidRDefault="008736D3" w14:paraId="7677AFD4" w14:textId="77777777">
            <w:pPr>
              <w:widowControl w:val="0"/>
              <w:overflowPunct w:val="0"/>
              <w:autoSpaceDE w:val="0"/>
              <w:autoSpaceDN w:val="0"/>
              <w:adjustRightInd w:val="0"/>
              <w:spacing w:after="0" w:line="240" w:lineRule="auto"/>
              <w:textAlignment w:val="baseline"/>
              <w:rPr>
                <w:rFonts w:ascii="Arial" w:hAnsi="Arial" w:eastAsia="Times New Roman" w:cs="Arial"/>
                <w:szCs w:val="20"/>
                <w:lang w:eastAsia="en-GB"/>
              </w:rPr>
            </w:pPr>
            <w:r>
              <w:rPr>
                <w:rFonts w:ascii="Arial" w:hAnsi="Arial" w:eastAsia="Times New Roman" w:cs="Arial"/>
                <w:szCs w:val="20"/>
                <w:lang w:eastAsia="en-GB"/>
              </w:rPr>
              <w:t>Sept 2020</w:t>
            </w:r>
          </w:p>
        </w:tc>
        <w:tc>
          <w:tcPr>
            <w:tcW w:w="992" w:type="dxa"/>
            <w:shd w:val="clear" w:color="auto" w:fill="auto"/>
            <w:tcMar/>
          </w:tcPr>
          <w:p w:rsidRPr="008736D3" w:rsidR="008736D3" w:rsidP="008736D3" w:rsidRDefault="008736D3" w14:paraId="68A15EBC" w14:textId="77777777">
            <w:pPr>
              <w:widowControl w:val="0"/>
              <w:overflowPunct w:val="0"/>
              <w:autoSpaceDE w:val="0"/>
              <w:autoSpaceDN w:val="0"/>
              <w:adjustRightInd w:val="0"/>
              <w:spacing w:after="0" w:line="240" w:lineRule="auto"/>
              <w:textAlignment w:val="baseline"/>
              <w:rPr>
                <w:rFonts w:ascii="Arial" w:hAnsi="Arial" w:eastAsia="Times New Roman" w:cs="Arial"/>
                <w:b/>
                <w:szCs w:val="20"/>
                <w:lang w:eastAsia="en-GB"/>
              </w:rPr>
            </w:pPr>
            <w:r w:rsidRPr="008736D3">
              <w:rPr>
                <w:rFonts w:ascii="Arial" w:hAnsi="Arial" w:eastAsia="Times New Roman" w:cs="Arial"/>
                <w:b/>
                <w:szCs w:val="20"/>
                <w:lang w:eastAsia="en-GB"/>
              </w:rPr>
              <w:t>Review Date:</w:t>
            </w:r>
          </w:p>
        </w:tc>
        <w:tc>
          <w:tcPr>
            <w:tcW w:w="1701" w:type="dxa"/>
            <w:shd w:val="clear" w:color="auto" w:fill="auto"/>
            <w:tcMar/>
          </w:tcPr>
          <w:p w:rsidRPr="008736D3" w:rsidR="008736D3" w:rsidP="008736D3" w:rsidRDefault="008736D3" w14:paraId="11BC42EB" w14:textId="77777777">
            <w:pPr>
              <w:widowControl w:val="0"/>
              <w:overflowPunct w:val="0"/>
              <w:autoSpaceDE w:val="0"/>
              <w:autoSpaceDN w:val="0"/>
              <w:adjustRightInd w:val="0"/>
              <w:spacing w:after="0" w:line="240" w:lineRule="auto"/>
              <w:textAlignment w:val="baseline"/>
              <w:rPr>
                <w:rFonts w:ascii="Arial" w:hAnsi="Arial" w:eastAsia="Times New Roman" w:cs="Arial"/>
                <w:szCs w:val="20"/>
                <w:lang w:eastAsia="en-GB"/>
              </w:rPr>
            </w:pPr>
            <w:r>
              <w:rPr>
                <w:rFonts w:ascii="Arial" w:hAnsi="Arial" w:eastAsia="Times New Roman" w:cs="Arial"/>
                <w:szCs w:val="20"/>
                <w:lang w:eastAsia="en-GB"/>
              </w:rPr>
              <w:t>Sept 23</w:t>
            </w:r>
          </w:p>
        </w:tc>
        <w:tc>
          <w:tcPr>
            <w:tcW w:w="2126" w:type="dxa"/>
            <w:shd w:val="clear" w:color="auto" w:fill="auto"/>
            <w:tcMar/>
          </w:tcPr>
          <w:p w:rsidRPr="008736D3" w:rsidR="008736D3" w:rsidP="008736D3" w:rsidRDefault="008736D3" w14:paraId="7E5FE511" w14:textId="77777777">
            <w:pPr>
              <w:widowControl w:val="0"/>
              <w:overflowPunct w:val="0"/>
              <w:autoSpaceDE w:val="0"/>
              <w:autoSpaceDN w:val="0"/>
              <w:adjustRightInd w:val="0"/>
              <w:spacing w:after="0" w:line="240" w:lineRule="auto"/>
              <w:textAlignment w:val="baseline"/>
              <w:rPr>
                <w:rFonts w:ascii="Arial" w:hAnsi="Arial" w:eastAsia="Times New Roman" w:cs="Arial"/>
                <w:b/>
                <w:szCs w:val="20"/>
                <w:lang w:eastAsia="en-GB"/>
              </w:rPr>
            </w:pPr>
            <w:r w:rsidRPr="008736D3">
              <w:rPr>
                <w:rFonts w:ascii="Arial" w:hAnsi="Arial" w:eastAsia="Times New Roman" w:cs="Arial"/>
                <w:b/>
                <w:szCs w:val="20"/>
                <w:lang w:eastAsia="en-GB"/>
              </w:rPr>
              <w:t>Responsibility:</w:t>
            </w:r>
          </w:p>
        </w:tc>
        <w:tc>
          <w:tcPr>
            <w:tcW w:w="1542" w:type="dxa"/>
            <w:shd w:val="clear" w:color="auto" w:fill="auto"/>
            <w:tcMar/>
          </w:tcPr>
          <w:p w:rsidRPr="008736D3" w:rsidR="008736D3" w:rsidP="008736D3" w:rsidRDefault="008736D3" w14:paraId="3FE3CA1E" w14:textId="77777777">
            <w:pPr>
              <w:widowControl w:val="0"/>
              <w:overflowPunct w:val="0"/>
              <w:autoSpaceDE w:val="0"/>
              <w:autoSpaceDN w:val="0"/>
              <w:adjustRightInd w:val="0"/>
              <w:spacing w:after="0" w:line="240" w:lineRule="auto"/>
              <w:textAlignment w:val="baseline"/>
              <w:rPr>
                <w:rFonts w:ascii="Arial" w:hAnsi="Arial" w:eastAsia="Times New Roman" w:cs="Arial"/>
                <w:szCs w:val="20"/>
                <w:lang w:eastAsia="en-GB"/>
              </w:rPr>
            </w:pPr>
            <w:r w:rsidRPr="008736D3">
              <w:rPr>
                <w:rFonts w:ascii="Arial" w:hAnsi="Arial" w:eastAsia="Times New Roman" w:cs="Arial"/>
                <w:szCs w:val="20"/>
                <w:lang w:eastAsia="en-GB"/>
              </w:rPr>
              <w:t>FGB</w:t>
            </w:r>
          </w:p>
        </w:tc>
      </w:tr>
      <w:tr w:rsidRPr="008736D3" w:rsidR="008736D3" w:rsidTr="26FBB47E" w14:paraId="437A62DB" w14:textId="77777777">
        <w:trPr>
          <w:trHeight w:val="305"/>
          <w:jc w:val="center"/>
        </w:trPr>
        <w:tc>
          <w:tcPr>
            <w:tcW w:w="10047" w:type="dxa"/>
            <w:gridSpan w:val="6"/>
            <w:shd w:val="clear" w:color="auto" w:fill="4472C4" w:themeFill="accent5"/>
            <w:tcMar/>
          </w:tcPr>
          <w:p w:rsidRPr="008736D3" w:rsidR="008736D3" w:rsidP="008736D3" w:rsidRDefault="008736D3" w14:paraId="0D990C52" w14:textId="77777777">
            <w:pPr>
              <w:widowControl w:val="0"/>
              <w:overflowPunct w:val="0"/>
              <w:autoSpaceDE w:val="0"/>
              <w:autoSpaceDN w:val="0"/>
              <w:adjustRightInd w:val="0"/>
              <w:spacing w:after="0" w:line="240" w:lineRule="auto"/>
              <w:textAlignment w:val="baseline"/>
              <w:rPr>
                <w:rFonts w:ascii="Arial" w:hAnsi="Arial" w:eastAsia="Times New Roman" w:cs="Arial"/>
                <w:szCs w:val="20"/>
                <w:lang w:eastAsia="en-GB"/>
              </w:rPr>
            </w:pPr>
          </w:p>
        </w:tc>
      </w:tr>
      <w:tr w:rsidRPr="008736D3" w:rsidR="008736D3" w:rsidTr="26FBB47E" w14:paraId="5287FCFB" w14:textId="77777777">
        <w:trPr>
          <w:trHeight w:val="611"/>
          <w:jc w:val="center"/>
        </w:trPr>
        <w:tc>
          <w:tcPr>
            <w:tcW w:w="1950" w:type="dxa"/>
            <w:shd w:val="clear" w:color="auto" w:fill="auto"/>
            <w:tcMar/>
          </w:tcPr>
          <w:p w:rsidRPr="008736D3" w:rsidR="008736D3" w:rsidP="008736D3" w:rsidRDefault="008736D3" w14:paraId="492F46D2" w14:textId="77777777">
            <w:pPr>
              <w:widowControl w:val="0"/>
              <w:overflowPunct w:val="0"/>
              <w:autoSpaceDE w:val="0"/>
              <w:autoSpaceDN w:val="0"/>
              <w:adjustRightInd w:val="0"/>
              <w:spacing w:after="0" w:line="240" w:lineRule="auto"/>
              <w:textAlignment w:val="baseline"/>
              <w:rPr>
                <w:rFonts w:ascii="Arial" w:hAnsi="Arial" w:eastAsia="Times New Roman" w:cs="Arial"/>
                <w:b/>
                <w:szCs w:val="20"/>
                <w:lang w:eastAsia="en-GB"/>
              </w:rPr>
            </w:pPr>
            <w:r w:rsidRPr="008736D3">
              <w:rPr>
                <w:rFonts w:ascii="Arial" w:hAnsi="Arial" w:eastAsia="Times New Roman" w:cs="Arial"/>
                <w:b/>
                <w:szCs w:val="20"/>
                <w:lang w:eastAsia="en-GB"/>
              </w:rPr>
              <w:t>Head teacher</w:t>
            </w:r>
          </w:p>
        </w:tc>
        <w:tc>
          <w:tcPr>
            <w:tcW w:w="2728" w:type="dxa"/>
            <w:gridSpan w:val="2"/>
            <w:shd w:val="clear" w:color="auto" w:fill="auto"/>
            <w:tcMar/>
          </w:tcPr>
          <w:p w:rsidRPr="008736D3" w:rsidR="008736D3" w:rsidP="26FBB47E" w:rsidRDefault="008736D3" w14:paraId="35BCC945" w14:textId="5DC26F32">
            <w:pPr>
              <w:widowControl w:val="0"/>
              <w:overflowPunct w:val="0"/>
              <w:autoSpaceDE w:val="0"/>
              <w:autoSpaceDN w:val="0"/>
              <w:adjustRightInd w:val="0"/>
              <w:spacing w:after="0" w:line="240" w:lineRule="auto"/>
              <w:textAlignment w:val="baseline"/>
              <w:rPr>
                <w:rFonts w:ascii="Arial" w:hAnsi="Arial" w:eastAsia="Times New Roman" w:cs="Arial"/>
                <w:lang w:eastAsia="en-GB"/>
              </w:rPr>
            </w:pPr>
            <w:r w:rsidRPr="26FBB47E" w:rsidR="008736D3">
              <w:rPr>
                <w:rFonts w:ascii="Arial" w:hAnsi="Arial" w:eastAsia="Times New Roman" w:cs="Arial"/>
                <w:lang w:eastAsia="en-GB"/>
              </w:rPr>
              <w:t xml:space="preserve">Mr </w:t>
            </w:r>
            <w:r w:rsidRPr="26FBB47E" w:rsidR="4D4F8EB2">
              <w:rPr>
                <w:rFonts w:ascii="Arial" w:hAnsi="Arial" w:eastAsia="Times New Roman" w:cs="Arial"/>
                <w:lang w:eastAsia="en-GB"/>
              </w:rPr>
              <w:t>James Grayston</w:t>
            </w:r>
          </w:p>
        </w:tc>
        <w:tc>
          <w:tcPr>
            <w:tcW w:w="3827" w:type="dxa"/>
            <w:gridSpan w:val="2"/>
            <w:shd w:val="clear" w:color="auto" w:fill="auto"/>
            <w:tcMar/>
          </w:tcPr>
          <w:p w:rsidRPr="008736D3" w:rsidR="008736D3" w:rsidP="26FBB47E" w:rsidRDefault="008736D3" w14:paraId="268233E2" w14:textId="6EAE6E99">
            <w:pPr>
              <w:pStyle w:val="Normal"/>
              <w:widowControl w:val="0"/>
              <w:bidi w:val="0"/>
              <w:spacing w:before="0" w:beforeAutospacing="off" w:after="0" w:afterAutospacing="off" w:line="240" w:lineRule="auto"/>
              <w:ind w:left="0" w:right="0"/>
              <w:jc w:val="left"/>
              <w:rPr>
                <w:rFonts w:ascii="Brush Script MT" w:hAnsi="Brush Script MT" w:eastAsia="Brush Script MT" w:cs="Brush Script MT"/>
                <w:b w:val="0"/>
                <w:bCs w:val="0"/>
                <w:i w:val="1"/>
                <w:iCs w:val="1"/>
                <w:lang w:eastAsia="en-GB"/>
              </w:rPr>
            </w:pPr>
            <w:r w:rsidRPr="26FBB47E" w:rsidR="008736D3">
              <w:rPr>
                <w:rFonts w:ascii="Arial" w:hAnsi="Arial" w:eastAsia="Times New Roman" w:cs="Arial"/>
                <w:b w:val="1"/>
                <w:bCs w:val="1"/>
                <w:lang w:eastAsia="en-GB"/>
              </w:rPr>
              <w:t>Signed:</w:t>
            </w:r>
            <w:r w:rsidRPr="26FBB47E" w:rsidR="6EF016E5">
              <w:rPr>
                <w:rFonts w:ascii="Brush Script MT" w:hAnsi="Brush Script MT" w:eastAsia="Brush Script MT" w:cs="Brush Script MT"/>
                <w:b w:val="0"/>
                <w:bCs w:val="0"/>
                <w:i w:val="1"/>
                <w:iCs w:val="1"/>
                <w:lang w:eastAsia="en-GB"/>
              </w:rPr>
              <w:t>James Grayston</w:t>
            </w:r>
          </w:p>
        </w:tc>
        <w:tc>
          <w:tcPr>
            <w:tcW w:w="1542" w:type="dxa"/>
            <w:shd w:val="clear" w:color="auto" w:fill="auto"/>
            <w:tcMar/>
          </w:tcPr>
          <w:p w:rsidRPr="008736D3" w:rsidR="008736D3" w:rsidP="008736D3" w:rsidRDefault="008736D3" w14:paraId="6C0D3A71" w14:textId="77777777">
            <w:pPr>
              <w:widowControl w:val="0"/>
              <w:overflowPunct w:val="0"/>
              <w:autoSpaceDE w:val="0"/>
              <w:autoSpaceDN w:val="0"/>
              <w:adjustRightInd w:val="0"/>
              <w:spacing w:after="0" w:line="240" w:lineRule="auto"/>
              <w:textAlignment w:val="baseline"/>
              <w:rPr>
                <w:rFonts w:ascii="Arial" w:hAnsi="Arial" w:eastAsia="Times New Roman" w:cs="Arial"/>
                <w:b/>
                <w:szCs w:val="20"/>
                <w:lang w:eastAsia="en-GB"/>
              </w:rPr>
            </w:pPr>
            <w:r w:rsidRPr="008736D3">
              <w:rPr>
                <w:rFonts w:ascii="Arial" w:hAnsi="Arial" w:eastAsia="Times New Roman" w:cs="Arial"/>
                <w:b/>
                <w:szCs w:val="20"/>
                <w:lang w:eastAsia="en-GB"/>
              </w:rPr>
              <w:t>Date:</w:t>
            </w:r>
          </w:p>
        </w:tc>
      </w:tr>
      <w:tr w:rsidRPr="008736D3" w:rsidR="008736D3" w:rsidTr="26FBB47E" w14:paraId="6FDBA340" w14:textId="77777777">
        <w:trPr>
          <w:trHeight w:val="589"/>
          <w:jc w:val="center"/>
        </w:trPr>
        <w:tc>
          <w:tcPr>
            <w:tcW w:w="1950" w:type="dxa"/>
            <w:shd w:val="clear" w:color="auto" w:fill="auto"/>
            <w:tcMar/>
          </w:tcPr>
          <w:p w:rsidRPr="008736D3" w:rsidR="008736D3" w:rsidP="26FBB47E" w:rsidRDefault="008736D3" w14:paraId="460113CE" w14:textId="6A1B0F0C">
            <w:pPr>
              <w:widowControl w:val="0"/>
              <w:overflowPunct w:val="0"/>
              <w:autoSpaceDE w:val="0"/>
              <w:autoSpaceDN w:val="0"/>
              <w:adjustRightInd w:val="0"/>
              <w:spacing w:after="0" w:line="240" w:lineRule="auto"/>
              <w:textAlignment w:val="baseline"/>
              <w:rPr>
                <w:rFonts w:ascii="Arial" w:hAnsi="Arial" w:eastAsia="Times New Roman" w:cs="Arial"/>
                <w:b w:val="1"/>
                <w:bCs w:val="1"/>
                <w:lang w:eastAsia="en-GB"/>
              </w:rPr>
            </w:pPr>
            <w:r w:rsidRPr="26FBB47E" w:rsidR="4DBE575C">
              <w:rPr>
                <w:rFonts w:ascii="Arial" w:hAnsi="Arial" w:eastAsia="Times New Roman" w:cs="Arial"/>
                <w:b w:val="1"/>
                <w:bCs w:val="1"/>
                <w:lang w:eastAsia="en-GB"/>
              </w:rPr>
              <w:t>Co-</w:t>
            </w:r>
            <w:r w:rsidRPr="26FBB47E" w:rsidR="008736D3">
              <w:rPr>
                <w:rFonts w:ascii="Arial" w:hAnsi="Arial" w:eastAsia="Times New Roman" w:cs="Arial"/>
                <w:b w:val="1"/>
                <w:bCs w:val="1"/>
                <w:lang w:eastAsia="en-GB"/>
              </w:rPr>
              <w:t>Chair of Governors</w:t>
            </w:r>
          </w:p>
        </w:tc>
        <w:tc>
          <w:tcPr>
            <w:tcW w:w="2728" w:type="dxa"/>
            <w:gridSpan w:val="2"/>
            <w:shd w:val="clear" w:color="auto" w:fill="auto"/>
            <w:tcMar/>
          </w:tcPr>
          <w:p w:rsidRPr="008736D3" w:rsidR="008736D3" w:rsidP="26FBB47E" w:rsidRDefault="008736D3" w14:paraId="758120A9" w14:textId="19533C21">
            <w:pPr>
              <w:widowControl w:val="0"/>
              <w:overflowPunct w:val="0"/>
              <w:autoSpaceDE w:val="0"/>
              <w:autoSpaceDN w:val="0"/>
              <w:adjustRightInd w:val="0"/>
              <w:spacing w:after="0" w:line="240" w:lineRule="auto"/>
              <w:textAlignment w:val="baseline"/>
              <w:rPr>
                <w:rFonts w:ascii="Arial" w:hAnsi="Arial" w:eastAsia="Times New Roman" w:cs="Arial"/>
                <w:lang w:eastAsia="en-GB"/>
              </w:rPr>
            </w:pPr>
            <w:r w:rsidRPr="26FBB47E" w:rsidR="7E9276A8">
              <w:rPr>
                <w:rFonts w:ascii="Arial" w:hAnsi="Arial" w:eastAsia="Times New Roman" w:cs="Arial"/>
                <w:lang w:eastAsia="en-GB"/>
              </w:rPr>
              <w:t>Dr Peter Harvey</w:t>
            </w:r>
          </w:p>
          <w:p w:rsidRPr="008736D3" w:rsidR="008736D3" w:rsidP="26FBB47E" w:rsidRDefault="008736D3" w14:paraId="3261B1E2" w14:textId="7C9490C2">
            <w:pPr>
              <w:widowControl w:val="0"/>
              <w:overflowPunct w:val="0"/>
              <w:autoSpaceDE w:val="0"/>
              <w:autoSpaceDN w:val="0"/>
              <w:adjustRightInd w:val="0"/>
              <w:spacing w:after="0" w:line="240" w:lineRule="auto"/>
              <w:textAlignment w:val="baseline"/>
              <w:rPr>
                <w:rFonts w:ascii="Arial" w:hAnsi="Arial" w:eastAsia="Times New Roman" w:cs="Arial"/>
                <w:lang w:eastAsia="en-GB"/>
              </w:rPr>
            </w:pPr>
            <w:r w:rsidRPr="26FBB47E" w:rsidR="008736D3">
              <w:rPr>
                <w:rFonts w:ascii="Arial" w:hAnsi="Arial" w:eastAsia="Times New Roman" w:cs="Arial"/>
                <w:lang w:eastAsia="en-GB"/>
              </w:rPr>
              <w:t>M</w:t>
            </w:r>
            <w:r w:rsidRPr="26FBB47E" w:rsidR="008736D3">
              <w:rPr>
                <w:rFonts w:ascii="Arial" w:hAnsi="Arial" w:eastAsia="Times New Roman" w:cs="Arial"/>
                <w:lang w:eastAsia="en-GB"/>
              </w:rPr>
              <w:t>rs M</w:t>
            </w:r>
            <w:r w:rsidRPr="26FBB47E" w:rsidR="008736D3">
              <w:rPr>
                <w:rFonts w:ascii="Arial" w:hAnsi="Arial" w:eastAsia="Times New Roman" w:cs="Arial"/>
                <w:lang w:eastAsia="en-GB"/>
              </w:rPr>
              <w:t>argaret Beagle</w:t>
            </w:r>
          </w:p>
        </w:tc>
        <w:tc>
          <w:tcPr>
            <w:tcW w:w="3827" w:type="dxa"/>
            <w:gridSpan w:val="2"/>
            <w:shd w:val="clear" w:color="auto" w:fill="auto"/>
            <w:tcMar/>
          </w:tcPr>
          <w:p w:rsidRPr="008736D3" w:rsidR="008736D3" w:rsidP="26FBB47E" w:rsidRDefault="008736D3" w14:paraId="6B1110E5" w14:textId="7D25A9FE">
            <w:pPr>
              <w:widowControl w:val="0"/>
              <w:overflowPunct w:val="0"/>
              <w:autoSpaceDE w:val="0"/>
              <w:autoSpaceDN w:val="0"/>
              <w:adjustRightInd w:val="0"/>
              <w:spacing w:after="0" w:line="240" w:lineRule="auto"/>
              <w:textAlignment w:val="baseline"/>
              <w:rPr>
                <w:rFonts w:ascii="Brush Script MT" w:hAnsi="Brush Script MT" w:eastAsia="Brush Script MT" w:cs="Brush Script MT"/>
                <w:b w:val="0"/>
                <w:bCs w:val="0"/>
                <w:i w:val="1"/>
                <w:iCs w:val="1"/>
                <w:lang w:eastAsia="en-GB"/>
              </w:rPr>
            </w:pPr>
            <w:r w:rsidRPr="26FBB47E" w:rsidR="008736D3">
              <w:rPr>
                <w:rFonts w:ascii="Arial" w:hAnsi="Arial" w:eastAsia="Times New Roman" w:cs="Arial"/>
                <w:b w:val="1"/>
                <w:bCs w:val="1"/>
                <w:lang w:eastAsia="en-GB"/>
              </w:rPr>
              <w:t>Signed:</w:t>
            </w:r>
            <w:r w:rsidRPr="26FBB47E" w:rsidR="3C71B7F9">
              <w:rPr>
                <w:rFonts w:ascii="Arial" w:hAnsi="Arial" w:eastAsia="Times New Roman" w:cs="Arial"/>
                <w:b w:val="1"/>
                <w:bCs w:val="1"/>
                <w:lang w:eastAsia="en-GB"/>
              </w:rPr>
              <w:t xml:space="preserve"> </w:t>
            </w:r>
            <w:r w:rsidRPr="26FBB47E" w:rsidR="3C71B7F9">
              <w:rPr>
                <w:rFonts w:ascii="Brush Script MT" w:hAnsi="Brush Script MT" w:eastAsia="Brush Script MT" w:cs="Brush Script MT"/>
                <w:b w:val="0"/>
                <w:bCs w:val="0"/>
                <w:i w:val="1"/>
                <w:iCs w:val="1"/>
                <w:lang w:eastAsia="en-GB"/>
              </w:rPr>
              <w:t>Peter Harvey</w:t>
            </w:r>
          </w:p>
          <w:p w:rsidRPr="008736D3" w:rsidR="008736D3" w:rsidP="26FBB47E" w:rsidRDefault="008736D3" w14:paraId="68F20217" w14:textId="274C57F0">
            <w:pPr>
              <w:pStyle w:val="Normal"/>
              <w:widowControl w:val="0"/>
              <w:overflowPunct w:val="0"/>
              <w:autoSpaceDE w:val="0"/>
              <w:autoSpaceDN w:val="0"/>
              <w:adjustRightInd w:val="0"/>
              <w:spacing w:after="0" w:line="240" w:lineRule="auto"/>
              <w:textAlignment w:val="baseline"/>
              <w:rPr>
                <w:rFonts w:ascii="Arial" w:hAnsi="Arial" w:eastAsia="Times New Roman" w:cs="Arial"/>
                <w:b w:val="1"/>
                <w:bCs w:val="1"/>
                <w:lang w:eastAsia="en-GB"/>
              </w:rPr>
            </w:pPr>
            <w:r w:rsidRPr="26FBB47E" w:rsidR="3C71B7F9">
              <w:rPr>
                <w:rFonts w:ascii="Brush Script MT" w:hAnsi="Brush Script MT" w:eastAsia="Brush Script MT" w:cs="Brush Script MT"/>
                <w:b w:val="0"/>
                <w:bCs w:val="0"/>
                <w:i w:val="1"/>
                <w:iCs w:val="1"/>
                <w:lang w:eastAsia="en-GB"/>
              </w:rPr>
              <w:t xml:space="preserve">              Margaret Beagle</w:t>
            </w:r>
          </w:p>
        </w:tc>
        <w:tc>
          <w:tcPr>
            <w:tcW w:w="1542" w:type="dxa"/>
            <w:shd w:val="clear" w:color="auto" w:fill="auto"/>
            <w:tcMar/>
          </w:tcPr>
          <w:p w:rsidRPr="008736D3" w:rsidR="008736D3" w:rsidP="008736D3" w:rsidRDefault="008736D3" w14:paraId="27472824" w14:textId="77777777">
            <w:pPr>
              <w:widowControl w:val="0"/>
              <w:overflowPunct w:val="0"/>
              <w:autoSpaceDE w:val="0"/>
              <w:autoSpaceDN w:val="0"/>
              <w:adjustRightInd w:val="0"/>
              <w:spacing w:after="0" w:line="240" w:lineRule="auto"/>
              <w:textAlignment w:val="baseline"/>
              <w:rPr>
                <w:rFonts w:ascii="Arial" w:hAnsi="Arial" w:eastAsia="Times New Roman" w:cs="Arial"/>
                <w:b/>
                <w:szCs w:val="20"/>
                <w:lang w:eastAsia="en-GB"/>
              </w:rPr>
            </w:pPr>
            <w:r w:rsidRPr="008736D3">
              <w:rPr>
                <w:rFonts w:ascii="Arial" w:hAnsi="Arial" w:eastAsia="Times New Roman" w:cs="Arial"/>
                <w:b/>
                <w:szCs w:val="20"/>
                <w:lang w:eastAsia="en-GB"/>
              </w:rPr>
              <w:t>Date:</w:t>
            </w:r>
          </w:p>
        </w:tc>
      </w:tr>
      <w:bookmarkEnd w:id="0"/>
    </w:tbl>
    <w:p w:rsidR="00315A67" w:rsidP="00315A67" w:rsidRDefault="00315A67" w14:paraId="5812B49A" w14:textId="77777777">
      <w:pPr>
        <w:spacing w:line="240" w:lineRule="auto"/>
        <w:jc w:val="center"/>
        <w:rPr>
          <w:rFonts w:ascii="Century Gothic" w:hAnsi="Century Gothic" w:cstheme="minorHAnsi"/>
          <w:b/>
          <w:sz w:val="24"/>
          <w:szCs w:val="24"/>
        </w:rPr>
      </w:pPr>
    </w:p>
    <w:p w:rsidR="008736D3" w:rsidP="008736D3" w:rsidRDefault="008736D3" w14:paraId="60A75694" w14:textId="77777777">
      <w:pPr>
        <w:rPr>
          <w:rFonts w:cs="Arial"/>
          <w:b/>
          <w:sz w:val="28"/>
          <w:szCs w:val="28"/>
          <w:u w:val="single"/>
        </w:rPr>
      </w:pPr>
      <w:r w:rsidRPr="00FD1F5D">
        <w:rPr>
          <w:rFonts w:cs="Arial"/>
          <w:b/>
          <w:sz w:val="28"/>
          <w:szCs w:val="28"/>
          <w:u w:val="single"/>
        </w:rPr>
        <w:t>Policy Review</w:t>
      </w:r>
    </w:p>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8"/>
        <w:gridCol w:w="7343"/>
      </w:tblGrid>
      <w:tr w:rsidRPr="00BD69FB" w:rsidR="008736D3" w:rsidTr="00E122BD" w14:paraId="1915E981" w14:textId="77777777">
        <w:tc>
          <w:tcPr>
            <w:tcW w:w="1588" w:type="dxa"/>
            <w:shd w:val="clear" w:color="auto" w:fill="auto"/>
          </w:tcPr>
          <w:p w:rsidRPr="00F3035D" w:rsidR="008736D3" w:rsidP="00E122BD" w:rsidRDefault="008736D3" w14:paraId="0EB1556B" w14:textId="77777777">
            <w:pPr>
              <w:rPr>
                <w:rFonts w:cs="Arial"/>
                <w:b/>
              </w:rPr>
            </w:pPr>
            <w:bookmarkStart w:name="_Hlk513722933" w:id="1"/>
            <w:bookmarkStart w:name="_Hlk513722947" w:id="2"/>
            <w:r w:rsidRPr="00F3035D">
              <w:rPr>
                <w:rFonts w:cs="Arial"/>
                <w:b/>
              </w:rPr>
              <w:t>Date:</w:t>
            </w:r>
          </w:p>
        </w:tc>
        <w:tc>
          <w:tcPr>
            <w:tcW w:w="7343" w:type="dxa"/>
            <w:shd w:val="clear" w:color="auto" w:fill="auto"/>
          </w:tcPr>
          <w:p w:rsidRPr="00F3035D" w:rsidR="008736D3" w:rsidP="00E122BD" w:rsidRDefault="008736D3" w14:paraId="4426A1B1" w14:textId="77777777">
            <w:pPr>
              <w:rPr>
                <w:rFonts w:cs="Arial"/>
                <w:b/>
              </w:rPr>
            </w:pPr>
            <w:r w:rsidRPr="00F3035D">
              <w:rPr>
                <w:rFonts w:cs="Arial"/>
                <w:b/>
              </w:rPr>
              <w:t>Notes:</w:t>
            </w:r>
          </w:p>
        </w:tc>
      </w:tr>
      <w:bookmarkEnd w:id="1"/>
      <w:tr w:rsidRPr="00BD69FB" w:rsidR="008736D3" w:rsidTr="00E122BD" w14:paraId="7D3A5EE8" w14:textId="77777777">
        <w:trPr>
          <w:trHeight w:val="250"/>
        </w:trPr>
        <w:tc>
          <w:tcPr>
            <w:tcW w:w="1588" w:type="dxa"/>
            <w:shd w:val="clear" w:color="auto" w:fill="auto"/>
          </w:tcPr>
          <w:p w:rsidRPr="00F3035D" w:rsidR="008736D3" w:rsidP="00E122BD" w:rsidRDefault="008736D3" w14:paraId="78ABCA68" w14:textId="77777777">
            <w:pPr>
              <w:rPr>
                <w:rFonts w:cs="Arial"/>
              </w:rPr>
            </w:pPr>
            <w:r>
              <w:rPr>
                <w:rFonts w:cs="Arial"/>
              </w:rPr>
              <w:t>Sept 2020</w:t>
            </w:r>
          </w:p>
        </w:tc>
        <w:tc>
          <w:tcPr>
            <w:tcW w:w="7343" w:type="dxa"/>
            <w:shd w:val="clear" w:color="auto" w:fill="auto"/>
          </w:tcPr>
          <w:p w:rsidRPr="00F3035D" w:rsidR="008736D3" w:rsidP="008736D3" w:rsidRDefault="008736D3" w14:paraId="71810219" w14:textId="77777777">
            <w:pPr>
              <w:rPr>
                <w:rFonts w:cs="Arial"/>
              </w:rPr>
            </w:pPr>
            <w:r w:rsidRPr="00F3035D">
              <w:rPr>
                <w:rFonts w:cs="Arial"/>
              </w:rPr>
              <w:t>1</w:t>
            </w:r>
            <w:r w:rsidRPr="00F3035D">
              <w:rPr>
                <w:rFonts w:cs="Arial"/>
                <w:vertAlign w:val="superscript"/>
              </w:rPr>
              <w:t>st</w:t>
            </w:r>
            <w:r w:rsidRPr="00F3035D">
              <w:rPr>
                <w:rFonts w:cs="Arial"/>
              </w:rPr>
              <w:t xml:space="preserve"> adoption of </w:t>
            </w:r>
            <w:r>
              <w:rPr>
                <w:rFonts w:cs="Arial"/>
              </w:rPr>
              <w:t>new policy</w:t>
            </w:r>
          </w:p>
        </w:tc>
      </w:tr>
      <w:tr w:rsidRPr="00BD69FB" w:rsidR="008736D3" w:rsidTr="00E122BD" w14:paraId="3F98A46A" w14:textId="77777777">
        <w:trPr>
          <w:trHeight w:val="250"/>
        </w:trPr>
        <w:tc>
          <w:tcPr>
            <w:tcW w:w="1588" w:type="dxa"/>
            <w:shd w:val="clear" w:color="auto" w:fill="auto"/>
          </w:tcPr>
          <w:p w:rsidRPr="00F3035D" w:rsidR="008736D3" w:rsidP="00E122BD" w:rsidRDefault="008736D3" w14:paraId="4357E4CA" w14:textId="77777777">
            <w:pPr>
              <w:rPr>
                <w:rFonts w:cs="Arial"/>
              </w:rPr>
            </w:pPr>
            <w:r>
              <w:rPr>
                <w:rFonts w:cs="Arial"/>
              </w:rPr>
              <w:t>April 2022</w:t>
            </w:r>
          </w:p>
        </w:tc>
        <w:tc>
          <w:tcPr>
            <w:tcW w:w="7343" w:type="dxa"/>
            <w:shd w:val="clear" w:color="auto" w:fill="auto"/>
          </w:tcPr>
          <w:p w:rsidR="008736D3" w:rsidP="00E122BD" w:rsidRDefault="008736D3" w14:paraId="3B1A81F8" w14:textId="77777777">
            <w:pPr>
              <w:rPr>
                <w:rFonts w:cs="Arial"/>
              </w:rPr>
            </w:pPr>
            <w:r>
              <w:rPr>
                <w:rFonts w:cs="Arial"/>
              </w:rPr>
              <w:t>Comprehensive review by K Smithson PSHE Lead updated to include curriculum plan</w:t>
            </w:r>
          </w:p>
          <w:p w:rsidRPr="00F3035D" w:rsidR="006A735F" w:rsidP="00E122BD" w:rsidRDefault="006A735F" w14:paraId="1DF0F2A0" w14:textId="5190D528">
            <w:pPr>
              <w:rPr>
                <w:rFonts w:cs="Arial"/>
              </w:rPr>
            </w:pPr>
          </w:p>
        </w:tc>
      </w:tr>
      <w:bookmarkEnd w:id="2"/>
      <w:tr w:rsidR="008736D3" w:rsidTr="00E122BD" w14:paraId="2A801448" w14:textId="77777777">
        <w:trPr>
          <w:trHeight w:val="250"/>
        </w:trPr>
        <w:tc>
          <w:tcPr>
            <w:tcW w:w="1588" w:type="dxa"/>
            <w:shd w:val="clear" w:color="auto" w:fill="auto"/>
          </w:tcPr>
          <w:p w:rsidRPr="00F3035D" w:rsidR="008736D3" w:rsidP="00E122BD" w:rsidRDefault="008736D3" w14:paraId="5DE84A80" w14:textId="77777777">
            <w:pPr>
              <w:rPr>
                <w:rFonts w:cs="Arial"/>
              </w:rPr>
            </w:pPr>
          </w:p>
        </w:tc>
        <w:tc>
          <w:tcPr>
            <w:tcW w:w="7343" w:type="dxa"/>
            <w:shd w:val="clear" w:color="auto" w:fill="auto"/>
          </w:tcPr>
          <w:p w:rsidRPr="00F3035D" w:rsidR="008736D3" w:rsidP="00E122BD" w:rsidRDefault="008736D3" w14:paraId="337F0218" w14:textId="77777777">
            <w:pPr>
              <w:rPr>
                <w:rFonts w:cs="Arial"/>
              </w:rPr>
            </w:pPr>
          </w:p>
        </w:tc>
      </w:tr>
    </w:tbl>
    <w:p w:rsidR="00DC2C08" w:rsidP="00315A67" w:rsidRDefault="00DC2C08" w14:paraId="0E96E587" w14:textId="77777777">
      <w:pPr>
        <w:spacing w:line="240" w:lineRule="auto"/>
        <w:rPr>
          <w:rFonts w:ascii="Arial" w:hAnsi="Arial" w:cs="Arial"/>
          <w:b/>
          <w:sz w:val="24"/>
          <w:szCs w:val="24"/>
        </w:rPr>
      </w:pPr>
    </w:p>
    <w:p w:rsidRPr="006E60B5" w:rsidR="00315A67" w:rsidP="00315A67" w:rsidRDefault="00315A67" w14:paraId="4DF01793" w14:textId="77777777">
      <w:pPr>
        <w:spacing w:line="240" w:lineRule="auto"/>
        <w:rPr>
          <w:rFonts w:ascii="Arial" w:hAnsi="Arial" w:cs="Arial"/>
          <w:b/>
          <w:sz w:val="24"/>
          <w:szCs w:val="24"/>
        </w:rPr>
      </w:pPr>
      <w:r w:rsidRPr="006E60B5">
        <w:rPr>
          <w:rFonts w:ascii="Arial" w:hAnsi="Arial" w:cs="Arial"/>
          <w:b/>
          <w:sz w:val="24"/>
          <w:szCs w:val="24"/>
        </w:rPr>
        <w:t>Context</w:t>
      </w:r>
    </w:p>
    <w:p w:rsidRPr="006E60B5" w:rsidR="00315A67" w:rsidP="00315A67" w:rsidRDefault="00315A67" w14:paraId="0EC550B3" w14:textId="77777777">
      <w:pPr>
        <w:pStyle w:val="Default"/>
        <w:rPr>
          <w:rFonts w:ascii="Arial" w:hAnsi="Arial" w:cs="Arial"/>
        </w:rPr>
      </w:pPr>
      <w:r w:rsidRPr="006E60B5">
        <w:rPr>
          <w:rFonts w:ascii="Arial" w:hAnsi="Arial" w:cs="Arial"/>
        </w:rPr>
        <w:t xml:space="preserve">All schools must provide a curriculum that is broadly based, </w:t>
      </w:r>
      <w:proofErr w:type="gramStart"/>
      <w:r w:rsidRPr="006E60B5">
        <w:rPr>
          <w:rFonts w:ascii="Arial" w:hAnsi="Arial" w:cs="Arial"/>
        </w:rPr>
        <w:t>balanced</w:t>
      </w:r>
      <w:proofErr w:type="gramEnd"/>
      <w:r w:rsidRPr="006E60B5">
        <w:rPr>
          <w:rFonts w:ascii="Arial" w:hAnsi="Arial" w:cs="Arial"/>
        </w:rPr>
        <w:t xml:space="preserve"> and meets the needs of all pupils. Under section 78 of the Education Act 2002 and the Academies Act 2010, a PSHE curriculum: </w:t>
      </w:r>
    </w:p>
    <w:p w:rsidRPr="006E60B5" w:rsidR="00315A67" w:rsidP="00315A67" w:rsidRDefault="00315A67" w14:paraId="42B5A4E4" w14:textId="77777777">
      <w:pPr>
        <w:pStyle w:val="Default"/>
        <w:numPr>
          <w:ilvl w:val="0"/>
          <w:numId w:val="10"/>
        </w:numPr>
        <w:spacing w:after="18"/>
        <w:rPr>
          <w:rFonts w:ascii="Arial" w:hAnsi="Arial" w:cs="Arial"/>
        </w:rPr>
      </w:pPr>
      <w:r w:rsidRPr="006E60B5">
        <w:rPr>
          <w:rFonts w:ascii="Arial" w:hAnsi="Arial" w:cs="Arial"/>
          <w:iCs/>
        </w:rPr>
        <w:t xml:space="preserve">Promotes the spiritual, moral, cultural, </w:t>
      </w:r>
      <w:proofErr w:type="gramStart"/>
      <w:r w:rsidRPr="006E60B5">
        <w:rPr>
          <w:rFonts w:ascii="Arial" w:hAnsi="Arial" w:cs="Arial"/>
          <w:iCs/>
        </w:rPr>
        <w:t>mental</w:t>
      </w:r>
      <w:proofErr w:type="gramEnd"/>
      <w:r w:rsidRPr="006E60B5">
        <w:rPr>
          <w:rFonts w:ascii="Arial" w:hAnsi="Arial" w:cs="Arial"/>
          <w:iCs/>
        </w:rPr>
        <w:t xml:space="preserve"> and physical development of pupils at the school and of society, and </w:t>
      </w:r>
    </w:p>
    <w:p w:rsidRPr="006E60B5" w:rsidR="00315A67" w:rsidP="00315A67" w:rsidRDefault="00315A67" w14:paraId="4D838BB4" w14:textId="77777777">
      <w:pPr>
        <w:pStyle w:val="Default"/>
        <w:numPr>
          <w:ilvl w:val="0"/>
          <w:numId w:val="10"/>
        </w:numPr>
        <w:rPr>
          <w:rFonts w:ascii="Arial" w:hAnsi="Arial" w:cs="Arial"/>
        </w:rPr>
      </w:pPr>
      <w:r w:rsidRPr="006E60B5">
        <w:rPr>
          <w:rFonts w:ascii="Arial" w:hAnsi="Arial" w:cs="Arial"/>
          <w:iCs/>
        </w:rPr>
        <w:t xml:space="preserve">Prepares pupils at the school for the opportunities, </w:t>
      </w:r>
      <w:proofErr w:type="gramStart"/>
      <w:r w:rsidRPr="006E60B5">
        <w:rPr>
          <w:rFonts w:ascii="Arial" w:hAnsi="Arial" w:cs="Arial"/>
          <w:iCs/>
        </w:rPr>
        <w:t>responsibilities</w:t>
      </w:r>
      <w:proofErr w:type="gramEnd"/>
      <w:r w:rsidRPr="006E60B5">
        <w:rPr>
          <w:rFonts w:ascii="Arial" w:hAnsi="Arial" w:cs="Arial"/>
          <w:iCs/>
        </w:rPr>
        <w:t xml:space="preserve"> and experiences of later life. </w:t>
      </w:r>
    </w:p>
    <w:p w:rsidRPr="006E60B5" w:rsidR="00315A67" w:rsidP="0027289D" w:rsidRDefault="00315A67" w14:paraId="4A93602A" w14:textId="77777777">
      <w:pPr>
        <w:shd w:val="clear" w:color="auto" w:fill="FFFFFF"/>
        <w:spacing w:after="130" w:line="240" w:lineRule="auto"/>
        <w:jc w:val="center"/>
        <w:outlineLvl w:val="1"/>
        <w:rPr>
          <w:rFonts w:ascii="Arial" w:hAnsi="Arial" w:eastAsia="Times New Roman" w:cs="Arial"/>
          <w:color w:val="C00000"/>
          <w:sz w:val="24"/>
          <w:szCs w:val="24"/>
          <w:lang w:eastAsia="en-GB"/>
        </w:rPr>
      </w:pPr>
    </w:p>
    <w:p w:rsidRPr="006E60B5" w:rsidR="00434C29" w:rsidP="00434C29" w:rsidRDefault="00434C29" w14:paraId="12DD1B0E" w14:textId="77777777">
      <w:pPr>
        <w:shd w:val="clear" w:color="auto" w:fill="FFFFFF"/>
        <w:spacing w:after="340" w:line="240" w:lineRule="auto"/>
        <w:rPr>
          <w:rFonts w:ascii="Arial" w:hAnsi="Arial" w:eastAsia="Times New Roman" w:cs="Arial"/>
          <w:b/>
          <w:bCs/>
          <w:color w:val="686868"/>
          <w:sz w:val="24"/>
          <w:szCs w:val="24"/>
          <w:lang w:eastAsia="en-GB"/>
        </w:rPr>
      </w:pPr>
      <w:r w:rsidRPr="006E60B5">
        <w:rPr>
          <w:rFonts w:ascii="Arial" w:hAnsi="Arial" w:eastAsia="Times New Roman" w:cs="Arial"/>
          <w:b/>
          <w:bCs/>
          <w:color w:val="686868"/>
          <w:sz w:val="24"/>
          <w:szCs w:val="24"/>
          <w:lang w:eastAsia="en-GB"/>
        </w:rPr>
        <w:t>Aims and Objectives</w:t>
      </w:r>
    </w:p>
    <w:p w:rsidRPr="006E60B5" w:rsidR="00315A67" w:rsidP="00315A67" w:rsidRDefault="00315A67" w14:paraId="47639BDC" w14:textId="77777777">
      <w:pPr>
        <w:pStyle w:val="Default"/>
        <w:rPr>
          <w:rFonts w:ascii="Arial" w:hAnsi="Arial" w:cs="Arial"/>
          <w:b/>
          <w:bCs/>
          <w:iCs/>
        </w:rPr>
      </w:pPr>
      <w:r w:rsidRPr="006E60B5">
        <w:rPr>
          <w:rFonts w:ascii="Arial" w:hAnsi="Arial" w:cs="Arial"/>
          <w:b/>
          <w:bCs/>
          <w:iCs/>
        </w:rPr>
        <w:t>PSHE</w:t>
      </w:r>
    </w:p>
    <w:p w:rsidRPr="006E60B5" w:rsidR="00315A67" w:rsidP="00315A67" w:rsidRDefault="00315A67" w14:paraId="535F3477" w14:textId="77777777">
      <w:pPr>
        <w:pStyle w:val="Default"/>
        <w:rPr>
          <w:rFonts w:ascii="Arial" w:hAnsi="Arial" w:cs="Arial"/>
          <w:b/>
          <w:bCs/>
          <w:iCs/>
        </w:rPr>
      </w:pPr>
    </w:p>
    <w:p w:rsidRPr="006E60B5" w:rsidR="00315A67" w:rsidP="00315A67" w:rsidRDefault="00315A67" w14:paraId="066CA881" w14:textId="77777777">
      <w:pPr>
        <w:pStyle w:val="Default"/>
        <w:rPr>
          <w:rFonts w:ascii="Arial" w:hAnsi="Arial" w:cs="Arial"/>
          <w:iCs/>
        </w:rPr>
      </w:pPr>
      <w:r w:rsidRPr="006E60B5">
        <w:rPr>
          <w:rFonts w:ascii="Arial" w:hAnsi="Arial" w:cs="Arial"/>
          <w:iCs/>
        </w:rPr>
        <w:t>At Grove Road Community Primary School, we teach Personal, Social, Health Education as a whole-school approach to underpin children’s development as people and because we believe that this also supports their learning capacity.</w:t>
      </w:r>
    </w:p>
    <w:p w:rsidRPr="006E60B5" w:rsidR="00315A67" w:rsidP="00315A67" w:rsidRDefault="00315A67" w14:paraId="1189063A" w14:textId="77777777">
      <w:pPr>
        <w:pStyle w:val="Default"/>
        <w:rPr>
          <w:rFonts w:ascii="Arial" w:hAnsi="Arial" w:cs="Arial"/>
          <w:iCs/>
        </w:rPr>
      </w:pPr>
    </w:p>
    <w:p w:rsidRPr="006E60B5" w:rsidR="00315A67" w:rsidP="00315A67" w:rsidRDefault="00315A67" w14:paraId="50C09CBC" w14:textId="77777777">
      <w:pPr>
        <w:pStyle w:val="Default"/>
        <w:rPr>
          <w:rFonts w:ascii="Arial" w:hAnsi="Arial" w:cs="Arial"/>
          <w:iCs/>
        </w:rPr>
      </w:pPr>
      <w:r w:rsidRPr="006E60B5">
        <w:rPr>
          <w:rFonts w:ascii="Arial" w:hAnsi="Arial" w:cs="Arial"/>
          <w:iCs/>
        </w:rPr>
        <w:t>We use the Jigsaw Programme to support deliver</w:t>
      </w:r>
      <w:r w:rsidRPr="006E60B5" w:rsidR="00AE3C2B">
        <w:rPr>
          <w:rFonts w:ascii="Arial" w:hAnsi="Arial" w:cs="Arial"/>
          <w:iCs/>
        </w:rPr>
        <w:t>y</w:t>
      </w:r>
      <w:r w:rsidRPr="006E60B5">
        <w:rPr>
          <w:rFonts w:ascii="Arial" w:hAnsi="Arial" w:cs="Arial"/>
          <w:iCs/>
        </w:rPr>
        <w:t xml:space="preserve"> of a high quality PSHE and RSE curriculum which offers a comprehensive, carefully thought-through Scheme of Work which brings consistency and progression to our children’s learning in this vital curriculum area.</w:t>
      </w:r>
    </w:p>
    <w:p w:rsidRPr="006E60B5" w:rsidR="00315A67" w:rsidP="00315A67" w:rsidRDefault="00315A67" w14:paraId="0849C4F2" w14:textId="77777777">
      <w:pPr>
        <w:pStyle w:val="Default"/>
        <w:rPr>
          <w:rFonts w:ascii="Arial" w:hAnsi="Arial" w:cs="Arial"/>
          <w:iCs/>
          <w:highlight w:val="yellow"/>
        </w:rPr>
      </w:pPr>
      <w:r w:rsidRPr="006E60B5">
        <w:rPr>
          <w:rFonts w:ascii="Arial" w:hAnsi="Arial" w:cs="Arial"/>
          <w:iCs/>
          <w:highlight w:val="yellow"/>
        </w:rPr>
        <w:t>The overview of the programme can be seen on the school website.</w:t>
      </w:r>
    </w:p>
    <w:p w:rsidRPr="006E60B5" w:rsidR="00AE3C2B" w:rsidP="00315A67" w:rsidRDefault="00AE3C2B" w14:paraId="111539EE" w14:textId="77777777">
      <w:pPr>
        <w:pStyle w:val="Default"/>
        <w:rPr>
          <w:rFonts w:ascii="Arial" w:hAnsi="Arial" w:cs="Arial"/>
          <w:iCs/>
          <w:highlight w:val="yellow"/>
        </w:rPr>
      </w:pPr>
    </w:p>
    <w:p w:rsidRPr="006E60B5" w:rsidR="00AE3C2B" w:rsidP="00AE3C2B" w:rsidRDefault="00AE3C2B" w14:paraId="765C13E8" w14:textId="77777777">
      <w:pPr>
        <w:spacing w:line="240" w:lineRule="auto"/>
        <w:rPr>
          <w:rFonts w:ascii="Arial" w:hAnsi="Arial" w:eastAsia="Times New Roman" w:cs="Arial"/>
          <w:sz w:val="24"/>
          <w:szCs w:val="24"/>
          <w:lang w:eastAsia="en-GB"/>
        </w:rPr>
      </w:pPr>
      <w:r w:rsidRPr="006E60B5">
        <w:rPr>
          <w:rFonts w:ascii="Arial" w:hAnsi="Arial" w:cs="Arial"/>
          <w:sz w:val="24"/>
          <w:szCs w:val="24"/>
        </w:rPr>
        <w:t>Our PSHE policy is informed by existing DfE guidance:</w:t>
      </w:r>
    </w:p>
    <w:p w:rsidRPr="006E60B5" w:rsidR="00AE3C2B" w:rsidP="00AE3C2B" w:rsidRDefault="00AE3C2B" w14:paraId="4574B12E" w14:textId="77777777">
      <w:pPr>
        <w:numPr>
          <w:ilvl w:val="0"/>
          <w:numId w:val="11"/>
        </w:numPr>
        <w:spacing w:before="100" w:beforeAutospacing="1" w:after="100" w:afterAutospacing="1" w:line="240" w:lineRule="auto"/>
        <w:rPr>
          <w:rFonts w:ascii="Arial" w:hAnsi="Arial" w:eastAsia="Times New Roman" w:cs="Arial"/>
          <w:color w:val="0C0C0C"/>
          <w:sz w:val="24"/>
          <w:szCs w:val="24"/>
          <w:lang w:eastAsia="en-GB"/>
        </w:rPr>
      </w:pPr>
      <w:r w:rsidRPr="006E60B5">
        <w:rPr>
          <w:rFonts w:ascii="Arial" w:hAnsi="Arial" w:eastAsia="Times New Roman" w:cs="Arial"/>
          <w:color w:val="0000FF"/>
          <w:sz w:val="24"/>
          <w:szCs w:val="24"/>
          <w:lang w:eastAsia="en-GB"/>
        </w:rPr>
        <w:t xml:space="preserve">Keeping Children Safe in Education </w:t>
      </w:r>
      <w:r w:rsidRPr="006E60B5">
        <w:rPr>
          <w:rFonts w:ascii="Arial" w:hAnsi="Arial" w:eastAsia="Times New Roman" w:cs="Arial"/>
          <w:color w:val="0C0C0C"/>
          <w:sz w:val="24"/>
          <w:szCs w:val="24"/>
          <w:lang w:eastAsia="en-GB"/>
        </w:rPr>
        <w:t xml:space="preserve">(statutory guidance) </w:t>
      </w:r>
    </w:p>
    <w:p w:rsidRPr="006E60B5" w:rsidR="00AE3C2B" w:rsidP="00AE3C2B" w:rsidRDefault="00AE3C2B" w14:paraId="28BDFBF7" w14:textId="77777777">
      <w:pPr>
        <w:numPr>
          <w:ilvl w:val="0"/>
          <w:numId w:val="11"/>
        </w:numPr>
        <w:spacing w:before="100" w:beforeAutospacing="1" w:after="100" w:afterAutospacing="1" w:line="240" w:lineRule="auto"/>
        <w:rPr>
          <w:rFonts w:ascii="Arial" w:hAnsi="Arial" w:eastAsia="Times New Roman" w:cs="Arial"/>
          <w:color w:val="0C0C0C"/>
          <w:sz w:val="24"/>
          <w:szCs w:val="24"/>
          <w:lang w:eastAsia="en-GB"/>
        </w:rPr>
      </w:pPr>
      <w:r w:rsidRPr="006E60B5">
        <w:rPr>
          <w:rFonts w:ascii="Arial" w:hAnsi="Arial" w:eastAsia="Times New Roman" w:cs="Arial"/>
          <w:color w:val="0000FF"/>
          <w:sz w:val="24"/>
          <w:szCs w:val="24"/>
          <w:lang w:eastAsia="en-GB"/>
        </w:rPr>
        <w:t xml:space="preserve">Respectful School Communities: Self Review and Signposting Tool </w:t>
      </w:r>
      <w:r w:rsidRPr="006E60B5">
        <w:rPr>
          <w:rFonts w:ascii="Arial" w:hAnsi="Arial" w:eastAsia="Times New Roman" w:cs="Arial"/>
          <w:color w:val="0C0C0C"/>
          <w:sz w:val="24"/>
          <w:szCs w:val="24"/>
          <w:lang w:eastAsia="en-GB"/>
        </w:rPr>
        <w:t xml:space="preserve">(a tool to support a whole school approach that promotes respect and discipline) </w:t>
      </w:r>
    </w:p>
    <w:p w:rsidRPr="006E60B5" w:rsidR="00AE3C2B" w:rsidP="00AE3C2B" w:rsidRDefault="00AE3C2B" w14:paraId="1B780CCC" w14:textId="77777777">
      <w:pPr>
        <w:numPr>
          <w:ilvl w:val="0"/>
          <w:numId w:val="11"/>
        </w:numPr>
        <w:spacing w:before="100" w:beforeAutospacing="1" w:after="100" w:afterAutospacing="1" w:line="240" w:lineRule="auto"/>
        <w:rPr>
          <w:rFonts w:ascii="Arial" w:hAnsi="Arial" w:eastAsia="Times New Roman" w:cs="Arial"/>
          <w:color w:val="0C0C0C"/>
          <w:sz w:val="24"/>
          <w:szCs w:val="24"/>
          <w:lang w:eastAsia="en-GB"/>
        </w:rPr>
      </w:pPr>
      <w:r w:rsidRPr="006E60B5">
        <w:rPr>
          <w:rFonts w:ascii="Arial" w:hAnsi="Arial" w:eastAsia="Times New Roman" w:cs="Arial"/>
          <w:color w:val="0000FF"/>
          <w:sz w:val="24"/>
          <w:szCs w:val="24"/>
          <w:lang w:eastAsia="en-GB"/>
        </w:rPr>
        <w:t xml:space="preserve">Behaviour and Discipline in Schools </w:t>
      </w:r>
      <w:r w:rsidRPr="006E60B5">
        <w:rPr>
          <w:rFonts w:ascii="Arial" w:hAnsi="Arial" w:eastAsia="Times New Roman" w:cs="Arial"/>
          <w:color w:val="0C0C0C"/>
          <w:sz w:val="24"/>
          <w:szCs w:val="24"/>
          <w:lang w:eastAsia="en-GB"/>
        </w:rPr>
        <w:t xml:space="preserve">(advice for schools, including advice for appropriate behaviour between pupils) </w:t>
      </w:r>
    </w:p>
    <w:p w:rsidRPr="006E60B5" w:rsidR="00AE3C2B" w:rsidP="00AE3C2B" w:rsidRDefault="00AE3C2B" w14:paraId="678FAE52" w14:textId="77777777">
      <w:pPr>
        <w:numPr>
          <w:ilvl w:val="0"/>
          <w:numId w:val="11"/>
        </w:numPr>
        <w:spacing w:before="100" w:beforeAutospacing="1" w:after="100" w:afterAutospacing="1" w:line="240" w:lineRule="auto"/>
        <w:rPr>
          <w:rFonts w:ascii="Arial" w:hAnsi="Arial" w:eastAsia="Times New Roman" w:cs="Arial"/>
          <w:color w:val="0C0C0C"/>
          <w:sz w:val="24"/>
          <w:szCs w:val="24"/>
          <w:lang w:eastAsia="en-GB"/>
        </w:rPr>
      </w:pPr>
      <w:r w:rsidRPr="006E60B5">
        <w:rPr>
          <w:rFonts w:ascii="Arial" w:hAnsi="Arial" w:eastAsia="Times New Roman" w:cs="Arial"/>
          <w:color w:val="0000FF"/>
          <w:sz w:val="24"/>
          <w:szCs w:val="24"/>
          <w:lang w:eastAsia="en-GB"/>
        </w:rPr>
        <w:t xml:space="preserve">Equality Act 2010 and schools </w:t>
      </w:r>
    </w:p>
    <w:p w:rsidRPr="006E60B5" w:rsidR="00AE3C2B" w:rsidP="00AE3C2B" w:rsidRDefault="00AE3C2B" w14:paraId="0E1F732F" w14:textId="77777777">
      <w:pPr>
        <w:numPr>
          <w:ilvl w:val="0"/>
          <w:numId w:val="11"/>
        </w:numPr>
        <w:spacing w:before="100" w:beforeAutospacing="1" w:after="100" w:afterAutospacing="1" w:line="240" w:lineRule="auto"/>
        <w:rPr>
          <w:rFonts w:ascii="Arial" w:hAnsi="Arial" w:eastAsia="Times New Roman" w:cs="Arial"/>
          <w:color w:val="0C0C0C"/>
          <w:sz w:val="24"/>
          <w:szCs w:val="24"/>
          <w:lang w:eastAsia="en-GB"/>
        </w:rPr>
      </w:pPr>
      <w:r w:rsidRPr="006E60B5">
        <w:rPr>
          <w:rFonts w:ascii="Arial" w:hAnsi="Arial" w:eastAsia="Times New Roman" w:cs="Arial"/>
          <w:color w:val="0000FF"/>
          <w:sz w:val="24"/>
          <w:szCs w:val="24"/>
          <w:lang w:eastAsia="en-GB"/>
        </w:rPr>
        <w:t xml:space="preserve">SEND code of practice: 0 to 25 years </w:t>
      </w:r>
      <w:r w:rsidRPr="006E60B5">
        <w:rPr>
          <w:rFonts w:ascii="Arial" w:hAnsi="Arial" w:eastAsia="Times New Roman" w:cs="Arial"/>
          <w:color w:val="0C0C0C"/>
          <w:sz w:val="24"/>
          <w:szCs w:val="24"/>
          <w:lang w:eastAsia="en-GB"/>
        </w:rPr>
        <w:t xml:space="preserve">(statutory guidance) </w:t>
      </w:r>
    </w:p>
    <w:p w:rsidRPr="006E60B5" w:rsidR="00AE3C2B" w:rsidP="00AE3C2B" w:rsidRDefault="00AE3C2B" w14:paraId="67927B0F" w14:textId="77777777">
      <w:pPr>
        <w:numPr>
          <w:ilvl w:val="0"/>
          <w:numId w:val="11"/>
        </w:numPr>
        <w:spacing w:before="100" w:beforeAutospacing="1" w:after="100" w:afterAutospacing="1" w:line="240" w:lineRule="auto"/>
        <w:rPr>
          <w:rFonts w:ascii="Arial" w:hAnsi="Arial" w:eastAsia="Times New Roman" w:cs="Arial"/>
          <w:color w:val="0C0C0C"/>
          <w:sz w:val="24"/>
          <w:szCs w:val="24"/>
          <w:lang w:eastAsia="en-GB"/>
        </w:rPr>
      </w:pPr>
      <w:r w:rsidRPr="006E60B5">
        <w:rPr>
          <w:rFonts w:ascii="Arial" w:hAnsi="Arial" w:eastAsia="Times New Roman" w:cs="Arial"/>
          <w:color w:val="0000FF"/>
          <w:sz w:val="24"/>
          <w:szCs w:val="24"/>
          <w:lang w:eastAsia="en-GB"/>
        </w:rPr>
        <w:t xml:space="preserve">Alternative Provision </w:t>
      </w:r>
      <w:r w:rsidRPr="006E60B5">
        <w:rPr>
          <w:rFonts w:ascii="Arial" w:hAnsi="Arial" w:eastAsia="Times New Roman" w:cs="Arial"/>
          <w:color w:val="0C0C0C"/>
          <w:sz w:val="24"/>
          <w:szCs w:val="24"/>
          <w:lang w:eastAsia="en-GB"/>
        </w:rPr>
        <w:t xml:space="preserve">(statutory guidance) </w:t>
      </w:r>
    </w:p>
    <w:p w:rsidRPr="006E60B5" w:rsidR="00AE3C2B" w:rsidP="00AE3C2B" w:rsidRDefault="00AE3C2B" w14:paraId="7987D5FF" w14:textId="77777777">
      <w:pPr>
        <w:numPr>
          <w:ilvl w:val="0"/>
          <w:numId w:val="11"/>
        </w:numPr>
        <w:spacing w:before="100" w:beforeAutospacing="1" w:after="100" w:afterAutospacing="1" w:line="240" w:lineRule="auto"/>
        <w:rPr>
          <w:rFonts w:ascii="Arial" w:hAnsi="Arial" w:eastAsia="Times New Roman" w:cs="Arial"/>
          <w:color w:val="0C0C0C"/>
          <w:sz w:val="24"/>
          <w:szCs w:val="24"/>
          <w:lang w:eastAsia="en-GB"/>
        </w:rPr>
      </w:pPr>
      <w:r w:rsidRPr="006E60B5">
        <w:rPr>
          <w:rFonts w:ascii="Arial" w:hAnsi="Arial" w:eastAsia="Times New Roman" w:cs="Arial"/>
          <w:color w:val="0000FF"/>
          <w:sz w:val="24"/>
          <w:szCs w:val="24"/>
          <w:lang w:eastAsia="en-GB"/>
        </w:rPr>
        <w:t xml:space="preserve">Mental Health and Behaviour in Schools </w:t>
      </w:r>
      <w:r w:rsidRPr="006E60B5">
        <w:rPr>
          <w:rFonts w:ascii="Arial" w:hAnsi="Arial" w:eastAsia="Times New Roman" w:cs="Arial"/>
          <w:color w:val="0C0C0C"/>
          <w:sz w:val="24"/>
          <w:szCs w:val="24"/>
          <w:lang w:eastAsia="en-GB"/>
        </w:rPr>
        <w:t xml:space="preserve">(advice for schools) </w:t>
      </w:r>
    </w:p>
    <w:p w:rsidRPr="006E60B5" w:rsidR="00AE3C2B" w:rsidP="00AE3C2B" w:rsidRDefault="00AE3C2B" w14:paraId="6B2998E3" w14:textId="77777777">
      <w:pPr>
        <w:numPr>
          <w:ilvl w:val="0"/>
          <w:numId w:val="11"/>
        </w:numPr>
        <w:spacing w:before="100" w:beforeAutospacing="1" w:after="100" w:afterAutospacing="1" w:line="240" w:lineRule="auto"/>
        <w:rPr>
          <w:rFonts w:ascii="Arial" w:hAnsi="Arial" w:eastAsia="Times New Roman" w:cs="Arial"/>
          <w:color w:val="0C0C0C"/>
          <w:sz w:val="24"/>
          <w:szCs w:val="24"/>
          <w:lang w:eastAsia="en-GB"/>
        </w:rPr>
      </w:pPr>
      <w:r w:rsidRPr="006E60B5">
        <w:rPr>
          <w:rFonts w:ascii="Arial" w:hAnsi="Arial" w:eastAsia="Times New Roman" w:cs="Arial"/>
          <w:color w:val="0000FF"/>
          <w:sz w:val="24"/>
          <w:szCs w:val="24"/>
          <w:lang w:eastAsia="en-GB"/>
        </w:rPr>
        <w:t xml:space="preserve">Preventing and Tackling Bullying </w:t>
      </w:r>
      <w:r w:rsidRPr="006E60B5">
        <w:rPr>
          <w:rFonts w:ascii="Arial" w:hAnsi="Arial" w:eastAsia="Times New Roman" w:cs="Arial"/>
          <w:color w:val="0C0C0C"/>
          <w:sz w:val="24"/>
          <w:szCs w:val="24"/>
          <w:lang w:eastAsia="en-GB"/>
        </w:rPr>
        <w:t xml:space="preserve">(advice for schools, including advice on </w:t>
      </w:r>
      <w:r w:rsidRPr="006E60B5">
        <w:rPr>
          <w:rFonts w:ascii="Arial" w:hAnsi="Arial" w:eastAsia="Times New Roman" w:cs="Arial"/>
          <w:color w:val="0000FF"/>
          <w:sz w:val="24"/>
          <w:szCs w:val="24"/>
          <w:lang w:eastAsia="en-GB"/>
        </w:rPr>
        <w:t>cyberbullying</w:t>
      </w:r>
      <w:r w:rsidRPr="006E60B5">
        <w:rPr>
          <w:rFonts w:ascii="Arial" w:hAnsi="Arial" w:eastAsia="Times New Roman" w:cs="Arial"/>
          <w:color w:val="0C0C0C"/>
          <w:sz w:val="24"/>
          <w:szCs w:val="24"/>
          <w:lang w:eastAsia="en-GB"/>
        </w:rPr>
        <w:t xml:space="preserve">) </w:t>
      </w:r>
    </w:p>
    <w:p w:rsidRPr="006E60B5" w:rsidR="00AE3C2B" w:rsidP="00AE3C2B" w:rsidRDefault="00AE3C2B" w14:paraId="35DB230B" w14:textId="77777777">
      <w:pPr>
        <w:numPr>
          <w:ilvl w:val="0"/>
          <w:numId w:val="11"/>
        </w:numPr>
        <w:spacing w:before="100" w:beforeAutospacing="1" w:after="100" w:afterAutospacing="1" w:line="240" w:lineRule="auto"/>
        <w:rPr>
          <w:rFonts w:ascii="Arial" w:hAnsi="Arial" w:eastAsia="Times New Roman" w:cs="Arial"/>
          <w:color w:val="0C0C0C"/>
          <w:sz w:val="24"/>
          <w:szCs w:val="24"/>
          <w:lang w:eastAsia="en-GB"/>
        </w:rPr>
      </w:pPr>
      <w:r w:rsidRPr="006E60B5">
        <w:rPr>
          <w:rFonts w:ascii="Arial" w:hAnsi="Arial" w:eastAsia="Times New Roman" w:cs="Arial"/>
          <w:color w:val="0000FF"/>
          <w:sz w:val="24"/>
          <w:szCs w:val="24"/>
          <w:lang w:eastAsia="en-GB"/>
        </w:rPr>
        <w:t xml:space="preserve">Sexual violence and sexual harassment between children in schools </w:t>
      </w:r>
      <w:r w:rsidRPr="006E60B5">
        <w:rPr>
          <w:rFonts w:ascii="Arial" w:hAnsi="Arial" w:eastAsia="Times New Roman" w:cs="Arial"/>
          <w:color w:val="0C0C0C"/>
          <w:sz w:val="24"/>
          <w:szCs w:val="24"/>
          <w:lang w:eastAsia="en-GB"/>
        </w:rPr>
        <w:t xml:space="preserve">(advice for schools) </w:t>
      </w:r>
    </w:p>
    <w:p w:rsidRPr="006E60B5" w:rsidR="00AE3C2B" w:rsidP="00AE3C2B" w:rsidRDefault="00AE3C2B" w14:paraId="32DC2A19" w14:textId="77777777">
      <w:pPr>
        <w:numPr>
          <w:ilvl w:val="0"/>
          <w:numId w:val="11"/>
        </w:numPr>
        <w:spacing w:before="100" w:beforeAutospacing="1" w:after="100" w:afterAutospacing="1" w:line="240" w:lineRule="auto"/>
        <w:rPr>
          <w:rFonts w:ascii="Arial" w:hAnsi="Arial" w:eastAsia="Times New Roman" w:cs="Arial"/>
          <w:color w:val="0C0C0C"/>
          <w:sz w:val="24"/>
          <w:szCs w:val="24"/>
          <w:lang w:eastAsia="en-GB"/>
        </w:rPr>
      </w:pPr>
      <w:r w:rsidRPr="006E60B5">
        <w:rPr>
          <w:rFonts w:ascii="Arial" w:hAnsi="Arial" w:eastAsia="Times New Roman" w:cs="Arial"/>
          <w:color w:val="0000FF"/>
          <w:sz w:val="24"/>
          <w:szCs w:val="24"/>
          <w:lang w:eastAsia="en-GB"/>
        </w:rPr>
        <w:t xml:space="preserve">The Equality and Human Rights Commission Advice and Guidance </w:t>
      </w:r>
      <w:r w:rsidRPr="006E60B5">
        <w:rPr>
          <w:rFonts w:ascii="Arial" w:hAnsi="Arial" w:eastAsia="Times New Roman" w:cs="Arial"/>
          <w:color w:val="0C0C0C"/>
          <w:sz w:val="24"/>
          <w:szCs w:val="24"/>
          <w:lang w:eastAsia="en-GB"/>
        </w:rPr>
        <w:t xml:space="preserve">(provides advice on avoiding discrimination in a variety of educational contexts) </w:t>
      </w:r>
    </w:p>
    <w:p w:rsidRPr="006E60B5" w:rsidR="00AE3C2B" w:rsidP="00AE3C2B" w:rsidRDefault="00AE3C2B" w14:paraId="4347D766" w14:textId="77777777">
      <w:pPr>
        <w:numPr>
          <w:ilvl w:val="0"/>
          <w:numId w:val="11"/>
        </w:numPr>
        <w:spacing w:before="100" w:beforeAutospacing="1" w:after="100" w:afterAutospacing="1" w:line="240" w:lineRule="auto"/>
        <w:rPr>
          <w:rFonts w:ascii="Arial" w:hAnsi="Arial" w:eastAsia="Times New Roman" w:cs="Arial"/>
          <w:color w:val="0C0C0C"/>
          <w:sz w:val="24"/>
          <w:szCs w:val="24"/>
          <w:lang w:eastAsia="en-GB"/>
        </w:rPr>
      </w:pPr>
      <w:r w:rsidRPr="006E60B5">
        <w:rPr>
          <w:rFonts w:ascii="Arial" w:hAnsi="Arial" w:eastAsia="Times New Roman" w:cs="Arial"/>
          <w:color w:val="0000FF"/>
          <w:sz w:val="24"/>
          <w:szCs w:val="24"/>
          <w:lang w:eastAsia="en-GB"/>
        </w:rPr>
        <w:t xml:space="preserve">Promoting Fundamental British Values as part of SMSC in schools </w:t>
      </w:r>
      <w:r w:rsidRPr="006E60B5">
        <w:rPr>
          <w:rFonts w:ascii="Arial" w:hAnsi="Arial" w:eastAsia="Times New Roman" w:cs="Arial"/>
          <w:color w:val="0C0C0C"/>
          <w:sz w:val="24"/>
          <w:szCs w:val="24"/>
          <w:lang w:eastAsia="en-GB"/>
        </w:rPr>
        <w:t xml:space="preserve">(guidance for maintained schools on promoting basic important British values as part of pupils’ spiritual, moral, </w:t>
      </w:r>
      <w:proofErr w:type="gramStart"/>
      <w:r w:rsidRPr="006E60B5">
        <w:rPr>
          <w:rFonts w:ascii="Arial" w:hAnsi="Arial" w:eastAsia="Times New Roman" w:cs="Arial"/>
          <w:color w:val="0C0C0C"/>
          <w:sz w:val="24"/>
          <w:szCs w:val="24"/>
          <w:lang w:eastAsia="en-GB"/>
        </w:rPr>
        <w:t>social</w:t>
      </w:r>
      <w:proofErr w:type="gramEnd"/>
      <w:r w:rsidRPr="006E60B5">
        <w:rPr>
          <w:rFonts w:ascii="Arial" w:hAnsi="Arial" w:eastAsia="Times New Roman" w:cs="Arial"/>
          <w:color w:val="0C0C0C"/>
          <w:sz w:val="24"/>
          <w:szCs w:val="24"/>
          <w:lang w:eastAsia="en-GB"/>
        </w:rPr>
        <w:t xml:space="preserve"> and cultural (SMSC) </w:t>
      </w:r>
    </w:p>
    <w:p w:rsidRPr="006E60B5" w:rsidR="00AE3C2B" w:rsidP="00AE3C2B" w:rsidRDefault="00AE3C2B" w14:paraId="361F477C" w14:textId="77777777">
      <w:pPr>
        <w:numPr>
          <w:ilvl w:val="0"/>
          <w:numId w:val="11"/>
        </w:numPr>
        <w:spacing w:before="100" w:beforeAutospacing="1" w:after="100" w:afterAutospacing="1" w:line="240" w:lineRule="auto"/>
        <w:rPr>
          <w:rFonts w:ascii="Arial" w:hAnsi="Arial" w:eastAsia="Times New Roman" w:cs="Arial"/>
          <w:color w:val="0C0C0C"/>
          <w:sz w:val="24"/>
          <w:szCs w:val="24"/>
          <w:lang w:eastAsia="en-GB"/>
        </w:rPr>
      </w:pPr>
      <w:r w:rsidRPr="006E60B5">
        <w:rPr>
          <w:rFonts w:ascii="Arial" w:hAnsi="Arial" w:eastAsia="Times New Roman" w:cs="Arial"/>
          <w:color w:val="0000FF"/>
          <w:sz w:val="24"/>
          <w:szCs w:val="24"/>
          <w:lang w:eastAsia="en-GB"/>
        </w:rPr>
        <w:lastRenderedPageBreak/>
        <w:t xml:space="preserve">SMSC requirements for independent schools </w:t>
      </w:r>
      <w:r w:rsidRPr="006E60B5">
        <w:rPr>
          <w:rFonts w:ascii="Arial" w:hAnsi="Arial" w:eastAsia="Times New Roman" w:cs="Arial"/>
          <w:color w:val="0C0C0C"/>
          <w:sz w:val="24"/>
          <w:szCs w:val="24"/>
          <w:lang w:eastAsia="en-GB"/>
        </w:rPr>
        <w:t xml:space="preserve">(guidance for independent schools on how they should support pupils' spiritual, moral, </w:t>
      </w:r>
      <w:proofErr w:type="gramStart"/>
      <w:r w:rsidRPr="006E60B5">
        <w:rPr>
          <w:rFonts w:ascii="Arial" w:hAnsi="Arial" w:eastAsia="Times New Roman" w:cs="Arial"/>
          <w:color w:val="0C0C0C"/>
          <w:sz w:val="24"/>
          <w:szCs w:val="24"/>
          <w:lang w:eastAsia="en-GB"/>
        </w:rPr>
        <w:t>social</w:t>
      </w:r>
      <w:proofErr w:type="gramEnd"/>
      <w:r w:rsidRPr="006E60B5">
        <w:rPr>
          <w:rFonts w:ascii="Arial" w:hAnsi="Arial" w:eastAsia="Times New Roman" w:cs="Arial"/>
          <w:color w:val="0C0C0C"/>
          <w:sz w:val="24"/>
          <w:szCs w:val="24"/>
          <w:lang w:eastAsia="en-GB"/>
        </w:rPr>
        <w:t xml:space="preserve"> and cultural development). </w:t>
      </w:r>
    </w:p>
    <w:p w:rsidRPr="006E60B5" w:rsidR="00AE3C2B" w:rsidP="00AE3C2B" w:rsidRDefault="00AE3C2B" w14:paraId="69063B4F" w14:textId="77777777">
      <w:pPr>
        <w:spacing w:line="240" w:lineRule="auto"/>
        <w:rPr>
          <w:rFonts w:ascii="Arial" w:hAnsi="Arial" w:cs="Arial"/>
          <w:sz w:val="24"/>
          <w:szCs w:val="24"/>
        </w:rPr>
      </w:pPr>
      <w:r w:rsidRPr="006E60B5">
        <w:rPr>
          <w:rFonts w:ascii="Arial" w:hAnsi="Arial" w:cs="Arial"/>
          <w:sz w:val="24"/>
          <w:szCs w:val="24"/>
        </w:rPr>
        <w:t>The Jigsaw Programme is aligned to the PSHE Association Programmes of Study for PSHE.</w:t>
      </w:r>
    </w:p>
    <w:p w:rsidRPr="006E60B5" w:rsidR="00315A67" w:rsidP="00315A67" w:rsidRDefault="00315A67" w14:paraId="2F1E28AE" w14:textId="77777777">
      <w:pPr>
        <w:pStyle w:val="Default"/>
        <w:rPr>
          <w:rFonts w:ascii="Arial" w:hAnsi="Arial" w:cs="Arial"/>
          <w:iCs/>
        </w:rPr>
      </w:pPr>
    </w:p>
    <w:p w:rsidRPr="006E60B5" w:rsidR="00315A67" w:rsidP="00315A67" w:rsidRDefault="00315A67" w14:paraId="330B7307" w14:textId="77777777">
      <w:pPr>
        <w:pStyle w:val="Default"/>
        <w:rPr>
          <w:rFonts w:ascii="Arial" w:hAnsi="Arial" w:cs="Arial"/>
        </w:rPr>
      </w:pPr>
      <w:r w:rsidRPr="006E60B5">
        <w:rPr>
          <w:rFonts w:ascii="Arial" w:hAnsi="Arial" w:cs="Arial"/>
          <w:iCs/>
        </w:rPr>
        <w:t xml:space="preserve">This also supports the “Personal Development” and “Behaviour and Attitude” aspects required under the Ofsted Inspection Framework, as well as significantly contributing to the school’s Safeguarding and Equality Duties, the Government’s British Values agenda and the SMSC (Spiritual, Moral, Social, Cultural) development opportunities provided for our children. </w:t>
      </w:r>
    </w:p>
    <w:p w:rsidR="006E60B5" w:rsidP="00434C29" w:rsidRDefault="006E60B5" w14:paraId="5948A8E3" w14:textId="77777777">
      <w:pPr>
        <w:shd w:val="clear" w:color="auto" w:fill="FFFFFF"/>
        <w:spacing w:after="340" w:line="240" w:lineRule="auto"/>
        <w:rPr>
          <w:rFonts w:ascii="Arial" w:hAnsi="Arial" w:eastAsia="Times New Roman" w:cs="Arial"/>
          <w:color w:val="000000" w:themeColor="text1"/>
          <w:sz w:val="24"/>
          <w:szCs w:val="24"/>
          <w:lang w:eastAsia="en-GB"/>
        </w:rPr>
      </w:pPr>
    </w:p>
    <w:p w:rsidRPr="006E60B5" w:rsidR="00434C29" w:rsidP="00434C29" w:rsidRDefault="006E60B5" w14:paraId="5383E208" w14:textId="77777777">
      <w:pPr>
        <w:shd w:val="clear" w:color="auto" w:fill="FFFFFF"/>
        <w:spacing w:after="340" w:line="240" w:lineRule="auto"/>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A</w:t>
      </w:r>
      <w:r w:rsidRPr="006E60B5" w:rsidR="00434C29">
        <w:rPr>
          <w:rFonts w:ascii="Arial" w:hAnsi="Arial" w:eastAsia="Times New Roman" w:cs="Arial"/>
          <w:color w:val="000000" w:themeColor="text1"/>
          <w:sz w:val="24"/>
          <w:szCs w:val="24"/>
          <w:lang w:eastAsia="en-GB"/>
        </w:rPr>
        <w:t>t Grove Road C</w:t>
      </w:r>
      <w:r w:rsidRPr="006E60B5" w:rsidR="0033723B">
        <w:rPr>
          <w:rFonts w:ascii="Arial" w:hAnsi="Arial" w:eastAsia="Times New Roman" w:cs="Arial"/>
          <w:color w:val="000000" w:themeColor="text1"/>
          <w:sz w:val="24"/>
          <w:szCs w:val="24"/>
          <w:lang w:eastAsia="en-GB"/>
        </w:rPr>
        <w:t>ommunity Primary</w:t>
      </w:r>
      <w:r w:rsidRPr="006E60B5" w:rsidR="00434C29">
        <w:rPr>
          <w:rFonts w:ascii="Arial" w:hAnsi="Arial" w:eastAsia="Times New Roman" w:cs="Arial"/>
          <w:color w:val="000000" w:themeColor="text1"/>
          <w:sz w:val="24"/>
          <w:szCs w:val="24"/>
          <w:lang w:eastAsia="en-GB"/>
        </w:rPr>
        <w:t xml:space="preserve"> School</w:t>
      </w:r>
      <w:r w:rsidRPr="006E60B5" w:rsidR="0033723B">
        <w:rPr>
          <w:rFonts w:ascii="Arial" w:hAnsi="Arial" w:eastAsia="Times New Roman" w:cs="Arial"/>
          <w:color w:val="000000" w:themeColor="text1"/>
          <w:sz w:val="24"/>
          <w:szCs w:val="24"/>
          <w:lang w:eastAsia="en-GB"/>
        </w:rPr>
        <w:t>,</w:t>
      </w:r>
      <w:r w:rsidRPr="006E60B5" w:rsidR="00434C29">
        <w:rPr>
          <w:rFonts w:ascii="Arial" w:hAnsi="Arial" w:eastAsia="Times New Roman" w:cs="Arial"/>
          <w:color w:val="000000" w:themeColor="text1"/>
          <w:sz w:val="24"/>
          <w:szCs w:val="24"/>
          <w:lang w:eastAsia="en-GB"/>
        </w:rPr>
        <w:t xml:space="preserve"> the Governors and Staff strive to create an atmosphere where every member of the school community feels respected and valued, where self-esteem is nurtured and where principles of tolerance and equal opportunities are seen in action, and the development of good relationships is a natural part of </w:t>
      </w:r>
      <w:proofErr w:type="gramStart"/>
      <w:r w:rsidRPr="006E60B5" w:rsidR="00434C29">
        <w:rPr>
          <w:rFonts w:ascii="Arial" w:hAnsi="Arial" w:eastAsia="Times New Roman" w:cs="Arial"/>
          <w:color w:val="000000" w:themeColor="text1"/>
          <w:sz w:val="24"/>
          <w:szCs w:val="24"/>
          <w:lang w:eastAsia="en-GB"/>
        </w:rPr>
        <w:t>every day</w:t>
      </w:r>
      <w:proofErr w:type="gramEnd"/>
      <w:r w:rsidRPr="006E60B5" w:rsidR="00434C29">
        <w:rPr>
          <w:rFonts w:ascii="Arial" w:hAnsi="Arial" w:eastAsia="Times New Roman" w:cs="Arial"/>
          <w:color w:val="000000" w:themeColor="text1"/>
          <w:sz w:val="24"/>
          <w:szCs w:val="24"/>
          <w:lang w:eastAsia="en-GB"/>
        </w:rPr>
        <w:t xml:space="preserve"> school life. We wish to help our pupils develop an understanding of how they can protect themselves, and to give them the confidence to seek help and support when they need it.</w:t>
      </w:r>
    </w:p>
    <w:p w:rsidRPr="006A735F" w:rsidR="00AE3C2B" w:rsidP="00AE3C2B" w:rsidRDefault="00AE3C2B" w14:paraId="05833762" w14:textId="64DB734B">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The Relationships and Sex Education programme at Grove Road C</w:t>
      </w:r>
      <w:r w:rsidRPr="006E60B5" w:rsidR="0033723B">
        <w:rPr>
          <w:rFonts w:ascii="Arial" w:hAnsi="Arial" w:eastAsia="Times New Roman" w:cs="Arial"/>
          <w:color w:val="000000" w:themeColor="text1"/>
          <w:sz w:val="24"/>
          <w:szCs w:val="24"/>
          <w:lang w:eastAsia="en-GB"/>
        </w:rPr>
        <w:t xml:space="preserve">ommunity Primary </w:t>
      </w:r>
      <w:r w:rsidRPr="006E60B5">
        <w:rPr>
          <w:rFonts w:ascii="Arial" w:hAnsi="Arial" w:eastAsia="Times New Roman" w:cs="Arial"/>
          <w:color w:val="000000" w:themeColor="text1"/>
          <w:sz w:val="24"/>
          <w:szCs w:val="24"/>
          <w:lang w:eastAsia="en-GB"/>
        </w:rPr>
        <w:t xml:space="preserve">School incorporates the statutory guidance of both the Keeping Children Safe in </w:t>
      </w:r>
      <w:proofErr w:type="gramStart"/>
      <w:r w:rsidRPr="006E60B5">
        <w:rPr>
          <w:rFonts w:ascii="Arial" w:hAnsi="Arial" w:eastAsia="Times New Roman" w:cs="Arial"/>
          <w:color w:val="000000" w:themeColor="text1"/>
          <w:sz w:val="24"/>
          <w:szCs w:val="24"/>
          <w:lang w:eastAsia="en-GB"/>
        </w:rPr>
        <w:t>Education  and</w:t>
      </w:r>
      <w:proofErr w:type="gramEnd"/>
      <w:r w:rsidRPr="006E60B5">
        <w:rPr>
          <w:rFonts w:ascii="Arial" w:hAnsi="Arial" w:eastAsia="Times New Roman" w:cs="Arial"/>
          <w:color w:val="000000" w:themeColor="text1"/>
          <w:sz w:val="24"/>
          <w:szCs w:val="24"/>
          <w:lang w:eastAsia="en-GB"/>
        </w:rPr>
        <w:t xml:space="preserve"> the Equality Act 2010</w:t>
      </w:r>
      <w:r w:rsidR="00D94E7E">
        <w:rPr>
          <w:rFonts w:ascii="Arial" w:hAnsi="Arial" w:eastAsia="Times New Roman" w:cs="Arial"/>
          <w:color w:val="000000" w:themeColor="text1"/>
          <w:sz w:val="24"/>
          <w:szCs w:val="24"/>
          <w:lang w:eastAsia="en-GB"/>
        </w:rPr>
        <w:t>.</w:t>
      </w:r>
    </w:p>
    <w:p w:rsidRPr="00B106D7" w:rsidR="003A1630" w:rsidP="00AE3C2B" w:rsidRDefault="00AE3C2B" w14:paraId="15F0625A" w14:textId="77777777">
      <w:pPr>
        <w:shd w:val="clear" w:color="auto" w:fill="FFFFFF"/>
        <w:spacing w:after="340" w:line="240" w:lineRule="auto"/>
        <w:rPr>
          <w:rFonts w:ascii="Arial" w:hAnsi="Arial" w:cs="Arial"/>
          <w:color w:val="000000" w:themeColor="text1"/>
          <w:sz w:val="24"/>
          <w:szCs w:val="24"/>
        </w:rPr>
      </w:pPr>
      <w:r w:rsidRPr="006E60B5">
        <w:rPr>
          <w:rFonts w:ascii="Arial" w:hAnsi="Arial" w:cs="Arial"/>
          <w:color w:val="000000" w:themeColor="text1"/>
          <w:sz w:val="24"/>
          <w:szCs w:val="24"/>
        </w:rPr>
        <w:t>The focus at Grove Road C</w:t>
      </w:r>
      <w:r w:rsidRPr="006E60B5" w:rsidR="0033723B">
        <w:rPr>
          <w:rFonts w:ascii="Arial" w:hAnsi="Arial" w:cs="Arial"/>
          <w:color w:val="000000" w:themeColor="text1"/>
          <w:sz w:val="24"/>
          <w:szCs w:val="24"/>
        </w:rPr>
        <w:t xml:space="preserve">ommunity </w:t>
      </w:r>
      <w:r w:rsidRPr="006E60B5">
        <w:rPr>
          <w:rFonts w:ascii="Arial" w:hAnsi="Arial" w:cs="Arial"/>
          <w:color w:val="000000" w:themeColor="text1"/>
          <w:sz w:val="24"/>
          <w:szCs w:val="24"/>
        </w:rPr>
        <w:t>P</w:t>
      </w:r>
      <w:r w:rsidRPr="006E60B5" w:rsidR="0033723B">
        <w:rPr>
          <w:rFonts w:ascii="Arial" w:hAnsi="Arial" w:cs="Arial"/>
          <w:color w:val="000000" w:themeColor="text1"/>
          <w:sz w:val="24"/>
          <w:szCs w:val="24"/>
        </w:rPr>
        <w:t>rimary</w:t>
      </w:r>
      <w:r w:rsidRPr="006E60B5">
        <w:rPr>
          <w:rFonts w:ascii="Arial" w:hAnsi="Arial" w:cs="Arial"/>
          <w:color w:val="000000" w:themeColor="text1"/>
          <w:sz w:val="24"/>
          <w:szCs w:val="24"/>
        </w:rPr>
        <w:t xml:space="preserve"> School is on teaching the fundamental building blocks and characteristics of positive relationships, with </w:t>
      </w:r>
      <w:proofErr w:type="gramStart"/>
      <w:r w:rsidRPr="006E60B5">
        <w:rPr>
          <w:rFonts w:ascii="Arial" w:hAnsi="Arial" w:cs="Arial"/>
          <w:color w:val="000000" w:themeColor="text1"/>
          <w:sz w:val="24"/>
          <w:szCs w:val="24"/>
        </w:rPr>
        <w:t>particular reference</w:t>
      </w:r>
      <w:proofErr w:type="gramEnd"/>
      <w:r w:rsidRPr="006E60B5">
        <w:rPr>
          <w:rFonts w:ascii="Arial" w:hAnsi="Arial" w:cs="Arial"/>
          <w:color w:val="000000" w:themeColor="text1"/>
          <w:sz w:val="24"/>
          <w:szCs w:val="24"/>
        </w:rPr>
        <w:t xml:space="preserve"> to friendships, family relationships, and relationships with other children and with adults.</w:t>
      </w:r>
    </w:p>
    <w:p w:rsidRPr="006E60B5" w:rsidR="00434C29" w:rsidP="00434C29" w:rsidRDefault="00434C29" w14:paraId="41F9CF91"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 xml:space="preserve">At </w:t>
      </w:r>
      <w:r w:rsidRPr="006E60B5" w:rsidR="00646F5B">
        <w:rPr>
          <w:rFonts w:ascii="Arial" w:hAnsi="Arial" w:eastAsia="Times New Roman" w:cs="Arial"/>
          <w:color w:val="000000" w:themeColor="text1"/>
          <w:sz w:val="24"/>
          <w:szCs w:val="24"/>
          <w:lang w:eastAsia="en-GB"/>
        </w:rPr>
        <w:t>Grove Road CP Schoo</w:t>
      </w:r>
      <w:r w:rsidRPr="006E60B5">
        <w:rPr>
          <w:rFonts w:ascii="Arial" w:hAnsi="Arial" w:eastAsia="Times New Roman" w:cs="Arial"/>
          <w:color w:val="000000" w:themeColor="text1"/>
          <w:sz w:val="24"/>
          <w:szCs w:val="24"/>
          <w:lang w:eastAsia="en-GB"/>
        </w:rPr>
        <w:t>l:</w:t>
      </w:r>
    </w:p>
    <w:p w:rsidRPr="006E60B5" w:rsidR="00434C29" w:rsidP="00434C29" w:rsidRDefault="00434C29" w14:paraId="279CC259" w14:textId="77777777">
      <w:pPr>
        <w:numPr>
          <w:ilvl w:val="0"/>
          <w:numId w:val="1"/>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RSE an identifiable part of our personal, social, health and economic (PSHE) education curriculum, which has planned, timetabled lessons across both Key Stages</w:t>
      </w:r>
    </w:p>
    <w:p w:rsidRPr="006E60B5" w:rsidR="00434C29" w:rsidP="00434C29" w:rsidRDefault="00646F5B" w14:paraId="43D88D8C" w14:textId="77777777">
      <w:pPr>
        <w:numPr>
          <w:ilvl w:val="0"/>
          <w:numId w:val="1"/>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RSE i</w:t>
      </w:r>
      <w:r w:rsidRPr="006E60B5" w:rsidR="00434C29">
        <w:rPr>
          <w:rFonts w:ascii="Arial" w:hAnsi="Arial" w:eastAsia="Times New Roman" w:cs="Arial"/>
          <w:color w:val="000000" w:themeColor="text1"/>
          <w:sz w:val="24"/>
          <w:szCs w:val="24"/>
          <w:lang w:eastAsia="en-GB"/>
        </w:rPr>
        <w:t>s taught by staff regularly trained in RSE and PSHE (with expert visitors invited in to enhance and supplement the programme where appropriate, not be the sole providers)</w:t>
      </w:r>
    </w:p>
    <w:p w:rsidRPr="006E60B5" w:rsidR="00434C29" w:rsidP="00434C29" w:rsidRDefault="00646F5B" w14:paraId="65BB1D0F" w14:textId="77777777">
      <w:pPr>
        <w:numPr>
          <w:ilvl w:val="0"/>
          <w:numId w:val="1"/>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We work</w:t>
      </w:r>
      <w:r w:rsidRPr="006E60B5" w:rsidR="00434C29">
        <w:rPr>
          <w:rFonts w:ascii="Arial" w:hAnsi="Arial" w:eastAsia="Times New Roman" w:cs="Arial"/>
          <w:color w:val="000000" w:themeColor="text1"/>
          <w:sz w:val="24"/>
          <w:szCs w:val="24"/>
          <w:lang w:eastAsia="en-GB"/>
        </w:rPr>
        <w:t xml:space="preserve"> in partnership with parents and carers, informing them about what their children will be learning and about how they can contribute at home</w:t>
      </w:r>
    </w:p>
    <w:p w:rsidRPr="006E60B5" w:rsidR="00434C29" w:rsidP="00434C29" w:rsidRDefault="00646F5B" w14:paraId="5656A330" w14:textId="77777777">
      <w:pPr>
        <w:numPr>
          <w:ilvl w:val="0"/>
          <w:numId w:val="1"/>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lastRenderedPageBreak/>
        <w:t>We deliver</w:t>
      </w:r>
      <w:r w:rsidRPr="006E60B5" w:rsidR="00434C29">
        <w:rPr>
          <w:rFonts w:ascii="Arial" w:hAnsi="Arial" w:eastAsia="Times New Roman" w:cs="Arial"/>
          <w:color w:val="000000" w:themeColor="text1"/>
          <w:sz w:val="24"/>
          <w:szCs w:val="24"/>
          <w:lang w:eastAsia="en-GB"/>
        </w:rPr>
        <w:t xml:space="preserve"> lessons where pupils feel safe and encourages participation by using a variety of teaching approaches with opportunities to develop critical thinking and relationship skills</w:t>
      </w:r>
    </w:p>
    <w:p w:rsidRPr="006E60B5" w:rsidR="00434C29" w:rsidP="00434C29" w:rsidRDefault="00646F5B" w14:paraId="54BF4100" w14:textId="77777777">
      <w:pPr>
        <w:numPr>
          <w:ilvl w:val="0"/>
          <w:numId w:val="1"/>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 xml:space="preserve">Ensure lessons are </w:t>
      </w:r>
      <w:r w:rsidRPr="006E60B5" w:rsidR="00434C29">
        <w:rPr>
          <w:rFonts w:ascii="Arial" w:hAnsi="Arial" w:eastAsia="Times New Roman" w:cs="Arial"/>
          <w:color w:val="000000" w:themeColor="text1"/>
          <w:sz w:val="24"/>
          <w:szCs w:val="24"/>
          <w:lang w:eastAsia="en-GB"/>
        </w:rPr>
        <w:t>based on reliable sources of information, including about the law and legal rights, and distinguishes between fact and opinion</w:t>
      </w:r>
    </w:p>
    <w:p w:rsidRPr="006E60B5" w:rsidR="00434C29" w:rsidP="00434C29" w:rsidRDefault="00646F5B" w14:paraId="482D91AA" w14:textId="77777777">
      <w:pPr>
        <w:numPr>
          <w:ilvl w:val="0"/>
          <w:numId w:val="1"/>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cs="Arial"/>
          <w:color w:val="000000" w:themeColor="text1"/>
          <w:sz w:val="24"/>
          <w:szCs w:val="24"/>
        </w:rPr>
        <w:t>We start with pupils being taught about what a relationship is, what friendship is, what family means and who the people are who can support them.</w:t>
      </w:r>
    </w:p>
    <w:p w:rsidRPr="006E60B5" w:rsidR="00434C29" w:rsidP="00646F5B" w:rsidRDefault="00646F5B" w14:paraId="1739F97B" w14:textId="51E2EC19">
      <w:pPr>
        <w:numPr>
          <w:ilvl w:val="0"/>
          <w:numId w:val="1"/>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cs="Arial"/>
          <w:color w:val="000000" w:themeColor="text1"/>
          <w:sz w:val="24"/>
          <w:szCs w:val="24"/>
        </w:rPr>
        <w:t xml:space="preserve">Developing from this, pupils are taught how to take turns, how to treat each other with kindness, consideration and respect, the importance of honesty and truthfulness, permission seeking and giving, and the concept of personal privacy including establishing personal space and boundaries, showing </w:t>
      </w:r>
      <w:proofErr w:type="gramStart"/>
      <w:r w:rsidRPr="006E60B5">
        <w:rPr>
          <w:rFonts w:ascii="Arial" w:hAnsi="Arial" w:cs="Arial"/>
          <w:color w:val="000000" w:themeColor="text1"/>
          <w:sz w:val="24"/>
          <w:szCs w:val="24"/>
        </w:rPr>
        <w:t>respect</w:t>
      </w:r>
      <w:proofErr w:type="gramEnd"/>
      <w:r w:rsidRPr="006E60B5">
        <w:rPr>
          <w:rFonts w:ascii="Arial" w:hAnsi="Arial" w:cs="Arial"/>
          <w:color w:val="000000" w:themeColor="text1"/>
          <w:sz w:val="24"/>
          <w:szCs w:val="24"/>
        </w:rPr>
        <w:t xml:space="preserve"> and understanding the differences between appropriate and inappropriate or unsafe physical, and other, contact</w:t>
      </w:r>
      <w:r w:rsidR="006A735F">
        <w:rPr>
          <w:rFonts w:ascii="Arial" w:hAnsi="Arial" w:cs="Arial"/>
          <w:color w:val="000000" w:themeColor="text1"/>
          <w:sz w:val="24"/>
          <w:szCs w:val="24"/>
        </w:rPr>
        <w:t xml:space="preserve"> </w:t>
      </w:r>
      <w:r w:rsidRPr="00D94E7E" w:rsidR="006A735F">
        <w:rPr>
          <w:rFonts w:ascii="Arial" w:hAnsi="Arial" w:cs="Arial"/>
          <w:color w:val="000000" w:themeColor="text1"/>
          <w:sz w:val="24"/>
          <w:szCs w:val="24"/>
        </w:rPr>
        <w:t>both on and offline</w:t>
      </w:r>
      <w:r w:rsidR="00D94E7E">
        <w:rPr>
          <w:rFonts w:ascii="Arial" w:hAnsi="Arial" w:cs="Arial"/>
          <w:color w:val="000000" w:themeColor="text1"/>
          <w:sz w:val="24"/>
          <w:szCs w:val="24"/>
        </w:rPr>
        <w:t>.</w:t>
      </w:r>
    </w:p>
    <w:p w:rsidRPr="006E60B5" w:rsidR="00646F5B" w:rsidP="00434C29" w:rsidRDefault="00646F5B" w14:paraId="2624AB8B" w14:textId="77777777">
      <w:pPr>
        <w:numPr>
          <w:ilvl w:val="0"/>
          <w:numId w:val="1"/>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cs="Arial"/>
          <w:color w:val="000000" w:themeColor="text1"/>
          <w:sz w:val="24"/>
          <w:szCs w:val="24"/>
        </w:rPr>
        <w:t>Respect for others is taught in an age-appropriate way, in terms of understanding one’s own and others’ boundaries in play, in negotiations about space, toys, books, resources and so on</w:t>
      </w:r>
    </w:p>
    <w:p w:rsidRPr="006E60B5" w:rsidR="00434C29" w:rsidP="00434C29" w:rsidRDefault="00646F5B" w14:paraId="67D5AE63" w14:textId="77777777">
      <w:pPr>
        <w:numPr>
          <w:ilvl w:val="0"/>
          <w:numId w:val="1"/>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We give</w:t>
      </w:r>
      <w:r w:rsidRPr="006E60B5" w:rsidR="00434C29">
        <w:rPr>
          <w:rFonts w:ascii="Arial" w:hAnsi="Arial" w:eastAsia="Times New Roman" w:cs="Arial"/>
          <w:color w:val="000000" w:themeColor="text1"/>
          <w:sz w:val="24"/>
          <w:szCs w:val="24"/>
          <w:lang w:eastAsia="en-GB"/>
        </w:rPr>
        <w:t xml:space="preserve"> pupils opportunities to reflect on values and influences (such as from peers, media, </w:t>
      </w:r>
      <w:proofErr w:type="gramStart"/>
      <w:r w:rsidRPr="006E60B5" w:rsidR="00434C29">
        <w:rPr>
          <w:rFonts w:ascii="Arial" w:hAnsi="Arial" w:eastAsia="Times New Roman" w:cs="Arial"/>
          <w:color w:val="000000" w:themeColor="text1"/>
          <w:sz w:val="24"/>
          <w:szCs w:val="24"/>
          <w:lang w:eastAsia="en-GB"/>
        </w:rPr>
        <w:t>faith</w:t>
      </w:r>
      <w:proofErr w:type="gramEnd"/>
      <w:r w:rsidRPr="006E60B5" w:rsidR="00434C29">
        <w:rPr>
          <w:rFonts w:ascii="Arial" w:hAnsi="Arial" w:eastAsia="Times New Roman" w:cs="Arial"/>
          <w:color w:val="000000" w:themeColor="text1"/>
          <w:sz w:val="24"/>
          <w:szCs w:val="24"/>
          <w:lang w:eastAsia="en-GB"/>
        </w:rPr>
        <w:t xml:space="preserve"> and culture) that may shape their at</w:t>
      </w:r>
      <w:r w:rsidRPr="006E60B5">
        <w:rPr>
          <w:rFonts w:ascii="Arial" w:hAnsi="Arial" w:eastAsia="Times New Roman" w:cs="Arial"/>
          <w:color w:val="000000" w:themeColor="text1"/>
          <w:sz w:val="24"/>
          <w:szCs w:val="24"/>
          <w:lang w:eastAsia="en-GB"/>
        </w:rPr>
        <w:t>titudes to relationships</w:t>
      </w:r>
      <w:r w:rsidRPr="006E60B5" w:rsidR="00434C29">
        <w:rPr>
          <w:rFonts w:ascii="Arial" w:hAnsi="Arial" w:eastAsia="Times New Roman" w:cs="Arial"/>
          <w:color w:val="000000" w:themeColor="text1"/>
          <w:sz w:val="24"/>
          <w:szCs w:val="24"/>
          <w:lang w:eastAsia="en-GB"/>
        </w:rPr>
        <w:t>, and nurtures respect for different views</w:t>
      </w:r>
    </w:p>
    <w:p w:rsidRPr="006E60B5" w:rsidR="00434C29" w:rsidP="00434C29" w:rsidRDefault="00646F5B" w14:paraId="0B900354" w14:textId="77777777">
      <w:pPr>
        <w:numPr>
          <w:ilvl w:val="0"/>
          <w:numId w:val="1"/>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 xml:space="preserve">We ensure that we </w:t>
      </w:r>
      <w:proofErr w:type="gramStart"/>
      <w:r w:rsidRPr="006E60B5">
        <w:rPr>
          <w:rFonts w:ascii="Arial" w:hAnsi="Arial" w:eastAsia="Times New Roman" w:cs="Arial"/>
          <w:color w:val="000000" w:themeColor="text1"/>
          <w:sz w:val="24"/>
          <w:szCs w:val="24"/>
          <w:lang w:eastAsia="en-GB"/>
        </w:rPr>
        <w:t>f</w:t>
      </w:r>
      <w:r w:rsidRPr="006E60B5" w:rsidR="00434C29">
        <w:rPr>
          <w:rFonts w:ascii="Arial" w:hAnsi="Arial" w:eastAsia="Times New Roman" w:cs="Arial"/>
          <w:color w:val="000000" w:themeColor="text1"/>
          <w:sz w:val="24"/>
          <w:szCs w:val="24"/>
          <w:lang w:eastAsia="en-GB"/>
        </w:rPr>
        <w:t>osters</w:t>
      </w:r>
      <w:proofErr w:type="gramEnd"/>
      <w:r w:rsidRPr="006E60B5" w:rsidR="00434C29">
        <w:rPr>
          <w:rFonts w:ascii="Arial" w:hAnsi="Arial" w:eastAsia="Times New Roman" w:cs="Arial"/>
          <w:color w:val="000000" w:themeColor="text1"/>
          <w:sz w:val="24"/>
          <w:szCs w:val="24"/>
          <w:lang w:eastAsia="en-GB"/>
        </w:rPr>
        <w:t xml:space="preserve"> gender equality and LGBT+ (lesbian, gay, bisexual, trans) equality and challenges all forms of discrimination in RSE lessons and in every-day school life</w:t>
      </w:r>
    </w:p>
    <w:p w:rsidRPr="006E60B5" w:rsidR="00434C29" w:rsidP="00434C29" w:rsidRDefault="00646F5B" w14:paraId="2EDC6E8E" w14:textId="77777777">
      <w:pPr>
        <w:numPr>
          <w:ilvl w:val="0"/>
          <w:numId w:val="1"/>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We meet</w:t>
      </w:r>
      <w:r w:rsidRPr="006E60B5" w:rsidR="00434C29">
        <w:rPr>
          <w:rFonts w:ascii="Arial" w:hAnsi="Arial" w:eastAsia="Times New Roman" w:cs="Arial"/>
          <w:color w:val="000000" w:themeColor="text1"/>
          <w:sz w:val="24"/>
          <w:szCs w:val="24"/>
          <w:lang w:eastAsia="en-GB"/>
        </w:rPr>
        <w:t xml:space="preserve"> the needs of all pupils with their diverse experiences - including those with special educational needs and disabilities</w:t>
      </w:r>
    </w:p>
    <w:p w:rsidRPr="006E60B5" w:rsidR="00434C29" w:rsidP="00434C29" w:rsidRDefault="00646F5B" w14:paraId="598A0A89" w14:textId="77777777">
      <w:pPr>
        <w:numPr>
          <w:ilvl w:val="0"/>
          <w:numId w:val="1"/>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We seek</w:t>
      </w:r>
      <w:r w:rsidRPr="006E60B5" w:rsidR="00434C29">
        <w:rPr>
          <w:rFonts w:ascii="Arial" w:hAnsi="Arial" w:eastAsia="Times New Roman" w:cs="Arial"/>
          <w:color w:val="000000" w:themeColor="text1"/>
          <w:sz w:val="24"/>
          <w:szCs w:val="24"/>
          <w:lang w:eastAsia="en-GB"/>
        </w:rPr>
        <w:t xml:space="preserve"> pupils’ views about RSE so that teaching can be made relevant to their real lives and assessed and adapted as their needs change</w:t>
      </w:r>
    </w:p>
    <w:p w:rsidRPr="006E60B5" w:rsidR="00646F5B" w:rsidP="00434C29" w:rsidRDefault="00646F5B" w14:paraId="1FC31884" w14:textId="77777777">
      <w:pPr>
        <w:numPr>
          <w:ilvl w:val="0"/>
          <w:numId w:val="1"/>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cs="Arial"/>
          <w:color w:val="000000" w:themeColor="text1"/>
          <w:sz w:val="24"/>
          <w:szCs w:val="24"/>
        </w:rPr>
        <w:t xml:space="preserve">We ensure that pupils are taught how to report concerns and seek advice when they suspect or know that something is wrong.  </w:t>
      </w:r>
      <w:r w:rsidRPr="006E60B5" w:rsidR="00784976">
        <w:rPr>
          <w:rFonts w:ascii="Arial" w:hAnsi="Arial" w:cs="Arial"/>
          <w:color w:val="000000" w:themeColor="text1"/>
          <w:sz w:val="24"/>
          <w:szCs w:val="24"/>
        </w:rPr>
        <w:t>There is a</w:t>
      </w:r>
      <w:r w:rsidRPr="006E60B5">
        <w:rPr>
          <w:rFonts w:ascii="Arial" w:hAnsi="Arial" w:cs="Arial"/>
          <w:color w:val="000000" w:themeColor="text1"/>
          <w:sz w:val="24"/>
          <w:szCs w:val="24"/>
        </w:rPr>
        <w:t xml:space="preserve"> balance between teaching children about making sensible decisions to stay safe (including online) whilst being clear it is never the fault of a child who is abused and why victim blaming is always wrong.</w:t>
      </w:r>
    </w:p>
    <w:p w:rsidR="006E60B5" w:rsidRDefault="006E60B5" w14:paraId="1A904544" w14:textId="77777777">
      <w:pPr>
        <w:rPr>
          <w:rFonts w:ascii="Arial" w:hAnsi="Arial" w:eastAsia="Times New Roman" w:cs="Arial"/>
          <w:b/>
          <w:bCs/>
          <w:color w:val="000000" w:themeColor="text1"/>
          <w:sz w:val="24"/>
          <w:szCs w:val="24"/>
          <w:lang w:eastAsia="en-GB"/>
        </w:rPr>
      </w:pPr>
      <w:r>
        <w:rPr>
          <w:rFonts w:ascii="Arial" w:hAnsi="Arial" w:eastAsia="Times New Roman" w:cs="Arial"/>
          <w:b/>
          <w:bCs/>
          <w:color w:val="000000" w:themeColor="text1"/>
          <w:sz w:val="24"/>
          <w:szCs w:val="24"/>
          <w:lang w:eastAsia="en-GB"/>
        </w:rPr>
        <w:br w:type="page"/>
      </w:r>
    </w:p>
    <w:p w:rsidRPr="008736D3" w:rsidR="00434C29" w:rsidP="00434C29" w:rsidRDefault="00434C29" w14:paraId="2BBDF5DB" w14:textId="77777777">
      <w:pPr>
        <w:shd w:val="clear" w:color="auto" w:fill="FFFFFF"/>
        <w:spacing w:after="340" w:line="240" w:lineRule="auto"/>
        <w:rPr>
          <w:rFonts w:ascii="Century Gothic" w:hAnsi="Century Gothic" w:eastAsia="Times New Roman" w:cstheme="minorHAnsi"/>
          <w:b/>
          <w:bCs/>
          <w:color w:val="000000" w:themeColor="text1"/>
          <w:lang w:eastAsia="en-GB"/>
        </w:rPr>
      </w:pPr>
      <w:r w:rsidRPr="008736D3">
        <w:rPr>
          <w:rFonts w:ascii="Century Gothic" w:hAnsi="Century Gothic" w:eastAsia="Times New Roman" w:cstheme="minorHAnsi"/>
          <w:b/>
          <w:bCs/>
          <w:color w:val="000000" w:themeColor="text1"/>
          <w:lang w:eastAsia="en-GB"/>
        </w:rPr>
        <w:lastRenderedPageBreak/>
        <w:t xml:space="preserve">Delivery of </w:t>
      </w:r>
      <w:r w:rsidRPr="008736D3" w:rsidR="00AE3C2B">
        <w:rPr>
          <w:rFonts w:ascii="Century Gothic" w:hAnsi="Century Gothic" w:eastAsia="Times New Roman" w:cstheme="minorHAnsi"/>
          <w:b/>
          <w:bCs/>
          <w:color w:val="000000" w:themeColor="text1"/>
          <w:lang w:eastAsia="en-GB"/>
        </w:rPr>
        <w:t xml:space="preserve">PSHE / </w:t>
      </w:r>
      <w:r w:rsidRPr="008736D3">
        <w:rPr>
          <w:rFonts w:ascii="Century Gothic" w:hAnsi="Century Gothic" w:eastAsia="Times New Roman" w:cstheme="minorHAnsi"/>
          <w:b/>
          <w:bCs/>
          <w:color w:val="000000" w:themeColor="text1"/>
          <w:lang w:eastAsia="en-GB"/>
        </w:rPr>
        <w:t>RSE and the Curriculum</w:t>
      </w:r>
    </w:p>
    <w:p w:rsidRPr="008736D3" w:rsidR="00AE3C2B" w:rsidP="00AE3C2B" w:rsidRDefault="00AE3C2B" w14:paraId="318D9638" w14:textId="77777777">
      <w:pPr>
        <w:pStyle w:val="Heading4"/>
        <w:rPr>
          <w:rFonts w:ascii="Century Gothic" w:hAnsi="Century Gothic" w:cstheme="minorHAnsi"/>
          <w:sz w:val="22"/>
          <w:szCs w:val="22"/>
        </w:rPr>
      </w:pPr>
      <w:r w:rsidRPr="008736D3">
        <w:rPr>
          <w:rFonts w:ascii="Century Gothic" w:hAnsi="Century Gothic" w:cstheme="minorHAnsi"/>
          <w:sz w:val="22"/>
          <w:szCs w:val="22"/>
        </w:rPr>
        <w:t>What do we teach when and who teaches it?</w:t>
      </w:r>
    </w:p>
    <w:p w:rsidRPr="008736D3" w:rsidR="00AE3C2B" w:rsidP="00AE3C2B" w:rsidRDefault="00AE3C2B" w14:paraId="1FC8BD02" w14:textId="77777777">
      <w:pPr>
        <w:pStyle w:val="Heading4"/>
        <w:rPr>
          <w:rFonts w:ascii="Century Gothic" w:hAnsi="Century Gothic" w:cstheme="minorHAnsi"/>
          <w:sz w:val="22"/>
          <w:szCs w:val="22"/>
        </w:rPr>
      </w:pPr>
      <w:r w:rsidRPr="008736D3">
        <w:rPr>
          <w:rFonts w:ascii="Century Gothic" w:hAnsi="Century Gothic" w:cstheme="minorHAnsi"/>
          <w:sz w:val="22"/>
          <w:szCs w:val="22"/>
        </w:rPr>
        <w:t>Whole-school approach</w:t>
      </w:r>
    </w:p>
    <w:p w:rsidRPr="008736D3" w:rsidR="00AE3C2B" w:rsidP="00AE3C2B" w:rsidRDefault="00AE3C2B" w14:paraId="7307C752" w14:textId="77777777">
      <w:pPr>
        <w:tabs>
          <w:tab w:val="left" w:pos="1080"/>
        </w:tabs>
        <w:autoSpaceDE w:val="0"/>
        <w:autoSpaceDN w:val="0"/>
        <w:spacing w:after="0" w:line="240" w:lineRule="auto"/>
        <w:rPr>
          <w:rFonts w:ascii="Century Gothic" w:hAnsi="Century Gothic" w:cstheme="minorHAnsi"/>
        </w:rPr>
      </w:pPr>
      <w:r w:rsidRPr="008736D3">
        <w:rPr>
          <w:rFonts w:ascii="Century Gothic" w:hAnsi="Century Gothic" w:cstheme="minorHAnsi"/>
        </w:rPr>
        <w:t>Jigsaw covers all areas of PSHE for the primary phase including statutory Relationships and Health Education. The table below gives the learning theme of each of the six Puzzles (units</w:t>
      </w:r>
      <w:proofErr w:type="gramStart"/>
      <w:r w:rsidRPr="008736D3">
        <w:rPr>
          <w:rFonts w:ascii="Century Gothic" w:hAnsi="Century Gothic" w:cstheme="minorHAnsi"/>
        </w:rPr>
        <w:t>)</w:t>
      </w:r>
      <w:proofErr w:type="gramEnd"/>
      <w:r w:rsidRPr="008736D3">
        <w:rPr>
          <w:rFonts w:ascii="Century Gothic" w:hAnsi="Century Gothic" w:cstheme="minorHAnsi"/>
        </w:rPr>
        <w:t xml:space="preserve"> and these are taught across the school; the learning deepens and broadens every year. </w:t>
      </w:r>
    </w:p>
    <w:p w:rsidRPr="008736D3" w:rsidR="00AE3C2B" w:rsidP="00AE3C2B" w:rsidRDefault="00AE3C2B" w14:paraId="0C768D94" w14:textId="77777777">
      <w:pPr>
        <w:tabs>
          <w:tab w:val="left" w:pos="1080"/>
        </w:tabs>
        <w:autoSpaceDE w:val="0"/>
        <w:autoSpaceDN w:val="0"/>
        <w:spacing w:after="0" w:line="240" w:lineRule="auto"/>
        <w:rPr>
          <w:rFonts w:ascii="Century Gothic" w:hAnsi="Century Gothic"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Pr="008736D3" w:rsidR="00AE3C2B" w:rsidTr="00E411C0" w14:paraId="61A2DA8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rsidRPr="008736D3" w:rsidR="00AE3C2B" w:rsidP="00E411C0" w:rsidRDefault="00AE3C2B" w14:paraId="3B2212C0" w14:textId="77777777">
            <w:pPr>
              <w:spacing w:after="240" w:line="300" w:lineRule="atLeast"/>
              <w:jc w:val="center"/>
              <w:rPr>
                <w:rFonts w:ascii="Century Gothic" w:hAnsi="Century Gothic" w:eastAsia="Times New Roman" w:cstheme="minorHAnsi"/>
                <w:lang w:eastAsia="en-GB"/>
              </w:rPr>
            </w:pPr>
            <w:r w:rsidRPr="008736D3">
              <w:rPr>
                <w:rFonts w:ascii="Century Gothic" w:hAnsi="Century Gothic" w:eastAsia="Times New Roman" w:cstheme="minorHAnsi"/>
                <w:lang w:eastAsia="en-GB"/>
              </w:rPr>
              <w:t>Term</w:t>
            </w:r>
          </w:p>
        </w:tc>
        <w:tc>
          <w:tcPr>
            <w:tcW w:w="1022" w:type="pct"/>
          </w:tcPr>
          <w:p w:rsidRPr="008736D3" w:rsidR="00AE3C2B" w:rsidP="00E411C0" w:rsidRDefault="00AE3C2B" w14:paraId="25361B21" w14:textId="77777777">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Century Gothic" w:hAnsi="Century Gothic" w:eastAsia="Times New Roman" w:cstheme="minorHAnsi"/>
                <w:lang w:eastAsia="en-GB"/>
              </w:rPr>
            </w:pPr>
            <w:r w:rsidRPr="008736D3">
              <w:rPr>
                <w:rFonts w:ascii="Century Gothic" w:hAnsi="Century Gothic" w:eastAsia="Times New Roman" w:cstheme="minorHAnsi"/>
                <w:lang w:eastAsia="en-GB"/>
              </w:rPr>
              <w:t>Puzzle (Unit)</w:t>
            </w:r>
          </w:p>
        </w:tc>
        <w:tc>
          <w:tcPr>
            <w:tcW w:w="3273" w:type="pct"/>
          </w:tcPr>
          <w:p w:rsidRPr="008736D3" w:rsidR="00AE3C2B" w:rsidP="00E411C0" w:rsidRDefault="00AE3C2B" w14:paraId="27BB907D" w14:textId="77777777">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Century Gothic" w:hAnsi="Century Gothic" w:eastAsia="Times New Roman" w:cstheme="minorHAnsi"/>
                <w:lang w:eastAsia="en-GB"/>
              </w:rPr>
            </w:pPr>
            <w:r w:rsidRPr="008736D3">
              <w:rPr>
                <w:rFonts w:ascii="Century Gothic" w:hAnsi="Century Gothic" w:eastAsia="Times New Roman" w:cstheme="minorHAnsi"/>
                <w:lang w:eastAsia="en-GB"/>
              </w:rPr>
              <w:t>Content</w:t>
            </w:r>
          </w:p>
        </w:tc>
      </w:tr>
      <w:tr w:rsidRPr="008736D3" w:rsidR="00AE3C2B" w:rsidTr="00E411C0" w14:paraId="74B5EA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Pr="008736D3" w:rsidR="00AE3C2B" w:rsidP="00E411C0" w:rsidRDefault="00AE3C2B" w14:paraId="3FA68C6A" w14:textId="77777777">
            <w:pPr>
              <w:spacing w:after="240" w:line="300" w:lineRule="atLeast"/>
              <w:rPr>
                <w:rFonts w:ascii="Century Gothic" w:hAnsi="Century Gothic" w:eastAsia="Times New Roman" w:cstheme="minorHAnsi"/>
                <w:lang w:eastAsia="en-GB"/>
              </w:rPr>
            </w:pPr>
            <w:r w:rsidRPr="008736D3">
              <w:rPr>
                <w:rFonts w:ascii="Century Gothic" w:hAnsi="Century Gothic" w:eastAsia="Times New Roman" w:cstheme="minorHAnsi"/>
                <w:lang w:eastAsia="en-GB"/>
              </w:rPr>
              <w:t>Autumn 1:</w:t>
            </w:r>
          </w:p>
        </w:tc>
        <w:tc>
          <w:tcPr>
            <w:tcW w:w="1022" w:type="pct"/>
            <w:hideMark/>
          </w:tcPr>
          <w:p w:rsidRPr="008736D3" w:rsidR="00AE3C2B" w:rsidP="00E411C0" w:rsidRDefault="00AE3C2B" w14:paraId="7365A5C2" w14:textId="77777777">
            <w:pPr>
              <w:spacing w:after="240" w:line="300" w:lineRule="atLeast"/>
              <w:cnfStyle w:val="000000100000" w:firstRow="0" w:lastRow="0" w:firstColumn="0" w:lastColumn="0" w:oddVBand="0" w:evenVBand="0" w:oddHBand="1" w:evenHBand="0" w:firstRowFirstColumn="0" w:firstRowLastColumn="0" w:lastRowFirstColumn="0" w:lastRowLastColumn="0"/>
              <w:rPr>
                <w:rFonts w:ascii="Century Gothic" w:hAnsi="Century Gothic" w:eastAsia="Times New Roman" w:cstheme="minorHAnsi"/>
                <w:lang w:eastAsia="en-GB"/>
              </w:rPr>
            </w:pPr>
            <w:r w:rsidRPr="008736D3">
              <w:rPr>
                <w:rFonts w:ascii="Century Gothic" w:hAnsi="Century Gothic" w:eastAsia="Times New Roman" w:cstheme="minorHAnsi"/>
                <w:lang w:eastAsia="en-GB"/>
              </w:rPr>
              <w:t>Being Me in My World</w:t>
            </w:r>
          </w:p>
        </w:tc>
        <w:tc>
          <w:tcPr>
            <w:tcW w:w="3273" w:type="pct"/>
            <w:hideMark/>
          </w:tcPr>
          <w:p w:rsidRPr="008736D3" w:rsidR="00AE3C2B" w:rsidP="00E411C0" w:rsidRDefault="00AE3C2B" w14:paraId="1D94E8DB" w14:textId="77777777">
            <w:pPr>
              <w:spacing w:after="240" w:line="300" w:lineRule="atLeast"/>
              <w:cnfStyle w:val="000000100000" w:firstRow="0" w:lastRow="0" w:firstColumn="0" w:lastColumn="0" w:oddVBand="0" w:evenVBand="0" w:oddHBand="1" w:evenHBand="0" w:firstRowFirstColumn="0" w:firstRowLastColumn="0" w:lastRowFirstColumn="0" w:lastRowLastColumn="0"/>
              <w:rPr>
                <w:rFonts w:ascii="Century Gothic" w:hAnsi="Century Gothic" w:eastAsia="Times New Roman" w:cstheme="minorHAnsi"/>
                <w:lang w:eastAsia="en-GB"/>
              </w:rPr>
            </w:pPr>
            <w:r w:rsidRPr="008736D3">
              <w:rPr>
                <w:rFonts w:ascii="Century Gothic" w:hAnsi="Century Gothic" w:eastAsia="Times New Roman" w:cstheme="minorHAnsi"/>
                <w:lang w:eastAsia="en-GB"/>
              </w:rPr>
              <w:t xml:space="preserve">Includes understanding my own identity and how I fit well in the class, </w:t>
            </w:r>
            <w:proofErr w:type="gramStart"/>
            <w:r w:rsidRPr="008736D3">
              <w:rPr>
                <w:rFonts w:ascii="Century Gothic" w:hAnsi="Century Gothic" w:eastAsia="Times New Roman" w:cstheme="minorHAnsi"/>
                <w:lang w:eastAsia="en-GB"/>
              </w:rPr>
              <w:t>school</w:t>
            </w:r>
            <w:proofErr w:type="gramEnd"/>
            <w:r w:rsidRPr="008736D3">
              <w:rPr>
                <w:rFonts w:ascii="Century Gothic" w:hAnsi="Century Gothic" w:eastAsia="Times New Roman" w:cstheme="minorHAnsi"/>
                <w:lang w:eastAsia="en-GB"/>
              </w:rPr>
              <w:t xml:space="preserve"> and global community. Jigsaw Charter established.</w:t>
            </w:r>
          </w:p>
        </w:tc>
      </w:tr>
      <w:tr w:rsidRPr="008736D3" w:rsidR="00AE3C2B" w:rsidTr="00E411C0" w14:paraId="24E782F5" w14:textId="77777777">
        <w:tc>
          <w:tcPr>
            <w:cnfStyle w:val="001000000000" w:firstRow="0" w:lastRow="0" w:firstColumn="1" w:lastColumn="0" w:oddVBand="0" w:evenVBand="0" w:oddHBand="0" w:evenHBand="0" w:firstRowFirstColumn="0" w:firstRowLastColumn="0" w:lastRowFirstColumn="0" w:lastRowLastColumn="0"/>
            <w:tcW w:w="705" w:type="pct"/>
            <w:hideMark/>
          </w:tcPr>
          <w:p w:rsidRPr="008736D3" w:rsidR="00AE3C2B" w:rsidP="00E411C0" w:rsidRDefault="00AE3C2B" w14:paraId="01E8B182" w14:textId="77777777">
            <w:pPr>
              <w:spacing w:after="240" w:line="300" w:lineRule="atLeast"/>
              <w:rPr>
                <w:rFonts w:ascii="Century Gothic" w:hAnsi="Century Gothic" w:eastAsia="Times New Roman" w:cstheme="minorHAnsi"/>
                <w:lang w:eastAsia="en-GB"/>
              </w:rPr>
            </w:pPr>
            <w:r w:rsidRPr="008736D3">
              <w:rPr>
                <w:rFonts w:ascii="Century Gothic" w:hAnsi="Century Gothic" w:eastAsia="Times New Roman" w:cstheme="minorHAnsi"/>
                <w:lang w:eastAsia="en-GB"/>
              </w:rPr>
              <w:t>Autumn 2:</w:t>
            </w:r>
          </w:p>
        </w:tc>
        <w:tc>
          <w:tcPr>
            <w:tcW w:w="1022" w:type="pct"/>
            <w:hideMark/>
          </w:tcPr>
          <w:p w:rsidRPr="008736D3" w:rsidR="00AE3C2B" w:rsidP="00E411C0" w:rsidRDefault="00AE3C2B" w14:paraId="56EE7F4C" w14:textId="77777777">
            <w:pPr>
              <w:spacing w:after="240" w:line="300" w:lineRule="atLeast"/>
              <w:cnfStyle w:val="000000000000" w:firstRow="0" w:lastRow="0" w:firstColumn="0" w:lastColumn="0" w:oddVBand="0" w:evenVBand="0" w:oddHBand="0" w:evenHBand="0" w:firstRowFirstColumn="0" w:firstRowLastColumn="0" w:lastRowFirstColumn="0" w:lastRowLastColumn="0"/>
              <w:rPr>
                <w:rFonts w:ascii="Century Gothic" w:hAnsi="Century Gothic" w:eastAsia="Times New Roman" w:cstheme="minorHAnsi"/>
                <w:lang w:eastAsia="en-GB"/>
              </w:rPr>
            </w:pPr>
            <w:r w:rsidRPr="008736D3">
              <w:rPr>
                <w:rFonts w:ascii="Century Gothic" w:hAnsi="Century Gothic" w:eastAsia="Times New Roman" w:cstheme="minorHAnsi"/>
                <w:lang w:eastAsia="en-GB"/>
              </w:rPr>
              <w:t>Celebrating Difference</w:t>
            </w:r>
          </w:p>
        </w:tc>
        <w:tc>
          <w:tcPr>
            <w:tcW w:w="3273" w:type="pct"/>
            <w:hideMark/>
          </w:tcPr>
          <w:p w:rsidRPr="008736D3" w:rsidR="00AE3C2B" w:rsidP="00E411C0" w:rsidRDefault="00AE3C2B" w14:paraId="169673DC" w14:textId="77777777">
            <w:pPr>
              <w:spacing w:after="240" w:line="300" w:lineRule="atLeast"/>
              <w:cnfStyle w:val="000000000000" w:firstRow="0" w:lastRow="0" w:firstColumn="0" w:lastColumn="0" w:oddVBand="0" w:evenVBand="0" w:oddHBand="0" w:evenHBand="0" w:firstRowFirstColumn="0" w:firstRowLastColumn="0" w:lastRowFirstColumn="0" w:lastRowLastColumn="0"/>
              <w:rPr>
                <w:rFonts w:ascii="Century Gothic" w:hAnsi="Century Gothic" w:eastAsia="Times New Roman" w:cstheme="minorHAnsi"/>
                <w:lang w:eastAsia="en-GB"/>
              </w:rPr>
            </w:pPr>
            <w:r w:rsidRPr="008736D3">
              <w:rPr>
                <w:rFonts w:ascii="Century Gothic" w:hAnsi="Century Gothic" w:eastAsia="Times New Roman" w:cstheme="minorHAnsi"/>
                <w:lang w:eastAsia="en-GB"/>
              </w:rPr>
              <w:t xml:space="preserve">Includes anti-bullying (cyber and homophobic bullying included) and understanding </w:t>
            </w:r>
          </w:p>
        </w:tc>
      </w:tr>
      <w:tr w:rsidRPr="008736D3" w:rsidR="00AE3C2B" w:rsidTr="00E411C0" w14:paraId="28E9AA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Pr="008736D3" w:rsidR="00AE3C2B" w:rsidP="00E411C0" w:rsidRDefault="00AE3C2B" w14:paraId="6097C825" w14:textId="77777777">
            <w:pPr>
              <w:spacing w:after="240" w:line="300" w:lineRule="atLeast"/>
              <w:rPr>
                <w:rFonts w:ascii="Century Gothic" w:hAnsi="Century Gothic" w:eastAsia="Times New Roman" w:cstheme="minorHAnsi"/>
                <w:lang w:eastAsia="en-GB"/>
              </w:rPr>
            </w:pPr>
            <w:r w:rsidRPr="008736D3">
              <w:rPr>
                <w:rFonts w:ascii="Century Gothic" w:hAnsi="Century Gothic" w:eastAsia="Times New Roman" w:cstheme="minorHAnsi"/>
                <w:lang w:eastAsia="en-GB"/>
              </w:rPr>
              <w:t>Spring 1:</w:t>
            </w:r>
          </w:p>
        </w:tc>
        <w:tc>
          <w:tcPr>
            <w:tcW w:w="1022" w:type="pct"/>
            <w:hideMark/>
          </w:tcPr>
          <w:p w:rsidRPr="008736D3" w:rsidR="00AE3C2B" w:rsidP="00E411C0" w:rsidRDefault="00AE3C2B" w14:paraId="39E616CC" w14:textId="77777777">
            <w:pPr>
              <w:spacing w:after="240" w:line="300" w:lineRule="atLeast"/>
              <w:cnfStyle w:val="000000100000" w:firstRow="0" w:lastRow="0" w:firstColumn="0" w:lastColumn="0" w:oddVBand="0" w:evenVBand="0" w:oddHBand="1" w:evenHBand="0" w:firstRowFirstColumn="0" w:firstRowLastColumn="0" w:lastRowFirstColumn="0" w:lastRowLastColumn="0"/>
              <w:rPr>
                <w:rFonts w:ascii="Century Gothic" w:hAnsi="Century Gothic" w:eastAsia="Times New Roman" w:cstheme="minorHAnsi"/>
                <w:lang w:eastAsia="en-GB"/>
              </w:rPr>
            </w:pPr>
            <w:r w:rsidRPr="008736D3">
              <w:rPr>
                <w:rFonts w:ascii="Century Gothic" w:hAnsi="Century Gothic" w:eastAsia="Times New Roman" w:cstheme="minorHAnsi"/>
                <w:lang w:eastAsia="en-GB"/>
              </w:rPr>
              <w:t>Dreams and Goals</w:t>
            </w:r>
          </w:p>
        </w:tc>
        <w:tc>
          <w:tcPr>
            <w:tcW w:w="3273" w:type="pct"/>
            <w:hideMark/>
          </w:tcPr>
          <w:p w:rsidRPr="008736D3" w:rsidR="00AE3C2B" w:rsidP="00E411C0" w:rsidRDefault="00AE3C2B" w14:paraId="4B056467" w14:textId="77777777">
            <w:pPr>
              <w:spacing w:after="240" w:line="300" w:lineRule="atLeast"/>
              <w:cnfStyle w:val="000000100000" w:firstRow="0" w:lastRow="0" w:firstColumn="0" w:lastColumn="0" w:oddVBand="0" w:evenVBand="0" w:oddHBand="1" w:evenHBand="0" w:firstRowFirstColumn="0" w:firstRowLastColumn="0" w:lastRowFirstColumn="0" w:lastRowLastColumn="0"/>
              <w:rPr>
                <w:rFonts w:ascii="Century Gothic" w:hAnsi="Century Gothic" w:eastAsia="Times New Roman" w:cstheme="minorHAnsi"/>
                <w:lang w:eastAsia="en-GB"/>
              </w:rPr>
            </w:pPr>
            <w:r w:rsidRPr="008736D3">
              <w:rPr>
                <w:rFonts w:ascii="Century Gothic" w:hAnsi="Century Gothic" w:eastAsia="Times New Roman" w:cstheme="minorHAnsi"/>
                <w:lang w:eastAsia="en-GB"/>
              </w:rPr>
              <w:t xml:space="preserve">Includes </w:t>
            </w:r>
            <w:proofErr w:type="gramStart"/>
            <w:r w:rsidRPr="008736D3">
              <w:rPr>
                <w:rFonts w:ascii="Century Gothic" w:hAnsi="Century Gothic" w:eastAsia="Times New Roman" w:cstheme="minorHAnsi"/>
                <w:lang w:eastAsia="en-GB"/>
              </w:rPr>
              <w:t>goal-setting</w:t>
            </w:r>
            <w:proofErr w:type="gramEnd"/>
            <w:r w:rsidRPr="008736D3">
              <w:rPr>
                <w:rFonts w:ascii="Century Gothic" w:hAnsi="Century Gothic" w:eastAsia="Times New Roman" w:cstheme="minorHAnsi"/>
                <w:lang w:eastAsia="en-GB"/>
              </w:rPr>
              <w:t>, aspirations, who do I want to become and what would I like to do for work and to contribute to society</w:t>
            </w:r>
          </w:p>
        </w:tc>
      </w:tr>
      <w:tr w:rsidRPr="008736D3" w:rsidR="00AE3C2B" w:rsidTr="00E411C0" w14:paraId="13C827E5" w14:textId="77777777">
        <w:tc>
          <w:tcPr>
            <w:cnfStyle w:val="001000000000" w:firstRow="0" w:lastRow="0" w:firstColumn="1" w:lastColumn="0" w:oddVBand="0" w:evenVBand="0" w:oddHBand="0" w:evenHBand="0" w:firstRowFirstColumn="0" w:firstRowLastColumn="0" w:lastRowFirstColumn="0" w:lastRowLastColumn="0"/>
            <w:tcW w:w="705" w:type="pct"/>
            <w:hideMark/>
          </w:tcPr>
          <w:p w:rsidRPr="008736D3" w:rsidR="00AE3C2B" w:rsidP="00E411C0" w:rsidRDefault="00AE3C2B" w14:paraId="273F87C2" w14:textId="77777777">
            <w:pPr>
              <w:spacing w:after="240" w:line="300" w:lineRule="atLeast"/>
              <w:rPr>
                <w:rFonts w:ascii="Century Gothic" w:hAnsi="Century Gothic" w:eastAsia="Times New Roman" w:cstheme="minorHAnsi"/>
                <w:lang w:eastAsia="en-GB"/>
              </w:rPr>
            </w:pPr>
            <w:r w:rsidRPr="008736D3">
              <w:rPr>
                <w:rFonts w:ascii="Century Gothic" w:hAnsi="Century Gothic" w:eastAsia="Times New Roman" w:cstheme="minorHAnsi"/>
                <w:lang w:eastAsia="en-GB"/>
              </w:rPr>
              <w:t>Spring 2:</w:t>
            </w:r>
          </w:p>
        </w:tc>
        <w:tc>
          <w:tcPr>
            <w:tcW w:w="1022" w:type="pct"/>
            <w:hideMark/>
          </w:tcPr>
          <w:p w:rsidRPr="008736D3" w:rsidR="00AE3C2B" w:rsidP="00E411C0" w:rsidRDefault="00AE3C2B" w14:paraId="4B47F657" w14:textId="77777777">
            <w:pPr>
              <w:spacing w:after="240" w:line="300" w:lineRule="atLeast"/>
              <w:cnfStyle w:val="000000000000" w:firstRow="0" w:lastRow="0" w:firstColumn="0" w:lastColumn="0" w:oddVBand="0" w:evenVBand="0" w:oddHBand="0" w:evenHBand="0" w:firstRowFirstColumn="0" w:firstRowLastColumn="0" w:lastRowFirstColumn="0" w:lastRowLastColumn="0"/>
              <w:rPr>
                <w:rFonts w:ascii="Century Gothic" w:hAnsi="Century Gothic" w:eastAsia="Times New Roman" w:cstheme="minorHAnsi"/>
                <w:lang w:eastAsia="en-GB"/>
              </w:rPr>
            </w:pPr>
            <w:r w:rsidRPr="008736D3">
              <w:rPr>
                <w:rFonts w:ascii="Century Gothic" w:hAnsi="Century Gothic" w:eastAsia="Times New Roman" w:cstheme="minorHAnsi"/>
                <w:lang w:eastAsia="en-GB"/>
              </w:rPr>
              <w:t>Healthy Me</w:t>
            </w:r>
          </w:p>
        </w:tc>
        <w:tc>
          <w:tcPr>
            <w:tcW w:w="3273" w:type="pct"/>
            <w:hideMark/>
          </w:tcPr>
          <w:p w:rsidRPr="008736D3" w:rsidR="00AE3C2B" w:rsidP="00E411C0" w:rsidRDefault="00AE3C2B" w14:paraId="22C251C8" w14:textId="77777777">
            <w:pPr>
              <w:spacing w:after="240" w:line="300" w:lineRule="atLeast"/>
              <w:cnfStyle w:val="000000000000" w:firstRow="0" w:lastRow="0" w:firstColumn="0" w:lastColumn="0" w:oddVBand="0" w:evenVBand="0" w:oddHBand="0" w:evenHBand="0" w:firstRowFirstColumn="0" w:firstRowLastColumn="0" w:lastRowFirstColumn="0" w:lastRowLastColumn="0"/>
              <w:rPr>
                <w:rFonts w:ascii="Century Gothic" w:hAnsi="Century Gothic" w:eastAsia="Times New Roman" w:cstheme="minorHAnsi"/>
                <w:lang w:eastAsia="en-GB"/>
              </w:rPr>
            </w:pPr>
            <w:r w:rsidRPr="008736D3">
              <w:rPr>
                <w:rFonts w:ascii="Century Gothic" w:hAnsi="Century Gothic" w:eastAsia="Times New Roman" w:cstheme="minorHAnsi"/>
                <w:lang w:eastAsia="en-GB"/>
              </w:rPr>
              <w:t xml:space="preserve">Includes drugs and alcohol education, </w:t>
            </w:r>
            <w:proofErr w:type="gramStart"/>
            <w:r w:rsidRPr="008736D3">
              <w:rPr>
                <w:rFonts w:ascii="Century Gothic" w:hAnsi="Century Gothic" w:eastAsia="Times New Roman" w:cstheme="minorHAnsi"/>
                <w:lang w:eastAsia="en-GB"/>
              </w:rPr>
              <w:t>self-esteem</w:t>
            </w:r>
            <w:proofErr w:type="gramEnd"/>
            <w:r w:rsidRPr="008736D3">
              <w:rPr>
                <w:rFonts w:ascii="Century Gothic" w:hAnsi="Century Gothic" w:eastAsia="Times New Roman" w:cstheme="minorHAnsi"/>
                <w:lang w:eastAsia="en-GB"/>
              </w:rPr>
              <w:t xml:space="preserve"> and confidence as well as healthy lifestyle choices, sleep, nutrition, rest and exercise</w:t>
            </w:r>
          </w:p>
        </w:tc>
      </w:tr>
      <w:tr w:rsidRPr="008736D3" w:rsidR="00AE3C2B" w:rsidTr="00E411C0" w14:paraId="47D348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Pr="008736D3" w:rsidR="00AE3C2B" w:rsidP="00E411C0" w:rsidRDefault="00AE3C2B" w14:paraId="00AF458D" w14:textId="77777777">
            <w:pPr>
              <w:spacing w:after="240" w:line="300" w:lineRule="atLeast"/>
              <w:rPr>
                <w:rFonts w:ascii="Century Gothic" w:hAnsi="Century Gothic" w:eastAsia="Times New Roman" w:cstheme="minorHAnsi"/>
                <w:lang w:eastAsia="en-GB"/>
              </w:rPr>
            </w:pPr>
            <w:r w:rsidRPr="008736D3">
              <w:rPr>
                <w:rFonts w:ascii="Century Gothic" w:hAnsi="Century Gothic" w:eastAsia="Times New Roman" w:cstheme="minorHAnsi"/>
                <w:lang w:eastAsia="en-GB"/>
              </w:rPr>
              <w:t>Summer 1:</w:t>
            </w:r>
          </w:p>
        </w:tc>
        <w:tc>
          <w:tcPr>
            <w:tcW w:w="1022" w:type="pct"/>
            <w:hideMark/>
          </w:tcPr>
          <w:p w:rsidRPr="008736D3" w:rsidR="00AE3C2B" w:rsidP="00E411C0" w:rsidRDefault="00AE3C2B" w14:paraId="5F0BDF07" w14:textId="77777777">
            <w:pPr>
              <w:spacing w:after="240" w:line="300" w:lineRule="atLeast"/>
              <w:cnfStyle w:val="000000100000" w:firstRow="0" w:lastRow="0" w:firstColumn="0" w:lastColumn="0" w:oddVBand="0" w:evenVBand="0" w:oddHBand="1" w:evenHBand="0" w:firstRowFirstColumn="0" w:firstRowLastColumn="0" w:lastRowFirstColumn="0" w:lastRowLastColumn="0"/>
              <w:rPr>
                <w:rFonts w:ascii="Century Gothic" w:hAnsi="Century Gothic" w:eastAsia="Times New Roman" w:cstheme="minorHAnsi"/>
                <w:lang w:eastAsia="en-GB"/>
              </w:rPr>
            </w:pPr>
            <w:r w:rsidRPr="008736D3">
              <w:rPr>
                <w:rFonts w:ascii="Century Gothic" w:hAnsi="Century Gothic" w:eastAsia="Times New Roman" w:cstheme="minorHAnsi"/>
                <w:lang w:eastAsia="en-GB"/>
              </w:rPr>
              <w:t>Relationships</w:t>
            </w:r>
          </w:p>
        </w:tc>
        <w:tc>
          <w:tcPr>
            <w:tcW w:w="3273" w:type="pct"/>
            <w:hideMark/>
          </w:tcPr>
          <w:p w:rsidRPr="008736D3" w:rsidR="00AE3C2B" w:rsidP="00E411C0" w:rsidRDefault="00AE3C2B" w14:paraId="65780135" w14:textId="77777777">
            <w:pPr>
              <w:spacing w:after="240" w:line="300" w:lineRule="atLeast"/>
              <w:cnfStyle w:val="000000100000" w:firstRow="0" w:lastRow="0" w:firstColumn="0" w:lastColumn="0" w:oddVBand="0" w:evenVBand="0" w:oddHBand="1" w:evenHBand="0" w:firstRowFirstColumn="0" w:firstRowLastColumn="0" w:lastRowFirstColumn="0" w:lastRowLastColumn="0"/>
              <w:rPr>
                <w:rFonts w:ascii="Century Gothic" w:hAnsi="Century Gothic" w:eastAsia="Times New Roman" w:cstheme="minorHAnsi"/>
                <w:lang w:eastAsia="en-GB"/>
              </w:rPr>
            </w:pPr>
            <w:r w:rsidRPr="008736D3">
              <w:rPr>
                <w:rFonts w:ascii="Century Gothic" w:hAnsi="Century Gothic" w:eastAsia="Times New Roman" w:cstheme="minorHAnsi"/>
                <w:lang w:eastAsia="en-GB"/>
              </w:rPr>
              <w:t xml:space="preserve">Includes understanding friendship, family and other relationships, conflict resolution and communication skills, </w:t>
            </w:r>
            <w:proofErr w:type="gramStart"/>
            <w:r w:rsidRPr="008736D3">
              <w:rPr>
                <w:rFonts w:ascii="Century Gothic" w:hAnsi="Century Gothic" w:eastAsia="Times New Roman" w:cstheme="minorHAnsi"/>
                <w:lang w:eastAsia="en-GB"/>
              </w:rPr>
              <w:t>bereavement</w:t>
            </w:r>
            <w:proofErr w:type="gramEnd"/>
            <w:r w:rsidRPr="008736D3">
              <w:rPr>
                <w:rFonts w:ascii="Century Gothic" w:hAnsi="Century Gothic" w:eastAsia="Times New Roman" w:cstheme="minorHAnsi"/>
                <w:lang w:eastAsia="en-GB"/>
              </w:rPr>
              <w:t xml:space="preserve"> and loss</w:t>
            </w:r>
          </w:p>
        </w:tc>
      </w:tr>
      <w:tr w:rsidRPr="008736D3" w:rsidR="00AE3C2B" w:rsidTr="00E411C0" w14:paraId="4486D096" w14:textId="77777777">
        <w:tc>
          <w:tcPr>
            <w:cnfStyle w:val="001000000000" w:firstRow="0" w:lastRow="0" w:firstColumn="1" w:lastColumn="0" w:oddVBand="0" w:evenVBand="0" w:oddHBand="0" w:evenHBand="0" w:firstRowFirstColumn="0" w:firstRowLastColumn="0" w:lastRowFirstColumn="0" w:lastRowLastColumn="0"/>
            <w:tcW w:w="705" w:type="pct"/>
            <w:hideMark/>
          </w:tcPr>
          <w:p w:rsidRPr="008736D3" w:rsidR="00AE3C2B" w:rsidP="00E411C0" w:rsidRDefault="00AE3C2B" w14:paraId="0F957A44" w14:textId="77777777">
            <w:pPr>
              <w:spacing w:after="240" w:line="300" w:lineRule="atLeast"/>
              <w:rPr>
                <w:rFonts w:ascii="Century Gothic" w:hAnsi="Century Gothic" w:eastAsia="Times New Roman" w:cstheme="minorHAnsi"/>
                <w:lang w:eastAsia="en-GB"/>
              </w:rPr>
            </w:pPr>
            <w:r w:rsidRPr="008736D3">
              <w:rPr>
                <w:rFonts w:ascii="Century Gothic" w:hAnsi="Century Gothic" w:eastAsia="Times New Roman" w:cstheme="minorHAnsi"/>
                <w:lang w:eastAsia="en-GB"/>
              </w:rPr>
              <w:t>Summer 2:</w:t>
            </w:r>
          </w:p>
        </w:tc>
        <w:tc>
          <w:tcPr>
            <w:tcW w:w="1022" w:type="pct"/>
            <w:hideMark/>
          </w:tcPr>
          <w:p w:rsidRPr="008736D3" w:rsidR="00AE3C2B" w:rsidP="00E411C0" w:rsidRDefault="00AE3C2B" w14:paraId="74804443" w14:textId="77777777">
            <w:pPr>
              <w:spacing w:after="240" w:line="300" w:lineRule="atLeast"/>
              <w:cnfStyle w:val="000000000000" w:firstRow="0" w:lastRow="0" w:firstColumn="0" w:lastColumn="0" w:oddVBand="0" w:evenVBand="0" w:oddHBand="0" w:evenHBand="0" w:firstRowFirstColumn="0" w:firstRowLastColumn="0" w:lastRowFirstColumn="0" w:lastRowLastColumn="0"/>
              <w:rPr>
                <w:rFonts w:ascii="Century Gothic" w:hAnsi="Century Gothic" w:eastAsia="Times New Roman" w:cstheme="minorHAnsi"/>
                <w:lang w:eastAsia="en-GB"/>
              </w:rPr>
            </w:pPr>
            <w:r w:rsidRPr="008736D3">
              <w:rPr>
                <w:rFonts w:ascii="Century Gothic" w:hAnsi="Century Gothic" w:eastAsia="Times New Roman" w:cstheme="minorHAnsi"/>
                <w:lang w:eastAsia="en-GB"/>
              </w:rPr>
              <w:t>Changing Me</w:t>
            </w:r>
          </w:p>
        </w:tc>
        <w:tc>
          <w:tcPr>
            <w:tcW w:w="3273" w:type="pct"/>
            <w:hideMark/>
          </w:tcPr>
          <w:p w:rsidRPr="008736D3" w:rsidR="00AE3C2B" w:rsidP="00E411C0" w:rsidRDefault="00AE3C2B" w14:paraId="77C7BC11" w14:textId="77777777">
            <w:pPr>
              <w:spacing w:after="240" w:line="300" w:lineRule="atLeast"/>
              <w:cnfStyle w:val="000000000000" w:firstRow="0" w:lastRow="0" w:firstColumn="0" w:lastColumn="0" w:oddVBand="0" w:evenVBand="0" w:oddHBand="0" w:evenHBand="0" w:firstRowFirstColumn="0" w:firstRowLastColumn="0" w:lastRowFirstColumn="0" w:lastRowLastColumn="0"/>
              <w:rPr>
                <w:rFonts w:ascii="Century Gothic" w:hAnsi="Century Gothic" w:eastAsia="Times New Roman" w:cstheme="minorHAnsi"/>
                <w:lang w:eastAsia="en-GB"/>
              </w:rPr>
            </w:pPr>
            <w:r w:rsidRPr="008736D3">
              <w:rPr>
                <w:rFonts w:ascii="Century Gothic" w:hAnsi="Century Gothic" w:eastAsia="Times New Roman" w:cstheme="minorHAnsi"/>
                <w:lang w:eastAsia="en-GB"/>
              </w:rPr>
              <w:t>Includes Relationships and Sex Education in the context of coping positively with change</w:t>
            </w:r>
          </w:p>
        </w:tc>
      </w:tr>
    </w:tbl>
    <w:p w:rsidR="006E60B5" w:rsidP="00434C29" w:rsidRDefault="006E60B5" w14:paraId="0114124E" w14:textId="77777777">
      <w:pPr>
        <w:shd w:val="clear" w:color="auto" w:fill="FFFFFF"/>
        <w:spacing w:after="340" w:line="240" w:lineRule="auto"/>
        <w:rPr>
          <w:rFonts w:ascii="Century Gothic" w:hAnsi="Century Gothic" w:eastAsia="Times New Roman" w:cstheme="minorHAnsi"/>
          <w:color w:val="000000" w:themeColor="text1"/>
          <w:lang w:eastAsia="en-GB"/>
        </w:rPr>
      </w:pPr>
    </w:p>
    <w:p w:rsidR="00434C29" w:rsidP="00434C29" w:rsidRDefault="00434C29" w14:paraId="7A0EE5B7" w14:textId="27F754D8">
      <w:pPr>
        <w:shd w:val="clear" w:color="auto" w:fill="FFFFFF"/>
        <w:spacing w:after="340" w:line="240" w:lineRule="auto"/>
        <w:rPr>
          <w:rFonts w:ascii="Century Gothic" w:hAnsi="Century Gothic" w:eastAsia="Times New Roman" w:cstheme="minorHAnsi"/>
          <w:color w:val="000000" w:themeColor="text1"/>
          <w:lang w:eastAsia="en-GB"/>
        </w:rPr>
      </w:pPr>
      <w:r w:rsidRPr="008736D3">
        <w:rPr>
          <w:rFonts w:ascii="Century Gothic" w:hAnsi="Century Gothic" w:eastAsia="Times New Roman" w:cstheme="minorHAnsi"/>
          <w:color w:val="000000" w:themeColor="text1"/>
          <w:lang w:eastAsia="en-GB"/>
        </w:rPr>
        <w:t xml:space="preserve">RSE is part of the planned PSHE programme delivered by the class teachers. This is delivered in line with the National Curriculum for </w:t>
      </w:r>
      <w:r w:rsidRPr="00D94E7E">
        <w:rPr>
          <w:rFonts w:ascii="Century Gothic" w:hAnsi="Century Gothic" w:eastAsia="Times New Roman" w:cstheme="minorHAnsi"/>
          <w:color w:val="000000" w:themeColor="text1"/>
          <w:lang w:eastAsia="en-GB"/>
        </w:rPr>
        <w:t>Science</w:t>
      </w:r>
      <w:r w:rsidRPr="00D94E7E" w:rsidR="00D94E7E">
        <w:rPr>
          <w:rFonts w:ascii="Century Gothic" w:hAnsi="Century Gothic" w:eastAsia="Times New Roman" w:cstheme="minorHAnsi"/>
          <w:color w:val="000000" w:themeColor="text1"/>
          <w:lang w:eastAsia="en-GB"/>
        </w:rPr>
        <w:t xml:space="preserve"> and the RSHE curriculum.</w:t>
      </w:r>
    </w:p>
    <w:p w:rsidRPr="008736D3" w:rsidR="00D94E7E" w:rsidP="00D94E7E" w:rsidRDefault="00D94E7E" w14:paraId="4C4487F2" w14:textId="4FFBA447">
      <w:pPr>
        <w:pStyle w:val="Default"/>
        <w:ind w:left="720"/>
        <w:rPr>
          <w:rFonts w:ascii="Century Gothic" w:hAnsi="Century Gothic" w:cstheme="minorHAnsi"/>
          <w:iCs/>
          <w:sz w:val="22"/>
          <w:szCs w:val="22"/>
        </w:rPr>
      </w:pPr>
      <w:r w:rsidRPr="008736D3">
        <w:rPr>
          <w:rFonts w:ascii="Century Gothic" w:hAnsi="Century Gothic"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w:t>
      </w:r>
    </w:p>
    <w:p w:rsidRPr="00D94E7E" w:rsidR="00D94E7E" w:rsidP="00D94E7E" w:rsidRDefault="00D94E7E" w14:paraId="567EA142" w14:textId="03DA0798">
      <w:pPr>
        <w:pStyle w:val="Default"/>
        <w:jc w:val="right"/>
        <w:rPr>
          <w:rFonts w:ascii="Century Gothic" w:hAnsi="Century Gothic" w:cstheme="minorHAnsi"/>
          <w:sz w:val="22"/>
          <w:szCs w:val="22"/>
        </w:rPr>
      </w:pPr>
      <w:r w:rsidRPr="008736D3">
        <w:rPr>
          <w:rFonts w:ascii="Century Gothic" w:hAnsi="Century Gothic" w:cstheme="minorHAnsi"/>
          <w:iCs/>
          <w:sz w:val="22"/>
          <w:szCs w:val="22"/>
        </w:rPr>
        <w:t>DfE Guidance p.8</w:t>
      </w:r>
    </w:p>
    <w:p w:rsidRPr="006A735F" w:rsidR="00D94E7E" w:rsidP="00434C29" w:rsidRDefault="00D94E7E" w14:paraId="5902675F" w14:textId="77777777">
      <w:pPr>
        <w:shd w:val="clear" w:color="auto" w:fill="FFFFFF"/>
        <w:spacing w:after="340" w:line="240" w:lineRule="auto"/>
        <w:rPr>
          <w:rFonts w:ascii="Century Gothic" w:hAnsi="Century Gothic" w:eastAsia="Times New Roman" w:cstheme="minorHAnsi"/>
          <w:strike/>
          <w:color w:val="000000" w:themeColor="text1"/>
          <w:lang w:eastAsia="en-GB"/>
        </w:rPr>
      </w:pPr>
    </w:p>
    <w:p w:rsidRPr="008B19B9" w:rsidR="00434C29" w:rsidP="00434C29" w:rsidRDefault="00434C29" w14:paraId="299B3489" w14:textId="77777777">
      <w:pPr>
        <w:shd w:val="clear" w:color="auto" w:fill="FFFFFF"/>
        <w:spacing w:after="340" w:line="240" w:lineRule="auto"/>
        <w:rPr>
          <w:rFonts w:ascii="Century Gothic" w:hAnsi="Century Gothic" w:eastAsia="Times New Roman" w:cstheme="minorHAnsi"/>
          <w:color w:val="000000" w:themeColor="text1"/>
          <w:sz w:val="24"/>
          <w:szCs w:val="24"/>
          <w:lang w:eastAsia="en-GB"/>
        </w:rPr>
      </w:pPr>
      <w:r w:rsidRPr="008B19B9">
        <w:rPr>
          <w:rFonts w:ascii="Century Gothic" w:hAnsi="Century Gothic" w:eastAsia="Times New Roman" w:cstheme="minorHAnsi"/>
          <w:color w:val="000000" w:themeColor="text1"/>
          <w:sz w:val="24"/>
          <w:szCs w:val="24"/>
          <w:lang w:eastAsia="en-GB"/>
        </w:rPr>
        <w:t> </w:t>
      </w:r>
      <w:r w:rsidRPr="008B19B9">
        <w:rPr>
          <w:rFonts w:ascii="Century Gothic" w:hAnsi="Century Gothic" w:eastAsia="Times New Roman" w:cstheme="minorHAnsi"/>
          <w:b/>
          <w:bCs/>
          <w:color w:val="000000" w:themeColor="text1"/>
          <w:sz w:val="24"/>
          <w:szCs w:val="24"/>
          <w:lang w:eastAsia="en-GB"/>
        </w:rPr>
        <w:t xml:space="preserve">Assessing, monitoring, </w:t>
      </w:r>
      <w:proofErr w:type="gramStart"/>
      <w:r w:rsidRPr="008B19B9">
        <w:rPr>
          <w:rFonts w:ascii="Century Gothic" w:hAnsi="Century Gothic" w:eastAsia="Times New Roman" w:cstheme="minorHAnsi"/>
          <w:b/>
          <w:bCs/>
          <w:color w:val="000000" w:themeColor="text1"/>
          <w:sz w:val="24"/>
          <w:szCs w:val="24"/>
          <w:lang w:eastAsia="en-GB"/>
        </w:rPr>
        <w:t>evaluating</w:t>
      </w:r>
      <w:proofErr w:type="gramEnd"/>
      <w:r w:rsidRPr="008B19B9">
        <w:rPr>
          <w:rFonts w:ascii="Century Gothic" w:hAnsi="Century Gothic" w:eastAsia="Times New Roman" w:cstheme="minorHAnsi"/>
          <w:b/>
          <w:bCs/>
          <w:color w:val="000000" w:themeColor="text1"/>
          <w:sz w:val="24"/>
          <w:szCs w:val="24"/>
          <w:lang w:eastAsia="en-GB"/>
        </w:rPr>
        <w:t xml:space="preserve"> and reviewing RSE</w:t>
      </w:r>
    </w:p>
    <w:p w:rsidRPr="006E60B5" w:rsidR="0006523E" w:rsidP="0006523E" w:rsidRDefault="0006523E" w14:paraId="423B36D9" w14:textId="77777777">
      <w:pPr>
        <w:pStyle w:val="ListParagraph"/>
        <w:numPr>
          <w:ilvl w:val="0"/>
          <w:numId w:val="8"/>
        </w:numPr>
        <w:shd w:val="clear" w:color="auto" w:fill="FFFFFF"/>
        <w:spacing w:after="340" w:line="240" w:lineRule="auto"/>
        <w:rPr>
          <w:rFonts w:ascii="Arial" w:hAnsi="Arial" w:cs="Arial"/>
          <w:color w:val="000000" w:themeColor="text1"/>
          <w:sz w:val="24"/>
          <w:szCs w:val="24"/>
        </w:rPr>
      </w:pPr>
      <w:r w:rsidRPr="006E60B5">
        <w:rPr>
          <w:rFonts w:ascii="Arial" w:hAnsi="Arial" w:cs="Arial"/>
          <w:color w:val="000000" w:themeColor="text1"/>
          <w:sz w:val="24"/>
          <w:szCs w:val="24"/>
        </w:rPr>
        <w:t xml:space="preserve">We have the same high expectations of the quality of pupils’ work in these subjects as for other curriculum areas. </w:t>
      </w:r>
    </w:p>
    <w:p w:rsidRPr="006E60B5" w:rsidR="0006523E" w:rsidP="0006523E" w:rsidRDefault="0006523E" w14:paraId="74B3FCD1" w14:textId="77777777">
      <w:pPr>
        <w:pStyle w:val="ListParagraph"/>
        <w:numPr>
          <w:ilvl w:val="0"/>
          <w:numId w:val="8"/>
        </w:numPr>
        <w:shd w:val="clear" w:color="auto" w:fill="FFFFFF"/>
        <w:spacing w:after="340" w:line="240" w:lineRule="auto"/>
        <w:rPr>
          <w:rFonts w:ascii="Arial" w:hAnsi="Arial" w:cs="Arial"/>
          <w:color w:val="000000" w:themeColor="text1"/>
          <w:sz w:val="24"/>
          <w:szCs w:val="24"/>
        </w:rPr>
      </w:pPr>
      <w:r w:rsidRPr="006E60B5">
        <w:rPr>
          <w:rFonts w:ascii="Arial" w:hAnsi="Arial" w:cs="Arial"/>
          <w:color w:val="000000" w:themeColor="text1"/>
          <w:sz w:val="24"/>
          <w:szCs w:val="24"/>
        </w:rPr>
        <w:t xml:space="preserve">Our RSE curriculum builds on the knowledge pupils have previously acquired, including in other subjects, with regular feedback provided on pupil progress. </w:t>
      </w:r>
    </w:p>
    <w:p w:rsidRPr="006E60B5" w:rsidR="0006523E" w:rsidP="0006523E" w:rsidRDefault="0006523E" w14:paraId="37F6E3E6" w14:textId="77777777">
      <w:pPr>
        <w:pStyle w:val="ListParagraph"/>
        <w:numPr>
          <w:ilvl w:val="0"/>
          <w:numId w:val="8"/>
        </w:numPr>
        <w:shd w:val="clear" w:color="auto" w:fill="FFFFFF"/>
        <w:spacing w:after="340" w:line="240" w:lineRule="auto"/>
        <w:rPr>
          <w:rFonts w:ascii="Arial" w:hAnsi="Arial" w:cs="Arial"/>
          <w:color w:val="000000" w:themeColor="text1"/>
          <w:sz w:val="24"/>
          <w:szCs w:val="24"/>
        </w:rPr>
      </w:pPr>
      <w:r w:rsidRPr="006E60B5">
        <w:rPr>
          <w:rFonts w:ascii="Arial" w:hAnsi="Arial" w:cs="Arial"/>
          <w:color w:val="000000" w:themeColor="text1"/>
          <w:sz w:val="24"/>
          <w:szCs w:val="24"/>
        </w:rPr>
        <w:t xml:space="preserve">Lessons are planned to ensure that pupils of differing abilities, including the most able, are suitably challenged. Teaching and learning </w:t>
      </w:r>
      <w:proofErr w:type="gramStart"/>
      <w:r w:rsidRPr="006E60B5">
        <w:rPr>
          <w:rFonts w:ascii="Arial" w:hAnsi="Arial" w:cs="Arial"/>
          <w:color w:val="000000" w:themeColor="text1"/>
          <w:sz w:val="24"/>
          <w:szCs w:val="24"/>
        </w:rPr>
        <w:t>is</w:t>
      </w:r>
      <w:proofErr w:type="gramEnd"/>
      <w:r w:rsidRPr="006E60B5">
        <w:rPr>
          <w:rFonts w:ascii="Arial" w:hAnsi="Arial" w:cs="Arial"/>
          <w:color w:val="000000" w:themeColor="text1"/>
          <w:sz w:val="24"/>
          <w:szCs w:val="24"/>
        </w:rPr>
        <w:t xml:space="preserve"> assessed and used to identify where pupils need extra support or intervention. </w:t>
      </w:r>
    </w:p>
    <w:p w:rsidRPr="006E60B5" w:rsidR="0006523E" w:rsidP="0006523E" w:rsidRDefault="0006523E" w14:paraId="1591BFB4" w14:textId="77777777">
      <w:pPr>
        <w:pStyle w:val="ListParagraph"/>
        <w:numPr>
          <w:ilvl w:val="0"/>
          <w:numId w:val="8"/>
        </w:numPr>
        <w:shd w:val="clear" w:color="auto" w:fill="FFFFFF"/>
        <w:spacing w:after="340" w:line="240" w:lineRule="auto"/>
        <w:rPr>
          <w:rFonts w:ascii="Arial" w:hAnsi="Arial" w:cs="Arial"/>
          <w:color w:val="000000" w:themeColor="text1"/>
          <w:sz w:val="24"/>
          <w:szCs w:val="24"/>
        </w:rPr>
      </w:pPr>
      <w:r w:rsidRPr="006E60B5">
        <w:rPr>
          <w:rFonts w:ascii="Arial" w:hAnsi="Arial" w:cs="Arial"/>
          <w:color w:val="000000" w:themeColor="text1"/>
          <w:sz w:val="24"/>
          <w:szCs w:val="24"/>
        </w:rPr>
        <w:t xml:space="preserve">RSE is assessed, monitored, evaluated and reviewed within the </w:t>
      </w:r>
      <w:proofErr w:type="gramStart"/>
      <w:r w:rsidRPr="006E60B5">
        <w:rPr>
          <w:rFonts w:ascii="Arial" w:hAnsi="Arial" w:cs="Arial"/>
          <w:color w:val="000000" w:themeColor="text1"/>
          <w:sz w:val="24"/>
          <w:szCs w:val="24"/>
        </w:rPr>
        <w:t>schools</w:t>
      </w:r>
      <w:proofErr w:type="gramEnd"/>
      <w:r w:rsidRPr="006E60B5">
        <w:rPr>
          <w:rFonts w:ascii="Arial" w:hAnsi="Arial" w:cs="Arial"/>
          <w:color w:val="000000" w:themeColor="text1"/>
          <w:sz w:val="24"/>
          <w:szCs w:val="24"/>
        </w:rPr>
        <w:t xml:space="preserve"> framework for teaching and learning; following the school’s Feedback Strategy.</w:t>
      </w:r>
    </w:p>
    <w:p w:rsidRPr="006E60B5" w:rsidR="00434C29" w:rsidP="0006523E" w:rsidRDefault="00434C29" w14:paraId="13742B5E" w14:textId="77777777">
      <w:pPr>
        <w:pStyle w:val="ListParagraph"/>
        <w:numPr>
          <w:ilvl w:val="0"/>
          <w:numId w:val="8"/>
        </w:num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The school’s PSHE co-ordinator will be responsible for monitoring the provision of SRE in school and for reporting the results to the Senior Leadership Team, and via the Headteacher to the Governors. The PSHE co-ordinator is responsible for evaluating the programme of work, reporting the findings on an annual basis, and for making recommendations for changes to the programme.</w:t>
      </w:r>
    </w:p>
    <w:p w:rsidRPr="006E60B5" w:rsidR="00434C29" w:rsidP="00434C29" w:rsidRDefault="00434C29" w14:paraId="6AB079DB"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b/>
          <w:bCs/>
          <w:color w:val="000000" w:themeColor="text1"/>
          <w:sz w:val="24"/>
          <w:szCs w:val="24"/>
          <w:lang w:eastAsia="en-GB"/>
        </w:rPr>
        <w:t>Monitoring and Evaluation</w:t>
      </w:r>
    </w:p>
    <w:p w:rsidRPr="006E60B5" w:rsidR="00434C29" w:rsidP="00434C29" w:rsidRDefault="00434C29" w14:paraId="0F3FB60E"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The RSE programme is regularly monitored and evaluated. The views of pupils, parents/carers and teachers are used to make changes and improvements to the programme on an ongoing basis. The policy will be formally reviewed every two years for the following purposes:</w:t>
      </w:r>
    </w:p>
    <w:p w:rsidRPr="006E60B5" w:rsidR="00434C29" w:rsidP="00434C29" w:rsidRDefault="00434C29" w14:paraId="1A37F55B" w14:textId="77777777">
      <w:pPr>
        <w:numPr>
          <w:ilvl w:val="0"/>
          <w:numId w:val="3"/>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To review and plan the content and delivery of the programme of study for relationships and sex education</w:t>
      </w:r>
    </w:p>
    <w:p w:rsidRPr="006E60B5" w:rsidR="00434C29" w:rsidP="00434C29" w:rsidRDefault="00434C29" w14:paraId="6FCC555C" w14:textId="77777777">
      <w:pPr>
        <w:numPr>
          <w:ilvl w:val="0"/>
          <w:numId w:val="3"/>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To review resources and renew as appropriate</w:t>
      </w:r>
    </w:p>
    <w:p w:rsidRPr="006E60B5" w:rsidR="00434C29" w:rsidP="00434C29" w:rsidRDefault="00434C29" w14:paraId="0CF39832" w14:textId="77777777">
      <w:pPr>
        <w:numPr>
          <w:ilvl w:val="0"/>
          <w:numId w:val="3"/>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To update training in line with current guidance and staff identified needs</w:t>
      </w:r>
    </w:p>
    <w:p w:rsidRPr="006E60B5" w:rsidR="00434C29" w:rsidP="00434C29" w:rsidRDefault="00434C29" w14:paraId="78226DAF"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 xml:space="preserve">To ensure consistency and continuity throughout the school, RSE education will be monitored by the PSHE Subject Leader as well as </w:t>
      </w:r>
      <w:r w:rsidRPr="006E60B5" w:rsidR="0006523E">
        <w:rPr>
          <w:rFonts w:ascii="Arial" w:hAnsi="Arial" w:eastAsia="Times New Roman" w:cs="Arial"/>
          <w:color w:val="000000" w:themeColor="text1"/>
          <w:sz w:val="24"/>
          <w:szCs w:val="24"/>
          <w:lang w:eastAsia="en-GB"/>
        </w:rPr>
        <w:t>the class teachers</w:t>
      </w:r>
      <w:r w:rsidRPr="006E60B5">
        <w:rPr>
          <w:rFonts w:ascii="Arial" w:hAnsi="Arial" w:eastAsia="Times New Roman" w:cs="Arial"/>
          <w:color w:val="000000" w:themeColor="text1"/>
          <w:sz w:val="24"/>
          <w:szCs w:val="24"/>
          <w:lang w:eastAsia="en-GB"/>
        </w:rPr>
        <w:t>. There will be opportunities for discussion with the staff who are delivering the</w:t>
      </w:r>
      <w:r w:rsidRPr="006E60B5" w:rsidR="0006523E">
        <w:rPr>
          <w:rFonts w:ascii="Arial" w:hAnsi="Arial" w:eastAsia="Times New Roman" w:cs="Arial"/>
          <w:color w:val="000000" w:themeColor="text1"/>
          <w:sz w:val="24"/>
          <w:szCs w:val="24"/>
          <w:lang w:eastAsia="en-GB"/>
        </w:rPr>
        <w:t xml:space="preserve"> curriculum, learning walks</w:t>
      </w:r>
      <w:r w:rsidRPr="006E60B5">
        <w:rPr>
          <w:rFonts w:ascii="Arial" w:hAnsi="Arial" w:eastAsia="Times New Roman" w:cs="Arial"/>
          <w:color w:val="000000" w:themeColor="text1"/>
          <w:sz w:val="24"/>
          <w:szCs w:val="24"/>
          <w:lang w:eastAsia="en-GB"/>
        </w:rPr>
        <w:t>, samples of pupil</w:t>
      </w:r>
      <w:r w:rsidRPr="006E60B5" w:rsidR="0006523E">
        <w:rPr>
          <w:rFonts w:ascii="Arial" w:hAnsi="Arial" w:eastAsia="Times New Roman" w:cs="Arial"/>
          <w:color w:val="000000" w:themeColor="text1"/>
          <w:sz w:val="24"/>
          <w:szCs w:val="24"/>
          <w:lang w:eastAsia="en-GB"/>
        </w:rPr>
        <w:t>’</w:t>
      </w:r>
      <w:r w:rsidRPr="006E60B5">
        <w:rPr>
          <w:rFonts w:ascii="Arial" w:hAnsi="Arial" w:eastAsia="Times New Roman" w:cs="Arial"/>
          <w:color w:val="000000" w:themeColor="text1"/>
          <w:sz w:val="24"/>
          <w:szCs w:val="24"/>
          <w:lang w:eastAsia="en-GB"/>
        </w:rPr>
        <w:t>s work, evaluations from external agencies and the pupils themselves, who will be given the opportunity to share their feelings and opinions in class</w:t>
      </w:r>
      <w:r w:rsidRPr="006E60B5" w:rsidR="00AE3C2B">
        <w:rPr>
          <w:rFonts w:ascii="Arial" w:hAnsi="Arial" w:eastAsia="Times New Roman" w:cs="Arial"/>
          <w:color w:val="000000" w:themeColor="text1"/>
          <w:sz w:val="24"/>
          <w:szCs w:val="24"/>
          <w:lang w:eastAsia="en-GB"/>
        </w:rPr>
        <w:t xml:space="preserve"> and</w:t>
      </w:r>
      <w:r w:rsidRPr="006E60B5">
        <w:rPr>
          <w:rFonts w:ascii="Arial" w:hAnsi="Arial" w:eastAsia="Times New Roman" w:cs="Arial"/>
          <w:color w:val="000000" w:themeColor="text1"/>
          <w:sz w:val="24"/>
          <w:szCs w:val="24"/>
          <w:lang w:eastAsia="en-GB"/>
        </w:rPr>
        <w:t xml:space="preserve"> through </w:t>
      </w:r>
      <w:r w:rsidRPr="006E60B5" w:rsidR="00AE3C2B">
        <w:rPr>
          <w:rFonts w:ascii="Arial" w:hAnsi="Arial" w:eastAsia="Times New Roman" w:cs="Arial"/>
          <w:color w:val="000000" w:themeColor="text1"/>
          <w:sz w:val="24"/>
          <w:szCs w:val="24"/>
          <w:lang w:eastAsia="en-GB"/>
        </w:rPr>
        <w:t>pupil voice</w:t>
      </w:r>
      <w:r w:rsidRPr="006E60B5" w:rsidR="0006523E">
        <w:rPr>
          <w:rFonts w:ascii="Arial" w:hAnsi="Arial" w:eastAsia="Times New Roman" w:cs="Arial"/>
          <w:color w:val="000000" w:themeColor="text1"/>
          <w:sz w:val="24"/>
          <w:szCs w:val="24"/>
          <w:lang w:eastAsia="en-GB"/>
        </w:rPr>
        <w:t>.</w:t>
      </w:r>
    </w:p>
    <w:p w:rsidRPr="006E60B5" w:rsidR="00434C29" w:rsidP="00434C29" w:rsidRDefault="00434C29" w14:paraId="5BD6C344"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b/>
          <w:bCs/>
          <w:color w:val="000000" w:themeColor="text1"/>
          <w:sz w:val="24"/>
          <w:szCs w:val="24"/>
          <w:lang w:eastAsia="en-GB"/>
        </w:rPr>
        <w:t>Safeguarding and Confidentiality</w:t>
      </w:r>
    </w:p>
    <w:p w:rsidRPr="006E60B5" w:rsidR="00CD6070" w:rsidP="00434C29" w:rsidRDefault="00CD6070" w14:paraId="590DE8BC"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cs="Arial"/>
          <w:color w:val="000000" w:themeColor="text1"/>
          <w:sz w:val="24"/>
          <w:szCs w:val="24"/>
        </w:rPr>
        <w:t xml:space="preserve">At the heart RSE and PSHE there is a focus on keeping children safe, and these lessons play an important role in preventative education. All staff in school have </w:t>
      </w:r>
      <w:r w:rsidRPr="006E60B5">
        <w:rPr>
          <w:rFonts w:ascii="Arial" w:hAnsi="Arial" w:cs="Arial"/>
          <w:color w:val="000000" w:themeColor="text1"/>
          <w:sz w:val="24"/>
          <w:szCs w:val="24"/>
        </w:rPr>
        <w:lastRenderedPageBreak/>
        <w:t>received training on Keeping Children Safe in Education (KCSIE) which states that schools should ensure children are taught about safeguarding, including how to stay safe online, as part of providing a broad and balanced curriculum.</w:t>
      </w:r>
    </w:p>
    <w:p w:rsidRPr="006E60B5" w:rsidR="00CD6070" w:rsidP="00434C29" w:rsidRDefault="00CD6070" w14:paraId="05A656C2" w14:textId="77777777">
      <w:pPr>
        <w:shd w:val="clear" w:color="auto" w:fill="FFFFFF"/>
        <w:spacing w:after="340" w:line="240" w:lineRule="auto"/>
        <w:rPr>
          <w:rFonts w:ascii="Arial" w:hAnsi="Arial" w:cs="Arial"/>
          <w:color w:val="000000" w:themeColor="text1"/>
          <w:sz w:val="24"/>
          <w:szCs w:val="24"/>
        </w:rPr>
      </w:pPr>
      <w:r w:rsidRPr="006E60B5">
        <w:rPr>
          <w:rFonts w:ascii="Arial" w:hAnsi="Arial" w:cs="Arial"/>
          <w:color w:val="000000" w:themeColor="text1"/>
          <w:sz w:val="24"/>
          <w:szCs w:val="24"/>
        </w:rPr>
        <w:t>Good practice allows children an open forum to discuss potentially sensitive issues. Such discussions can lead to increased safeguarding reports. Therefore, children are made aware of how to raise their concerns or make a report and how any report will be handled. This includes processes when they have a concern about a friend or peer.</w:t>
      </w:r>
    </w:p>
    <w:p w:rsidRPr="006E60B5" w:rsidR="00CD6070" w:rsidP="00434C29" w:rsidRDefault="00CD6070" w14:paraId="595AF783"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cs="Arial"/>
          <w:color w:val="000000" w:themeColor="text1"/>
          <w:sz w:val="24"/>
          <w:szCs w:val="24"/>
        </w:rPr>
        <w:t>At the outset of every RSE lesson, teachers will develop ground rules which will include information around confidentiality.</w:t>
      </w:r>
    </w:p>
    <w:p w:rsidRPr="006E60B5" w:rsidR="00CD6070" w:rsidP="00434C29" w:rsidRDefault="00CD6070" w14:paraId="11D64EC9"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 xml:space="preserve">It is the responsibility our school to support our </w:t>
      </w:r>
      <w:r w:rsidRPr="006E60B5" w:rsidR="00434C29">
        <w:rPr>
          <w:rFonts w:ascii="Arial" w:hAnsi="Arial" w:eastAsia="Times New Roman" w:cs="Arial"/>
          <w:color w:val="000000" w:themeColor="text1"/>
          <w:sz w:val="24"/>
          <w:szCs w:val="24"/>
          <w:lang w:eastAsia="en-GB"/>
        </w:rPr>
        <w:t xml:space="preserve">pupils with a view to safeguarding and promoting the welfare of pupils. In fulfilling this duty </w:t>
      </w:r>
      <w:r w:rsidRPr="006E60B5">
        <w:rPr>
          <w:rFonts w:ascii="Arial" w:hAnsi="Arial" w:eastAsia="Times New Roman" w:cs="Arial"/>
          <w:color w:val="000000" w:themeColor="text1"/>
          <w:sz w:val="24"/>
          <w:szCs w:val="24"/>
          <w:lang w:eastAsia="en-GB"/>
        </w:rPr>
        <w:t>all staff</w:t>
      </w:r>
      <w:r w:rsidRPr="006E60B5" w:rsidR="00434C29">
        <w:rPr>
          <w:rFonts w:ascii="Arial" w:hAnsi="Arial" w:eastAsia="Times New Roman" w:cs="Arial"/>
          <w:color w:val="000000" w:themeColor="text1"/>
          <w:sz w:val="24"/>
          <w:szCs w:val="24"/>
          <w:lang w:eastAsia="en-GB"/>
        </w:rPr>
        <w:t xml:space="preserve"> must have regard to guidance around safeguarding</w:t>
      </w:r>
      <w:r w:rsidRPr="006E60B5">
        <w:rPr>
          <w:rFonts w:ascii="Arial" w:hAnsi="Arial" w:eastAsia="Times New Roman" w:cs="Arial"/>
          <w:color w:val="000000" w:themeColor="text1"/>
          <w:sz w:val="24"/>
          <w:szCs w:val="24"/>
          <w:lang w:eastAsia="en-GB"/>
        </w:rPr>
        <w:t xml:space="preserve"> detailed in the School Safeguarding policy</w:t>
      </w:r>
      <w:r w:rsidRPr="006E60B5" w:rsidR="00434C29">
        <w:rPr>
          <w:rFonts w:ascii="Arial" w:hAnsi="Arial" w:eastAsia="Times New Roman" w:cs="Arial"/>
          <w:color w:val="000000" w:themeColor="text1"/>
          <w:sz w:val="24"/>
          <w:szCs w:val="24"/>
          <w:lang w:eastAsia="en-GB"/>
        </w:rPr>
        <w:t xml:space="preserve">. </w:t>
      </w:r>
      <w:r w:rsidRPr="006E60B5">
        <w:rPr>
          <w:rFonts w:ascii="Arial" w:hAnsi="Arial" w:eastAsia="Times New Roman" w:cs="Arial"/>
          <w:color w:val="000000" w:themeColor="text1"/>
          <w:sz w:val="24"/>
          <w:szCs w:val="24"/>
          <w:lang w:eastAsia="en-GB"/>
        </w:rPr>
        <w:t xml:space="preserve"> </w:t>
      </w:r>
      <w:r w:rsidRPr="006E60B5" w:rsidR="00434C29">
        <w:rPr>
          <w:rFonts w:ascii="Arial" w:hAnsi="Arial" w:eastAsia="Times New Roman" w:cs="Arial"/>
          <w:color w:val="000000" w:themeColor="text1"/>
          <w:sz w:val="24"/>
          <w:szCs w:val="24"/>
          <w:lang w:eastAsia="en-GB"/>
        </w:rPr>
        <w:t xml:space="preserve">Whilst pupils have the same rights to confidentiality as adults no pupil should be guaranteed absolute confidentiality. </w:t>
      </w:r>
    </w:p>
    <w:p w:rsidRPr="00D94E7E" w:rsidR="006E60B5" w:rsidP="00434C29" w:rsidRDefault="00434C29" w14:paraId="3E6E0DA6" w14:textId="5E6216DA">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 xml:space="preserve">Staff will report any information or disclosure which raises concern that a child or children may be at risk of significant harm to the school’s senior member of staff, with designated responsibility for Child Protection. The Designated person will then, in line with the School’s </w:t>
      </w:r>
      <w:r w:rsidRPr="006E60B5" w:rsidR="00EB1A7F">
        <w:rPr>
          <w:rFonts w:ascii="Arial" w:hAnsi="Arial" w:eastAsia="Times New Roman" w:cs="Arial"/>
          <w:color w:val="000000" w:themeColor="text1"/>
          <w:sz w:val="24"/>
          <w:szCs w:val="24"/>
          <w:lang w:eastAsia="en-GB"/>
        </w:rPr>
        <w:t>Safeguarding</w:t>
      </w:r>
      <w:r w:rsidRPr="006E60B5">
        <w:rPr>
          <w:rFonts w:ascii="Arial" w:hAnsi="Arial" w:eastAsia="Times New Roman" w:cs="Arial"/>
          <w:color w:val="000000" w:themeColor="text1"/>
          <w:sz w:val="24"/>
          <w:szCs w:val="24"/>
          <w:lang w:eastAsia="en-GB"/>
        </w:rPr>
        <w:t xml:space="preserve"> policy and the North Yorkshire Safeguarding Children Board guidance and procedures, </w:t>
      </w:r>
      <w:proofErr w:type="gramStart"/>
      <w:r w:rsidRPr="006E60B5">
        <w:rPr>
          <w:rFonts w:ascii="Arial" w:hAnsi="Arial" w:eastAsia="Times New Roman" w:cs="Arial"/>
          <w:color w:val="000000" w:themeColor="text1"/>
          <w:sz w:val="24"/>
          <w:szCs w:val="24"/>
          <w:lang w:eastAsia="en-GB"/>
        </w:rPr>
        <w:t>take action</w:t>
      </w:r>
      <w:proofErr w:type="gramEnd"/>
      <w:r w:rsidRPr="006E60B5">
        <w:rPr>
          <w:rFonts w:ascii="Arial" w:hAnsi="Arial" w:eastAsia="Times New Roman" w:cs="Arial"/>
          <w:color w:val="000000" w:themeColor="text1"/>
          <w:sz w:val="24"/>
          <w:szCs w:val="24"/>
          <w:lang w:eastAsia="en-GB"/>
        </w:rPr>
        <w:t xml:space="preserve"> as appropriate. </w:t>
      </w:r>
    </w:p>
    <w:p w:rsidRPr="006E60B5" w:rsidR="00434C29" w:rsidP="00434C29" w:rsidRDefault="00434C29" w14:paraId="1F0E6B6E"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b/>
          <w:bCs/>
          <w:color w:val="000000" w:themeColor="text1"/>
          <w:sz w:val="24"/>
          <w:szCs w:val="24"/>
          <w:lang w:eastAsia="en-GB"/>
        </w:rPr>
        <w:t>Roles and Responsibilities</w:t>
      </w:r>
    </w:p>
    <w:p w:rsidRPr="006E60B5" w:rsidR="00434C29" w:rsidP="00434C29" w:rsidRDefault="00434C29" w14:paraId="073C1170"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b/>
          <w:bCs/>
          <w:color w:val="000000" w:themeColor="text1"/>
          <w:sz w:val="24"/>
          <w:szCs w:val="24"/>
          <w:lang w:eastAsia="en-GB"/>
        </w:rPr>
        <w:t>The PSHE lead teacher</w:t>
      </w:r>
    </w:p>
    <w:p w:rsidRPr="006E60B5" w:rsidR="00434C29" w:rsidP="00434C29" w:rsidRDefault="00434C29" w14:paraId="2675AB30"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The school has a lead teacher for PSHE who is responsible for all aspects of the subject including RSE. In respect of RSE, responsibilities are to:</w:t>
      </w:r>
    </w:p>
    <w:p w:rsidRPr="006E60B5" w:rsidR="00434C29" w:rsidP="00434C29" w:rsidRDefault="00434C29" w14:paraId="0B351E71" w14:textId="77777777">
      <w:pPr>
        <w:numPr>
          <w:ilvl w:val="0"/>
          <w:numId w:val="4"/>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Ensure the implementation and quality of long term and medium term RSE schemes of work</w:t>
      </w:r>
    </w:p>
    <w:p w:rsidRPr="006E60B5" w:rsidR="00434C29" w:rsidP="00434C29" w:rsidRDefault="00434C29" w14:paraId="0FDD8BE7" w14:textId="77777777">
      <w:pPr>
        <w:numPr>
          <w:ilvl w:val="0"/>
          <w:numId w:val="4"/>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Ensure that all staff are confident in the skills to teach and discuss RSE issues</w:t>
      </w:r>
    </w:p>
    <w:p w:rsidRPr="006E60B5" w:rsidR="00434C29" w:rsidP="00434C29" w:rsidRDefault="00434C29" w14:paraId="414CCEE5" w14:textId="77777777">
      <w:pPr>
        <w:numPr>
          <w:ilvl w:val="0"/>
          <w:numId w:val="4"/>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Consider the needs of all pupils, and to achieve this recognise that the school might need to address some specific issues</w:t>
      </w:r>
    </w:p>
    <w:p w:rsidRPr="006E60B5" w:rsidR="00434C29" w:rsidP="00434C29" w:rsidRDefault="00434C29" w14:paraId="3AAA06F3" w14:textId="77777777">
      <w:pPr>
        <w:numPr>
          <w:ilvl w:val="0"/>
          <w:numId w:val="4"/>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Consult with pupils to inform RSE provision</w:t>
      </w:r>
    </w:p>
    <w:p w:rsidRPr="006E60B5" w:rsidR="00434C29" w:rsidP="00434C29" w:rsidRDefault="00434C29" w14:paraId="27D9775D" w14:textId="77777777">
      <w:pPr>
        <w:numPr>
          <w:ilvl w:val="0"/>
          <w:numId w:val="4"/>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Access appropriate training</w:t>
      </w:r>
    </w:p>
    <w:p w:rsidRPr="006E60B5" w:rsidR="00434C29" w:rsidP="00434C29" w:rsidRDefault="00434C29" w14:paraId="5CC4F184" w14:textId="77777777">
      <w:pPr>
        <w:numPr>
          <w:ilvl w:val="0"/>
          <w:numId w:val="4"/>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Monitor and advise on RSE organisation, planning and resource issues across the school</w:t>
      </w:r>
    </w:p>
    <w:p w:rsidRPr="006E60B5" w:rsidR="00434C29" w:rsidP="00434C29" w:rsidRDefault="00434C29" w14:paraId="0A7240C7" w14:textId="77777777">
      <w:pPr>
        <w:numPr>
          <w:ilvl w:val="0"/>
          <w:numId w:val="4"/>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Ensure procedures for assessment, monitoring and evaluation are included.</w:t>
      </w:r>
    </w:p>
    <w:p w:rsidRPr="006E60B5" w:rsidR="00434C29" w:rsidP="00434C29" w:rsidRDefault="00434C29" w14:paraId="5C2BD461" w14:textId="77777777">
      <w:pPr>
        <w:numPr>
          <w:ilvl w:val="0"/>
          <w:numId w:val="4"/>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lastRenderedPageBreak/>
        <w:t>Liaise with the named governor for RSE</w:t>
      </w:r>
    </w:p>
    <w:p w:rsidRPr="006E60B5" w:rsidR="00434C29" w:rsidP="00434C29" w:rsidRDefault="00434C29" w14:paraId="187F6F06" w14:textId="77777777">
      <w:pPr>
        <w:numPr>
          <w:ilvl w:val="0"/>
          <w:numId w:val="4"/>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Liaise with any service provision to support aspects of sexual health</w:t>
      </w:r>
    </w:p>
    <w:p w:rsidR="006E60B5" w:rsidP="00D94E7E" w:rsidRDefault="00434C29" w14:paraId="1C471490" w14:textId="6503F122">
      <w:pPr>
        <w:numPr>
          <w:ilvl w:val="0"/>
          <w:numId w:val="4"/>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 xml:space="preserve">Review / update the policy on a </w:t>
      </w:r>
      <w:proofErr w:type="gramStart"/>
      <w:r w:rsidRPr="006E60B5">
        <w:rPr>
          <w:rFonts w:ascii="Arial" w:hAnsi="Arial" w:eastAsia="Times New Roman" w:cs="Arial"/>
          <w:color w:val="000000" w:themeColor="text1"/>
          <w:sz w:val="24"/>
          <w:szCs w:val="24"/>
          <w:lang w:eastAsia="en-GB"/>
        </w:rPr>
        <w:t>two year</w:t>
      </w:r>
      <w:proofErr w:type="gramEnd"/>
      <w:r w:rsidRPr="006E60B5">
        <w:rPr>
          <w:rFonts w:ascii="Arial" w:hAnsi="Arial" w:eastAsia="Times New Roman" w:cs="Arial"/>
          <w:color w:val="000000" w:themeColor="text1"/>
          <w:sz w:val="24"/>
          <w:szCs w:val="24"/>
          <w:lang w:eastAsia="en-GB"/>
        </w:rPr>
        <w:t xml:space="preserve"> cycle or sooner if necessary.</w:t>
      </w:r>
    </w:p>
    <w:p w:rsidRPr="00D94E7E" w:rsidR="00D94E7E" w:rsidP="00D94E7E" w:rsidRDefault="00D94E7E" w14:paraId="63469EF5" w14:textId="77777777">
      <w:p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p>
    <w:p w:rsidRPr="006E60B5" w:rsidR="00434C29" w:rsidP="00434C29" w:rsidRDefault="00434C29" w14:paraId="6DEC8F02"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b/>
          <w:bCs/>
          <w:color w:val="000000" w:themeColor="text1"/>
          <w:sz w:val="24"/>
          <w:szCs w:val="24"/>
          <w:lang w:eastAsia="en-GB"/>
        </w:rPr>
        <w:t>The Headteacher</w:t>
      </w:r>
    </w:p>
    <w:p w:rsidRPr="006E60B5" w:rsidR="00434C29" w:rsidP="00434C29" w:rsidRDefault="00434C29" w14:paraId="2737307F"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The Headteacher has responsibility for the day-to-day management of all aspects of the school’s work, including teaching and learning. The Headteacher’s responsibilities in respect of RSE are to:</w:t>
      </w:r>
    </w:p>
    <w:p w:rsidRPr="006E60B5" w:rsidR="00434C29" w:rsidP="00434C29" w:rsidRDefault="00434C29" w14:paraId="0B4C39DA" w14:textId="77777777">
      <w:pPr>
        <w:numPr>
          <w:ilvl w:val="0"/>
          <w:numId w:val="5"/>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Liaise with the PSHE Teachers</w:t>
      </w:r>
    </w:p>
    <w:p w:rsidRPr="006E60B5" w:rsidR="00434C29" w:rsidP="00434C29" w:rsidRDefault="00434C29" w14:paraId="06541F24" w14:textId="77777777">
      <w:pPr>
        <w:numPr>
          <w:ilvl w:val="0"/>
          <w:numId w:val="5"/>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 xml:space="preserve">Keep the governing body fully informed of provision, </w:t>
      </w:r>
      <w:proofErr w:type="gramStart"/>
      <w:r w:rsidRPr="006E60B5">
        <w:rPr>
          <w:rFonts w:ascii="Arial" w:hAnsi="Arial" w:eastAsia="Times New Roman" w:cs="Arial"/>
          <w:color w:val="000000" w:themeColor="text1"/>
          <w:sz w:val="24"/>
          <w:szCs w:val="24"/>
          <w:lang w:eastAsia="en-GB"/>
        </w:rPr>
        <w:t>issues</w:t>
      </w:r>
      <w:proofErr w:type="gramEnd"/>
      <w:r w:rsidRPr="006E60B5">
        <w:rPr>
          <w:rFonts w:ascii="Arial" w:hAnsi="Arial" w:eastAsia="Times New Roman" w:cs="Arial"/>
          <w:color w:val="000000" w:themeColor="text1"/>
          <w:sz w:val="24"/>
          <w:szCs w:val="24"/>
          <w:lang w:eastAsia="en-GB"/>
        </w:rPr>
        <w:t xml:space="preserve"> and progress in RSE</w:t>
      </w:r>
    </w:p>
    <w:p w:rsidR="00434C29" w:rsidP="00434C29" w:rsidRDefault="00DC2C08" w14:paraId="643B4B5E" w14:textId="77777777">
      <w:pPr>
        <w:numPr>
          <w:ilvl w:val="0"/>
          <w:numId w:val="5"/>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Liaise with the Designated Safeguarding Lead and a</w:t>
      </w:r>
      <w:r w:rsidRPr="006E60B5" w:rsidR="00434C29">
        <w:rPr>
          <w:rFonts w:ascii="Arial" w:hAnsi="Arial" w:eastAsia="Times New Roman" w:cs="Arial"/>
          <w:color w:val="000000" w:themeColor="text1"/>
          <w:sz w:val="24"/>
          <w:szCs w:val="24"/>
          <w:lang w:eastAsia="en-GB"/>
        </w:rPr>
        <w:t>ct upon any concerns which may arise from pupil disclosure during RSE sessions.</w:t>
      </w:r>
    </w:p>
    <w:p w:rsidR="00DC2C08" w:rsidP="00DC2C08" w:rsidRDefault="00DC2C08" w14:paraId="51C74431" w14:textId="77777777">
      <w:pPr>
        <w:shd w:val="clear" w:color="auto" w:fill="FFFFFF"/>
        <w:spacing w:after="340" w:line="240" w:lineRule="auto"/>
        <w:rPr>
          <w:rFonts w:ascii="Arial" w:hAnsi="Arial" w:eastAsia="Times New Roman" w:cs="Arial"/>
          <w:b/>
          <w:bCs/>
          <w:color w:val="000000" w:themeColor="text1"/>
          <w:sz w:val="24"/>
          <w:szCs w:val="24"/>
          <w:lang w:eastAsia="en-GB"/>
        </w:rPr>
      </w:pPr>
    </w:p>
    <w:p w:rsidR="00DC2C08" w:rsidP="00DC2C08" w:rsidRDefault="00DC2C08" w14:paraId="648FECFB" w14:textId="77777777">
      <w:pPr>
        <w:shd w:val="clear" w:color="auto" w:fill="FFFFFF"/>
        <w:spacing w:after="340" w:line="240" w:lineRule="auto"/>
        <w:rPr>
          <w:rFonts w:ascii="Arial" w:hAnsi="Arial" w:eastAsia="Times New Roman" w:cs="Arial"/>
          <w:b/>
          <w:bCs/>
          <w:color w:val="000000" w:themeColor="text1"/>
          <w:sz w:val="24"/>
          <w:szCs w:val="24"/>
          <w:lang w:eastAsia="en-GB"/>
        </w:rPr>
      </w:pPr>
      <w:r>
        <w:rPr>
          <w:rFonts w:ascii="Arial" w:hAnsi="Arial" w:eastAsia="Times New Roman" w:cs="Arial"/>
          <w:b/>
          <w:bCs/>
          <w:color w:val="000000" w:themeColor="text1"/>
          <w:sz w:val="24"/>
          <w:szCs w:val="24"/>
          <w:lang w:eastAsia="en-GB"/>
        </w:rPr>
        <w:t>Designated Safeguarding Lead</w:t>
      </w:r>
    </w:p>
    <w:p w:rsidRPr="00DC2C08" w:rsidR="00DC2C08" w:rsidP="003F68C0" w:rsidRDefault="00DC2C08" w14:paraId="00834995" w14:textId="77777777">
      <w:pPr>
        <w:pStyle w:val="ListParagraph"/>
        <w:numPr>
          <w:ilvl w:val="0"/>
          <w:numId w:val="12"/>
        </w:numPr>
        <w:shd w:val="clear" w:color="auto" w:fill="FFFFFF"/>
        <w:spacing w:before="100" w:beforeAutospacing="1" w:after="90" w:line="240" w:lineRule="auto"/>
        <w:rPr>
          <w:rFonts w:ascii="Arial" w:hAnsi="Arial" w:eastAsia="Times New Roman" w:cs="Arial"/>
          <w:color w:val="000000" w:themeColor="text1"/>
          <w:sz w:val="24"/>
          <w:szCs w:val="24"/>
          <w:lang w:eastAsia="en-GB"/>
        </w:rPr>
      </w:pPr>
      <w:r w:rsidRPr="00DC2C08">
        <w:rPr>
          <w:rFonts w:ascii="Arial" w:hAnsi="Arial" w:eastAsia="Times New Roman" w:cs="Arial"/>
          <w:color w:val="000000" w:themeColor="text1"/>
          <w:sz w:val="24"/>
          <w:szCs w:val="24"/>
          <w:lang w:eastAsia="en-GB"/>
        </w:rPr>
        <w:t>Act upon any concerns which may arise from pupil disclosure during RSE sessions.</w:t>
      </w:r>
    </w:p>
    <w:p w:rsidRPr="006E60B5" w:rsidR="0027289D" w:rsidP="00434C29" w:rsidRDefault="0027289D" w14:paraId="47AA77ED" w14:textId="77777777">
      <w:pPr>
        <w:shd w:val="clear" w:color="auto" w:fill="FFFFFF"/>
        <w:spacing w:after="340" w:line="240" w:lineRule="auto"/>
        <w:rPr>
          <w:rFonts w:ascii="Arial" w:hAnsi="Arial" w:eastAsia="Times New Roman" w:cs="Arial"/>
          <w:b/>
          <w:bCs/>
          <w:color w:val="000000" w:themeColor="text1"/>
          <w:sz w:val="24"/>
          <w:szCs w:val="24"/>
          <w:lang w:eastAsia="en-GB"/>
        </w:rPr>
      </w:pPr>
    </w:p>
    <w:p w:rsidRPr="006E60B5" w:rsidR="00434C29" w:rsidP="00434C29" w:rsidRDefault="00434C29" w14:paraId="71C78BAC"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b/>
          <w:bCs/>
          <w:color w:val="000000" w:themeColor="text1"/>
          <w:sz w:val="24"/>
          <w:szCs w:val="24"/>
          <w:lang w:eastAsia="en-GB"/>
        </w:rPr>
        <w:t>The Governing Body</w:t>
      </w:r>
    </w:p>
    <w:p w:rsidRPr="006E60B5" w:rsidR="00434C29" w:rsidP="00434C29" w:rsidRDefault="00434C29" w14:paraId="0F464338"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 xml:space="preserve">The governing body has responsibility to ensure a school has an </w:t>
      </w:r>
      <w:proofErr w:type="gramStart"/>
      <w:r w:rsidRPr="006E60B5">
        <w:rPr>
          <w:rFonts w:ascii="Arial" w:hAnsi="Arial" w:eastAsia="Times New Roman" w:cs="Arial"/>
          <w:color w:val="000000" w:themeColor="text1"/>
          <w:sz w:val="24"/>
          <w:szCs w:val="24"/>
          <w:lang w:eastAsia="en-GB"/>
        </w:rPr>
        <w:t>up-to-date</w:t>
      </w:r>
      <w:proofErr w:type="gramEnd"/>
      <w:r w:rsidRPr="006E60B5">
        <w:rPr>
          <w:rFonts w:ascii="Arial" w:hAnsi="Arial" w:eastAsia="Times New Roman" w:cs="Arial"/>
          <w:color w:val="000000" w:themeColor="text1"/>
          <w:sz w:val="24"/>
          <w:szCs w:val="24"/>
          <w:lang w:eastAsia="en-GB"/>
        </w:rPr>
        <w:t xml:space="preserve"> RSE policy that describes the content and organisation of RSE outside of the national curriculum science. The governing body, in co-operation with the Headteacher, is expected to involve families, pupils, health and other professionals to ensure that RSE addresses the needs of pupils, local issues and trends. The governing body need to ensure pupils are protected from teaching and materials which are inappropriate, having regard to the age, religious and cultural background of the pupils. It is good practice to identify a link governor for RSE. The governing body will continue their involvement through regular evaluation of provision and policy.</w:t>
      </w:r>
    </w:p>
    <w:p w:rsidRPr="006E60B5" w:rsidR="00434C29" w:rsidP="00434C29" w:rsidRDefault="00434C29" w14:paraId="158D6708"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b/>
          <w:bCs/>
          <w:color w:val="000000" w:themeColor="text1"/>
          <w:sz w:val="24"/>
          <w:szCs w:val="24"/>
          <w:lang w:eastAsia="en-GB"/>
        </w:rPr>
        <w:t>Parents / Carers</w:t>
      </w:r>
    </w:p>
    <w:p w:rsidRPr="006E60B5" w:rsidR="00434C29" w:rsidP="00434C29" w:rsidRDefault="00434C29" w14:paraId="6CB64D69"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 xml:space="preserve">The school aims to work in active partnership with families, value their views and keep them informed of the RSE provision. If a parent/carer has any concerns about the RSE </w:t>
      </w:r>
      <w:proofErr w:type="gramStart"/>
      <w:r w:rsidRPr="006E60B5">
        <w:rPr>
          <w:rFonts w:ascii="Arial" w:hAnsi="Arial" w:eastAsia="Times New Roman" w:cs="Arial"/>
          <w:color w:val="000000" w:themeColor="text1"/>
          <w:sz w:val="24"/>
          <w:szCs w:val="24"/>
          <w:lang w:eastAsia="en-GB"/>
        </w:rPr>
        <w:t>provision</w:t>
      </w:r>
      <w:proofErr w:type="gramEnd"/>
      <w:r w:rsidRPr="006E60B5">
        <w:rPr>
          <w:rFonts w:ascii="Arial" w:hAnsi="Arial" w:eastAsia="Times New Roman" w:cs="Arial"/>
          <w:color w:val="000000" w:themeColor="text1"/>
          <w:sz w:val="24"/>
          <w:szCs w:val="24"/>
          <w:lang w:eastAsia="en-GB"/>
        </w:rPr>
        <w:t xml:space="preserve"> then time will be taken to address their concerns. Families are </w:t>
      </w:r>
      <w:r w:rsidRPr="006E60B5">
        <w:rPr>
          <w:rFonts w:ascii="Arial" w:hAnsi="Arial" w:eastAsia="Times New Roman" w:cs="Arial"/>
          <w:color w:val="000000" w:themeColor="text1"/>
          <w:sz w:val="24"/>
          <w:szCs w:val="24"/>
          <w:lang w:eastAsia="en-GB"/>
        </w:rPr>
        <w:lastRenderedPageBreak/>
        <w:t>invited to review the resources and can contact the Headteacher with any queries or concerns.</w:t>
      </w:r>
    </w:p>
    <w:p w:rsidR="00434C29" w:rsidP="00434C29" w:rsidRDefault="00434C29" w14:paraId="28C49521" w14:textId="77777777">
      <w:pPr>
        <w:shd w:val="clear" w:color="auto" w:fill="FFFFFF"/>
        <w:spacing w:after="340" w:line="240" w:lineRule="auto"/>
        <w:rPr>
          <w:rFonts w:ascii="Arial" w:hAnsi="Arial" w:eastAsia="Times New Roman" w:cs="Arial"/>
          <w:b/>
          <w:bCs/>
          <w:color w:val="000000" w:themeColor="text1"/>
          <w:sz w:val="24"/>
          <w:szCs w:val="24"/>
          <w:lang w:eastAsia="en-GB"/>
        </w:rPr>
      </w:pPr>
      <w:r w:rsidRPr="006E60B5">
        <w:rPr>
          <w:rFonts w:ascii="Arial" w:hAnsi="Arial" w:eastAsia="Times New Roman" w:cs="Arial"/>
          <w:b/>
          <w:bCs/>
          <w:color w:val="000000" w:themeColor="text1"/>
          <w:sz w:val="24"/>
          <w:szCs w:val="24"/>
          <w:lang w:eastAsia="en-GB"/>
        </w:rPr>
        <w:t>The Parental Right to withdraw their child from RSE lessons</w:t>
      </w:r>
    </w:p>
    <w:p w:rsidRPr="00B106D7" w:rsidR="00B106D7" w:rsidP="00B106D7" w:rsidRDefault="00B106D7" w14:paraId="1899E0B1" w14:textId="77777777">
      <w:pPr>
        <w:pStyle w:val="NormalWeb"/>
        <w:spacing w:before="0" w:beforeAutospacing="0" w:after="240" w:afterAutospacing="0"/>
        <w:rPr>
          <w:rFonts w:ascii="Arial" w:hAnsi="Arial" w:cs="Arial"/>
          <w:color w:val="282828"/>
        </w:rPr>
      </w:pPr>
      <w:r w:rsidRPr="00B106D7">
        <w:rPr>
          <w:rStyle w:val="Strong"/>
          <w:rFonts w:ascii="Arial" w:hAnsi="Arial" w:cs="Arial"/>
          <w:color w:val="282828"/>
        </w:rPr>
        <w:t>The right to withdraw</w:t>
      </w:r>
    </w:p>
    <w:p w:rsidRPr="00B106D7" w:rsidR="00B106D7" w:rsidP="00B106D7" w:rsidRDefault="00B106D7" w14:paraId="624DA7A3" w14:textId="77777777">
      <w:pPr>
        <w:pStyle w:val="NormalWeb"/>
        <w:spacing w:before="0" w:beforeAutospacing="0" w:after="240" w:afterAutospacing="0"/>
        <w:rPr>
          <w:rFonts w:ascii="Arial" w:hAnsi="Arial" w:cs="Arial"/>
          <w:color w:val="282828"/>
        </w:rPr>
      </w:pPr>
      <w:r w:rsidRPr="00B106D7">
        <w:rPr>
          <w:rFonts w:ascii="Arial" w:hAnsi="Arial" w:cs="Arial"/>
          <w:color w:val="282828"/>
        </w:rPr>
        <w:t>Parents/carers cannot withdraw their child from the statutory sex education content included in the National Curriculum for Science which includes content on human development, including reproduction. Parents/carers also cannot withdraw their child from Relationships Education or Health Education because it is important that all children receive this content, covering topics such as friendships, how to stay safe and puberty. However, they do have the right to request that their child be withdrawn from some or all of sex education delivered as part of the non-statutory RSE, delivered as part of the PSHE curriculum- as detailed below.</w:t>
      </w:r>
    </w:p>
    <w:p w:rsidRPr="00D94E7E" w:rsidR="00B106D7" w:rsidP="00D94E7E" w:rsidRDefault="00B106D7" w14:paraId="3A49CFED" w14:textId="71B3D587">
      <w:pPr>
        <w:shd w:val="clear" w:color="auto" w:fill="FFFFFF"/>
        <w:spacing w:after="340" w:line="240" w:lineRule="auto"/>
        <w:rPr>
          <w:rFonts w:ascii="Arial" w:hAnsi="Arial" w:eastAsia="Times New Roman" w:cs="Arial"/>
          <w:color w:val="000000" w:themeColor="text1"/>
          <w:sz w:val="24"/>
          <w:szCs w:val="24"/>
          <w:lang w:eastAsia="en-GB"/>
        </w:rPr>
      </w:pPr>
      <w:r w:rsidRPr="00B106D7">
        <w:rPr>
          <w:rFonts w:ascii="Arial" w:hAnsi="Arial" w:cs="Arial"/>
          <w:color w:val="282828"/>
          <w:sz w:val="24"/>
          <w:szCs w:val="24"/>
        </w:rPr>
        <w:t>Requests for withdrawal should be put in writing using and addressed to the headteacher. Before granting any such the headteacher will discuss this request with parents/carers and, as appropriate, with the child to ensure that their wishes are understood and to clarify the nature and purpose of the curriculum. This process will be documented to ensure a record is kept</w:t>
      </w:r>
      <w:proofErr w:type="gramStart"/>
      <w:r w:rsidRPr="00B106D7">
        <w:rPr>
          <w:rFonts w:ascii="Arial" w:hAnsi="Arial" w:cs="Arial"/>
          <w:color w:val="282828"/>
          <w:sz w:val="24"/>
          <w:szCs w:val="24"/>
        </w:rPr>
        <w:t xml:space="preserve">. </w:t>
      </w:r>
      <w:r w:rsidRPr="00B106D7">
        <w:rPr>
          <w:rFonts w:ascii="Arial" w:hAnsi="Arial" w:eastAsia="Times New Roman" w:cs="Arial"/>
          <w:color w:val="000000" w:themeColor="text1"/>
          <w:sz w:val="24"/>
          <w:szCs w:val="24"/>
          <w:lang w:eastAsia="en-GB"/>
        </w:rPr>
        <w:t>.</w:t>
      </w:r>
      <w:proofErr w:type="gramEnd"/>
      <w:r w:rsidRPr="00B106D7">
        <w:rPr>
          <w:rFonts w:ascii="Arial" w:hAnsi="Arial" w:eastAsia="Times New Roman" w:cs="Arial"/>
          <w:color w:val="000000" w:themeColor="text1"/>
          <w:sz w:val="24"/>
          <w:szCs w:val="24"/>
          <w:lang w:eastAsia="en-GB"/>
        </w:rPr>
        <w:t xml:space="preserve"> If a child is </w:t>
      </w:r>
      <w:proofErr w:type="gramStart"/>
      <w:r w:rsidRPr="00B106D7">
        <w:rPr>
          <w:rFonts w:ascii="Arial" w:hAnsi="Arial" w:eastAsia="Times New Roman" w:cs="Arial"/>
          <w:color w:val="000000" w:themeColor="text1"/>
          <w:sz w:val="24"/>
          <w:szCs w:val="24"/>
          <w:lang w:eastAsia="en-GB"/>
        </w:rPr>
        <w:t>withdrawn</w:t>
      </w:r>
      <w:proofErr w:type="gramEnd"/>
      <w:r w:rsidRPr="00B106D7">
        <w:rPr>
          <w:rFonts w:ascii="Arial" w:hAnsi="Arial" w:eastAsia="Times New Roman" w:cs="Arial"/>
          <w:color w:val="000000" w:themeColor="text1"/>
          <w:sz w:val="24"/>
          <w:szCs w:val="24"/>
          <w:lang w:eastAsia="en-GB"/>
        </w:rPr>
        <w:t xml:space="preserve"> they will be provided with alternative work for the duration of the lessons.</w:t>
      </w:r>
    </w:p>
    <w:p w:rsidRPr="00B106D7" w:rsidR="00B106D7" w:rsidP="00B106D7" w:rsidRDefault="00B106D7" w14:paraId="3CBA9941" w14:textId="77777777">
      <w:pPr>
        <w:spacing w:after="240" w:line="240" w:lineRule="auto"/>
        <w:rPr>
          <w:rFonts w:ascii="Arial" w:hAnsi="Arial" w:eastAsia="Times New Roman" w:cs="Arial"/>
          <w:color w:val="282828"/>
          <w:sz w:val="24"/>
          <w:szCs w:val="24"/>
          <w:lang w:eastAsia="en-GB"/>
        </w:rPr>
      </w:pPr>
      <w:r w:rsidRPr="00B106D7">
        <w:rPr>
          <w:rFonts w:ascii="Arial" w:hAnsi="Arial" w:eastAsia="Times New Roman" w:cs="Arial"/>
          <w:b/>
          <w:bCs/>
          <w:color w:val="282828"/>
          <w:sz w:val="24"/>
          <w:szCs w:val="24"/>
          <w:lang w:eastAsia="en-GB"/>
        </w:rPr>
        <w:t>Non-statutory Sex Education programme beyond the National Curriculum Science</w:t>
      </w:r>
    </w:p>
    <w:p w:rsidRPr="00B106D7" w:rsidR="00B106D7" w:rsidP="00B106D7" w:rsidRDefault="00B106D7" w14:paraId="5D962A81" w14:textId="77777777">
      <w:pPr>
        <w:spacing w:after="240" w:line="240" w:lineRule="auto"/>
        <w:rPr>
          <w:rFonts w:ascii="Arial" w:hAnsi="Arial" w:eastAsia="Times New Roman" w:cs="Arial"/>
          <w:color w:val="282828"/>
          <w:sz w:val="24"/>
          <w:szCs w:val="24"/>
          <w:lang w:eastAsia="en-GB"/>
        </w:rPr>
      </w:pPr>
      <w:r w:rsidRPr="00B106D7">
        <w:rPr>
          <w:rFonts w:ascii="Arial" w:hAnsi="Arial" w:eastAsia="Times New Roman" w:cs="Arial"/>
          <w:b/>
          <w:bCs/>
          <w:color w:val="282828"/>
          <w:sz w:val="24"/>
          <w:szCs w:val="24"/>
          <w:lang w:eastAsia="en-GB"/>
        </w:rPr>
        <w:t> </w:t>
      </w:r>
      <w:r w:rsidRPr="00B106D7">
        <w:rPr>
          <w:rFonts w:ascii="Arial" w:hAnsi="Arial" w:eastAsia="Times New Roman" w:cs="Arial"/>
          <w:color w:val="282828"/>
          <w:sz w:val="24"/>
          <w:szCs w:val="24"/>
          <w:lang w:eastAsia="en-GB"/>
        </w:rPr>
        <w:t>Parents/carers </w:t>
      </w:r>
      <w:r w:rsidRPr="00B106D7">
        <w:rPr>
          <w:rFonts w:ascii="Arial" w:hAnsi="Arial" w:eastAsia="Times New Roman" w:cs="Arial"/>
          <w:b/>
          <w:bCs/>
          <w:color w:val="282828"/>
          <w:sz w:val="24"/>
          <w:szCs w:val="24"/>
          <w:lang w:eastAsia="en-GB"/>
        </w:rPr>
        <w:t>do</w:t>
      </w:r>
      <w:r w:rsidRPr="00B106D7">
        <w:rPr>
          <w:rFonts w:ascii="Arial" w:hAnsi="Arial" w:eastAsia="Times New Roman" w:cs="Arial"/>
          <w:color w:val="282828"/>
          <w:sz w:val="24"/>
          <w:szCs w:val="24"/>
          <w:lang w:eastAsia="en-GB"/>
        </w:rPr>
        <w:t> have the right to withdraw their child/children from this.</w:t>
      </w:r>
    </w:p>
    <w:p w:rsidRPr="00B106D7" w:rsidR="00B106D7" w:rsidP="00B106D7" w:rsidRDefault="00B106D7" w14:paraId="64E9732C" w14:textId="77777777">
      <w:pPr>
        <w:spacing w:after="240" w:line="240" w:lineRule="auto"/>
        <w:rPr>
          <w:rFonts w:ascii="Arial" w:hAnsi="Arial" w:eastAsia="Times New Roman" w:cs="Arial"/>
          <w:color w:val="282828"/>
          <w:sz w:val="24"/>
          <w:szCs w:val="24"/>
          <w:lang w:eastAsia="en-GB"/>
        </w:rPr>
      </w:pPr>
      <w:r w:rsidRPr="00B106D7">
        <w:rPr>
          <w:rFonts w:ascii="Arial" w:hAnsi="Arial" w:eastAsia="Times New Roman" w:cs="Arial"/>
          <w:b/>
          <w:bCs/>
          <w:color w:val="282828"/>
          <w:sz w:val="24"/>
          <w:szCs w:val="24"/>
          <w:lang w:eastAsia="en-GB"/>
        </w:rPr>
        <w:t> </w:t>
      </w:r>
      <w:r w:rsidRPr="00B106D7">
        <w:rPr>
          <w:rFonts w:ascii="Arial" w:hAnsi="Arial" w:eastAsia="Times New Roman" w:cs="Arial"/>
          <w:color w:val="282828"/>
          <w:sz w:val="24"/>
          <w:szCs w:val="24"/>
          <w:lang w:eastAsia="en-GB"/>
        </w:rPr>
        <w:t>Human Reproduction:</w:t>
      </w:r>
    </w:p>
    <w:p w:rsidRPr="00B106D7" w:rsidR="00B106D7" w:rsidP="00B106D7" w:rsidRDefault="00B106D7" w14:paraId="6AF456CB" w14:textId="77777777">
      <w:pPr>
        <w:numPr>
          <w:ilvl w:val="0"/>
          <w:numId w:val="13"/>
        </w:numPr>
        <w:spacing w:before="100" w:beforeAutospacing="1" w:after="100" w:afterAutospacing="1" w:line="240" w:lineRule="auto"/>
        <w:rPr>
          <w:rFonts w:ascii="Arial" w:hAnsi="Arial" w:eastAsia="Times New Roman" w:cs="Arial"/>
          <w:color w:val="282828"/>
          <w:sz w:val="24"/>
          <w:szCs w:val="24"/>
          <w:lang w:eastAsia="en-GB"/>
        </w:rPr>
      </w:pPr>
      <w:r w:rsidRPr="00B106D7">
        <w:rPr>
          <w:rFonts w:ascii="Arial" w:hAnsi="Arial" w:eastAsia="Times New Roman" w:cs="Arial"/>
          <w:color w:val="282828"/>
          <w:sz w:val="24"/>
          <w:szCs w:val="24"/>
          <w:lang w:eastAsia="en-GB"/>
        </w:rPr>
        <w:t>About the structure and function of the male and female reproductive systems,</w:t>
      </w:r>
    </w:p>
    <w:p w:rsidRPr="00B106D7" w:rsidR="00B106D7" w:rsidP="00B106D7" w:rsidRDefault="00B106D7" w14:paraId="3AB29498" w14:textId="77777777">
      <w:pPr>
        <w:numPr>
          <w:ilvl w:val="0"/>
          <w:numId w:val="13"/>
        </w:numPr>
        <w:spacing w:before="100" w:beforeAutospacing="1" w:after="100" w:afterAutospacing="1" w:line="240" w:lineRule="auto"/>
        <w:rPr>
          <w:rFonts w:ascii="Arial" w:hAnsi="Arial" w:eastAsia="Times New Roman" w:cs="Arial"/>
          <w:color w:val="282828"/>
          <w:sz w:val="24"/>
          <w:szCs w:val="24"/>
          <w:lang w:eastAsia="en-GB"/>
        </w:rPr>
      </w:pPr>
      <w:r w:rsidRPr="00B106D7">
        <w:rPr>
          <w:rFonts w:ascii="Arial" w:hAnsi="Arial" w:eastAsia="Times New Roman" w:cs="Arial"/>
          <w:color w:val="282828"/>
          <w:sz w:val="24"/>
          <w:szCs w:val="24"/>
          <w:lang w:eastAsia="en-GB"/>
        </w:rPr>
        <w:t>that women have ovum and men produce sperm, when these combine a baby can be made, this is called ‘sex’,</w:t>
      </w:r>
    </w:p>
    <w:p w:rsidRPr="00B106D7" w:rsidR="00B106D7" w:rsidP="00B106D7" w:rsidRDefault="00B106D7" w14:paraId="6FFB65F4" w14:textId="77777777">
      <w:pPr>
        <w:numPr>
          <w:ilvl w:val="0"/>
          <w:numId w:val="13"/>
        </w:numPr>
        <w:spacing w:before="100" w:beforeAutospacing="1" w:after="100" w:afterAutospacing="1" w:line="240" w:lineRule="auto"/>
        <w:rPr>
          <w:rFonts w:ascii="Arial" w:hAnsi="Arial" w:eastAsia="Times New Roman" w:cs="Arial"/>
          <w:color w:val="282828"/>
          <w:sz w:val="24"/>
          <w:szCs w:val="24"/>
          <w:lang w:eastAsia="en-GB"/>
        </w:rPr>
      </w:pPr>
      <w:r w:rsidRPr="00B106D7">
        <w:rPr>
          <w:rFonts w:ascii="Arial" w:hAnsi="Arial" w:eastAsia="Times New Roman" w:cs="Arial"/>
          <w:color w:val="282828"/>
          <w:sz w:val="24"/>
          <w:szCs w:val="24"/>
          <w:lang w:eastAsia="en-GB"/>
        </w:rPr>
        <w:t>information on human gestation and birth.</w:t>
      </w:r>
    </w:p>
    <w:p w:rsidRPr="00B106D7" w:rsidR="00B106D7" w:rsidP="00B106D7" w:rsidRDefault="00B106D7" w14:paraId="1A834092" w14:textId="77777777">
      <w:pPr>
        <w:numPr>
          <w:ilvl w:val="0"/>
          <w:numId w:val="13"/>
        </w:numPr>
        <w:spacing w:before="100" w:beforeAutospacing="1" w:after="100" w:afterAutospacing="1" w:line="240" w:lineRule="auto"/>
        <w:rPr>
          <w:rFonts w:ascii="Arial" w:hAnsi="Arial" w:eastAsia="Times New Roman" w:cs="Arial"/>
          <w:color w:val="282828"/>
          <w:sz w:val="24"/>
          <w:szCs w:val="24"/>
          <w:lang w:eastAsia="en-GB"/>
        </w:rPr>
      </w:pPr>
      <w:r w:rsidRPr="00B106D7">
        <w:rPr>
          <w:rFonts w:ascii="Arial" w:hAnsi="Arial" w:eastAsia="Times New Roman" w:cs="Arial"/>
          <w:color w:val="282828"/>
          <w:sz w:val="24"/>
          <w:szCs w:val="24"/>
          <w:lang w:eastAsia="en-GB"/>
        </w:rPr>
        <w:t>Details on conception (how a baby is made) and the functional act of making love</w:t>
      </w:r>
    </w:p>
    <w:p w:rsidRPr="00B106D7" w:rsidR="00B106D7" w:rsidP="00B106D7" w:rsidRDefault="00B106D7" w14:paraId="3850EF7D" w14:textId="77777777">
      <w:pPr>
        <w:numPr>
          <w:ilvl w:val="0"/>
          <w:numId w:val="13"/>
        </w:numPr>
        <w:spacing w:before="100" w:beforeAutospacing="1" w:after="100" w:afterAutospacing="1" w:line="240" w:lineRule="auto"/>
        <w:rPr>
          <w:rFonts w:ascii="Arial" w:hAnsi="Arial" w:eastAsia="Times New Roman" w:cs="Arial"/>
          <w:color w:val="282828"/>
          <w:sz w:val="24"/>
          <w:szCs w:val="24"/>
          <w:lang w:eastAsia="en-GB"/>
        </w:rPr>
      </w:pPr>
      <w:r w:rsidRPr="00B106D7">
        <w:rPr>
          <w:rFonts w:ascii="Arial" w:hAnsi="Arial" w:eastAsia="Times New Roman" w:cs="Arial"/>
          <w:color w:val="282828"/>
          <w:sz w:val="24"/>
          <w:szCs w:val="24"/>
          <w:lang w:eastAsia="en-GB"/>
        </w:rPr>
        <w:t>how babies develop (including twins) and are born.</w:t>
      </w:r>
    </w:p>
    <w:p w:rsidRPr="006E60B5" w:rsidR="00B106D7" w:rsidP="00B106D7" w:rsidRDefault="00B106D7" w14:paraId="14006F12" w14:textId="77777777">
      <w:pPr>
        <w:shd w:val="clear" w:color="auto" w:fill="FFFFFF"/>
        <w:spacing w:after="340" w:line="240" w:lineRule="auto"/>
        <w:rPr>
          <w:rFonts w:ascii="Arial" w:hAnsi="Arial" w:eastAsia="Times New Roman" w:cs="Arial"/>
          <w:color w:val="000000" w:themeColor="text1"/>
          <w:sz w:val="24"/>
          <w:szCs w:val="24"/>
          <w:lang w:eastAsia="en-GB"/>
        </w:rPr>
      </w:pPr>
    </w:p>
    <w:p w:rsidR="00B106D7" w:rsidP="00B106D7" w:rsidRDefault="00B106D7" w14:paraId="6FB1C527" w14:textId="77777777">
      <w:pPr>
        <w:pStyle w:val="NormalWeb"/>
        <w:spacing w:before="0" w:beforeAutospacing="0" w:after="240" w:afterAutospacing="0"/>
        <w:rPr>
          <w:rFonts w:ascii="Helvetica" w:hAnsi="Helvetica"/>
          <w:color w:val="282828"/>
          <w:sz w:val="30"/>
          <w:szCs w:val="30"/>
        </w:rPr>
      </w:pPr>
    </w:p>
    <w:p w:rsidR="00D94E7E" w:rsidP="00434C29" w:rsidRDefault="00D94E7E" w14:paraId="58B481C6" w14:textId="77777777">
      <w:pPr>
        <w:shd w:val="clear" w:color="auto" w:fill="FFFFFF"/>
        <w:spacing w:after="340" w:line="240" w:lineRule="auto"/>
        <w:rPr>
          <w:rFonts w:ascii="Arial" w:hAnsi="Arial" w:eastAsia="Times New Roman" w:cs="Arial"/>
          <w:b/>
          <w:bCs/>
          <w:color w:val="000000" w:themeColor="text1"/>
          <w:sz w:val="24"/>
          <w:szCs w:val="24"/>
          <w:lang w:eastAsia="en-GB"/>
        </w:rPr>
      </w:pPr>
    </w:p>
    <w:p w:rsidRPr="006E60B5" w:rsidR="00434C29" w:rsidP="00434C29" w:rsidRDefault="00434C29" w14:paraId="11E54B2D" w14:textId="1B139129">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b/>
          <w:bCs/>
          <w:color w:val="000000" w:themeColor="text1"/>
          <w:sz w:val="24"/>
          <w:szCs w:val="24"/>
          <w:lang w:eastAsia="en-GB"/>
        </w:rPr>
        <w:lastRenderedPageBreak/>
        <w:t>External agencies</w:t>
      </w:r>
    </w:p>
    <w:p w:rsidRPr="006E60B5" w:rsidR="00434C29" w:rsidP="00434C29" w:rsidRDefault="00434C29" w14:paraId="2481C74E"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 xml:space="preserve">Whilst the responsibility for organising and delivering most, if not all, of the RSE programme rests with the school, there may be times when an external contributor can add value and bring to the classroom additional experience, </w:t>
      </w:r>
      <w:proofErr w:type="gramStart"/>
      <w:r w:rsidRPr="006E60B5">
        <w:rPr>
          <w:rFonts w:ascii="Arial" w:hAnsi="Arial" w:eastAsia="Times New Roman" w:cs="Arial"/>
          <w:color w:val="000000" w:themeColor="text1"/>
          <w:sz w:val="24"/>
          <w:szCs w:val="24"/>
          <w:lang w:eastAsia="en-GB"/>
        </w:rPr>
        <w:t>skills</w:t>
      </w:r>
      <w:proofErr w:type="gramEnd"/>
      <w:r w:rsidRPr="006E60B5">
        <w:rPr>
          <w:rFonts w:ascii="Arial" w:hAnsi="Arial" w:eastAsia="Times New Roman" w:cs="Arial"/>
          <w:color w:val="000000" w:themeColor="text1"/>
          <w:sz w:val="24"/>
          <w:szCs w:val="24"/>
          <w:lang w:eastAsia="en-GB"/>
        </w:rPr>
        <w:t xml:space="preserve"> or knowledge that teachers may not always have. Occasionally, appropriate and </w:t>
      </w:r>
      <w:proofErr w:type="gramStart"/>
      <w:r w:rsidRPr="006E60B5">
        <w:rPr>
          <w:rFonts w:ascii="Arial" w:hAnsi="Arial" w:eastAsia="Times New Roman" w:cs="Arial"/>
          <w:color w:val="000000" w:themeColor="text1"/>
          <w:sz w:val="24"/>
          <w:szCs w:val="24"/>
          <w:lang w:eastAsia="en-GB"/>
        </w:rPr>
        <w:t>suitably-experienced</w:t>
      </w:r>
      <w:proofErr w:type="gramEnd"/>
      <w:r w:rsidRPr="006E60B5">
        <w:rPr>
          <w:rFonts w:ascii="Arial" w:hAnsi="Arial" w:eastAsia="Times New Roman" w:cs="Arial"/>
          <w:color w:val="000000" w:themeColor="text1"/>
          <w:sz w:val="24"/>
          <w:szCs w:val="24"/>
          <w:lang w:eastAsia="en-GB"/>
        </w:rPr>
        <w:t xml:space="preserve"> and/or knowledgeable visitors from outside the school may be invited to contribute to the delivery of RSE in our school. Our school has a code of practice for using visitors to support the delivery of PSHE:</w:t>
      </w:r>
    </w:p>
    <w:p w:rsidRPr="006E60B5" w:rsidR="00434C29" w:rsidP="00EB1A7F" w:rsidRDefault="00434C29" w14:paraId="21C7B987" w14:textId="77777777">
      <w:pPr>
        <w:pStyle w:val="ListParagraph"/>
        <w:numPr>
          <w:ilvl w:val="0"/>
          <w:numId w:val="9"/>
        </w:num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 xml:space="preserve">Visitors are invited into school because of the </w:t>
      </w:r>
      <w:proofErr w:type="gramStart"/>
      <w:r w:rsidRPr="006E60B5">
        <w:rPr>
          <w:rFonts w:ascii="Arial" w:hAnsi="Arial" w:eastAsia="Times New Roman" w:cs="Arial"/>
          <w:color w:val="000000" w:themeColor="text1"/>
          <w:sz w:val="24"/>
          <w:szCs w:val="24"/>
          <w:lang w:eastAsia="en-GB"/>
        </w:rPr>
        <w:t>particular expertise</w:t>
      </w:r>
      <w:proofErr w:type="gramEnd"/>
      <w:r w:rsidRPr="006E60B5">
        <w:rPr>
          <w:rFonts w:ascii="Arial" w:hAnsi="Arial" w:eastAsia="Times New Roman" w:cs="Arial"/>
          <w:color w:val="000000" w:themeColor="text1"/>
          <w:sz w:val="24"/>
          <w:szCs w:val="24"/>
          <w:lang w:eastAsia="en-GB"/>
        </w:rPr>
        <w:t xml:space="preserve"> or contribution they are able to make.</w:t>
      </w:r>
    </w:p>
    <w:p w:rsidRPr="006E60B5" w:rsidR="00434C29" w:rsidP="00EB1A7F" w:rsidRDefault="00434C29" w14:paraId="062540BF" w14:textId="77777777">
      <w:pPr>
        <w:pStyle w:val="ListParagraph"/>
        <w:numPr>
          <w:ilvl w:val="0"/>
          <w:numId w:val="9"/>
        </w:num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All visitors are familiar with and understand the school’s RSE policy and work within it.</w:t>
      </w:r>
    </w:p>
    <w:p w:rsidRPr="006E60B5" w:rsidR="00434C29" w:rsidP="00EB1A7F" w:rsidRDefault="00434C29" w14:paraId="5E31848D" w14:textId="6A59C3FD">
      <w:pPr>
        <w:pStyle w:val="ListParagraph"/>
        <w:numPr>
          <w:ilvl w:val="0"/>
          <w:numId w:val="9"/>
        </w:num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 xml:space="preserve">All input into PSHE lessons is part of a planned </w:t>
      </w:r>
      <w:r w:rsidRPr="006E60B5" w:rsidR="00640453">
        <w:rPr>
          <w:rFonts w:ascii="Arial" w:hAnsi="Arial" w:eastAsia="Times New Roman" w:cs="Arial"/>
          <w:color w:val="000000" w:themeColor="text1"/>
          <w:sz w:val="24"/>
          <w:szCs w:val="24"/>
          <w:lang w:eastAsia="en-GB"/>
        </w:rPr>
        <w:t>programme</w:t>
      </w:r>
      <w:r w:rsidRPr="006E60B5">
        <w:rPr>
          <w:rFonts w:ascii="Arial" w:hAnsi="Arial" w:eastAsia="Times New Roman" w:cs="Arial"/>
          <w:color w:val="000000" w:themeColor="text1"/>
          <w:sz w:val="24"/>
          <w:szCs w:val="24"/>
          <w:lang w:eastAsia="en-GB"/>
        </w:rPr>
        <w:t xml:space="preserve"> and negotiated and agreed with staff in advance.</w:t>
      </w:r>
    </w:p>
    <w:p w:rsidRPr="006E60B5" w:rsidR="00434C29" w:rsidP="00EB1A7F" w:rsidRDefault="00434C29" w14:paraId="2CB6F2A9" w14:textId="77777777">
      <w:pPr>
        <w:pStyle w:val="ListParagraph"/>
        <w:numPr>
          <w:ilvl w:val="0"/>
          <w:numId w:val="9"/>
        </w:num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 xml:space="preserve">All visitors are </w:t>
      </w:r>
      <w:proofErr w:type="gramStart"/>
      <w:r w:rsidRPr="006E60B5">
        <w:rPr>
          <w:rFonts w:ascii="Arial" w:hAnsi="Arial" w:eastAsia="Times New Roman" w:cs="Arial"/>
          <w:color w:val="000000" w:themeColor="text1"/>
          <w:sz w:val="24"/>
          <w:szCs w:val="24"/>
          <w:lang w:eastAsia="en-GB"/>
        </w:rPr>
        <w:t>supervised/supported by a member of staff at all times</w:t>
      </w:r>
      <w:proofErr w:type="gramEnd"/>
      <w:r w:rsidRPr="006E60B5">
        <w:rPr>
          <w:rFonts w:ascii="Arial" w:hAnsi="Arial" w:eastAsia="Times New Roman" w:cs="Arial"/>
          <w:color w:val="000000" w:themeColor="text1"/>
          <w:sz w:val="24"/>
          <w:szCs w:val="24"/>
          <w:lang w:eastAsia="en-GB"/>
        </w:rPr>
        <w:t>.</w:t>
      </w:r>
    </w:p>
    <w:p w:rsidRPr="006E60B5" w:rsidR="00434C29" w:rsidP="00EB1A7F" w:rsidRDefault="00434C29" w14:paraId="01880448" w14:textId="77777777">
      <w:pPr>
        <w:pStyle w:val="ListParagraph"/>
        <w:numPr>
          <w:ilvl w:val="0"/>
          <w:numId w:val="9"/>
        </w:num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The input of visitors is monitored and evaluated by staff and pupils. This evaluation informs future planning.</w:t>
      </w:r>
    </w:p>
    <w:p w:rsidR="006E60B5" w:rsidP="00434C29" w:rsidRDefault="006E60B5" w14:paraId="5A18EB30" w14:textId="77777777">
      <w:pPr>
        <w:shd w:val="clear" w:color="auto" w:fill="FFFFFF"/>
        <w:spacing w:after="340" w:line="240" w:lineRule="auto"/>
        <w:rPr>
          <w:rFonts w:ascii="Arial" w:hAnsi="Arial" w:eastAsia="Times New Roman" w:cs="Arial"/>
          <w:b/>
          <w:bCs/>
          <w:color w:val="000000" w:themeColor="text1"/>
          <w:sz w:val="24"/>
          <w:szCs w:val="24"/>
          <w:lang w:eastAsia="en-GB"/>
        </w:rPr>
      </w:pPr>
    </w:p>
    <w:p w:rsidRPr="006E60B5" w:rsidR="00434C29" w:rsidP="00434C29" w:rsidRDefault="00434C29" w14:paraId="090370A6"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b/>
          <w:bCs/>
          <w:color w:val="000000" w:themeColor="text1"/>
          <w:sz w:val="24"/>
          <w:szCs w:val="24"/>
          <w:lang w:eastAsia="en-GB"/>
        </w:rPr>
        <w:t>Support Services</w:t>
      </w:r>
    </w:p>
    <w:p w:rsidRPr="006E60B5" w:rsidR="00434C29" w:rsidP="00434C29" w:rsidRDefault="00434C29" w14:paraId="640557EF"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 xml:space="preserve">For further advice or information </w:t>
      </w:r>
      <w:proofErr w:type="gramStart"/>
      <w:r w:rsidRPr="006E60B5">
        <w:rPr>
          <w:rFonts w:ascii="Arial" w:hAnsi="Arial" w:eastAsia="Times New Roman" w:cs="Arial"/>
          <w:color w:val="000000" w:themeColor="text1"/>
          <w:sz w:val="24"/>
          <w:szCs w:val="24"/>
          <w:lang w:eastAsia="en-GB"/>
        </w:rPr>
        <w:t>with regard to</w:t>
      </w:r>
      <w:proofErr w:type="gramEnd"/>
      <w:r w:rsidRPr="006E60B5">
        <w:rPr>
          <w:rFonts w:ascii="Arial" w:hAnsi="Arial" w:eastAsia="Times New Roman" w:cs="Arial"/>
          <w:color w:val="000000" w:themeColor="text1"/>
          <w:sz w:val="24"/>
          <w:szCs w:val="24"/>
          <w:lang w:eastAsia="en-GB"/>
        </w:rPr>
        <w:t xml:space="preserve"> the topics covered and the teaching of RSE, or pupils’ safety and wellbeing, links are available on the school website.</w:t>
      </w:r>
    </w:p>
    <w:p w:rsidRPr="006E60B5" w:rsidR="00434C29" w:rsidP="00434C29" w:rsidRDefault="00434C29" w14:paraId="3C0B5E8A" w14:textId="77777777">
      <w:pPr>
        <w:shd w:val="clear" w:color="auto" w:fill="FFFFFF"/>
        <w:spacing w:after="340" w:line="240" w:lineRule="auto"/>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This policy is linked to:</w:t>
      </w:r>
    </w:p>
    <w:p w:rsidRPr="006E60B5" w:rsidR="00434C29" w:rsidP="00434C29" w:rsidRDefault="00434C29" w14:paraId="1B36B17F" w14:textId="77777777">
      <w:pPr>
        <w:numPr>
          <w:ilvl w:val="0"/>
          <w:numId w:val="7"/>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Safeguarding</w:t>
      </w:r>
    </w:p>
    <w:p w:rsidRPr="006E60B5" w:rsidR="00434C29" w:rsidP="00434C29" w:rsidRDefault="00434C29" w14:paraId="1C44150E" w14:textId="77777777">
      <w:pPr>
        <w:numPr>
          <w:ilvl w:val="0"/>
          <w:numId w:val="7"/>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PSHE</w:t>
      </w:r>
    </w:p>
    <w:p w:rsidRPr="006E60B5" w:rsidR="00434C29" w:rsidP="00434C29" w:rsidRDefault="00434C29" w14:paraId="7AE86B3C" w14:textId="77777777">
      <w:pPr>
        <w:numPr>
          <w:ilvl w:val="0"/>
          <w:numId w:val="7"/>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Teaching &amp; Learning</w:t>
      </w:r>
    </w:p>
    <w:p w:rsidRPr="006E60B5" w:rsidR="00434C29" w:rsidP="00434C29" w:rsidRDefault="00434C29" w14:paraId="4166E2FE" w14:textId="77777777">
      <w:pPr>
        <w:numPr>
          <w:ilvl w:val="0"/>
          <w:numId w:val="7"/>
        </w:numPr>
        <w:shd w:val="clear" w:color="auto" w:fill="FFFFFF"/>
        <w:spacing w:before="100" w:beforeAutospacing="1" w:after="90" w:line="240" w:lineRule="auto"/>
        <w:ind w:left="600"/>
        <w:rPr>
          <w:rFonts w:ascii="Arial" w:hAnsi="Arial" w:eastAsia="Times New Roman" w:cs="Arial"/>
          <w:color w:val="000000" w:themeColor="text1"/>
          <w:sz w:val="24"/>
          <w:szCs w:val="24"/>
          <w:lang w:eastAsia="en-GB"/>
        </w:rPr>
      </w:pPr>
      <w:r w:rsidRPr="006E60B5">
        <w:rPr>
          <w:rFonts w:ascii="Arial" w:hAnsi="Arial" w:eastAsia="Times New Roman" w:cs="Arial"/>
          <w:color w:val="000000" w:themeColor="text1"/>
          <w:sz w:val="24"/>
          <w:szCs w:val="24"/>
          <w:lang w:eastAsia="en-GB"/>
        </w:rPr>
        <w:t>Equalities</w:t>
      </w:r>
    </w:p>
    <w:p w:rsidRPr="006E60B5" w:rsidR="00434C29" w:rsidP="0018642B" w:rsidRDefault="00434C29" w14:paraId="231F1067" w14:textId="77777777">
      <w:pPr>
        <w:numPr>
          <w:ilvl w:val="0"/>
          <w:numId w:val="7"/>
        </w:numPr>
        <w:shd w:val="clear" w:color="auto" w:fill="FFFFFF"/>
        <w:spacing w:before="100" w:beforeAutospacing="1" w:after="90" w:line="240" w:lineRule="auto"/>
        <w:ind w:left="600"/>
        <w:rPr>
          <w:rFonts w:ascii="Arial" w:hAnsi="Arial" w:cs="Arial"/>
          <w:sz w:val="24"/>
          <w:szCs w:val="24"/>
        </w:rPr>
      </w:pPr>
      <w:r w:rsidRPr="006E60B5">
        <w:rPr>
          <w:rFonts w:ascii="Arial" w:hAnsi="Arial" w:eastAsia="Times New Roman" w:cs="Arial"/>
          <w:color w:val="000000" w:themeColor="text1"/>
          <w:sz w:val="24"/>
          <w:szCs w:val="24"/>
          <w:lang w:eastAsia="en-GB"/>
        </w:rPr>
        <w:t>Anti-bullying</w:t>
      </w:r>
    </w:p>
    <w:p w:rsidRPr="006E60B5" w:rsidR="0063785D" w:rsidRDefault="0063785D" w14:paraId="79C508FF" w14:textId="77777777">
      <w:pPr>
        <w:rPr>
          <w:rFonts w:ascii="Arial" w:hAnsi="Arial" w:cs="Arial"/>
          <w:sz w:val="24"/>
          <w:szCs w:val="24"/>
        </w:rPr>
      </w:pPr>
    </w:p>
    <w:sectPr w:rsidRPr="006E60B5" w:rsidR="0063785D" w:rsidSect="00D94E7E">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pgBorders w:offsetFrom="page">
        <w:top w:val="single" w:color="0070C0" w:sz="18" w:space="24"/>
        <w:left w:val="single" w:color="0070C0" w:sz="18" w:space="24"/>
        <w:bottom w:val="single" w:color="0070C0" w:sz="18" w:space="24"/>
        <w:right w:val="single" w:color="0070C0" w:sz="18"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4348" w:rsidP="008736D3" w:rsidRDefault="00544348" w14:paraId="2651110E" w14:textId="77777777">
      <w:pPr>
        <w:spacing w:after="0" w:line="240" w:lineRule="auto"/>
      </w:pPr>
      <w:r>
        <w:separator/>
      </w:r>
    </w:p>
  </w:endnote>
  <w:endnote w:type="continuationSeparator" w:id="0">
    <w:p w:rsidR="00544348" w:rsidP="008736D3" w:rsidRDefault="00544348" w14:paraId="42791E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735F" w:rsidRDefault="006A735F" w14:paraId="4148D9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8736D3" w:rsidRDefault="007B1A64" w14:paraId="5920619E" w14:textId="59D17A27">
    <w:pPr>
      <w:pStyle w:val="Footer"/>
    </w:pPr>
    <w:r>
      <w:rPr>
        <w:noProof/>
        <w:lang w:eastAsia="en-GB"/>
      </w:rPr>
      <mc:AlternateContent>
        <mc:Choice Requires="wps">
          <w:drawing>
            <wp:anchor distT="0" distB="0" distL="114300" distR="114300" simplePos="0" relativeHeight="251659264" behindDoc="0" locked="0" layoutInCell="0" allowOverlap="1" wp14:anchorId="54481E4E" wp14:editId="54A9C918">
              <wp:simplePos x="0" y="0"/>
              <wp:positionH relativeFrom="page">
                <wp:align>center</wp:align>
              </wp:positionH>
              <wp:positionV relativeFrom="page">
                <wp:align>bottom</wp:align>
              </wp:positionV>
              <wp:extent cx="7772400" cy="463550"/>
              <wp:effectExtent l="0" t="0" r="0" b="12700"/>
              <wp:wrapNone/>
              <wp:docPr id="1" name="MSIPCMb8fc462392f0fcc884337871" descr="{&quot;HashCode&quot;:-86329743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7B1A64" w:rsidR="007B1A64" w:rsidP="007B1A64" w:rsidRDefault="007B1A64" w14:paraId="3083ACD9" w14:textId="213506C4">
                          <w:pPr>
                            <w:spacing w:after="0"/>
                            <w:jc w:val="center"/>
                            <w:rPr>
                              <w:rFonts w:ascii="Calibri" w:hAnsi="Calibri" w:cs="Calibri"/>
                              <w:color w:val="FF0000"/>
                              <w:sz w:val="20"/>
                            </w:rPr>
                          </w:pPr>
                          <w:r w:rsidRPr="007B1A64">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w14:anchorId="54481E4E">
              <v:stroke joinstyle="miter"/>
              <v:path gradientshapeok="t" o:connecttype="rect"/>
            </v:shapetype>
            <v:shape id="MSIPCMb8fc462392f0fcc884337871"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alt="{&quot;HashCode&quot;:-863297437,&quot;Height&quot;:9999999.0,&quot;Width&quot;:9999999.0,&quot;Placement&quot;:&quot;Footer&quot;,&quot;Index&quot;:&quot;Primary&quot;,&quot;Section&quot;:1,&quot;Top&quot;:0.0,&quot;Left&quot;:0.0}" o:spid="_x0000_s1026"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">
              <v:textbox inset=",0,,0">
                <w:txbxContent>
                  <w:p w:rsidRPr="007B1A64" w:rsidR="007B1A64" w:rsidP="007B1A64" w:rsidRDefault="007B1A64" w14:paraId="3083ACD9" w14:textId="213506C4">
                    <w:pPr>
                      <w:spacing w:after="0"/>
                      <w:jc w:val="center"/>
                      <w:rPr>
                        <w:rFonts w:ascii="Calibri" w:hAnsi="Calibri" w:cs="Calibri"/>
                        <w:color w:val="FF0000"/>
                        <w:sz w:val="20"/>
                      </w:rPr>
                    </w:pPr>
                    <w:r w:rsidRPr="007B1A64">
                      <w:rPr>
                        <w:rFonts w:ascii="Calibri" w:hAnsi="Calibri" w:cs="Calibri"/>
                        <w:color w:val="FF0000"/>
                        <w:sz w:val="20"/>
                      </w:rPr>
                      <w:t>OFFICIAL - SENSITIVE</w:t>
                    </w:r>
                  </w:p>
                </w:txbxContent>
              </v:textbox>
              <w10:wrap anchorx="page" anchory="page"/>
            </v:shape>
          </w:pict>
        </mc:Fallback>
      </mc:AlternateContent>
    </w:r>
    <w:r w:rsidR="008736D3">
      <w:rPr>
        <w:noProof/>
        <w:lang w:eastAsia="en-GB"/>
      </w:rPr>
      <w:drawing>
        <wp:inline distT="0" distB="0" distL="0" distR="0" wp14:anchorId="0AEE2969" wp14:editId="6DB75AFD">
          <wp:extent cx="1047771" cy="7410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 posters_ALL_A2_PRIDE.jpg"/>
                  <pic:cNvPicPr/>
                </pic:nvPicPr>
                <pic:blipFill>
                  <a:blip r:embed="rId1">
                    <a:extLst>
                      <a:ext uri="{28A0092B-C50C-407E-A947-70E740481C1C}">
                        <a14:useLocalDpi xmlns:a14="http://schemas.microsoft.com/office/drawing/2010/main" val="0"/>
                      </a:ext>
                    </a:extLst>
                  </a:blip>
                  <a:stretch>
                    <a:fillRect/>
                  </a:stretch>
                </pic:blipFill>
                <pic:spPr>
                  <a:xfrm>
                    <a:off x="0" y="0"/>
                    <a:ext cx="1058712" cy="74878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735F" w:rsidRDefault="006A735F" w14:paraId="749C12B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4348" w:rsidP="008736D3" w:rsidRDefault="00544348" w14:paraId="55CD2DB9" w14:textId="77777777">
      <w:pPr>
        <w:spacing w:after="0" w:line="240" w:lineRule="auto"/>
      </w:pPr>
      <w:r>
        <w:separator/>
      </w:r>
    </w:p>
  </w:footnote>
  <w:footnote w:type="continuationSeparator" w:id="0">
    <w:p w:rsidR="00544348" w:rsidP="008736D3" w:rsidRDefault="00544348" w14:paraId="6B53C9F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735F" w:rsidRDefault="006A735F" w14:paraId="6F7548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36D3" w:rsidRDefault="008736D3" w14:paraId="3032DE85" w14:textId="77777777">
    <w:pPr>
      <w:pStyle w:val="Header"/>
    </w:pPr>
    <w:r>
      <w:rPr>
        <w:noProof/>
        <w:lang w:eastAsia="en-GB"/>
      </w:rPr>
      <w:drawing>
        <wp:inline distT="0" distB="0" distL="0" distR="0" wp14:anchorId="308CFB21" wp14:editId="2B8AE7DF">
          <wp:extent cx="3438525" cy="90748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3499196" cy="92349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735F" w:rsidRDefault="006A735F" w14:paraId="6CB8BC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3F7"/>
    <w:multiLevelType w:val="hybridMultilevel"/>
    <w:tmpl w:val="84320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C6D2BBC"/>
    <w:multiLevelType w:val="multilevel"/>
    <w:tmpl w:val="F1E0C6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44A5A6A"/>
    <w:multiLevelType w:val="multilevel"/>
    <w:tmpl w:val="CE96D9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2203FCF"/>
    <w:multiLevelType w:val="multilevel"/>
    <w:tmpl w:val="6CAC65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32834A8"/>
    <w:multiLevelType w:val="hybridMultilevel"/>
    <w:tmpl w:val="95347F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DB504DE"/>
    <w:multiLevelType w:val="multilevel"/>
    <w:tmpl w:val="EA9CFA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1010101"/>
    <w:multiLevelType w:val="hybridMultilevel"/>
    <w:tmpl w:val="41FA9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8925EB4"/>
    <w:multiLevelType w:val="multilevel"/>
    <w:tmpl w:val="E14252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BCB7D5A"/>
    <w:multiLevelType w:val="multilevel"/>
    <w:tmpl w:val="88E409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DF54760"/>
    <w:multiLevelType w:val="multilevel"/>
    <w:tmpl w:val="CB0619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7AF0473"/>
    <w:multiLevelType w:val="multilevel"/>
    <w:tmpl w:val="DA86F0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B0E4F17"/>
    <w:multiLevelType w:val="hybridMultilevel"/>
    <w:tmpl w:val="D2DA7D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2D522C3"/>
    <w:multiLevelType w:val="multilevel"/>
    <w:tmpl w:val="8AF09A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119448424">
    <w:abstractNumId w:val="9"/>
  </w:num>
  <w:num w:numId="2" w16cid:durableId="2002998763">
    <w:abstractNumId w:val="7"/>
  </w:num>
  <w:num w:numId="3" w16cid:durableId="395321590">
    <w:abstractNumId w:val="12"/>
  </w:num>
  <w:num w:numId="4" w16cid:durableId="1988700758">
    <w:abstractNumId w:val="8"/>
  </w:num>
  <w:num w:numId="5" w16cid:durableId="1149906965">
    <w:abstractNumId w:val="10"/>
  </w:num>
  <w:num w:numId="6" w16cid:durableId="600452642">
    <w:abstractNumId w:val="1"/>
  </w:num>
  <w:num w:numId="7" w16cid:durableId="459302066">
    <w:abstractNumId w:val="2"/>
  </w:num>
  <w:num w:numId="8" w16cid:durableId="1972588173">
    <w:abstractNumId w:val="0"/>
  </w:num>
  <w:num w:numId="9" w16cid:durableId="1097024241">
    <w:abstractNumId w:val="6"/>
  </w:num>
  <w:num w:numId="10" w16cid:durableId="2092122585">
    <w:abstractNumId w:val="4"/>
  </w:num>
  <w:num w:numId="11" w16cid:durableId="1122923023">
    <w:abstractNumId w:val="5"/>
  </w:num>
  <w:num w:numId="12" w16cid:durableId="2128500021">
    <w:abstractNumId w:val="11"/>
  </w:num>
  <w:num w:numId="13" w16cid:durableId="756100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C29"/>
    <w:rsid w:val="0006523E"/>
    <w:rsid w:val="0027289D"/>
    <w:rsid w:val="002D3479"/>
    <w:rsid w:val="00315A67"/>
    <w:rsid w:val="0033723B"/>
    <w:rsid w:val="003A1630"/>
    <w:rsid w:val="0042210A"/>
    <w:rsid w:val="00434C29"/>
    <w:rsid w:val="00544348"/>
    <w:rsid w:val="0063785D"/>
    <w:rsid w:val="00640453"/>
    <w:rsid w:val="00646F5B"/>
    <w:rsid w:val="006A735F"/>
    <w:rsid w:val="006E60B5"/>
    <w:rsid w:val="00784976"/>
    <w:rsid w:val="007B1A64"/>
    <w:rsid w:val="008736D3"/>
    <w:rsid w:val="008B19B9"/>
    <w:rsid w:val="008B1BF8"/>
    <w:rsid w:val="00AE3C2B"/>
    <w:rsid w:val="00B106D7"/>
    <w:rsid w:val="00CD6070"/>
    <w:rsid w:val="00D94E7E"/>
    <w:rsid w:val="00DC2C08"/>
    <w:rsid w:val="00DF7AE0"/>
    <w:rsid w:val="00EB1A7F"/>
    <w:rsid w:val="0FDEE521"/>
    <w:rsid w:val="26FBB47E"/>
    <w:rsid w:val="3C71B7F9"/>
    <w:rsid w:val="461B11BD"/>
    <w:rsid w:val="4D4F8EB2"/>
    <w:rsid w:val="4DBE575C"/>
    <w:rsid w:val="52E06C68"/>
    <w:rsid w:val="6EF016E5"/>
    <w:rsid w:val="7E92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1897F"/>
  <w15:chartTrackingRefBased/>
  <w15:docId w15:val="{983237E8-B34B-4369-B521-0AAA2680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4C29"/>
  </w:style>
  <w:style w:type="paragraph" w:styleId="Heading4">
    <w:name w:val="heading 4"/>
    <w:basedOn w:val="Normal"/>
    <w:next w:val="Normal"/>
    <w:link w:val="Heading4Char"/>
    <w:qFormat/>
    <w:rsid w:val="00AE3C2B"/>
    <w:pPr>
      <w:keepNext/>
      <w:autoSpaceDE w:val="0"/>
      <w:autoSpaceDN w:val="0"/>
      <w:spacing w:before="240" w:after="60" w:line="240" w:lineRule="auto"/>
      <w:outlineLvl w:val="3"/>
    </w:pPr>
    <w:rPr>
      <w:rFonts w:ascii="Times New Roman" w:hAnsi="Times New Roman" w:eastAsia="Times New Roman" w:cs="Times New Roman"/>
      <w:b/>
      <w:bCs/>
      <w:sz w:val="28"/>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06523E"/>
    <w:pPr>
      <w:widowControl w:val="0"/>
      <w:autoSpaceDE w:val="0"/>
      <w:autoSpaceDN w:val="0"/>
      <w:spacing w:after="0" w:line="240" w:lineRule="auto"/>
    </w:pPr>
    <w:rPr>
      <w:rFonts w:ascii="Lato" w:hAnsi="Lato" w:eastAsia="Lato" w:cs="Lato"/>
      <w:sz w:val="24"/>
      <w:szCs w:val="24"/>
      <w:lang w:eastAsia="en-GB" w:bidi="en-GB"/>
    </w:rPr>
  </w:style>
  <w:style w:type="character" w:styleId="BodyTextChar" w:customStyle="1">
    <w:name w:val="Body Text Char"/>
    <w:basedOn w:val="DefaultParagraphFont"/>
    <w:link w:val="BodyText"/>
    <w:uiPriority w:val="1"/>
    <w:rsid w:val="0006523E"/>
    <w:rPr>
      <w:rFonts w:ascii="Lato" w:hAnsi="Lato" w:eastAsia="Lato" w:cs="Lato"/>
      <w:sz w:val="24"/>
      <w:szCs w:val="24"/>
      <w:lang w:eastAsia="en-GB" w:bidi="en-GB"/>
    </w:rPr>
  </w:style>
  <w:style w:type="paragraph" w:styleId="TableParagraph" w:customStyle="1">
    <w:name w:val="Table Paragraph"/>
    <w:basedOn w:val="Normal"/>
    <w:uiPriority w:val="1"/>
    <w:qFormat/>
    <w:rsid w:val="0006523E"/>
    <w:pPr>
      <w:widowControl w:val="0"/>
      <w:autoSpaceDE w:val="0"/>
      <w:autoSpaceDN w:val="0"/>
      <w:spacing w:after="0" w:line="240" w:lineRule="auto"/>
    </w:pPr>
    <w:rPr>
      <w:rFonts w:ascii="Lato Light" w:hAnsi="Lato Light" w:eastAsia="Lato Light" w:cs="Lato Light"/>
      <w:lang w:eastAsia="en-GB" w:bidi="en-GB"/>
    </w:rPr>
  </w:style>
  <w:style w:type="paragraph" w:styleId="ListParagraph">
    <w:name w:val="List Paragraph"/>
    <w:basedOn w:val="Normal"/>
    <w:uiPriority w:val="34"/>
    <w:qFormat/>
    <w:rsid w:val="0006523E"/>
    <w:pPr>
      <w:ind w:left="720"/>
      <w:contextualSpacing/>
    </w:pPr>
  </w:style>
  <w:style w:type="paragraph" w:styleId="BalloonText">
    <w:name w:val="Balloon Text"/>
    <w:basedOn w:val="Normal"/>
    <w:link w:val="BalloonTextChar"/>
    <w:uiPriority w:val="99"/>
    <w:semiHidden/>
    <w:unhideWhenUsed/>
    <w:rsid w:val="00315A6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5A67"/>
    <w:rPr>
      <w:rFonts w:ascii="Segoe UI" w:hAnsi="Segoe UI" w:cs="Segoe UI"/>
      <w:sz w:val="18"/>
      <w:szCs w:val="18"/>
    </w:rPr>
  </w:style>
  <w:style w:type="paragraph" w:styleId="Default" w:customStyle="1">
    <w:name w:val="Default"/>
    <w:rsid w:val="00315A67"/>
    <w:pPr>
      <w:autoSpaceDE w:val="0"/>
      <w:autoSpaceDN w:val="0"/>
      <w:adjustRightInd w:val="0"/>
      <w:spacing w:after="0" w:line="240" w:lineRule="auto"/>
    </w:pPr>
    <w:rPr>
      <w:rFonts w:ascii="Calibri" w:hAnsi="Calibri" w:cs="Calibri"/>
      <w:color w:val="000000"/>
      <w:sz w:val="24"/>
      <w:szCs w:val="24"/>
    </w:rPr>
  </w:style>
  <w:style w:type="character" w:styleId="Heading4Char" w:customStyle="1">
    <w:name w:val="Heading 4 Char"/>
    <w:basedOn w:val="DefaultParagraphFont"/>
    <w:link w:val="Heading4"/>
    <w:rsid w:val="00AE3C2B"/>
    <w:rPr>
      <w:rFonts w:ascii="Times New Roman" w:hAnsi="Times New Roman" w:eastAsia="Times New Roman" w:cs="Times New Roman"/>
      <w:b/>
      <w:bCs/>
      <w:sz w:val="28"/>
      <w:szCs w:val="28"/>
      <w:lang w:eastAsia="en-GB"/>
    </w:rPr>
  </w:style>
  <w:style w:type="table" w:styleId="PlainTable2">
    <w:name w:val="Plain Table 2"/>
    <w:basedOn w:val="TableNormal"/>
    <w:uiPriority w:val="42"/>
    <w:rsid w:val="00AE3C2B"/>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Header">
    <w:name w:val="header"/>
    <w:basedOn w:val="Normal"/>
    <w:link w:val="HeaderChar"/>
    <w:uiPriority w:val="99"/>
    <w:unhideWhenUsed/>
    <w:rsid w:val="008736D3"/>
    <w:pPr>
      <w:tabs>
        <w:tab w:val="center" w:pos="4513"/>
        <w:tab w:val="right" w:pos="9026"/>
      </w:tabs>
      <w:spacing w:after="0" w:line="240" w:lineRule="auto"/>
    </w:pPr>
  </w:style>
  <w:style w:type="character" w:styleId="HeaderChar" w:customStyle="1">
    <w:name w:val="Header Char"/>
    <w:basedOn w:val="DefaultParagraphFont"/>
    <w:link w:val="Header"/>
    <w:uiPriority w:val="99"/>
    <w:rsid w:val="008736D3"/>
  </w:style>
  <w:style w:type="paragraph" w:styleId="Footer">
    <w:name w:val="footer"/>
    <w:basedOn w:val="Normal"/>
    <w:link w:val="FooterChar"/>
    <w:uiPriority w:val="99"/>
    <w:unhideWhenUsed/>
    <w:rsid w:val="008736D3"/>
    <w:pPr>
      <w:tabs>
        <w:tab w:val="center" w:pos="4513"/>
        <w:tab w:val="right" w:pos="9026"/>
      </w:tabs>
      <w:spacing w:after="0" w:line="240" w:lineRule="auto"/>
    </w:pPr>
  </w:style>
  <w:style w:type="character" w:styleId="FooterChar" w:customStyle="1">
    <w:name w:val="Footer Char"/>
    <w:basedOn w:val="DefaultParagraphFont"/>
    <w:link w:val="Footer"/>
    <w:uiPriority w:val="99"/>
    <w:rsid w:val="008736D3"/>
  </w:style>
  <w:style w:type="paragraph" w:styleId="NormalWeb">
    <w:name w:val="Normal (Web)"/>
    <w:basedOn w:val="Normal"/>
    <w:uiPriority w:val="99"/>
    <w:semiHidden/>
    <w:unhideWhenUsed/>
    <w:rsid w:val="00B106D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B10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69655">
      <w:bodyDiv w:val="1"/>
      <w:marLeft w:val="0"/>
      <w:marRight w:val="0"/>
      <w:marTop w:val="0"/>
      <w:marBottom w:val="0"/>
      <w:divBdr>
        <w:top w:val="none" w:sz="0" w:space="0" w:color="auto"/>
        <w:left w:val="none" w:sz="0" w:space="0" w:color="auto"/>
        <w:bottom w:val="none" w:sz="0" w:space="0" w:color="auto"/>
        <w:right w:val="none" w:sz="0" w:space="0" w:color="auto"/>
      </w:divBdr>
    </w:div>
    <w:div w:id="21224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01da07-3ad1-4a25-8c9e-bb5c76a9293c">
      <UserInfo>
        <DisplayName>Debbie Pitt</DisplayName>
        <AccountId>18</AccountId>
        <AccountType/>
      </UserInfo>
      <UserInfo>
        <DisplayName>Sasha Bune</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4EEB464717D74684B8A1BA32160BF7" ma:contentTypeVersion="7" ma:contentTypeDescription="Create a new document." ma:contentTypeScope="" ma:versionID="7fcce3a58d9fc444c835e5fd036fd46f">
  <xsd:schema xmlns:xsd="http://www.w3.org/2001/XMLSchema" xmlns:xs="http://www.w3.org/2001/XMLSchema" xmlns:p="http://schemas.microsoft.com/office/2006/metadata/properties" xmlns:ns2="6c601bba-cb9a-424f-900d-ef3561d44894" xmlns:ns3="f101da07-3ad1-4a25-8c9e-bb5c76a9293c" targetNamespace="http://schemas.microsoft.com/office/2006/metadata/properties" ma:root="true" ma:fieldsID="e8c01ba13b9665214d8aebf13d3b1076" ns2:_="" ns3:_="">
    <xsd:import namespace="6c601bba-cb9a-424f-900d-ef3561d44894"/>
    <xsd:import namespace="f101da07-3ad1-4a25-8c9e-bb5c76a92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01bba-cb9a-424f-900d-ef3561d44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1da07-3ad1-4a25-8c9e-bb5c76a929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B64C5-5484-417E-85C8-9B494F1701C4}">
  <ds:schemaRefs>
    <ds:schemaRef ds:uri="http://schemas.microsoft.com/office/2006/metadata/properties"/>
    <ds:schemaRef ds:uri="http://schemas.microsoft.com/office/infopath/2007/PartnerControls"/>
    <ds:schemaRef ds:uri="b79b4354-c409-48d5-a730-facf97c78208"/>
  </ds:schemaRefs>
</ds:datastoreItem>
</file>

<file path=customXml/itemProps2.xml><?xml version="1.0" encoding="utf-8"?>
<ds:datastoreItem xmlns:ds="http://schemas.openxmlformats.org/officeDocument/2006/customXml" ds:itemID="{C42EE63A-54AD-44D7-A328-71D9919FF6BC}"/>
</file>

<file path=customXml/itemProps3.xml><?xml version="1.0" encoding="utf-8"?>
<ds:datastoreItem xmlns:ds="http://schemas.openxmlformats.org/officeDocument/2006/customXml" ds:itemID="{84820D83-F394-4006-A0B9-2BBC5AA6521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Sasha Bune</dc:creator>
  <keywords/>
  <dc:description/>
  <lastModifiedBy>D Pitt</lastModifiedBy>
  <revision>3</revision>
  <lastPrinted>2022-05-09T11:53:00.0000000Z</lastPrinted>
  <dcterms:created xsi:type="dcterms:W3CDTF">2023-02-05T14:02:00.0000000Z</dcterms:created>
  <dcterms:modified xsi:type="dcterms:W3CDTF">2023-10-02T18:38:16.5372588Z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0x0101006A4EEB464717D74684B8A1BA32160BF7</vt:lpwstr>
  </property>
  <property fmtid="{D5CDD505-2E9C-101B-9397-08002B2CF9AE}" pid="3" name="MSIP_Label_13f27b87-3675-4fb5-85ad-fce3efd3a6b0_Enabled">
    <vt:lpwstr>true</vt:lpwstr>
  </property>
  <property fmtid="{D5CDD505-2E9C-101B-9397-08002B2CF9AE}" pid="4" name="MSIP_Label_13f27b87-3675-4fb5-85ad-fce3efd3a6b0_SetDate">
    <vt:lpwstr>2023-01-30T14:57:56Z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748b9755-75e8-4088-97f7-00001eadd5e3</vt:lpwstr>
  </property>
  <property fmtid="{D5CDD505-2E9C-101B-9397-08002B2CF9AE}" pid="9" name="MSIP_Label_13f27b87-3675-4fb5-85ad-fce3efd3a6b0_ContentBits">
    <vt:lpwstr>2</vt:lpwstr>
  </property>
</Properties>
</file>