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343A" w14:textId="4B1E75A5" w:rsidR="00735A4D" w:rsidRDefault="00735A4D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5"/>
        <w:gridCol w:w="2145"/>
        <w:gridCol w:w="2146"/>
      </w:tblGrid>
      <w:tr w:rsidR="009D67D9" w14:paraId="024FF36C" w14:textId="77777777" w:rsidTr="009D67D9">
        <w:tc>
          <w:tcPr>
            <w:tcW w:w="2145" w:type="dxa"/>
          </w:tcPr>
          <w:p w14:paraId="2B811CE8" w14:textId="495F6DFF" w:rsidR="009D67D9" w:rsidRDefault="0042752C" w:rsidP="009D67D9">
            <w:r>
              <w:t xml:space="preserve">NC </w:t>
            </w:r>
            <w:r w:rsidR="009D67D9">
              <w:t>Objective</w:t>
            </w:r>
          </w:p>
        </w:tc>
        <w:tc>
          <w:tcPr>
            <w:tcW w:w="2145" w:type="dxa"/>
            <w:shd w:val="clear" w:color="auto" w:fill="002060"/>
          </w:tcPr>
          <w:p w14:paraId="133EC939" w14:textId="08649DCA" w:rsidR="009D67D9" w:rsidRPr="009D67D9" w:rsidRDefault="009D67D9" w:rsidP="009D67D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1</w:t>
            </w:r>
          </w:p>
        </w:tc>
        <w:tc>
          <w:tcPr>
            <w:tcW w:w="2145" w:type="dxa"/>
            <w:shd w:val="clear" w:color="auto" w:fill="002060"/>
          </w:tcPr>
          <w:p w14:paraId="6ABA5A7C" w14:textId="397905B2" w:rsidR="009D67D9" w:rsidRPr="009D67D9" w:rsidRDefault="009D67D9" w:rsidP="009D67D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2</w:t>
            </w:r>
          </w:p>
        </w:tc>
        <w:tc>
          <w:tcPr>
            <w:tcW w:w="2145" w:type="dxa"/>
            <w:shd w:val="clear" w:color="auto" w:fill="002060"/>
          </w:tcPr>
          <w:p w14:paraId="0A2E2B88" w14:textId="36B98C10" w:rsidR="009D67D9" w:rsidRPr="009D67D9" w:rsidRDefault="009D67D9" w:rsidP="009D67D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3</w:t>
            </w:r>
          </w:p>
        </w:tc>
        <w:tc>
          <w:tcPr>
            <w:tcW w:w="2145" w:type="dxa"/>
            <w:shd w:val="clear" w:color="auto" w:fill="002060"/>
          </w:tcPr>
          <w:p w14:paraId="2848A3C6" w14:textId="0DB4ED53" w:rsidR="009D67D9" w:rsidRPr="009D67D9" w:rsidRDefault="009D67D9" w:rsidP="009D67D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4</w:t>
            </w:r>
          </w:p>
        </w:tc>
        <w:tc>
          <w:tcPr>
            <w:tcW w:w="2145" w:type="dxa"/>
            <w:shd w:val="clear" w:color="auto" w:fill="002060"/>
          </w:tcPr>
          <w:p w14:paraId="05BFB295" w14:textId="7FF14008" w:rsidR="009D67D9" w:rsidRPr="009D67D9" w:rsidRDefault="009D67D9" w:rsidP="009D67D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5</w:t>
            </w:r>
          </w:p>
        </w:tc>
        <w:tc>
          <w:tcPr>
            <w:tcW w:w="2146" w:type="dxa"/>
            <w:shd w:val="clear" w:color="auto" w:fill="002060"/>
          </w:tcPr>
          <w:p w14:paraId="2632B4D4" w14:textId="4E2BAAD4" w:rsidR="009D67D9" w:rsidRPr="009D67D9" w:rsidRDefault="009D67D9" w:rsidP="009D67D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6</w:t>
            </w:r>
          </w:p>
        </w:tc>
      </w:tr>
      <w:tr w:rsidR="009D67D9" w14:paraId="1FC9AA15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743B83EA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Listen and respond appropriately to adults and their peers</w:t>
            </w:r>
          </w:p>
          <w:p w14:paraId="503A37DF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42F26A5F" w14:textId="6041ADA7" w:rsidR="009D67D9" w:rsidRPr="00601ACE" w:rsidRDefault="00280D0A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concentrate on the person talking and to ignore background noise and movement</w:t>
            </w:r>
            <w:r w:rsidR="00AD7F47" w:rsidRP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which is not relevant to the situation</w:t>
            </w:r>
          </w:p>
          <w:p w14:paraId="168A94DB" w14:textId="77777777" w:rsidR="00280D0A" w:rsidRPr="00601ACE" w:rsidRDefault="00280D0A" w:rsidP="00601ACE">
            <w:pPr>
              <w:rPr>
                <w:rFonts w:cstheme="minorHAnsi"/>
                <w:sz w:val="16"/>
                <w:szCs w:val="16"/>
              </w:rPr>
            </w:pPr>
          </w:p>
          <w:p w14:paraId="647E4459" w14:textId="1640F276" w:rsidR="00280D0A" w:rsidRPr="00601ACE" w:rsidRDefault="00280D0A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Understand 2-3 part instructions that may include time concepts, e.g. using ‘first’, ‘before’,</w:t>
            </w:r>
            <w:r w:rsidR="00AD7F47" w:rsidRP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‘after’ or ‘when’</w:t>
            </w:r>
            <w:r w:rsidR="00AD7F47" w:rsidRP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‘Before you sit down you need to hang up your coat and wipe your feet.’</w:t>
            </w:r>
          </w:p>
        </w:tc>
        <w:tc>
          <w:tcPr>
            <w:tcW w:w="2145" w:type="dxa"/>
          </w:tcPr>
          <w:p w14:paraId="7776A1A9" w14:textId="50A88AB2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Know the key points they need to focus on in order to answer a question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 xml:space="preserve">e.g. ‘Five buses have nine passengers each but the two trains are empty. How many </w:t>
            </w:r>
            <w:r w:rsidR="00F81E5C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assengers</w:t>
            </w:r>
          </w:p>
          <w:p w14:paraId="39E09081" w14:textId="77777777" w:rsidR="009D67D9" w:rsidRPr="00601ACE" w:rsidRDefault="0042752C" w:rsidP="00601AC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altogether?’</w:t>
            </w:r>
          </w:p>
          <w:p w14:paraId="658A70E0" w14:textId="77777777" w:rsidR="0042752C" w:rsidRPr="00601ACE" w:rsidRDefault="0042752C" w:rsidP="00601AC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15901D3" w14:textId="516DCAA6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Understand complex 2 – 3 part instructions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‘Choose a character from the story we have just read, then talk to your partner about how</w:t>
            </w:r>
          </w:p>
          <w:p w14:paraId="5B10EF1C" w14:textId="7EA7F316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they feel at the end of the story and be ready to share your ideas.’</w:t>
            </w:r>
          </w:p>
        </w:tc>
        <w:tc>
          <w:tcPr>
            <w:tcW w:w="2145" w:type="dxa"/>
          </w:tcPr>
          <w:p w14:paraId="672AD480" w14:textId="5ACCDF54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Be able to listen to complex information and work out most of the key information (some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support may be required to help them to work out the next steps)</w:t>
            </w:r>
          </w:p>
          <w:p w14:paraId="71271A33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‘Tell your partner three facts about ... using the right words if you can and then write them</w:t>
            </w:r>
          </w:p>
          <w:p w14:paraId="0424FF5B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down.’</w:t>
            </w:r>
          </w:p>
          <w:p w14:paraId="1FB01D43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1AE6EF72" w14:textId="7CFDEF40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Recognise the cause and effect element of spoken instructions, that there may be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consequences if certain instructions are not followed</w:t>
            </w:r>
          </w:p>
          <w:p w14:paraId="33B1EAC7" w14:textId="287CA0B0" w:rsidR="009D67D9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‘Everyone needs to stop talking and listen now, otherwise we will be late for break.’</w:t>
            </w:r>
          </w:p>
        </w:tc>
        <w:tc>
          <w:tcPr>
            <w:tcW w:w="2145" w:type="dxa"/>
          </w:tcPr>
          <w:p w14:paraId="7B2FA72F" w14:textId="6681D7DC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Listen to information, work out which elements are key and make relevant, related comments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‘So we need to go home and ask people of different ages what telly was like when they</w:t>
            </w:r>
            <w:r w:rsid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were young and work out how things have changed. I can ask my granny, my dad and my big</w:t>
            </w:r>
          </w:p>
          <w:p w14:paraId="6E2DB945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sister.’</w:t>
            </w:r>
          </w:p>
          <w:p w14:paraId="3BB4E691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4B889375" w14:textId="5F1C0FDE" w:rsidR="009D67D9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Infer meanings, reasons and make predictions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‘Now, Class 4, I’m going to count to 10’ – i.e. ‘Mrs Jones is getting cross, we need to listen.’</w:t>
            </w:r>
          </w:p>
        </w:tc>
        <w:tc>
          <w:tcPr>
            <w:tcW w:w="2145" w:type="dxa"/>
          </w:tcPr>
          <w:p w14:paraId="26F00272" w14:textId="5223C354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Listen to complex information and identify key elements and make relevant, related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comment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s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‘Everyone needs to find a partner and then collect a kit. You will need two flasks, 100 ml of</w:t>
            </w:r>
            <w:r w:rsid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water and some food dye. You will need to take two colours for each group, but the groups can</w:t>
            </w:r>
            <w:r w:rsid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share if there are not enough to go around. Decide who’s going to collect what, and if you need</w:t>
            </w:r>
            <w:r w:rsid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to share colours, and then wait until I tell you what to do next.’</w:t>
            </w:r>
          </w:p>
          <w:p w14:paraId="237F4C49" w14:textId="318A9A20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659E5340" w14:textId="77777777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Actively use inference, prediction and reasoning skills by looking for the underlying meaning of</w:t>
            </w:r>
          </w:p>
          <w:p w14:paraId="518DCE10" w14:textId="254C641A" w:rsidR="009D67D9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what has been said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‘You said there was no milk left but I can see a full jug on the table. You are teasing me!’</w:t>
            </w:r>
          </w:p>
        </w:tc>
        <w:tc>
          <w:tcPr>
            <w:tcW w:w="2146" w:type="dxa"/>
          </w:tcPr>
          <w:p w14:paraId="0833E6CC" w14:textId="38B91A36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Understand the key points made by a number of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speakers and to compare different points of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view</w:t>
            </w:r>
          </w:p>
          <w:p w14:paraId="09A2089C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48271E7E" w14:textId="69301F69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Appreciate sarcasm when it is obvious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‘My best vase, broken. Now that was really clever.’</w:t>
            </w:r>
          </w:p>
        </w:tc>
      </w:tr>
      <w:tr w:rsidR="009D67D9" w14:paraId="6E827008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3DD7D680" w14:textId="10E1475A" w:rsidR="00280D0A" w:rsidRPr="00280D0A" w:rsidRDefault="00280D0A" w:rsidP="00280D0A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Ask relevant questions to extend their understanding and knowledge</w:t>
            </w:r>
          </w:p>
          <w:p w14:paraId="168EA719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1F009296" w14:textId="4F408098" w:rsidR="009D67D9" w:rsidRPr="00601ACE" w:rsidRDefault="00280D0A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Ask questions to find out things using ‘how’ and ‘why’ when prompted</w:t>
            </w:r>
            <w:r w:rsidR="00AD7F47" w:rsidRP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‘Can you think of a ‘why’ question about this story?’ – ‘Why does Harry go to the island of the</w:t>
            </w:r>
            <w:r w:rsidR="00AD7F47" w:rsidRPr="00601ACE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monsters?’</w:t>
            </w:r>
          </w:p>
          <w:p w14:paraId="71ABB5C6" w14:textId="63695C45" w:rsidR="00280D0A" w:rsidRPr="00601ACE" w:rsidRDefault="00280D0A" w:rsidP="00601AC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9AD17C9" w14:textId="1B2BE495" w:rsidR="00280D0A" w:rsidRPr="00601ACE" w:rsidRDefault="00280D0A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Be aware when they haven’t understood something and is able to say, for example, ‘I don’t</w:t>
            </w:r>
            <w:r w:rsidR="00AD7F47" w:rsidRP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understand’ (with no further elaboration).</w:t>
            </w:r>
          </w:p>
        </w:tc>
        <w:tc>
          <w:tcPr>
            <w:tcW w:w="2145" w:type="dxa"/>
          </w:tcPr>
          <w:p w14:paraId="503F49B1" w14:textId="38D3F055" w:rsidR="009D67D9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Ask a range of different types of questions to find out specific information including ‘how’ and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 xml:space="preserve">‘why’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‘How do we know the burglars can’t get in?’</w:t>
            </w:r>
          </w:p>
          <w:p w14:paraId="4E6C7486" w14:textId="31BF0E06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</w:p>
          <w:p w14:paraId="0989D1C0" w14:textId="2FCA0B4C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Recognise when a message is not clear and be able to provide some information about why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 xml:space="preserve">e.g. ‘Can you say that again; you used too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lastRenderedPageBreak/>
              <w:t>many words’ or ‘It was too fast.’</w:t>
            </w:r>
          </w:p>
          <w:p w14:paraId="00767295" w14:textId="55AC5B81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1F65F834" w14:textId="51C58E4B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Ask a range of different types of questions to find out specific information including ‘how’ and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‘why’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‘How do we know this was from Ancient Roman times?’</w:t>
            </w:r>
          </w:p>
          <w:p w14:paraId="48416761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77A70351" w14:textId="07F11F10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Be aware of when they haven’t understood something because of the vocabulary used and</w:t>
            </w:r>
          </w:p>
          <w:p w14:paraId="5B167BA5" w14:textId="48612D74" w:rsidR="009D67D9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ask a general clarification question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‘What does that long word mean?’</w:t>
            </w:r>
          </w:p>
        </w:tc>
        <w:tc>
          <w:tcPr>
            <w:tcW w:w="2145" w:type="dxa"/>
          </w:tcPr>
          <w:p w14:paraId="6EA18446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Able to use a series of questions to keep a conversation flowing</w:t>
            </w:r>
          </w:p>
          <w:p w14:paraId="05AB6F2C" w14:textId="4E0DE0FB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‘Do you like science? What do you like most about science? Have you learned about food</w:t>
            </w:r>
            <w:r w:rsid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chains yet?’</w:t>
            </w:r>
          </w:p>
          <w:p w14:paraId="247F3EA7" w14:textId="51B1280D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089247A8" w14:textId="5DB2143A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Be aware of when they can’t remember and ask for an explanation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e.g. ‘Is the author the one that writes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lastRenderedPageBreak/>
              <w:t>the story and the illustrator does the pictures?’</w:t>
            </w:r>
          </w:p>
        </w:tc>
        <w:tc>
          <w:tcPr>
            <w:tcW w:w="2145" w:type="dxa"/>
          </w:tcPr>
          <w:p w14:paraId="6FA732AB" w14:textId="0ADCA1AD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Use follow up questions linked to answers that have just been given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‘When did you ...?’, ‘What happened ... ?’, ‘Why did you ... ?’</w:t>
            </w:r>
          </w:p>
          <w:p w14:paraId="3D76E300" w14:textId="77777777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6ED3A762" w14:textId="4354FCEA" w:rsidR="009D67D9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Ask a clarification question that requires the speaker to elaborate on what they have said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‘Could you explain again how that works?’</w:t>
            </w:r>
          </w:p>
        </w:tc>
        <w:tc>
          <w:tcPr>
            <w:tcW w:w="2146" w:type="dxa"/>
          </w:tcPr>
          <w:p w14:paraId="3DCE5FED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Understand and use different types of questions: open, closed, rhetorical </w:t>
            </w:r>
          </w:p>
          <w:p w14:paraId="35CFAEC2" w14:textId="77777777" w:rsidR="00601ACE" w:rsidRDefault="00601ACE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B48C3D5" w14:textId="35325308" w:rsidR="009D67D9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Identify clearly when they haven’t understood and be specific about what additional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information they need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‘So what is the difference between transparent and translucent?’</w:t>
            </w:r>
          </w:p>
          <w:p w14:paraId="48C95303" w14:textId="283102E5" w:rsidR="00ED7FC5" w:rsidRPr="00601ACE" w:rsidRDefault="00ED7FC5" w:rsidP="00601A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7D9" w14:paraId="263BA021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54475765" w14:textId="2388CFE5" w:rsidR="00280D0A" w:rsidRPr="00280D0A" w:rsidRDefault="00280D0A" w:rsidP="00280D0A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Use relevant strategies to build their vocabulary</w:t>
            </w:r>
          </w:p>
          <w:p w14:paraId="1D10C9DC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2B8CC877" w14:textId="0C1CCB9A" w:rsidR="00280D0A" w:rsidRPr="00601ACE" w:rsidRDefault="00280D0A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group and name members of categories and to suggest possible category names</w:t>
            </w:r>
            <w:r w:rsidR="00AD7F47" w:rsidRP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‘Horse, cow and pig are all mammals’; ‘Pen, pencil and ruler are stationery’; ‘Rain, snow and</w:t>
            </w:r>
          </w:p>
          <w:p w14:paraId="30673934" w14:textId="77777777" w:rsidR="009D67D9" w:rsidRPr="00601ACE" w:rsidRDefault="00280D0A" w:rsidP="00601AC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sunshine are types of weather.’</w:t>
            </w:r>
          </w:p>
          <w:p w14:paraId="3B5B580F" w14:textId="77777777" w:rsidR="00280D0A" w:rsidRPr="00601ACE" w:rsidRDefault="00280D0A" w:rsidP="00601AC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81CC694" w14:textId="5DDCD925" w:rsidR="00280D0A" w:rsidRPr="00601ACE" w:rsidRDefault="00280D0A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guess the word from clues, or give others clues using shape, size, function, etc. wi</w:t>
            </w:r>
            <w:r w:rsidR="00AD7F47" w:rsidRPr="00601ACE">
              <w:rPr>
                <w:rFonts w:cstheme="minorHAnsi"/>
                <w:sz w:val="16"/>
                <w:szCs w:val="16"/>
              </w:rPr>
              <w:t>t</w:t>
            </w:r>
            <w:r w:rsidRPr="00601ACE">
              <w:rPr>
                <w:rFonts w:cstheme="minorHAnsi"/>
                <w:sz w:val="16"/>
                <w:szCs w:val="16"/>
              </w:rPr>
              <w:t>h</w:t>
            </w:r>
            <w:r w:rsidR="00AD7F47" w:rsidRP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support</w:t>
            </w:r>
            <w:r w:rsidR="00AD7F47" w:rsidRP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‘It is long and wriggly and makes a hissing sound.’; ‘It is found in the kitchen, it has a handle</w:t>
            </w:r>
            <w:r w:rsidR="00AD7F47" w:rsidRPr="00601ACE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and a lip and you might put milk in it.’</w:t>
            </w:r>
          </w:p>
        </w:tc>
        <w:tc>
          <w:tcPr>
            <w:tcW w:w="2145" w:type="dxa"/>
          </w:tcPr>
          <w:p w14:paraId="4BBE9D01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Recognise when they haven’t understood a word or words and be able to provide some</w:t>
            </w:r>
          </w:p>
          <w:p w14:paraId="3D2F57EB" w14:textId="560C4D53" w:rsidR="009D67D9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 xml:space="preserve">information about why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‘Can you say that again; you used too many words’ or ‘It was too fast.’</w:t>
            </w:r>
          </w:p>
          <w:p w14:paraId="01F0A264" w14:textId="77777777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</w:p>
          <w:p w14:paraId="31F6598E" w14:textId="5663EE38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compare words by the way they look, sound or their meaning, for example bare/bear,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two/to/too, and begin to comment on this</w:t>
            </w:r>
          </w:p>
          <w:p w14:paraId="52D67227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‘If you had a bare bear then it wouldn’t have any fur!’; ‘Furious and angry mean the same</w:t>
            </w:r>
          </w:p>
          <w:p w14:paraId="72FAE471" w14:textId="07E62CA5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thing.’</w:t>
            </w:r>
          </w:p>
        </w:tc>
        <w:tc>
          <w:tcPr>
            <w:tcW w:w="2145" w:type="dxa"/>
          </w:tcPr>
          <w:p w14:paraId="210F6BAB" w14:textId="69C15826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Experiment with new vocabulary in different contexts to test out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u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nderstanding and to learn</w:t>
            </w:r>
          </w:p>
          <w:p w14:paraId="56D78E18" w14:textId="6094D644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from mistakes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e.g. ‘The land around the arctic has no trees and is called the </w:t>
            </w:r>
            <w:proofErr w:type="spellStart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tundrum</w:t>
            </w:r>
            <w:proofErr w:type="spellEnd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.’ (Meaning ‘tundra’)</w:t>
            </w:r>
          </w:p>
          <w:p w14:paraId="1E1ACA99" w14:textId="32A72317" w:rsidR="009D67D9" w:rsidRPr="00601ACE" w:rsidRDefault="009D67D9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2B4F070B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Identify clearly when they haven’t understood/can’t remember specific vocabulary and can ask</w:t>
            </w:r>
          </w:p>
          <w:p w14:paraId="63A0E8BD" w14:textId="31B1F8A4" w:rsidR="009D67D9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questions to clarify their understanding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‘What do we call a ghost again, is it a spectator or a spectre?’</w:t>
            </w:r>
          </w:p>
          <w:p w14:paraId="04DB19B1" w14:textId="7A1A7254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64754110" w14:textId="3A089C09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Incorporate topic vocabulary into their written and spoken work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‘Everything is made up of atoms, like solids, liquids and gases.’</w:t>
            </w:r>
          </w:p>
        </w:tc>
        <w:tc>
          <w:tcPr>
            <w:tcW w:w="2146" w:type="dxa"/>
          </w:tcPr>
          <w:p w14:paraId="567C1419" w14:textId="726D2838" w:rsidR="009D67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Use ‘academic’ vocabulary (i.e. ‘Tier 2’ words e.g. co-operate, analyse) but the meaning might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not be accurate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had to co-operate really hard to get my work done.’</w:t>
            </w:r>
          </w:p>
          <w:p w14:paraId="54D1BD16" w14:textId="77777777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  <w:p w14:paraId="4BF7B972" w14:textId="77777777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  <w:p w14:paraId="74E7B5E8" w14:textId="77777777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  <w:p w14:paraId="75065B7C" w14:textId="77777777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  <w:p w14:paraId="1CD188E6" w14:textId="77777777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  <w:p w14:paraId="45CC0816" w14:textId="77777777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  <w:p w14:paraId="3D23D03B" w14:textId="77777777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  <w:p w14:paraId="014DF1A3" w14:textId="3F5F1134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7D9" w14:paraId="7E87781B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5F229264" w14:textId="54217D7F" w:rsidR="00280D0A" w:rsidRPr="00280D0A" w:rsidRDefault="00280D0A" w:rsidP="00280D0A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Articulate and justify answers, arguments and opinions</w:t>
            </w:r>
          </w:p>
          <w:p w14:paraId="587AE861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56FE95EC" w14:textId="77777777" w:rsidR="00280D0A" w:rsidRPr="00601ACE" w:rsidRDefault="00280D0A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Use language consistently to express likes and dislikes</w:t>
            </w:r>
          </w:p>
          <w:p w14:paraId="7E31C722" w14:textId="7FCA57AC" w:rsidR="009D67D9" w:rsidRPr="00601ACE" w:rsidRDefault="00280D0A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don’t like using sticky clay.’</w:t>
            </w:r>
          </w:p>
        </w:tc>
        <w:tc>
          <w:tcPr>
            <w:tcW w:w="2145" w:type="dxa"/>
          </w:tcPr>
          <w:p w14:paraId="40591B4A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Use simple conjunctions to justify or explain something</w:t>
            </w:r>
          </w:p>
          <w:p w14:paraId="56B16F77" w14:textId="3578BA67" w:rsidR="009D67D9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am going to finish this picture because then I won’t have to do it for homework.’</w:t>
            </w:r>
          </w:p>
        </w:tc>
        <w:tc>
          <w:tcPr>
            <w:tcW w:w="2145" w:type="dxa"/>
          </w:tcPr>
          <w:p w14:paraId="1DEE3166" w14:textId="37BDB536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 xml:space="preserve">Give reasons and </w:t>
            </w:r>
            <w:r w:rsidR="00601ACE">
              <w:rPr>
                <w:rFonts w:cstheme="minorHAnsi"/>
                <w:sz w:val="16"/>
                <w:szCs w:val="16"/>
              </w:rPr>
              <w:t>e</w:t>
            </w:r>
            <w:r w:rsidRPr="00601ACE">
              <w:rPr>
                <w:rFonts w:cstheme="minorHAnsi"/>
                <w:sz w:val="16"/>
                <w:szCs w:val="16"/>
              </w:rPr>
              <w:t>xplanations for choices and viewpoints in class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discussions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think the ending of the book is better than the ending in the film because sometimes</w:t>
            </w:r>
          </w:p>
          <w:p w14:paraId="700E1BD8" w14:textId="55E9D67E" w:rsidR="009D67D9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things don’t work out well for people in real life.’</w:t>
            </w:r>
          </w:p>
        </w:tc>
        <w:tc>
          <w:tcPr>
            <w:tcW w:w="2145" w:type="dxa"/>
          </w:tcPr>
          <w:p w14:paraId="03848DC6" w14:textId="3C62898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Use complex grammar and sentences effectively to clarify, summarise, explain choices and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plan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‘We decided that Jenny would go first because she’s the fastest and would get us a good</w:t>
            </w:r>
          </w:p>
          <w:p w14:paraId="6904A02F" w14:textId="0F3F9DA7" w:rsidR="009D67D9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start.’</w:t>
            </w:r>
          </w:p>
          <w:p w14:paraId="684F11B8" w14:textId="028C647D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3C67C18C" w14:textId="471A76D5" w:rsidR="0068615C" w:rsidRPr="00601ACE" w:rsidRDefault="0068615C" w:rsidP="009C04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use complex sentences and link by meaning to present ideas logically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‘We travelled to France for our holiday and enjoyed the journey on the ferry because there</w:t>
            </w:r>
            <w:r w:rsidR="00601ACE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was a soft play area and we were allowed to drink coke.’</w:t>
            </w:r>
          </w:p>
        </w:tc>
        <w:tc>
          <w:tcPr>
            <w:tcW w:w="2146" w:type="dxa"/>
          </w:tcPr>
          <w:p w14:paraId="256ED06C" w14:textId="04A6C751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use language to negotiate with others, to explain options available and to predict</w:t>
            </w:r>
            <w:r w:rsidR="00601ACE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possible outcomes</w:t>
            </w:r>
          </w:p>
          <w:p w14:paraId="5625106F" w14:textId="273E7EA0" w:rsidR="009D67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will put these maths books away if you will collect the pencils. This will be quicker.’</w:t>
            </w:r>
          </w:p>
          <w:p w14:paraId="7378DB71" w14:textId="4DF54A02" w:rsidR="00EB51D9" w:rsidRPr="00601ACE" w:rsidRDefault="00EB51D9" w:rsidP="00601ACE">
            <w:pPr>
              <w:ind w:firstLine="720"/>
              <w:rPr>
                <w:rFonts w:cstheme="minorHAnsi"/>
                <w:sz w:val="16"/>
                <w:szCs w:val="16"/>
              </w:rPr>
            </w:pPr>
          </w:p>
        </w:tc>
      </w:tr>
      <w:tr w:rsidR="009D67D9" w14:paraId="0FC3D4F6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7EBF7F2B" w14:textId="45CE1E10" w:rsidR="00280D0A" w:rsidRPr="00280D0A" w:rsidRDefault="00280D0A" w:rsidP="00280D0A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Give well-structured descriptions, explanations and narratives for different purposes, including for expressing feelings</w:t>
            </w:r>
          </w:p>
          <w:p w14:paraId="2E179FF7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6420C5D7" w14:textId="53D03055" w:rsidR="009D67D9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 xml:space="preserve">Able to use early ‘story language’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‘Once upon a time …’; ‘One day, ...’</w:t>
            </w:r>
          </w:p>
          <w:p w14:paraId="77EB30EF" w14:textId="77777777" w:rsidR="00AD7F47" w:rsidRPr="00601ACE" w:rsidRDefault="00AD7F47" w:rsidP="00601AC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73B4BA6" w14:textId="77777777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Use language to talk through a series of steps for example for simple problem solving</w:t>
            </w:r>
          </w:p>
          <w:p w14:paraId="19139FCE" w14:textId="098A8B06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don’t have enough paint to finish my picture. I’m going to borrow some from another table.’</w:t>
            </w:r>
          </w:p>
          <w:p w14:paraId="2304277E" w14:textId="77777777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B609FD2" w14:textId="26017ACA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 xml:space="preserve">Able to join sentences using ‘and’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went shopping and I bought some apples.’</w:t>
            </w:r>
          </w:p>
        </w:tc>
        <w:tc>
          <w:tcPr>
            <w:tcW w:w="2145" w:type="dxa"/>
          </w:tcPr>
          <w:p w14:paraId="51005BDC" w14:textId="7DAB7D7A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Tell a story including setting the scene, a basic story plot and the sequence of events generally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in the right order</w:t>
            </w:r>
          </w:p>
          <w:p w14:paraId="08C73077" w14:textId="4B641472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‘Mum and the boy decided to go fishing. They put their things in the car. They drove to the</w:t>
            </w:r>
            <w:r w:rsid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lake. They started fishing. Mum caught a big fish and fell in the water.’</w:t>
            </w:r>
          </w:p>
          <w:p w14:paraId="7463FF45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3FDC8E15" w14:textId="7A7BA488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Describe in 2-3 sentences how to solve a problem</w:t>
            </w:r>
          </w:p>
          <w:p w14:paraId="39F537D6" w14:textId="73BB9F2A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‘First I added up all the numbers. Then I worked out how many to make 50. Then I added 50</w:t>
            </w:r>
            <w:r w:rsidR="009C042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to make 100, ‘cos that’s the same as £1.’</w:t>
            </w:r>
          </w:p>
          <w:p w14:paraId="4494878C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24E01402" w14:textId="77CF736B" w:rsidR="0042752C" w:rsidRPr="009C0425" w:rsidRDefault="0042752C" w:rsidP="009C04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use conjunctions to increase the length and grammatical complexity of sentences,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‘because’, ‘when’.</w:t>
            </w:r>
          </w:p>
        </w:tc>
        <w:tc>
          <w:tcPr>
            <w:tcW w:w="2145" w:type="dxa"/>
          </w:tcPr>
          <w:p w14:paraId="37835DE8" w14:textId="5FE7EB9B" w:rsidR="006B5217" w:rsidRPr="009C0425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Tell a story with a clear structure including the setting and ideas linked in different ways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‘On holiday me and Dad went to the seaside. It was great because Dad helped me build a</w:t>
            </w:r>
            <w:r w:rsid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massive sandcastle which I decorated with shells and seaweed. I took a photo of it because</w:t>
            </w:r>
            <w:r w:rsidR="009C042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after a while the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lastRenderedPageBreak/>
              <w:t>waves started washing it away.’</w:t>
            </w:r>
          </w:p>
          <w:p w14:paraId="4641DAD6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21C7CE33" w14:textId="4C0B8DB2" w:rsidR="006B5217" w:rsidRPr="009C0425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Discuss how a character may be feeling and why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 think he might be feeling confused because he doesn’t understand why his cat has died.’</w:t>
            </w:r>
          </w:p>
          <w:p w14:paraId="22A7E06E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436C469A" w14:textId="4F20DF66" w:rsidR="009D67D9" w:rsidRPr="009C0425" w:rsidRDefault="006B5217" w:rsidP="009C04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use conjunctions to increase the length and grammatical complexity of sentences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‘before, after, while, so’</w:t>
            </w:r>
          </w:p>
        </w:tc>
        <w:tc>
          <w:tcPr>
            <w:tcW w:w="2145" w:type="dxa"/>
          </w:tcPr>
          <w:p w14:paraId="2279767B" w14:textId="1F4C3930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Tell a story with a good structure and a distinct plot, including an exciting event with a clear</w:t>
            </w:r>
            <w:r w:rsidR="00601AC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resolution and end point</w:t>
            </w:r>
          </w:p>
          <w:p w14:paraId="06F34355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7A40F861" w14:textId="2BF2A989" w:rsidR="006B5217" w:rsidRPr="009C0425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Describe events at home or school clearly including key details, a clear narrative structure and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linking behaviours with emotions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such as nervous, worried, angry, cross, frustrated, pleased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 shouted because I was angry.’</w:t>
            </w:r>
          </w:p>
          <w:p w14:paraId="4635826A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68DC8619" w14:textId="27035736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use fronted adverbials to increase the length and grammatical complexity of sentences</w:t>
            </w:r>
          </w:p>
          <w:p w14:paraId="2BDD4C6D" w14:textId="6F115096" w:rsidR="009D67D9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‘Later that day, I heard the bad news.’</w:t>
            </w:r>
          </w:p>
        </w:tc>
        <w:tc>
          <w:tcPr>
            <w:tcW w:w="2145" w:type="dxa"/>
          </w:tcPr>
          <w:p w14:paraId="5BEBB1EA" w14:textId="4E21823D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Include a subplot in telling stories and recalling events before resolving the main storyline</w:t>
            </w:r>
          </w:p>
          <w:p w14:paraId="768E4F60" w14:textId="77777777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7C154482" w14:textId="77777777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Present a point of view using persuasive language</w:t>
            </w:r>
          </w:p>
          <w:p w14:paraId="211B82DA" w14:textId="68F8C714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e.g. ‘Please come to my party – it will be awesome! We are having a really funny clown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lastRenderedPageBreak/>
              <w:t>and the</w:t>
            </w:r>
            <w:r w:rsidR="009C042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biggest bouncy castle in the world.’</w:t>
            </w:r>
          </w:p>
          <w:p w14:paraId="73C53F0B" w14:textId="77777777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1729241F" w14:textId="73E9EDC5" w:rsidR="0068615C" w:rsidRPr="009C0425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Use complex sentences and conjunctions to link ideas together in order to present ideas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logically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‘The boy fell over in the park; however he did not need to go to hospital because his injuries</w:t>
            </w:r>
          </w:p>
          <w:p w14:paraId="301932DA" w14:textId="205B6FE3" w:rsidR="009D67D9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were</w:t>
            </w:r>
            <w:proofErr w:type="spellEnd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not serious.’</w:t>
            </w:r>
          </w:p>
          <w:p w14:paraId="677AE447" w14:textId="77777777" w:rsidR="0068615C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</w:p>
          <w:p w14:paraId="067F54D8" w14:textId="77777777" w:rsidR="0068615C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</w:p>
          <w:p w14:paraId="72D6ADCA" w14:textId="77777777" w:rsidR="0068615C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</w:p>
          <w:p w14:paraId="63C9BA34" w14:textId="5DE69B0A" w:rsidR="0068615C" w:rsidRPr="00601ACE" w:rsidRDefault="0068615C" w:rsidP="00601ACE">
            <w:pPr>
              <w:ind w:firstLine="7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6" w:type="dxa"/>
          </w:tcPr>
          <w:p w14:paraId="7C858001" w14:textId="77777777" w:rsid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Tell elaborate entertaining stories which are full of detailed descriptions </w:t>
            </w:r>
          </w:p>
          <w:p w14:paraId="347D75D7" w14:textId="77777777" w:rsidR="00601ACE" w:rsidRDefault="00601ACE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68B0792E" w14:textId="492753D7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Share ideas and information, give and receive advice, offer and take notice of the opinion of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others</w:t>
            </w:r>
          </w:p>
          <w:p w14:paraId="283F9684" w14:textId="12298EA8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e.g. ‘I think it would be a good idea to use a different colour pen so it stands out.’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lastRenderedPageBreak/>
              <w:t>or ‘We could</w:t>
            </w:r>
            <w:r w:rsidR="009C042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strengthen the towers like this, but I think your way will work better.’</w:t>
            </w:r>
          </w:p>
          <w:p w14:paraId="0B3EE7E8" w14:textId="77777777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4B1D2134" w14:textId="009A7FE6" w:rsidR="009D67D9" w:rsidRPr="009C0425" w:rsidRDefault="00EB51D9" w:rsidP="009C04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Use long and complex sentence structures in class and other situations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 will come with you only because it means that you will stop hassling me.’</w:t>
            </w:r>
          </w:p>
          <w:p w14:paraId="1BCF1986" w14:textId="77777777" w:rsidR="00EB51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</w:p>
          <w:p w14:paraId="4CF9371B" w14:textId="378F9EE2" w:rsidR="00EB51D9" w:rsidRPr="00601ACE" w:rsidRDefault="00EB51D9" w:rsidP="00601ACE">
            <w:pPr>
              <w:ind w:firstLine="720"/>
              <w:rPr>
                <w:rFonts w:cstheme="minorHAnsi"/>
                <w:sz w:val="16"/>
                <w:szCs w:val="16"/>
              </w:rPr>
            </w:pPr>
          </w:p>
        </w:tc>
      </w:tr>
      <w:tr w:rsidR="009D67D9" w14:paraId="78E1145C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3923456C" w14:textId="77777777" w:rsidR="00280D0A" w:rsidRPr="00280D0A" w:rsidRDefault="00280D0A" w:rsidP="00280D0A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lastRenderedPageBreak/>
              <w:t>Maintain attention and participate actively in collaborative conversations, staying on topic and initiating and responding to comments</w:t>
            </w:r>
          </w:p>
          <w:p w14:paraId="66CDA626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7A6BF643" w14:textId="254A57D5" w:rsidR="009D67D9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Maintain attention and participate in conversation and small groups providing there are minimal external distractions. Attention and participation in larger groups is sustained for most of the activity</w:t>
            </w:r>
          </w:p>
        </w:tc>
        <w:tc>
          <w:tcPr>
            <w:tcW w:w="2145" w:type="dxa"/>
          </w:tcPr>
          <w:p w14:paraId="5BC838C3" w14:textId="28F9FDD9" w:rsidR="009D67D9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Take turns to talk, listen and respond in two way conversations and groups</w:t>
            </w:r>
          </w:p>
          <w:p w14:paraId="65E8D5DE" w14:textId="77777777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</w:p>
          <w:p w14:paraId="1AD36F37" w14:textId="2B368714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007C2AEF" w14:textId="43CBEFCA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initiate conversations with unfamiliar adults (in school or in a safe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environment) and</w:t>
            </w:r>
          </w:p>
          <w:p w14:paraId="1241F1F2" w14:textId="3687B54B" w:rsidR="009D67D9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pupils</w:t>
            </w:r>
          </w:p>
          <w:p w14:paraId="157EF3C7" w14:textId="77777777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  <w:p w14:paraId="3C5E42A9" w14:textId="06EB8CA3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4FF84A62" w14:textId="6E71AE37" w:rsidR="006B5217" w:rsidRPr="009C0425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sustain a conversation by giving reasons and explaining choices and views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think we should start sorting out these pictures so we can stick them onto the paper. If we</w:t>
            </w:r>
          </w:p>
          <w:p w14:paraId="07301149" w14:textId="49D44ACD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use the Pritt stick it will be quicker than using the other glue.</w:t>
            </w:r>
          </w:p>
        </w:tc>
        <w:tc>
          <w:tcPr>
            <w:tcW w:w="2145" w:type="dxa"/>
          </w:tcPr>
          <w:p w14:paraId="5A13C05C" w14:textId="1B632409" w:rsidR="009D67D9" w:rsidRPr="00601ACE" w:rsidRDefault="00ED7FC5" w:rsidP="009C04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use and respond to a range of strategies such as asking questions or making relevant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comments to keep a conversation flowing</w:t>
            </w:r>
          </w:p>
        </w:tc>
        <w:tc>
          <w:tcPr>
            <w:tcW w:w="2146" w:type="dxa"/>
          </w:tcPr>
          <w:p w14:paraId="177B5769" w14:textId="748BAE00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share ideas and information, give and receive advice, offer and take notice of the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opinion of others</w:t>
            </w:r>
          </w:p>
          <w:p w14:paraId="42C77505" w14:textId="33B52581" w:rsidR="009D67D9" w:rsidRPr="009C0425" w:rsidRDefault="00EB51D9" w:rsidP="009C042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think the boy was being mean to the girl but you are right when you said that she was</w:t>
            </w:r>
            <w:r w:rsidR="009C0425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being mean to him first.’</w:t>
            </w:r>
          </w:p>
        </w:tc>
      </w:tr>
      <w:tr w:rsidR="009D67D9" w14:paraId="21C44F6E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79568A84" w14:textId="6FD23021" w:rsidR="00280D0A" w:rsidRPr="00280D0A" w:rsidRDefault="00280D0A" w:rsidP="00280D0A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Use spoken language to develop understanding through speculating, hypothesising, imagining and exploring ideas</w:t>
            </w:r>
          </w:p>
          <w:p w14:paraId="6DD6FB90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61456F19" w14:textId="77777777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Use language to talk self through steps required in simple problem solving</w:t>
            </w:r>
          </w:p>
          <w:p w14:paraId="6B7DC41D" w14:textId="14A78BC9" w:rsidR="009D67D9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have to get all the Lego bricks and sort them out. I need to find all the black ones. Then I can start making this monster.’</w:t>
            </w:r>
          </w:p>
        </w:tc>
        <w:tc>
          <w:tcPr>
            <w:tcW w:w="2145" w:type="dxa"/>
          </w:tcPr>
          <w:p w14:paraId="3B06A106" w14:textId="1B703BDC" w:rsidR="009D67D9" w:rsidRPr="00601ACE" w:rsidRDefault="0042752C" w:rsidP="009C04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Accurately predict what will happen in a story or retelling of an event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think he is going to fall into the water because he is not looking where he is going.’</w:t>
            </w:r>
          </w:p>
          <w:p w14:paraId="52D96FAA" w14:textId="6524420C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7A9DB295" w14:textId="0B54F7B5" w:rsidR="009D67D9" w:rsidRPr="00601ACE" w:rsidRDefault="006B5217" w:rsidP="009C04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Understand how language is used to investigate and reflect on feelings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feel sad because Jane is leaving. How do you feel?’</w:t>
            </w:r>
          </w:p>
        </w:tc>
        <w:tc>
          <w:tcPr>
            <w:tcW w:w="2145" w:type="dxa"/>
          </w:tcPr>
          <w:p w14:paraId="545302D6" w14:textId="6663D6B2" w:rsidR="006B5217" w:rsidRPr="009C0425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discuss cause and effect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‘If you hold the bowl still, I’ll be able to pour the mixture in with two hands. That way I won’t</w:t>
            </w:r>
          </w:p>
          <w:p w14:paraId="2AD1C848" w14:textId="0FA0B731" w:rsidR="009D67D9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spill any of it.’</w:t>
            </w:r>
          </w:p>
          <w:p w14:paraId="0ED8F891" w14:textId="5608CDF3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6F92DE66" w14:textId="41818AC9" w:rsidR="00ED7FC5" w:rsidRPr="009C0425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use complex sentences and to present ideas logically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‘The easiest way to get to the gym is going through the big hall which is on the left as you</w:t>
            </w:r>
          </w:p>
          <w:p w14:paraId="706AD03C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leave this room. Then turn right and it is the third door on the left.’</w:t>
            </w:r>
          </w:p>
          <w:p w14:paraId="4CC37E44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77750DB4" w14:textId="163BB889" w:rsidR="00ED7FC5" w:rsidRPr="009C0425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use language to persuade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‘Do you want to be part of something that helps people who have lost everything? Then join</w:t>
            </w:r>
          </w:p>
          <w:p w14:paraId="61124BAA" w14:textId="77777777" w:rsidR="00ED7FC5" w:rsidRPr="00601ACE" w:rsidRDefault="00ED7FC5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lastRenderedPageBreak/>
              <w:t>my fantastic fund raising group and you can make a difference to someone’s life.’</w:t>
            </w:r>
          </w:p>
          <w:p w14:paraId="34C47EA9" w14:textId="4E91D356" w:rsidR="009D67D9" w:rsidRPr="00601ACE" w:rsidRDefault="009D67D9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6" w:type="dxa"/>
          </w:tcPr>
          <w:p w14:paraId="7B0F800D" w14:textId="29AC7924" w:rsidR="00EB51D9" w:rsidRPr="009C0425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Use inference, reasoning and prediction skills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 know you don’t mean that because I have seen the other class lining up.’</w:t>
            </w:r>
          </w:p>
          <w:p w14:paraId="3CE3B68B" w14:textId="77777777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6ED67BF3" w14:textId="6CE283CD" w:rsidR="00EB51D9" w:rsidRPr="009C0425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negotiate an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agreement explaining other options and possible outcomes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‘Ok, let’s try the carpet first, as most of us think that will cause most friction; but the rubber</w:t>
            </w:r>
          </w:p>
          <w:p w14:paraId="713BE4C5" w14:textId="7EA5FB4A" w:rsidR="00EB51D9" w:rsidRPr="00601ACE" w:rsidRDefault="00EB51D9" w:rsidP="009C0425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mat is quite sticky and if we are wrong then the other team will win.’</w:t>
            </w:r>
          </w:p>
        </w:tc>
      </w:tr>
      <w:tr w:rsidR="009D67D9" w14:paraId="100C3098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26042387" w14:textId="77777777" w:rsidR="00280D0A" w:rsidRPr="00280D0A" w:rsidRDefault="00280D0A" w:rsidP="00280D0A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Speak audibly and fluently with an increasing command of Standard English</w:t>
            </w:r>
          </w:p>
          <w:p w14:paraId="02A0846D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404921CD" w14:textId="77777777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Produce speech that is clear and easy to understand, with only a few immaturities</w:t>
            </w:r>
          </w:p>
          <w:p w14:paraId="52934366" w14:textId="77777777" w:rsidR="009D67D9" w:rsidRPr="00601ACE" w:rsidRDefault="00AD7F47" w:rsidP="00601AC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‘w’ instead of ‘r’, ‘f’ instead of ‘</w:t>
            </w:r>
            <w:proofErr w:type="spellStart"/>
            <w:r w:rsidRPr="00601ACE">
              <w:rPr>
                <w:rFonts w:cstheme="minorHAnsi"/>
                <w:i/>
                <w:iCs/>
                <w:sz w:val="16"/>
                <w:szCs w:val="16"/>
              </w:rPr>
              <w:t>th</w:t>
            </w:r>
            <w:proofErr w:type="spellEnd"/>
            <w:r w:rsidRPr="00601ACE">
              <w:rPr>
                <w:rFonts w:cstheme="minorHAnsi"/>
                <w:i/>
                <w:iCs/>
                <w:sz w:val="16"/>
                <w:szCs w:val="16"/>
              </w:rPr>
              <w:t xml:space="preserve">’, complex consonant blends </w:t>
            </w:r>
            <w:proofErr w:type="spellStart"/>
            <w:r w:rsidRPr="00601ACE">
              <w:rPr>
                <w:rFonts w:cstheme="minorHAnsi"/>
                <w:i/>
                <w:iCs/>
                <w:sz w:val="16"/>
                <w:szCs w:val="16"/>
              </w:rPr>
              <w:t>eg.</w:t>
            </w:r>
            <w:proofErr w:type="spellEnd"/>
            <w:r w:rsidRPr="00601ACE">
              <w:rPr>
                <w:rFonts w:cstheme="minorHAnsi"/>
                <w:i/>
                <w:iCs/>
                <w:sz w:val="16"/>
                <w:szCs w:val="16"/>
              </w:rPr>
              <w:t xml:space="preserve"> ‘</w:t>
            </w:r>
            <w:proofErr w:type="spellStart"/>
            <w:r w:rsidRPr="00601ACE">
              <w:rPr>
                <w:rFonts w:cstheme="minorHAnsi"/>
                <w:i/>
                <w:iCs/>
                <w:sz w:val="16"/>
                <w:szCs w:val="16"/>
              </w:rPr>
              <w:t>sc</w:t>
            </w:r>
            <w:proofErr w:type="spellEnd"/>
            <w:r w:rsidRPr="00601ACE">
              <w:rPr>
                <w:rFonts w:cstheme="minorHAnsi"/>
                <w:i/>
                <w:iCs/>
                <w:sz w:val="16"/>
                <w:szCs w:val="16"/>
              </w:rPr>
              <w:t>’ instead of ‘</w:t>
            </w:r>
            <w:proofErr w:type="spellStart"/>
            <w:r w:rsidRPr="00601ACE">
              <w:rPr>
                <w:rFonts w:cstheme="minorHAnsi"/>
                <w:i/>
                <w:iCs/>
                <w:sz w:val="16"/>
                <w:szCs w:val="16"/>
              </w:rPr>
              <w:t>scr</w:t>
            </w:r>
            <w:proofErr w:type="spellEnd"/>
            <w:r w:rsidRPr="00601ACE">
              <w:rPr>
                <w:rFonts w:cstheme="minorHAnsi"/>
                <w:i/>
                <w:iCs/>
                <w:sz w:val="16"/>
                <w:szCs w:val="16"/>
              </w:rPr>
              <w:t>’.</w:t>
            </w:r>
          </w:p>
          <w:p w14:paraId="2CD1F4A2" w14:textId="77777777" w:rsidR="00AD7F47" w:rsidRPr="00601ACE" w:rsidRDefault="00AD7F47" w:rsidP="00601AC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0F568EBB" w14:textId="77777777" w:rsidR="00AD7F47" w:rsidRPr="00601ACE" w:rsidRDefault="00AD7F4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say words accurately with 3 syllables or less</w:t>
            </w:r>
          </w:p>
          <w:p w14:paraId="6768A97B" w14:textId="77777777" w:rsidR="00AD7F47" w:rsidRPr="00601ACE" w:rsidRDefault="00AD7F47" w:rsidP="00601ACE">
            <w:pPr>
              <w:rPr>
                <w:rFonts w:cstheme="minorHAnsi"/>
                <w:sz w:val="16"/>
                <w:szCs w:val="16"/>
              </w:rPr>
            </w:pPr>
          </w:p>
          <w:p w14:paraId="2D7313C8" w14:textId="77777777" w:rsidR="00AD7F47" w:rsidRPr="00601ACE" w:rsidRDefault="00AD7F4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blend 3 or 4 phonemes to make a word, and segment words into individual sounds</w:t>
            </w:r>
          </w:p>
          <w:p w14:paraId="268B8B30" w14:textId="77777777" w:rsidR="00AD7F47" w:rsidRPr="00601ACE" w:rsidRDefault="00AD7F47" w:rsidP="00601ACE">
            <w:pPr>
              <w:rPr>
                <w:rFonts w:cstheme="minorHAnsi"/>
                <w:sz w:val="16"/>
                <w:szCs w:val="16"/>
              </w:rPr>
            </w:pPr>
          </w:p>
          <w:p w14:paraId="396F66B7" w14:textId="77777777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use appropriate tenses and word order</w:t>
            </w:r>
          </w:p>
          <w:p w14:paraId="63050A55" w14:textId="01C444F7" w:rsidR="00AD7F47" w:rsidRPr="00601ACE" w:rsidRDefault="00AD7F4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‘The girl walked to school’ or ‘Tomorrow I will be on holiday.’</w:t>
            </w:r>
          </w:p>
        </w:tc>
        <w:tc>
          <w:tcPr>
            <w:tcW w:w="2145" w:type="dxa"/>
          </w:tcPr>
          <w:p w14:paraId="3C600AAC" w14:textId="4B4DF49F" w:rsidR="0042752C" w:rsidRPr="009C0425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Produce speech that is consistently clear and easy to understand, with very few immaturities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‘f’ instead of ‘</w:t>
            </w:r>
            <w:proofErr w:type="spellStart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th</w:t>
            </w:r>
            <w:proofErr w:type="spellEnd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’, complex consonant blends, e.g. ‘</w:t>
            </w:r>
            <w:proofErr w:type="spellStart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sc</w:t>
            </w:r>
            <w:proofErr w:type="spellEnd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’ instead of ‘</w:t>
            </w:r>
            <w:proofErr w:type="spellStart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scr</w:t>
            </w:r>
            <w:proofErr w:type="spellEnd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’.</w:t>
            </w:r>
          </w:p>
          <w:p w14:paraId="7B8EA9D4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7888D460" w14:textId="230D0C2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say words with 4 or more syllables fairly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consistently </w:t>
            </w:r>
          </w:p>
          <w:p w14:paraId="5D887F7D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58E39938" w14:textId="1F4FA9E6" w:rsidR="0042752C" w:rsidRPr="009C0425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manipulate sounds in words such as deleting sounds from words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‘What word do you get if you take away the ‘f’ sound from ‘feet’? Answer: ’eat’.</w:t>
            </w:r>
          </w:p>
          <w:p w14:paraId="11A42E28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489B2CC6" w14:textId="132871D8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Know that there are some terms or expressions that are only used amongst friends</w:t>
            </w:r>
          </w:p>
          <w:p w14:paraId="536A5CAF" w14:textId="052848A2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e.g. ‘Hiya!’, ‘See </w:t>
            </w:r>
            <w:proofErr w:type="spellStart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ya</w:t>
            </w:r>
            <w:proofErr w:type="spellEnd"/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later!’</w:t>
            </w:r>
          </w:p>
        </w:tc>
        <w:tc>
          <w:tcPr>
            <w:tcW w:w="2145" w:type="dxa"/>
          </w:tcPr>
          <w:p w14:paraId="3AE47AC3" w14:textId="26445FB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Produce speech that is consistently clear and easy to understand </w:t>
            </w:r>
          </w:p>
          <w:p w14:paraId="2818B2D8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6A465278" w14:textId="3196110F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say words of any length with accuracy</w:t>
            </w:r>
          </w:p>
          <w:p w14:paraId="65193D5F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4F0681A8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Use phonological awareness skills when spelling, although some mistakes may still be made </w:t>
            </w:r>
          </w:p>
          <w:p w14:paraId="38DB29E9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6A2F01B9" w14:textId="47A8FC12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signal punctuation and emphasise meaning through the use of intonation</w:t>
            </w:r>
          </w:p>
          <w:p w14:paraId="3F2A43A8" w14:textId="28621417" w:rsidR="009D67D9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pausing to divide speech into intelligible ‘chunks’ of meaning.</w:t>
            </w:r>
          </w:p>
          <w:p w14:paraId="62C7C55E" w14:textId="77777777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  <w:p w14:paraId="7B838746" w14:textId="77777777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  <w:p w14:paraId="32729571" w14:textId="24EB8CC1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05C10C71" w14:textId="70B8141F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Produce speech that is consistently clear and easy to understand </w:t>
            </w:r>
          </w:p>
          <w:p w14:paraId="60E8D23C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5A07021F" w14:textId="5A985C12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Able to say words of any length with accuracy </w:t>
            </w:r>
          </w:p>
          <w:p w14:paraId="22110DF6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1BB4793D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Secure phonological awareness skills </w:t>
            </w:r>
          </w:p>
          <w:p w14:paraId="7712F348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32AF477F" w14:textId="6BBB8CB7" w:rsidR="006B5217" w:rsidRPr="009C0425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Use formal language when appropriate in some familiar situations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showing a visitor around school, using language such as ‘Excuse me’, ‘I’m pleased to meet</w:t>
            </w:r>
          </w:p>
          <w:p w14:paraId="0094C24A" w14:textId="09569AFF" w:rsidR="009D67D9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you’ and speaking in full sentences.</w:t>
            </w:r>
          </w:p>
          <w:p w14:paraId="7EB346C2" w14:textId="77777777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  <w:p w14:paraId="70DBF128" w14:textId="65EE36A5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39512381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Produce speech that is consistently clear and easy to understand</w:t>
            </w:r>
          </w:p>
          <w:p w14:paraId="78CBD9B6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3F6C10C1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say words of any length with accuracy</w:t>
            </w:r>
          </w:p>
          <w:p w14:paraId="2FCB9CD9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314CF76A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Secure phonological awareness skills </w:t>
            </w:r>
          </w:p>
          <w:p w14:paraId="70BC7B64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40BF74F5" w14:textId="3CF9ACBB" w:rsidR="0068615C" w:rsidRPr="009C0425" w:rsidRDefault="00ED7FC5" w:rsidP="009C04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Use appropriately different words and phrases, from how people in that area normally talk, and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standard English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‘we were’ instead of ‘we was’, or ‘I did’ instead of ‘I done’.</w:t>
            </w:r>
          </w:p>
        </w:tc>
        <w:tc>
          <w:tcPr>
            <w:tcW w:w="2146" w:type="dxa"/>
          </w:tcPr>
          <w:p w14:paraId="64523EA1" w14:textId="6FE6049D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Produce speech that is consistently clear and easy to understand</w:t>
            </w:r>
          </w:p>
          <w:p w14:paraId="664BFD55" w14:textId="77777777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42399A67" w14:textId="73324D93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say words of any length with accuracy</w:t>
            </w:r>
          </w:p>
          <w:p w14:paraId="6BD6FB5B" w14:textId="77777777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11B151CE" w14:textId="77777777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Secure phonological awareness skills </w:t>
            </w:r>
          </w:p>
          <w:p w14:paraId="2ECF2407" w14:textId="77777777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0BF6A45D" w14:textId="79444293" w:rsidR="009D67D9" w:rsidRPr="009C0425" w:rsidRDefault="00EB51D9" w:rsidP="009C04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re-phrase what they want to say according to the audience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in more formal situations use ‘discover’ for ‘find out’, ‘request’ for ‘ask for’ etc.</w:t>
            </w:r>
          </w:p>
        </w:tc>
      </w:tr>
      <w:tr w:rsidR="009D67D9" w14:paraId="15455CDC" w14:textId="77777777" w:rsidTr="00BB4EA4">
        <w:trPr>
          <w:trHeight w:val="879"/>
        </w:trPr>
        <w:tc>
          <w:tcPr>
            <w:tcW w:w="2145" w:type="dxa"/>
            <w:shd w:val="clear" w:color="auto" w:fill="DEEAF6" w:themeFill="accent5" w:themeFillTint="33"/>
          </w:tcPr>
          <w:p w14:paraId="2F5929A1" w14:textId="37C62366" w:rsidR="009D67D9" w:rsidRPr="00280D0A" w:rsidRDefault="00280D0A" w:rsidP="009D67D9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Participate in discussions, presentations, performances, role play, improvisations and debates</w:t>
            </w:r>
          </w:p>
        </w:tc>
        <w:tc>
          <w:tcPr>
            <w:tcW w:w="2145" w:type="dxa"/>
          </w:tcPr>
          <w:p w14:paraId="0A9EE1F4" w14:textId="028CF0D2" w:rsidR="009D67D9" w:rsidRPr="00601ACE" w:rsidRDefault="00AD7F4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Remember their words and speak clearly in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presentations, performances and role play</w:t>
            </w:r>
          </w:p>
        </w:tc>
        <w:tc>
          <w:tcPr>
            <w:tcW w:w="2145" w:type="dxa"/>
          </w:tcPr>
          <w:p w14:paraId="0C4F06AA" w14:textId="752AD0AB" w:rsidR="009D67D9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Take turns to talk, listen and respond in two way conversations and groups</w:t>
            </w:r>
          </w:p>
        </w:tc>
        <w:tc>
          <w:tcPr>
            <w:tcW w:w="2145" w:type="dxa"/>
          </w:tcPr>
          <w:p w14:paraId="467FEAEA" w14:textId="1E3B8E8A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Respond to the opinions of others in the group</w:t>
            </w:r>
          </w:p>
          <w:p w14:paraId="4EBF6400" w14:textId="6F1F43A1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‘Everyone on my table thinks the boy made the right choice. I agree with them.’</w:t>
            </w:r>
          </w:p>
        </w:tc>
        <w:tc>
          <w:tcPr>
            <w:tcW w:w="2145" w:type="dxa"/>
          </w:tcPr>
          <w:p w14:paraId="2834DDED" w14:textId="77777777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take on group roles to discuss with peers</w:t>
            </w:r>
          </w:p>
          <w:p w14:paraId="1F6C2F57" w14:textId="2439F95B" w:rsidR="009D67D9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able to act as the</w:t>
            </w:r>
            <w:r w:rsidR="009C0425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chairperson or the note taker in a group</w:t>
            </w:r>
          </w:p>
        </w:tc>
        <w:tc>
          <w:tcPr>
            <w:tcW w:w="2145" w:type="dxa"/>
          </w:tcPr>
          <w:p w14:paraId="0BC0CB52" w14:textId="17EC4588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take turns, listening carefully to others and politely agreeing or disagreeing with them</w:t>
            </w:r>
          </w:p>
          <w:p w14:paraId="5E3441C1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56B46406" w14:textId="34CF375D" w:rsidR="00BB4EA4" w:rsidRPr="00601ACE" w:rsidRDefault="00ED7FC5" w:rsidP="00BB4E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present a point of view by presenting evidence and using persuasive language with</w:t>
            </w:r>
            <w:r w:rsidR="009C0425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familiar topics</w:t>
            </w:r>
            <w:r w:rsidR="00BB4EA4" w:rsidRPr="00601ACE">
              <w:rPr>
                <w:rFonts w:cstheme="minorHAnsi"/>
                <w:i/>
                <w:iCs/>
                <w:sz w:val="16"/>
                <w:szCs w:val="16"/>
              </w:rPr>
              <w:t xml:space="preserve"> e.g. ‘I think we could all go out in the snow because we all have boots, coats, gloves and hats</w:t>
            </w:r>
            <w:r w:rsidR="00BB4EA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BB4EA4" w:rsidRPr="00601ACE">
              <w:rPr>
                <w:rFonts w:cstheme="minorHAnsi"/>
                <w:i/>
                <w:iCs/>
                <w:sz w:val="16"/>
                <w:szCs w:val="16"/>
              </w:rPr>
              <w:t xml:space="preserve">and if we get some fresh air now we will be able </w:t>
            </w:r>
            <w:r w:rsidR="00BB4EA4" w:rsidRPr="00601ACE">
              <w:rPr>
                <w:rFonts w:cstheme="minorHAnsi"/>
                <w:i/>
                <w:iCs/>
                <w:sz w:val="16"/>
                <w:szCs w:val="16"/>
              </w:rPr>
              <w:lastRenderedPageBreak/>
              <w:t>to concentrate better on our work when we</w:t>
            </w:r>
          </w:p>
          <w:p w14:paraId="1460E032" w14:textId="42B08655" w:rsidR="009D67D9" w:rsidRPr="00601ACE" w:rsidRDefault="00BB4EA4" w:rsidP="00BB4EA4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come back.’</w:t>
            </w:r>
          </w:p>
        </w:tc>
        <w:tc>
          <w:tcPr>
            <w:tcW w:w="2146" w:type="dxa"/>
          </w:tcPr>
          <w:p w14:paraId="05F4185F" w14:textId="29328B24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lastRenderedPageBreak/>
              <w:t>Able to share ideas and information, give and receive advice, offer and take notice of the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opinion of others</w:t>
            </w:r>
          </w:p>
          <w:p w14:paraId="409D4682" w14:textId="445E891E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 think the boy was being mean to the girl but you are right when you said that she was</w:t>
            </w:r>
            <w:r w:rsidR="009C042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being mean to him first.’</w:t>
            </w:r>
          </w:p>
          <w:p w14:paraId="170BD21D" w14:textId="77777777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63858B7E" w14:textId="286959CE" w:rsidR="00EB51D9" w:rsidRPr="00BB4EA4" w:rsidRDefault="00EB51D9" w:rsidP="00BB4E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present a point of view by presenting evidence and using persuasive language with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academic topics</w:t>
            </w:r>
            <w:r w:rsidR="009C042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e.g. ‘If we all recycled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lastRenderedPageBreak/>
              <w:t>more, we wouldn’t need to use as much energy to make new things, so it</w:t>
            </w:r>
            <w:r w:rsidR="009C042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would be better for the planet.’</w:t>
            </w:r>
          </w:p>
        </w:tc>
      </w:tr>
      <w:tr w:rsidR="009D67D9" w14:paraId="5523A261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26FC7759" w14:textId="77777777" w:rsidR="00280D0A" w:rsidRPr="00280D0A" w:rsidRDefault="00280D0A" w:rsidP="00280D0A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lastRenderedPageBreak/>
              <w:t>Gain, maintain and monitor the interest of the listener(s)</w:t>
            </w:r>
          </w:p>
          <w:p w14:paraId="197452C6" w14:textId="77777777" w:rsidR="009D67D9" w:rsidRPr="00280D0A" w:rsidRDefault="009D67D9" w:rsidP="009D67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</w:tcPr>
          <w:p w14:paraId="1E98309A" w14:textId="3E9ACA47" w:rsidR="009D67D9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 xml:space="preserve">Able to initiate a conversation with a class visitor by using prepared questions </w:t>
            </w:r>
          </w:p>
        </w:tc>
        <w:tc>
          <w:tcPr>
            <w:tcW w:w="2145" w:type="dxa"/>
          </w:tcPr>
          <w:p w14:paraId="61074AAF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Usually able to keep to topic in a conversation </w:t>
            </w:r>
          </w:p>
          <w:p w14:paraId="0EF10D5A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5C62EB1B" w14:textId="6FC90C7D" w:rsidR="009D67D9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Can be easily prompted to move on if they are talking too much</w:t>
            </w:r>
          </w:p>
          <w:p w14:paraId="4F8D400A" w14:textId="625E72B1" w:rsidR="0042752C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35A17768" w14:textId="5537E83F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initiate conversations with unfamiliar adults (in school or in safe</w:t>
            </w:r>
            <w:r w:rsidR="00BB4EA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environment) and</w:t>
            </w:r>
          </w:p>
          <w:p w14:paraId="0E6EAEBF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pupils.</w:t>
            </w:r>
          </w:p>
          <w:p w14:paraId="4210C0ED" w14:textId="77777777" w:rsidR="006B5217" w:rsidRPr="00601ACE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78DE8D08" w14:textId="452BCA7D" w:rsidR="009D67D9" w:rsidRPr="00BB4EA4" w:rsidRDefault="006B5217" w:rsidP="00BB4E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Exaggerate to make a story more interesting</w:t>
            </w:r>
            <w:r w:rsidR="00BB4EA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 was so tired I could have slept for a week!’</w:t>
            </w:r>
          </w:p>
        </w:tc>
        <w:tc>
          <w:tcPr>
            <w:tcW w:w="2145" w:type="dxa"/>
          </w:tcPr>
          <w:p w14:paraId="31EF7046" w14:textId="10F725CA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Add or omit detail according to how much is already known by the listener</w:t>
            </w:r>
            <w:r w:rsidR="00BB4EA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‘Peter was in big trouble last evening when he didn’t put Munchkin, that’s our pet rabbit,</w:t>
            </w:r>
            <w:r w:rsidR="00BB4EA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away.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’</w:t>
            </w:r>
          </w:p>
          <w:p w14:paraId="2425DD8B" w14:textId="77777777" w:rsidR="0068615C" w:rsidRPr="00601ACE" w:rsidRDefault="0068615C" w:rsidP="00601ACE">
            <w:pPr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76E89434" w14:textId="3C264B5C" w:rsidR="009D67D9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Use intonation to give added emphasis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‘Helpful?’, she cried, ‘You must be joking!’</w:t>
            </w:r>
          </w:p>
          <w:p w14:paraId="0CD55E1A" w14:textId="31828301" w:rsidR="0068615C" w:rsidRPr="00601ACE" w:rsidRDefault="0068615C" w:rsidP="00601ACE">
            <w:pPr>
              <w:ind w:firstLine="7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4E499E53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 xml:space="preserve">Realise when the listener doesn’t fully understand and try to help them </w:t>
            </w:r>
          </w:p>
          <w:p w14:paraId="794BC618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7087B806" w14:textId="6AFB6ECB" w:rsidR="0068615C" w:rsidRPr="00601ACE" w:rsidRDefault="00ED7FC5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Is able to use humour effectively</w:t>
            </w:r>
          </w:p>
        </w:tc>
        <w:tc>
          <w:tcPr>
            <w:tcW w:w="2146" w:type="dxa"/>
          </w:tcPr>
          <w:p w14:paraId="77541E82" w14:textId="6D22277A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Able to share ideas and information, give and receive advice, offer and take notice of the</w:t>
            </w:r>
            <w:r w:rsidR="00BB4EA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opinion of others</w:t>
            </w:r>
          </w:p>
          <w:p w14:paraId="718C36AD" w14:textId="7E278052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 think the boy was being mean to the girl but you are right when you said that she was</w:t>
            </w:r>
            <w:r w:rsidR="00BB4EA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being mean to him first.’</w:t>
            </w:r>
          </w:p>
          <w:p w14:paraId="6217EBCB" w14:textId="77777777" w:rsidR="00EB51D9" w:rsidRPr="00601ACE" w:rsidRDefault="00EB51D9" w:rsidP="00601ACE">
            <w:pPr>
              <w:rPr>
                <w:rFonts w:cstheme="minorHAnsi"/>
                <w:b/>
                <w:bCs/>
                <w:color w:val="009680"/>
                <w:sz w:val="16"/>
                <w:szCs w:val="16"/>
              </w:rPr>
            </w:pPr>
          </w:p>
          <w:p w14:paraId="21ABC14E" w14:textId="6A574B78" w:rsidR="009D67D9" w:rsidRPr="00601ACE" w:rsidRDefault="00EB51D9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Sophisticated use of</w:t>
            </w:r>
            <w:r w:rsidR="00BB4EA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color w:val="000000"/>
                <w:sz w:val="16"/>
                <w:szCs w:val="16"/>
              </w:rPr>
              <w:t>questions to help conversation flow</w:t>
            </w:r>
          </w:p>
        </w:tc>
      </w:tr>
      <w:tr w:rsidR="009D67D9" w14:paraId="7DD2F66B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0C3CBCDF" w14:textId="0A80AFD9" w:rsidR="009D67D9" w:rsidRPr="00280D0A" w:rsidRDefault="00280D0A" w:rsidP="009D67D9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Consider and evaluate different viewpoints, attending to and building on the contributions of others</w:t>
            </w:r>
          </w:p>
        </w:tc>
        <w:tc>
          <w:tcPr>
            <w:tcW w:w="2145" w:type="dxa"/>
          </w:tcPr>
          <w:p w14:paraId="779E07DD" w14:textId="77777777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Respond to points of interest when listening to contributions of others</w:t>
            </w:r>
          </w:p>
          <w:p w14:paraId="11266698" w14:textId="04A0A299" w:rsidR="009D67D9" w:rsidRPr="00601ACE" w:rsidRDefault="00AD7F4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‘Oh I have been to Brighton Pier as well. Did you go on the helter-skelter?’</w:t>
            </w:r>
          </w:p>
        </w:tc>
        <w:tc>
          <w:tcPr>
            <w:tcW w:w="2145" w:type="dxa"/>
          </w:tcPr>
          <w:p w14:paraId="434E515E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Ask lots of questions to find out information and respond appropriately to the answers</w:t>
            </w:r>
          </w:p>
          <w:p w14:paraId="2E946E99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‘It is called evaporation? OK, then the answer is that the water will evaporate when it is</w:t>
            </w:r>
          </w:p>
          <w:p w14:paraId="093A95D0" w14:textId="35A40BB1" w:rsidR="009D67D9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heated up.’</w:t>
            </w:r>
          </w:p>
        </w:tc>
        <w:tc>
          <w:tcPr>
            <w:tcW w:w="2145" w:type="dxa"/>
          </w:tcPr>
          <w:p w14:paraId="2446CB14" w14:textId="52A0576D" w:rsidR="009D67D9" w:rsidRPr="00601ACE" w:rsidRDefault="006B5217" w:rsidP="00BB4EA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understand another’s point of view and show whether they agree or disagree</w:t>
            </w:r>
            <w:r w:rsidR="00BB4EA4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 know why you think the boy is naughty but I don’t think he did it on purpose.’</w:t>
            </w:r>
          </w:p>
          <w:p w14:paraId="7E1E39BF" w14:textId="77777777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  <w:p w14:paraId="2791EFB5" w14:textId="4AE995A2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594B95A4" w14:textId="7D79B101" w:rsidR="0068615C" w:rsidRPr="00BB4EA4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identify and reflect on key points of what they have just been told</w:t>
            </w:r>
            <w:r w:rsidR="00BB4EA4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‘So our flag is called the Union flag and not the Union Jack. The flag pole is the jack, they</w:t>
            </w:r>
          </w:p>
          <w:p w14:paraId="2B479B5E" w14:textId="43B8A14D" w:rsidR="009D67D9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always call it that on the TV.’</w:t>
            </w:r>
          </w:p>
          <w:p w14:paraId="7195FC26" w14:textId="77777777" w:rsidR="0068615C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</w:p>
          <w:p w14:paraId="24A5AD80" w14:textId="75204222" w:rsidR="0068615C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5" w:type="dxa"/>
          </w:tcPr>
          <w:p w14:paraId="254162B0" w14:textId="77777777" w:rsidR="00ED7FC5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Actively use inference, prediction and reasoning skills by looking for the underlying meaning of</w:t>
            </w:r>
          </w:p>
          <w:p w14:paraId="02FDCA91" w14:textId="1875C5B0" w:rsidR="009D67D9" w:rsidRPr="00601ACE" w:rsidRDefault="00ED7FC5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what has been said</w:t>
            </w:r>
            <w:r w:rsidR="00BB4EA4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‘Are we going to Disneyland? You said there would be a brilliant surprise and you keep</w:t>
            </w:r>
            <w:r w:rsidR="00BB4EA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smiling and looking at Dad.’</w:t>
            </w:r>
          </w:p>
        </w:tc>
        <w:tc>
          <w:tcPr>
            <w:tcW w:w="2146" w:type="dxa"/>
          </w:tcPr>
          <w:p w14:paraId="184784E1" w14:textId="5CBE5C13" w:rsidR="00EB51D9" w:rsidRPr="00601ACE" w:rsidRDefault="00EB51D9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reflect on several people’s opinions or suggestions and summarise or suggest a</w:t>
            </w:r>
            <w:r w:rsidR="00BB4EA4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compromise</w:t>
            </w:r>
          </w:p>
          <w:p w14:paraId="5D50BF97" w14:textId="12E5DB3B" w:rsidR="009D67D9" w:rsidRPr="00BB4EA4" w:rsidRDefault="00EB51D9" w:rsidP="00BB4E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I think we should all go swimming first but make sure you have enough money for the bus</w:t>
            </w:r>
            <w:r w:rsidR="00BB4EA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fare home.’</w:t>
            </w:r>
          </w:p>
        </w:tc>
      </w:tr>
      <w:tr w:rsidR="009D67D9" w14:paraId="6A24FC1E" w14:textId="77777777" w:rsidTr="009D67D9">
        <w:tc>
          <w:tcPr>
            <w:tcW w:w="2145" w:type="dxa"/>
            <w:shd w:val="clear" w:color="auto" w:fill="DEEAF6" w:themeFill="accent5" w:themeFillTint="33"/>
          </w:tcPr>
          <w:p w14:paraId="0239BA34" w14:textId="1CE34F68" w:rsidR="009D67D9" w:rsidRPr="00280D0A" w:rsidRDefault="00280D0A" w:rsidP="009D67D9">
            <w:pPr>
              <w:rPr>
                <w:b/>
                <w:bCs/>
                <w:sz w:val="18"/>
                <w:szCs w:val="18"/>
              </w:rPr>
            </w:pPr>
            <w:r w:rsidRPr="00280D0A">
              <w:rPr>
                <w:b/>
                <w:bCs/>
                <w:sz w:val="18"/>
                <w:szCs w:val="18"/>
              </w:rPr>
              <w:t>Select and use appropriate registers for effective communication.</w:t>
            </w:r>
          </w:p>
        </w:tc>
        <w:tc>
          <w:tcPr>
            <w:tcW w:w="2145" w:type="dxa"/>
          </w:tcPr>
          <w:p w14:paraId="4A18E9CC" w14:textId="77777777" w:rsidR="00AD7F47" w:rsidRPr="00601ACE" w:rsidRDefault="00AD7F4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Imitate popular language</w:t>
            </w:r>
          </w:p>
          <w:p w14:paraId="7BA91A54" w14:textId="38CE0F87" w:rsidR="009D67D9" w:rsidRPr="00601ACE" w:rsidRDefault="00AD7F4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‘It’s cool’, ‘Hey mate!’, or ‘Have you seen James Bond? It’s wicked’</w:t>
            </w:r>
          </w:p>
        </w:tc>
        <w:tc>
          <w:tcPr>
            <w:tcW w:w="2145" w:type="dxa"/>
          </w:tcPr>
          <w:p w14:paraId="504451BA" w14:textId="77777777" w:rsidR="0042752C" w:rsidRPr="00601ACE" w:rsidRDefault="0042752C" w:rsidP="00601A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01ACE">
              <w:rPr>
                <w:rFonts w:cstheme="minorHAnsi"/>
                <w:color w:val="000000"/>
                <w:sz w:val="16"/>
                <w:szCs w:val="16"/>
              </w:rPr>
              <w:t>Know that there are some terms or expressions that are only used amongst friends</w:t>
            </w:r>
          </w:p>
          <w:p w14:paraId="216406A0" w14:textId="68002AD4" w:rsidR="009D67D9" w:rsidRPr="00601ACE" w:rsidRDefault="0042752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e.g. ‘in your face’, ‘wicked’ and ‘yeah right’ with friends but not teachers.</w:t>
            </w:r>
          </w:p>
        </w:tc>
        <w:tc>
          <w:tcPr>
            <w:tcW w:w="2145" w:type="dxa"/>
          </w:tcPr>
          <w:p w14:paraId="5985A8A3" w14:textId="470EB6F1" w:rsidR="006B5217" w:rsidRPr="00BB4EA4" w:rsidRDefault="006B5217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Aware of the need to use more formal language with adults</w:t>
            </w:r>
            <w:r w:rsidR="00BB4EA4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‘Please could I have another pencil?’ (to the teacher) or ‘Give me/pass me another pencil (to</w:t>
            </w:r>
          </w:p>
          <w:p w14:paraId="155EE725" w14:textId="252CA88B" w:rsidR="006B5217" w:rsidRPr="00601ACE" w:rsidRDefault="006B5217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a peer).’</w:t>
            </w:r>
          </w:p>
        </w:tc>
        <w:tc>
          <w:tcPr>
            <w:tcW w:w="2145" w:type="dxa"/>
          </w:tcPr>
          <w:p w14:paraId="006875ED" w14:textId="77777777" w:rsidR="0068615C" w:rsidRPr="00601ACE" w:rsidRDefault="0068615C" w:rsidP="00601A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Understand and use popular colloquial expressions</w:t>
            </w:r>
          </w:p>
          <w:p w14:paraId="74D620B3" w14:textId="4280B5F3" w:rsidR="009D67D9" w:rsidRPr="00601ACE" w:rsidRDefault="0068615C" w:rsidP="00601ACE">
            <w:pPr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‘That’s sick!’</w:t>
            </w:r>
          </w:p>
        </w:tc>
        <w:tc>
          <w:tcPr>
            <w:tcW w:w="2145" w:type="dxa"/>
          </w:tcPr>
          <w:p w14:paraId="55B15DF3" w14:textId="301E584A" w:rsidR="00ED7FC5" w:rsidRPr="00601ACE" w:rsidRDefault="00ED7FC5" w:rsidP="00BB4EA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Use appropriately different words and phrases, from how people in that area normally talk, and</w:t>
            </w:r>
            <w:r w:rsidR="00BB4EA4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sz w:val="16"/>
                <w:szCs w:val="16"/>
              </w:rPr>
              <w:t>standard English</w:t>
            </w:r>
            <w:r w:rsidR="00BB4EA4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‘we were’ instead of ‘we was’, or ‘I did’ instead of ‘I done’.</w:t>
            </w:r>
          </w:p>
        </w:tc>
        <w:tc>
          <w:tcPr>
            <w:tcW w:w="2146" w:type="dxa"/>
          </w:tcPr>
          <w:p w14:paraId="106E14EA" w14:textId="4863D20C" w:rsidR="009D67D9" w:rsidRPr="00601ACE" w:rsidRDefault="00EB51D9" w:rsidP="00BB4EA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01ACE">
              <w:rPr>
                <w:rFonts w:cstheme="minorHAnsi"/>
                <w:sz w:val="16"/>
                <w:szCs w:val="16"/>
              </w:rPr>
              <w:t>Able to re-phrase what they want to say according to the audience</w:t>
            </w:r>
            <w:r w:rsidR="00BB4EA4">
              <w:rPr>
                <w:rFonts w:cstheme="minorHAnsi"/>
                <w:sz w:val="16"/>
                <w:szCs w:val="16"/>
              </w:rPr>
              <w:t xml:space="preserve"> </w:t>
            </w:r>
            <w:r w:rsidRPr="00601ACE">
              <w:rPr>
                <w:rFonts w:cstheme="minorHAnsi"/>
                <w:i/>
                <w:iCs/>
                <w:sz w:val="16"/>
                <w:szCs w:val="16"/>
              </w:rPr>
              <w:t>e.g. in more formal situations use ‘discover’ for ‘find out’, ‘request’ for ‘ask for’ etc.</w:t>
            </w:r>
          </w:p>
        </w:tc>
      </w:tr>
    </w:tbl>
    <w:p w14:paraId="6A941394" w14:textId="77777777" w:rsidR="009D67D9" w:rsidRDefault="009D67D9" w:rsidP="009D67D9">
      <w:pPr>
        <w:ind w:left="-284"/>
      </w:pPr>
    </w:p>
    <w:sectPr w:rsidR="009D67D9" w:rsidSect="009D67D9">
      <w:headerReference w:type="default" r:id="rId7"/>
      <w:pgSz w:w="16838" w:h="11906" w:orient="landscape"/>
      <w:pgMar w:top="1440" w:right="67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8337" w14:textId="77777777" w:rsidR="00AF2B6E" w:rsidRDefault="00AF2B6E" w:rsidP="00AF2B6E">
      <w:pPr>
        <w:spacing w:after="0" w:line="240" w:lineRule="auto"/>
      </w:pPr>
      <w:r>
        <w:separator/>
      </w:r>
    </w:p>
  </w:endnote>
  <w:endnote w:type="continuationSeparator" w:id="0">
    <w:p w14:paraId="497441BD" w14:textId="77777777" w:rsidR="00AF2B6E" w:rsidRDefault="00AF2B6E" w:rsidP="00AF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58B2" w14:textId="77777777" w:rsidR="00AF2B6E" w:rsidRDefault="00AF2B6E" w:rsidP="00AF2B6E">
      <w:pPr>
        <w:spacing w:after="0" w:line="240" w:lineRule="auto"/>
      </w:pPr>
      <w:r>
        <w:separator/>
      </w:r>
    </w:p>
  </w:footnote>
  <w:footnote w:type="continuationSeparator" w:id="0">
    <w:p w14:paraId="3857B18A" w14:textId="77777777" w:rsidR="00AF2B6E" w:rsidRDefault="00AF2B6E" w:rsidP="00AF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4F8B" w14:textId="4521F926" w:rsidR="00AF2B6E" w:rsidRPr="009D67D9" w:rsidRDefault="00AF2B6E" w:rsidP="009D67D9">
    <w:pPr>
      <w:pStyle w:val="Header"/>
      <w:jc w:val="right"/>
      <w:rPr>
        <w:sz w:val="28"/>
        <w:szCs w:val="28"/>
      </w:rPr>
    </w:pPr>
    <w:r w:rsidRPr="009D67D9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476125A" wp14:editId="39C1E28F">
          <wp:simplePos x="0" y="0"/>
          <wp:positionH relativeFrom="column">
            <wp:posOffset>-457200</wp:posOffset>
          </wp:positionH>
          <wp:positionV relativeFrom="paragraph">
            <wp:posOffset>-308610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D67D9">
      <w:rPr>
        <w:noProof/>
        <w:sz w:val="28"/>
        <w:szCs w:val="28"/>
        <w:lang w:eastAsia="en-GB"/>
      </w:rPr>
      <w:drawing>
        <wp:anchor distT="0" distB="0" distL="114300" distR="114300" simplePos="0" relativeHeight="251657216" behindDoc="1" locked="0" layoutInCell="1" allowOverlap="1" wp14:anchorId="1F7D864D" wp14:editId="5DC43C93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67D9" w:rsidRPr="009D67D9">
      <w:rPr>
        <w:sz w:val="28"/>
        <w:szCs w:val="28"/>
      </w:rPr>
      <w:t>Progression in Spoken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BE9"/>
    <w:multiLevelType w:val="hybridMultilevel"/>
    <w:tmpl w:val="FF28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47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E"/>
    <w:rsid w:val="00280D0A"/>
    <w:rsid w:val="0042752C"/>
    <w:rsid w:val="00601ACE"/>
    <w:rsid w:val="0068615C"/>
    <w:rsid w:val="006B5217"/>
    <w:rsid w:val="00735A4D"/>
    <w:rsid w:val="009C0425"/>
    <w:rsid w:val="009D67D9"/>
    <w:rsid w:val="00AD7F47"/>
    <w:rsid w:val="00AF2B6E"/>
    <w:rsid w:val="00BB4EA4"/>
    <w:rsid w:val="00EB51D9"/>
    <w:rsid w:val="00ED7FC5"/>
    <w:rsid w:val="00F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14E7"/>
  <w15:chartTrackingRefBased/>
  <w15:docId w15:val="{02D81ED2-C8D6-4391-9A10-794A88D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6E"/>
  </w:style>
  <w:style w:type="paragraph" w:styleId="Footer">
    <w:name w:val="footer"/>
    <w:basedOn w:val="Normal"/>
    <w:link w:val="FooterChar"/>
    <w:uiPriority w:val="99"/>
    <w:unhideWhenUsed/>
    <w:rsid w:val="00AF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6E"/>
  </w:style>
  <w:style w:type="table" w:styleId="TableGrid">
    <w:name w:val="Table Grid"/>
    <w:basedOn w:val="TableNormal"/>
    <w:uiPriority w:val="39"/>
    <w:rsid w:val="009D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6" ma:contentTypeDescription="Create a new document." ma:contentTypeScope="" ma:versionID="43cadd302d8184dc25285a4e2493cccb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b270e746d01e2785f5abe227c5fac02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8777D3-49A5-40D3-9158-14AD5A897036}"/>
</file>

<file path=customXml/itemProps2.xml><?xml version="1.0" encoding="utf-8"?>
<ds:datastoreItem xmlns:ds="http://schemas.openxmlformats.org/officeDocument/2006/customXml" ds:itemID="{8F9921EA-E504-470B-AB13-8326C53191C7}"/>
</file>

<file path=customXml/itemProps3.xml><?xml version="1.0" encoding="utf-8"?>
<ds:datastoreItem xmlns:ds="http://schemas.openxmlformats.org/officeDocument/2006/customXml" ds:itemID="{32258FF9-2F48-411B-A4B5-F039510E6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Howell</dc:creator>
  <cp:keywords/>
  <dc:description/>
  <cp:lastModifiedBy>Charlie Howell</cp:lastModifiedBy>
  <cp:revision>4</cp:revision>
  <dcterms:created xsi:type="dcterms:W3CDTF">2022-08-30T14:46:00Z</dcterms:created>
  <dcterms:modified xsi:type="dcterms:W3CDTF">2022-09-01T18:42:00Z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