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24"/>
        <w:tblW w:w="0" w:type="auto"/>
        <w:tblLook w:val="04A0" w:firstRow="1" w:lastRow="0" w:firstColumn="1" w:lastColumn="0" w:noHBand="0" w:noVBand="1"/>
      </w:tblPr>
      <w:tblGrid>
        <w:gridCol w:w="9016"/>
      </w:tblGrid>
      <w:tr>
        <w:trPr>
          <w:trHeight w:val="313"/>
        </w:trPr>
        <w:tc>
          <w:tcPr>
            <w:tcW w:w="9016" w:type="dxa"/>
          </w:tcPr>
          <w:p>
            <w:pPr>
              <w:spacing w:after="160" w:line="259" w:lineRule="auto"/>
              <w:rPr>
                <w:b/>
              </w:rPr>
            </w:pPr>
            <w:r>
              <w:rPr>
                <w:b/>
              </w:rPr>
              <w:t>Year 4 RE Autumn 1-What kind of world did Jesus want?  Autumn 2 – What is the ‘Trinity’ and why is an important for Christians?</w:t>
            </w:r>
          </w:p>
        </w:tc>
      </w:tr>
    </w:tbl>
    <w:tbl>
      <w:tblPr>
        <w:tblStyle w:val="TableGrid"/>
        <w:tblpPr w:leftFromText="180" w:rightFromText="180" w:vertAnchor="text" w:tblpY="310"/>
        <w:tblW w:w="0" w:type="auto"/>
        <w:tblLook w:val="04A0" w:firstRow="1" w:lastRow="0" w:firstColumn="1" w:lastColumn="0" w:noHBand="0" w:noVBand="1"/>
      </w:tblPr>
      <w:tblGrid>
        <w:gridCol w:w="9016"/>
      </w:tblGrid>
      <w:tr>
        <w:trPr>
          <w:trHeight w:val="1549"/>
        </w:trPr>
        <w:tc>
          <w:tcPr>
            <w:tcW w:w="9016" w:type="dxa"/>
          </w:tcPr>
          <w:p>
            <w:pPr>
              <w:spacing w:after="160" w:line="259" w:lineRule="auto"/>
              <w:rPr>
                <w:b/>
                <w:u w:val="single"/>
              </w:rPr>
            </w:pPr>
          </w:p>
          <w:p>
            <w:pPr>
              <w:spacing w:after="160" w:line="259" w:lineRule="auto"/>
              <w:rPr>
                <w:b/>
                <w:u w:val="single"/>
              </w:rPr>
            </w:pPr>
            <w:r>
              <w:rPr>
                <w:b/>
                <w:u w:val="single"/>
              </w:rPr>
              <w:t xml:space="preserve">Key question – </w:t>
            </w:r>
          </w:p>
          <w:p>
            <w:pPr>
              <w:spacing w:after="160" w:line="259" w:lineRule="auto"/>
              <w:rPr>
                <w:b/>
              </w:rPr>
            </w:pPr>
            <w:proofErr w:type="spellStart"/>
            <w:r>
              <w:rPr>
                <w:b/>
              </w:rPr>
              <w:t>Aut</w:t>
            </w:r>
            <w:proofErr w:type="spellEnd"/>
            <w:r>
              <w:rPr>
                <w:b/>
              </w:rPr>
              <w:t xml:space="preserve"> 1 – What kind of world did Jesus want? (L2.7)</w:t>
            </w:r>
          </w:p>
          <w:p>
            <w:pPr>
              <w:spacing w:after="160" w:line="259" w:lineRule="auto"/>
              <w:rPr>
                <w:b/>
                <w:u w:val="single"/>
              </w:rPr>
            </w:pPr>
            <w:proofErr w:type="spellStart"/>
            <w:r>
              <w:rPr>
                <w:b/>
              </w:rPr>
              <w:t>Aut</w:t>
            </w:r>
            <w:proofErr w:type="spellEnd"/>
            <w:r>
              <w:rPr>
                <w:b/>
              </w:rPr>
              <w:t xml:space="preserve"> 2 – What is the Trinity and why is it so important to Jesus? (L2.5)</w:t>
            </w:r>
          </w:p>
        </w:tc>
      </w:tr>
    </w:tbl>
    <w:p/>
    <w:tbl>
      <w:tblPr>
        <w:tblStyle w:val="TableGrid"/>
        <w:tblpPr w:leftFromText="180" w:rightFromText="180" w:vertAnchor="text" w:tblpY="26"/>
        <w:tblW w:w="0" w:type="auto"/>
        <w:tblLook w:val="04A0" w:firstRow="1" w:lastRow="0" w:firstColumn="1" w:lastColumn="0" w:noHBand="0" w:noVBand="1"/>
      </w:tblPr>
      <w:tblGrid>
        <w:gridCol w:w="2263"/>
        <w:gridCol w:w="6753"/>
      </w:tblGrid>
      <w:tr>
        <w:tc>
          <w:tcPr>
            <w:tcW w:w="9016" w:type="dxa"/>
            <w:gridSpan w:val="2"/>
          </w:tcPr>
          <w:p>
            <w:pPr>
              <w:rPr>
                <w:b/>
                <w:u w:val="single"/>
              </w:rPr>
            </w:pPr>
            <w:r>
              <w:rPr>
                <w:b/>
                <w:u w:val="single"/>
              </w:rPr>
              <w:t>Skills</w:t>
            </w:r>
          </w:p>
        </w:tc>
      </w:tr>
      <w:tr>
        <w:tc>
          <w:tcPr>
            <w:tcW w:w="2263" w:type="dxa"/>
            <w:vMerge w:val="restart"/>
            <w:shd w:val="clear" w:color="auto" w:fill="auto"/>
          </w:tcPr>
          <w:p>
            <w:pPr>
              <w:rPr>
                <w:b/>
                <w:u w:val="single"/>
              </w:rPr>
            </w:pPr>
            <w:r>
              <w:rPr>
                <w:b/>
              </w:rPr>
              <w:t>Make sense of belief</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Identify texts that come from a Gospel, which tells the story of the life and teaching of Jesus.</w:t>
            </w:r>
          </w:p>
          <w:p>
            <w:pPr>
              <w:autoSpaceDE w:val="0"/>
              <w:autoSpaceDN w:val="0"/>
              <w:adjustRightInd w:val="0"/>
              <w:rPr>
                <w:rFonts w:eastAsia="MyriadPro-Regular" w:cstheme="minorHAnsi"/>
                <w:sz w:val="20"/>
                <w:szCs w:val="20"/>
              </w:rPr>
            </w:pPr>
            <w:r>
              <w:rPr>
                <w:rFonts w:eastAsia="MyriadPro-Regular" w:cstheme="minorHAnsi"/>
                <w:sz w:val="20"/>
                <w:szCs w:val="20"/>
              </w:rPr>
              <w:t xml:space="preserve">Make clear links between the calling of the first disciples and how Christians today try to follow Jesus and be ‘fishers of people’. </w:t>
            </w:r>
          </w:p>
          <w:p>
            <w:pPr>
              <w:autoSpaceDE w:val="0"/>
              <w:autoSpaceDN w:val="0"/>
              <w:adjustRightInd w:val="0"/>
              <w:rPr>
                <w:rFonts w:eastAsia="MyriadPro-Regular" w:cstheme="minorHAnsi"/>
                <w:sz w:val="20"/>
                <w:szCs w:val="20"/>
              </w:rPr>
            </w:pPr>
            <w:r>
              <w:rPr>
                <w:rFonts w:eastAsia="MyriadPro-Regular" w:cstheme="minorHAnsi"/>
                <w:sz w:val="20"/>
                <w:szCs w:val="20"/>
              </w:rPr>
              <w:t>Suggest ideas and then find out about what Jesus’ actions towards outcasts mean for a Christian.</w:t>
            </w:r>
          </w:p>
        </w:tc>
      </w:tr>
      <w:tr>
        <w:tc>
          <w:tcPr>
            <w:tcW w:w="2263" w:type="dxa"/>
            <w:vMerge/>
            <w:shd w:val="clear" w:color="auto" w:fill="auto"/>
          </w:tcPr>
          <w:p>
            <w:pPr>
              <w:rPr>
                <w:b/>
              </w:rPr>
            </w:pP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Recognise what a ‘Gospel’ is and give an example of the kinds of stories it contains</w:t>
            </w:r>
          </w:p>
          <w:p>
            <w:pPr>
              <w:autoSpaceDE w:val="0"/>
              <w:autoSpaceDN w:val="0"/>
              <w:adjustRightInd w:val="0"/>
              <w:rPr>
                <w:rFonts w:eastAsia="MyriadPro-Regular" w:cstheme="minorHAnsi"/>
                <w:sz w:val="20"/>
                <w:szCs w:val="20"/>
              </w:rPr>
            </w:pPr>
            <w:r>
              <w:rPr>
                <w:rFonts w:eastAsia="MyriadPro-Regular" w:cstheme="minorHAnsi"/>
                <w:sz w:val="20"/>
                <w:szCs w:val="20"/>
              </w:rPr>
              <w:t>Offer suggestions about what texts about baptism and Trinity mean.</w:t>
            </w:r>
          </w:p>
          <w:p>
            <w:pPr>
              <w:autoSpaceDE w:val="0"/>
              <w:autoSpaceDN w:val="0"/>
              <w:adjustRightInd w:val="0"/>
              <w:rPr>
                <w:rFonts w:eastAsia="MyriadPro-Regular" w:cstheme="minorHAnsi"/>
                <w:sz w:val="20"/>
                <w:szCs w:val="20"/>
              </w:rPr>
            </w:pPr>
            <w:r>
              <w:rPr>
                <w:rFonts w:eastAsia="MyriadPro-Regular" w:cstheme="minorHAnsi"/>
                <w:sz w:val="20"/>
                <w:szCs w:val="20"/>
              </w:rPr>
              <w:t>Give examples of what these texts mean to some Christians today.</w:t>
            </w:r>
          </w:p>
        </w:tc>
      </w:tr>
      <w:tr>
        <w:tc>
          <w:tcPr>
            <w:tcW w:w="2263" w:type="dxa"/>
            <w:vMerge w:val="restart"/>
            <w:shd w:val="clear" w:color="auto" w:fill="auto"/>
          </w:tcPr>
          <w:p>
            <w:pPr>
              <w:rPr>
                <w:b/>
                <w:u w:val="single"/>
              </w:rPr>
            </w:pPr>
            <w:r>
              <w:rPr>
                <w:b/>
              </w:rPr>
              <w:t>Understanding the impact</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Give examples of how Christians try to show love for all, including how Christian leaders try to follow Jesus’ teaching in different ways.</w:t>
            </w:r>
          </w:p>
        </w:tc>
      </w:tr>
      <w:tr>
        <w:tc>
          <w:tcPr>
            <w:tcW w:w="2263" w:type="dxa"/>
            <w:vMerge/>
            <w:shd w:val="clear" w:color="auto" w:fill="auto"/>
          </w:tcPr>
          <w:p>
            <w:pPr>
              <w:rPr>
                <w:b/>
              </w:rPr>
            </w:pP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Describe how Christians show their beliefs about God the Trinity in worship in different ways (in baptism and prayer, for example) and in the way they live.</w:t>
            </w:r>
          </w:p>
        </w:tc>
      </w:tr>
      <w:tr>
        <w:tc>
          <w:tcPr>
            <w:tcW w:w="2263" w:type="dxa"/>
            <w:vMerge w:val="restart"/>
            <w:shd w:val="clear" w:color="auto" w:fill="auto"/>
          </w:tcPr>
          <w:p>
            <w:pPr>
              <w:rPr>
                <w:b/>
                <w:u w:val="single"/>
              </w:rPr>
            </w:pPr>
            <w:r>
              <w:rPr>
                <w:b/>
              </w:rPr>
              <w:t>Make connections</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Make links between the importance of love in the Bible stories studied and life in the world today, giving a good reasons for their ideas.</w:t>
            </w:r>
          </w:p>
        </w:tc>
      </w:tr>
      <w:tr>
        <w:tc>
          <w:tcPr>
            <w:tcW w:w="2263" w:type="dxa"/>
            <w:vMerge/>
            <w:shd w:val="clear" w:color="auto" w:fill="auto"/>
          </w:tcPr>
          <w:p>
            <w:pPr>
              <w:rPr>
                <w:b/>
              </w:rPr>
            </w:pP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Make links between some Bible texts studied and the idea of God in Christianity, expressing clearly some ideas of their own about what Christians believe God is like.</w:t>
            </w:r>
          </w:p>
        </w:tc>
      </w:tr>
    </w:tbl>
    <w:p/>
    <w:tbl>
      <w:tblPr>
        <w:tblStyle w:val="TableGrid"/>
        <w:tblpPr w:leftFromText="180" w:rightFromText="180" w:vertAnchor="text" w:horzAnchor="margin" w:tblpY="176"/>
        <w:tblW w:w="0" w:type="auto"/>
        <w:tblLook w:val="04A0" w:firstRow="1" w:lastRow="0" w:firstColumn="1" w:lastColumn="0" w:noHBand="0" w:noVBand="1"/>
      </w:tblPr>
      <w:tblGrid>
        <w:gridCol w:w="9016"/>
      </w:tblGrid>
      <w:tr>
        <w:tc>
          <w:tcPr>
            <w:tcW w:w="9016" w:type="dxa"/>
          </w:tcPr>
          <w:p>
            <w:pPr>
              <w:spacing w:after="160" w:line="259" w:lineRule="auto"/>
              <w:rPr>
                <w:b/>
                <w:u w:val="single"/>
              </w:rPr>
            </w:pPr>
            <w:r>
              <w:rPr>
                <w:b/>
                <w:u w:val="single"/>
              </w:rPr>
              <w:t>Children who have not understood the above skills</w:t>
            </w:r>
          </w:p>
          <w:p>
            <w:pPr>
              <w:spacing w:after="160" w:line="259" w:lineRule="auto"/>
              <w:rPr>
                <w:b/>
                <w:u w:val="single"/>
              </w:rPr>
            </w:pPr>
          </w:p>
          <w:p>
            <w:pPr>
              <w:spacing w:after="160" w:line="259" w:lineRule="auto"/>
              <w:rPr>
                <w:b/>
                <w:u w:val="single"/>
              </w:rPr>
            </w:pPr>
            <w:r>
              <w:rPr>
                <w:b/>
                <w:u w:val="single"/>
              </w:rPr>
              <w:t>Barriers to understanding</w:t>
            </w:r>
          </w:p>
          <w:p>
            <w:pPr>
              <w:spacing w:after="160" w:line="259" w:lineRule="auto"/>
              <w:rPr>
                <w:b/>
              </w:rPr>
            </w:pPr>
          </w:p>
          <w:p>
            <w:pPr>
              <w:spacing w:after="160" w:line="259" w:lineRule="auto"/>
              <w:rPr>
                <w:b/>
              </w:rPr>
            </w:pPr>
          </w:p>
          <w:p>
            <w:pPr>
              <w:spacing w:after="160" w:line="259" w:lineRule="auto"/>
              <w:rPr>
                <w:b/>
              </w:rPr>
            </w:pPr>
          </w:p>
          <w:p>
            <w:pPr>
              <w:spacing w:after="160" w:line="259" w:lineRule="auto"/>
              <w:rPr>
                <w:b/>
              </w:rPr>
            </w:pPr>
          </w:p>
          <w:p>
            <w:pPr>
              <w:spacing w:after="160" w:line="259" w:lineRule="auto"/>
              <w:rPr>
                <w:b/>
              </w:rPr>
            </w:pPr>
          </w:p>
        </w:tc>
      </w:tr>
    </w:tbl>
    <w:p/>
    <w:tbl>
      <w:tblPr>
        <w:tblStyle w:val="TableGrid"/>
        <w:tblpPr w:leftFromText="180" w:rightFromText="180" w:vertAnchor="text" w:horzAnchor="margin" w:tblpY="-324"/>
        <w:tblW w:w="0" w:type="auto"/>
        <w:tblLook w:val="04A0" w:firstRow="1" w:lastRow="0" w:firstColumn="1" w:lastColumn="0" w:noHBand="0" w:noVBand="1"/>
      </w:tblPr>
      <w:tblGrid>
        <w:gridCol w:w="9016"/>
      </w:tblGrid>
      <w:tr>
        <w:trPr>
          <w:trHeight w:val="313"/>
        </w:trPr>
        <w:tc>
          <w:tcPr>
            <w:tcW w:w="9016" w:type="dxa"/>
          </w:tcPr>
          <w:p>
            <w:pPr>
              <w:spacing w:after="160" w:line="259" w:lineRule="auto"/>
              <w:rPr>
                <w:b/>
              </w:rPr>
            </w:pPr>
            <w:r>
              <w:rPr>
                <w:b/>
              </w:rPr>
              <w:lastRenderedPageBreak/>
              <w:t>Year 4 RE Spring 1 – Keeping the 5 pillars of Islam Spring 2 – Why does the prophet matter to Muslims?</w:t>
            </w:r>
          </w:p>
        </w:tc>
      </w:tr>
    </w:tbl>
    <w:tbl>
      <w:tblPr>
        <w:tblStyle w:val="TableGrid"/>
        <w:tblpPr w:leftFromText="180" w:rightFromText="180" w:vertAnchor="text" w:tblpY="310"/>
        <w:tblW w:w="0" w:type="auto"/>
        <w:tblLook w:val="04A0" w:firstRow="1" w:lastRow="0" w:firstColumn="1" w:lastColumn="0" w:noHBand="0" w:noVBand="1"/>
      </w:tblPr>
      <w:tblGrid>
        <w:gridCol w:w="9016"/>
      </w:tblGrid>
      <w:tr>
        <w:trPr>
          <w:trHeight w:val="1549"/>
        </w:trPr>
        <w:tc>
          <w:tcPr>
            <w:tcW w:w="9016" w:type="dxa"/>
          </w:tcPr>
          <w:p>
            <w:pPr>
              <w:spacing w:after="160" w:line="259" w:lineRule="auto"/>
              <w:rPr>
                <w:b/>
                <w:u w:val="single"/>
              </w:rPr>
            </w:pPr>
          </w:p>
          <w:p>
            <w:pPr>
              <w:spacing w:after="160" w:line="259" w:lineRule="auto"/>
              <w:rPr>
                <w:b/>
                <w:u w:val="single"/>
              </w:rPr>
            </w:pPr>
            <w:r>
              <w:rPr>
                <w:b/>
                <w:u w:val="single"/>
              </w:rPr>
              <w:t xml:space="preserve">Key question – </w:t>
            </w:r>
          </w:p>
          <w:p>
            <w:pPr>
              <w:spacing w:after="160" w:line="259" w:lineRule="auto"/>
              <w:rPr>
                <w:b/>
              </w:rPr>
            </w:pPr>
            <w:proofErr w:type="spellStart"/>
            <w:r>
              <w:rPr>
                <w:b/>
              </w:rPr>
              <w:t>Aut</w:t>
            </w:r>
            <w:proofErr w:type="spellEnd"/>
            <w:r>
              <w:rPr>
                <w:b/>
              </w:rPr>
              <w:t xml:space="preserve"> 1 –  How do Muslims beliefs make a difference to their way of living? (L2.11)</w:t>
            </w:r>
          </w:p>
          <w:p>
            <w:pPr>
              <w:spacing w:after="160" w:line="259" w:lineRule="auto"/>
              <w:rPr>
                <w:b/>
                <w:u w:val="single"/>
              </w:rPr>
            </w:pPr>
            <w:proofErr w:type="spellStart"/>
            <w:r>
              <w:rPr>
                <w:b/>
              </w:rPr>
              <w:t>Aut</w:t>
            </w:r>
            <w:proofErr w:type="spellEnd"/>
            <w:r>
              <w:rPr>
                <w:b/>
              </w:rPr>
              <w:t xml:space="preserve"> 2 –Why does the prophet matter to Muslims? (L2.12)</w:t>
            </w:r>
          </w:p>
        </w:tc>
      </w:tr>
    </w:tbl>
    <w:p/>
    <w:tbl>
      <w:tblPr>
        <w:tblStyle w:val="TableGrid"/>
        <w:tblpPr w:leftFromText="180" w:rightFromText="180" w:vertAnchor="text" w:tblpY="26"/>
        <w:tblW w:w="0" w:type="auto"/>
        <w:tblLook w:val="04A0" w:firstRow="1" w:lastRow="0" w:firstColumn="1" w:lastColumn="0" w:noHBand="0" w:noVBand="1"/>
      </w:tblPr>
      <w:tblGrid>
        <w:gridCol w:w="2263"/>
        <w:gridCol w:w="6753"/>
      </w:tblGrid>
      <w:tr>
        <w:tc>
          <w:tcPr>
            <w:tcW w:w="9016" w:type="dxa"/>
            <w:gridSpan w:val="2"/>
          </w:tcPr>
          <w:p>
            <w:pPr>
              <w:rPr>
                <w:b/>
                <w:u w:val="single"/>
              </w:rPr>
            </w:pPr>
            <w:r>
              <w:rPr>
                <w:b/>
                <w:u w:val="single"/>
              </w:rPr>
              <w:t>Skills</w:t>
            </w:r>
          </w:p>
        </w:tc>
      </w:tr>
      <w:tr>
        <w:tc>
          <w:tcPr>
            <w:tcW w:w="2263" w:type="dxa"/>
            <w:vMerge w:val="restart"/>
            <w:shd w:val="clear" w:color="auto" w:fill="auto"/>
          </w:tcPr>
          <w:p>
            <w:pPr>
              <w:rPr>
                <w:b/>
                <w:u w:val="single"/>
              </w:rPr>
            </w:pPr>
            <w:r>
              <w:rPr>
                <w:b/>
              </w:rPr>
              <w:t>Make sense of belief</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Identify and describe the 5 Pillars of Islam and the beliefs they express</w:t>
            </w:r>
          </w:p>
          <w:p>
            <w:pPr>
              <w:autoSpaceDE w:val="0"/>
              <w:autoSpaceDN w:val="0"/>
              <w:adjustRightInd w:val="0"/>
              <w:rPr>
                <w:rFonts w:eastAsia="MyriadPro-Regular" w:cstheme="minorHAnsi"/>
                <w:sz w:val="20"/>
                <w:szCs w:val="20"/>
              </w:rPr>
            </w:pPr>
            <w:r>
              <w:rPr>
                <w:rFonts w:eastAsia="MyriadPro-Regular" w:cstheme="minorHAnsi"/>
                <w:sz w:val="20"/>
                <w:szCs w:val="20"/>
              </w:rPr>
              <w:t>Consider questions about what Muslims believe, e.g. is submission to Allah and</w:t>
            </w:r>
          </w:p>
          <w:p>
            <w:pPr>
              <w:autoSpaceDE w:val="0"/>
              <w:autoSpaceDN w:val="0"/>
              <w:adjustRightInd w:val="0"/>
              <w:rPr>
                <w:rFonts w:eastAsia="MyriadPro-Regular" w:cstheme="minorHAnsi"/>
                <w:sz w:val="20"/>
                <w:szCs w:val="20"/>
              </w:rPr>
            </w:pPr>
            <w:r>
              <w:rPr>
                <w:rFonts w:eastAsia="MyriadPro-Regular" w:cstheme="minorHAnsi"/>
                <w:sz w:val="20"/>
                <w:szCs w:val="20"/>
              </w:rPr>
              <w:t>generosity a good way to live?</w:t>
            </w:r>
          </w:p>
        </w:tc>
      </w:tr>
      <w:tr>
        <w:tc>
          <w:tcPr>
            <w:tcW w:w="2263" w:type="dxa"/>
            <w:vMerge/>
            <w:shd w:val="clear" w:color="auto" w:fill="auto"/>
          </w:tcPr>
          <w:p>
            <w:pPr>
              <w:rPr>
                <w:b/>
              </w:rPr>
            </w:pP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Identify and describe some stories and sayings of the Prophet, showing how they provide an example to live by.</w:t>
            </w:r>
          </w:p>
          <w:p>
            <w:pPr>
              <w:autoSpaceDE w:val="0"/>
              <w:autoSpaceDN w:val="0"/>
              <w:adjustRightInd w:val="0"/>
              <w:rPr>
                <w:rFonts w:eastAsia="MyriadPro-Regular" w:cstheme="minorHAnsi"/>
                <w:sz w:val="20"/>
                <w:szCs w:val="20"/>
              </w:rPr>
            </w:pPr>
            <w:r>
              <w:rPr>
                <w:rFonts w:eastAsia="MyriadPro-Regular" w:cstheme="minorHAnsi"/>
                <w:sz w:val="20"/>
                <w:szCs w:val="20"/>
              </w:rPr>
              <w:t>Explain the meanings of examples of texts that Muslims use to understand Islam</w:t>
            </w:r>
          </w:p>
          <w:p>
            <w:pPr>
              <w:autoSpaceDE w:val="0"/>
              <w:autoSpaceDN w:val="0"/>
              <w:adjustRightInd w:val="0"/>
              <w:rPr>
                <w:rFonts w:eastAsia="MyriadPro-Regular" w:cstheme="minorHAnsi"/>
                <w:sz w:val="20"/>
                <w:szCs w:val="20"/>
              </w:rPr>
            </w:pPr>
            <w:r>
              <w:rPr>
                <w:rFonts w:eastAsia="MyriadPro-Regular" w:cstheme="minorHAnsi"/>
                <w:sz w:val="20"/>
                <w:szCs w:val="20"/>
              </w:rPr>
              <w:t>Consider questions about leadership, and Islamic examples of answers</w:t>
            </w:r>
          </w:p>
          <w:p>
            <w:pPr>
              <w:autoSpaceDE w:val="0"/>
              <w:autoSpaceDN w:val="0"/>
              <w:adjustRightInd w:val="0"/>
              <w:rPr>
                <w:rFonts w:eastAsia="MyriadPro-Regular" w:cstheme="minorHAnsi"/>
                <w:sz w:val="20"/>
                <w:szCs w:val="20"/>
              </w:rPr>
            </w:pPr>
          </w:p>
        </w:tc>
      </w:tr>
      <w:tr>
        <w:tc>
          <w:tcPr>
            <w:tcW w:w="2263" w:type="dxa"/>
            <w:vMerge w:val="restart"/>
            <w:shd w:val="clear" w:color="auto" w:fill="auto"/>
          </w:tcPr>
          <w:p>
            <w:pPr>
              <w:rPr>
                <w:b/>
                <w:u w:val="single"/>
              </w:rPr>
            </w:pPr>
            <w:r>
              <w:rPr>
                <w:b/>
              </w:rPr>
              <w:t>Understanding the impact</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Make simple connections between beliefs about Allah and the 5 Pillars</w:t>
            </w:r>
          </w:p>
          <w:p>
            <w:pPr>
              <w:autoSpaceDE w:val="0"/>
              <w:autoSpaceDN w:val="0"/>
              <w:adjustRightInd w:val="0"/>
              <w:rPr>
                <w:rFonts w:eastAsia="MyriadPro-Regular" w:cstheme="minorHAnsi"/>
                <w:sz w:val="20"/>
                <w:szCs w:val="20"/>
              </w:rPr>
            </w:pPr>
            <w:r>
              <w:rPr>
                <w:rFonts w:eastAsia="MyriadPro-Regular" w:cstheme="minorHAnsi"/>
                <w:sz w:val="20"/>
                <w:szCs w:val="20"/>
              </w:rPr>
              <w:t>Describe how people show devotion in Islam</w:t>
            </w:r>
          </w:p>
          <w:p>
            <w:pPr>
              <w:autoSpaceDE w:val="0"/>
              <w:autoSpaceDN w:val="0"/>
              <w:adjustRightInd w:val="0"/>
              <w:rPr>
                <w:rFonts w:eastAsia="MyriadPro-Regular" w:cstheme="minorHAnsi"/>
                <w:sz w:val="20"/>
                <w:szCs w:val="20"/>
              </w:rPr>
            </w:pPr>
          </w:p>
        </w:tc>
      </w:tr>
      <w:tr>
        <w:tc>
          <w:tcPr>
            <w:tcW w:w="2263" w:type="dxa"/>
            <w:vMerge/>
            <w:shd w:val="clear" w:color="auto" w:fill="auto"/>
          </w:tcPr>
          <w:p>
            <w:pPr>
              <w:rPr>
                <w:b/>
              </w:rPr>
            </w:pP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Make simple connections between sacred texts and Muslim admiration</w:t>
            </w:r>
          </w:p>
          <w:p>
            <w:pPr>
              <w:autoSpaceDE w:val="0"/>
              <w:autoSpaceDN w:val="0"/>
              <w:adjustRightInd w:val="0"/>
              <w:rPr>
                <w:rFonts w:eastAsia="MyriadPro-Regular" w:cstheme="minorHAnsi"/>
                <w:sz w:val="20"/>
                <w:szCs w:val="20"/>
              </w:rPr>
            </w:pPr>
            <w:r>
              <w:rPr>
                <w:rFonts w:eastAsia="MyriadPro-Regular" w:cstheme="minorHAnsi"/>
                <w:sz w:val="20"/>
                <w:szCs w:val="20"/>
              </w:rPr>
              <w:t>for the Prophet</w:t>
            </w:r>
          </w:p>
          <w:p>
            <w:pPr>
              <w:autoSpaceDE w:val="0"/>
              <w:autoSpaceDN w:val="0"/>
              <w:adjustRightInd w:val="0"/>
              <w:rPr>
                <w:rFonts w:eastAsia="MyriadPro-Regular" w:cstheme="minorHAnsi"/>
                <w:sz w:val="20"/>
                <w:szCs w:val="20"/>
              </w:rPr>
            </w:pPr>
            <w:r>
              <w:rPr>
                <w:rFonts w:eastAsia="MyriadPro-Regular" w:cstheme="minorHAnsi"/>
                <w:sz w:val="20"/>
                <w:szCs w:val="20"/>
              </w:rPr>
              <w:t>Describe how Muslim people follow the example of the Prophet today</w:t>
            </w:r>
          </w:p>
        </w:tc>
      </w:tr>
      <w:tr>
        <w:tc>
          <w:tcPr>
            <w:tcW w:w="2263" w:type="dxa"/>
            <w:vMerge w:val="restart"/>
            <w:shd w:val="clear" w:color="auto" w:fill="auto"/>
          </w:tcPr>
          <w:p>
            <w:pPr>
              <w:rPr>
                <w:b/>
                <w:u w:val="single"/>
              </w:rPr>
            </w:pPr>
            <w:r>
              <w:rPr>
                <w:b/>
              </w:rPr>
              <w:t>Make connections</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Ask questions about why the Pillars are practiced by so many millions</w:t>
            </w:r>
          </w:p>
          <w:p>
            <w:pPr>
              <w:autoSpaceDE w:val="0"/>
              <w:autoSpaceDN w:val="0"/>
              <w:adjustRightInd w:val="0"/>
              <w:rPr>
                <w:rFonts w:eastAsia="MyriadPro-Regular" w:cstheme="minorHAnsi"/>
                <w:sz w:val="20"/>
                <w:szCs w:val="20"/>
              </w:rPr>
            </w:pPr>
            <w:r>
              <w:rPr>
                <w:rFonts w:eastAsia="MyriadPro-Regular" w:cstheme="minorHAnsi"/>
                <w:sz w:val="20"/>
                <w:szCs w:val="20"/>
              </w:rPr>
              <w:t>Express their own ideas about the meaning and value of rituals like these</w:t>
            </w:r>
          </w:p>
          <w:p>
            <w:pPr>
              <w:autoSpaceDE w:val="0"/>
              <w:autoSpaceDN w:val="0"/>
              <w:adjustRightInd w:val="0"/>
              <w:rPr>
                <w:rFonts w:eastAsia="MyriadPro-Regular" w:cstheme="minorHAnsi"/>
                <w:sz w:val="20"/>
                <w:szCs w:val="20"/>
              </w:rPr>
            </w:pPr>
            <w:r>
              <w:rPr>
                <w:rFonts w:eastAsia="MyriadPro-Regular" w:cstheme="minorHAnsi"/>
                <w:sz w:val="20"/>
                <w:szCs w:val="20"/>
              </w:rPr>
              <w:t>Give good reasons for their views about religion and ritual.</w:t>
            </w:r>
          </w:p>
        </w:tc>
      </w:tr>
      <w:tr>
        <w:tc>
          <w:tcPr>
            <w:tcW w:w="2263" w:type="dxa"/>
            <w:vMerge/>
            <w:shd w:val="clear" w:color="auto" w:fill="auto"/>
          </w:tcPr>
          <w:p>
            <w:pPr>
              <w:rPr>
                <w:b/>
              </w:rPr>
            </w:pPr>
          </w:p>
        </w:tc>
        <w:tc>
          <w:tcPr>
            <w:tcW w:w="6753" w:type="dxa"/>
            <w:shd w:val="clear" w:color="auto" w:fill="auto"/>
          </w:tcPr>
          <w:p>
            <w:pPr>
              <w:rPr>
                <w:rFonts w:eastAsia="MyriadPro-Regular" w:cstheme="minorHAnsi"/>
                <w:sz w:val="20"/>
                <w:szCs w:val="20"/>
              </w:rPr>
            </w:pPr>
            <w:r>
              <w:rPr>
                <w:rFonts w:eastAsia="MyriadPro-Regular" w:cstheme="minorHAnsi"/>
                <w:sz w:val="20"/>
                <w:szCs w:val="20"/>
              </w:rPr>
              <w:t>Raise questions about why we often seem to like to follow a leader</w:t>
            </w:r>
          </w:p>
          <w:p>
            <w:pPr>
              <w:rPr>
                <w:rFonts w:eastAsia="MyriadPro-Regular" w:cstheme="minorHAnsi"/>
                <w:sz w:val="20"/>
                <w:szCs w:val="20"/>
              </w:rPr>
            </w:pPr>
            <w:r>
              <w:rPr>
                <w:rFonts w:eastAsia="MyriadPro-Regular" w:cstheme="minorHAnsi"/>
                <w:sz w:val="20"/>
                <w:szCs w:val="20"/>
              </w:rPr>
              <w:t>Express their own ideas about the meaning and value of different kinds of leadership.</w:t>
            </w:r>
          </w:p>
          <w:p>
            <w:pPr>
              <w:rPr>
                <w:rFonts w:eastAsia="MyriadPro-Regular" w:cstheme="minorHAnsi"/>
                <w:sz w:val="20"/>
                <w:szCs w:val="20"/>
              </w:rPr>
            </w:pPr>
            <w:r>
              <w:rPr>
                <w:rFonts w:eastAsia="MyriadPro-Regular" w:cstheme="minorHAnsi"/>
                <w:sz w:val="20"/>
                <w:szCs w:val="20"/>
              </w:rPr>
              <w:t xml:space="preserve"> Give good reasons for their views about the leadership of the Prophet</w:t>
            </w:r>
          </w:p>
        </w:tc>
      </w:tr>
    </w:tbl>
    <w:p/>
    <w:tbl>
      <w:tblPr>
        <w:tblStyle w:val="TableGrid"/>
        <w:tblpPr w:leftFromText="180" w:rightFromText="180" w:vertAnchor="text" w:horzAnchor="margin" w:tblpY="176"/>
        <w:tblW w:w="0" w:type="auto"/>
        <w:tblLook w:val="04A0" w:firstRow="1" w:lastRow="0" w:firstColumn="1" w:lastColumn="0" w:noHBand="0" w:noVBand="1"/>
      </w:tblPr>
      <w:tblGrid>
        <w:gridCol w:w="9016"/>
      </w:tblGrid>
      <w:tr>
        <w:tc>
          <w:tcPr>
            <w:tcW w:w="9016" w:type="dxa"/>
          </w:tcPr>
          <w:p>
            <w:pPr>
              <w:spacing w:after="160" w:line="259" w:lineRule="auto"/>
              <w:rPr>
                <w:b/>
                <w:u w:val="single"/>
              </w:rPr>
            </w:pPr>
            <w:r>
              <w:rPr>
                <w:b/>
                <w:u w:val="single"/>
              </w:rPr>
              <w:t>Children who have not understood the above skills</w:t>
            </w:r>
          </w:p>
          <w:p>
            <w:pPr>
              <w:spacing w:after="160" w:line="259" w:lineRule="auto"/>
              <w:rPr>
                <w:b/>
                <w:u w:val="single"/>
              </w:rPr>
            </w:pPr>
          </w:p>
          <w:p>
            <w:pPr>
              <w:spacing w:after="160" w:line="259" w:lineRule="auto"/>
              <w:rPr>
                <w:b/>
                <w:u w:val="single"/>
              </w:rPr>
            </w:pPr>
            <w:r>
              <w:rPr>
                <w:b/>
                <w:u w:val="single"/>
              </w:rPr>
              <w:t>Barriers to understanding</w:t>
            </w:r>
          </w:p>
          <w:p>
            <w:pPr>
              <w:spacing w:after="160" w:line="259" w:lineRule="auto"/>
              <w:rPr>
                <w:b/>
              </w:rPr>
            </w:pPr>
          </w:p>
          <w:p>
            <w:pPr>
              <w:spacing w:after="160" w:line="259" w:lineRule="auto"/>
              <w:rPr>
                <w:b/>
              </w:rPr>
            </w:pPr>
          </w:p>
          <w:p>
            <w:pPr>
              <w:spacing w:after="160" w:line="259" w:lineRule="auto"/>
              <w:rPr>
                <w:b/>
              </w:rPr>
            </w:pPr>
          </w:p>
          <w:p>
            <w:pPr>
              <w:spacing w:after="160" w:line="259" w:lineRule="auto"/>
              <w:rPr>
                <w:b/>
              </w:rPr>
            </w:pPr>
          </w:p>
        </w:tc>
      </w:tr>
    </w:tbl>
    <w:p/>
    <w:tbl>
      <w:tblPr>
        <w:tblStyle w:val="TableGrid"/>
        <w:tblpPr w:leftFromText="180" w:rightFromText="180" w:vertAnchor="text" w:horzAnchor="margin" w:tblpY="-324"/>
        <w:tblW w:w="0" w:type="auto"/>
        <w:tblLook w:val="04A0" w:firstRow="1" w:lastRow="0" w:firstColumn="1" w:lastColumn="0" w:noHBand="0" w:noVBand="1"/>
      </w:tblPr>
      <w:tblGrid>
        <w:gridCol w:w="9016"/>
      </w:tblGrid>
      <w:tr>
        <w:trPr>
          <w:trHeight w:val="313"/>
        </w:trPr>
        <w:tc>
          <w:tcPr>
            <w:tcW w:w="9016" w:type="dxa"/>
          </w:tcPr>
          <w:p>
            <w:pPr>
              <w:spacing w:after="160" w:line="259" w:lineRule="auto"/>
              <w:rPr>
                <w:b/>
              </w:rPr>
            </w:pPr>
            <w:r>
              <w:rPr>
                <w:b/>
              </w:rPr>
              <w:lastRenderedPageBreak/>
              <w:t>Year 4 RE Summer 1 –Pentecost  Summer 2 – Values – Christians and Humanists</w:t>
            </w:r>
          </w:p>
        </w:tc>
      </w:tr>
    </w:tbl>
    <w:tbl>
      <w:tblPr>
        <w:tblStyle w:val="TableGrid"/>
        <w:tblpPr w:leftFromText="180" w:rightFromText="180" w:vertAnchor="text" w:tblpY="310"/>
        <w:tblW w:w="0" w:type="auto"/>
        <w:tblLook w:val="04A0" w:firstRow="1" w:lastRow="0" w:firstColumn="1" w:lastColumn="0" w:noHBand="0" w:noVBand="1"/>
      </w:tblPr>
      <w:tblGrid>
        <w:gridCol w:w="9016"/>
      </w:tblGrid>
      <w:tr>
        <w:trPr>
          <w:trHeight w:val="1549"/>
        </w:trPr>
        <w:tc>
          <w:tcPr>
            <w:tcW w:w="9016" w:type="dxa"/>
          </w:tcPr>
          <w:p>
            <w:pPr>
              <w:spacing w:after="160" w:line="259" w:lineRule="auto"/>
              <w:rPr>
                <w:b/>
                <w:u w:val="single"/>
              </w:rPr>
            </w:pPr>
            <w:r>
              <w:rPr>
                <w:b/>
                <w:u w:val="single"/>
              </w:rPr>
              <w:t xml:space="preserve">Key question – </w:t>
            </w:r>
          </w:p>
          <w:p>
            <w:pPr>
              <w:spacing w:after="160" w:line="259" w:lineRule="auto"/>
              <w:rPr>
                <w:b/>
              </w:rPr>
            </w:pPr>
            <w:proofErr w:type="spellStart"/>
            <w:r>
              <w:rPr>
                <w:b/>
              </w:rPr>
              <w:t>Aut</w:t>
            </w:r>
            <w:proofErr w:type="spellEnd"/>
            <w:r>
              <w:rPr>
                <w:b/>
              </w:rPr>
              <w:t xml:space="preserve"> 1 –  For Christians what was the impact of Pentecost? (L2.10)</w:t>
            </w:r>
          </w:p>
          <w:p>
            <w:pPr>
              <w:spacing w:after="160" w:line="259" w:lineRule="auto"/>
              <w:rPr>
                <w:b/>
                <w:u w:val="single"/>
              </w:rPr>
            </w:pPr>
            <w:proofErr w:type="spellStart"/>
            <w:r>
              <w:rPr>
                <w:b/>
              </w:rPr>
              <w:t>Aut</w:t>
            </w:r>
            <w:proofErr w:type="spellEnd"/>
            <w:r>
              <w:rPr>
                <w:b/>
              </w:rPr>
              <w:t xml:space="preserve"> 2 – Values</w:t>
            </w:r>
            <w:bookmarkStart w:id="0" w:name="_GoBack"/>
            <w:bookmarkEnd w:id="0"/>
            <w:r>
              <w:rPr>
                <w:b/>
              </w:rPr>
              <w:t>: What matters most? (L2.6)</w:t>
            </w:r>
          </w:p>
        </w:tc>
      </w:tr>
    </w:tbl>
    <w:p/>
    <w:p/>
    <w:tbl>
      <w:tblPr>
        <w:tblStyle w:val="TableGrid"/>
        <w:tblpPr w:leftFromText="180" w:rightFromText="180" w:vertAnchor="text" w:tblpY="26"/>
        <w:tblW w:w="0" w:type="auto"/>
        <w:tblLook w:val="04A0" w:firstRow="1" w:lastRow="0" w:firstColumn="1" w:lastColumn="0" w:noHBand="0" w:noVBand="1"/>
      </w:tblPr>
      <w:tblGrid>
        <w:gridCol w:w="2263"/>
        <w:gridCol w:w="6753"/>
      </w:tblGrid>
      <w:tr>
        <w:tc>
          <w:tcPr>
            <w:tcW w:w="9016" w:type="dxa"/>
            <w:gridSpan w:val="2"/>
          </w:tcPr>
          <w:p>
            <w:pPr>
              <w:rPr>
                <w:b/>
                <w:u w:val="single"/>
              </w:rPr>
            </w:pPr>
            <w:r>
              <w:rPr>
                <w:b/>
                <w:u w:val="single"/>
              </w:rPr>
              <w:t>Skills</w:t>
            </w:r>
          </w:p>
        </w:tc>
      </w:tr>
      <w:tr>
        <w:tc>
          <w:tcPr>
            <w:tcW w:w="2263" w:type="dxa"/>
            <w:vMerge w:val="restart"/>
            <w:shd w:val="clear" w:color="auto" w:fill="auto"/>
          </w:tcPr>
          <w:p>
            <w:pPr>
              <w:rPr>
                <w:b/>
                <w:u w:val="single"/>
              </w:rPr>
            </w:pPr>
            <w:r>
              <w:rPr>
                <w:b/>
              </w:rPr>
              <w:t>Make sense of belief</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Make clear links between the story of Pentecost and Christian beliefs about the ‘Kingdom of God’ on earth.</w:t>
            </w:r>
          </w:p>
          <w:p>
            <w:pPr>
              <w:autoSpaceDE w:val="0"/>
              <w:autoSpaceDN w:val="0"/>
              <w:adjustRightInd w:val="0"/>
              <w:rPr>
                <w:rFonts w:eastAsia="MyriadPro-Regular" w:cstheme="minorHAnsi"/>
                <w:sz w:val="20"/>
                <w:szCs w:val="20"/>
              </w:rPr>
            </w:pPr>
            <w:r>
              <w:rPr>
                <w:rFonts w:eastAsia="MyriadPro-Regular" w:cstheme="minorHAnsi"/>
                <w:sz w:val="20"/>
                <w:szCs w:val="20"/>
              </w:rPr>
              <w:t>Offer informed suggestions about what the events of Pentecost in Acts 2 might mean</w:t>
            </w:r>
          </w:p>
          <w:p>
            <w:pPr>
              <w:autoSpaceDE w:val="0"/>
              <w:autoSpaceDN w:val="0"/>
              <w:adjustRightInd w:val="0"/>
              <w:rPr>
                <w:rFonts w:eastAsia="MyriadPro-Regular" w:cstheme="minorHAnsi"/>
                <w:sz w:val="20"/>
                <w:szCs w:val="20"/>
              </w:rPr>
            </w:pPr>
            <w:r>
              <w:rPr>
                <w:rFonts w:eastAsia="MyriadPro-Regular" w:cstheme="minorHAnsi"/>
                <w:sz w:val="20"/>
                <w:szCs w:val="20"/>
              </w:rPr>
              <w:t>Give examples of what Pentecost means to some Christians now.</w:t>
            </w:r>
          </w:p>
        </w:tc>
      </w:tr>
      <w:tr>
        <w:tc>
          <w:tcPr>
            <w:tcW w:w="2263" w:type="dxa"/>
            <w:vMerge/>
            <w:shd w:val="clear" w:color="auto" w:fill="auto"/>
          </w:tcPr>
          <w:p>
            <w:pPr>
              <w:rPr>
                <w:b/>
              </w:rPr>
            </w:pP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Identify and explain beliefs about why people are good and bad (e.g. Christian and Humanist)</w:t>
            </w:r>
          </w:p>
          <w:p>
            <w:pPr>
              <w:autoSpaceDE w:val="0"/>
              <w:autoSpaceDN w:val="0"/>
              <w:adjustRightInd w:val="0"/>
              <w:rPr>
                <w:rFonts w:eastAsia="MyriadPro-Regular" w:cstheme="minorHAnsi"/>
                <w:sz w:val="20"/>
                <w:szCs w:val="20"/>
              </w:rPr>
            </w:pPr>
            <w:r>
              <w:rPr>
                <w:rFonts w:eastAsia="MyriadPro-Regular" w:cstheme="minorHAnsi"/>
                <w:sz w:val="20"/>
                <w:szCs w:val="20"/>
              </w:rPr>
              <w:t>Make links with sources of authority that tell people how to be good (e.g. Christian ideas of ‘being made in the image of God’ but ‘fallen’, and Humanists saying people can be ‘good without God’, and exist without a designer)</w:t>
            </w:r>
          </w:p>
        </w:tc>
      </w:tr>
      <w:tr>
        <w:tc>
          <w:tcPr>
            <w:tcW w:w="2263" w:type="dxa"/>
            <w:vMerge w:val="restart"/>
            <w:shd w:val="clear" w:color="auto" w:fill="auto"/>
          </w:tcPr>
          <w:p>
            <w:pPr>
              <w:rPr>
                <w:b/>
                <w:u w:val="single"/>
              </w:rPr>
            </w:pPr>
            <w:r>
              <w:rPr>
                <w:b/>
              </w:rPr>
              <w:t>Understanding the impact</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 xml:space="preserve">Make simple links between the description of Pentecost in Acts 2, the Holy Spirit, the Kingdom of God, and how Christians live now. </w:t>
            </w:r>
          </w:p>
          <w:p>
            <w:pPr>
              <w:autoSpaceDE w:val="0"/>
              <w:autoSpaceDN w:val="0"/>
              <w:adjustRightInd w:val="0"/>
              <w:rPr>
                <w:rFonts w:eastAsia="MyriadPro-Regular" w:cstheme="minorHAnsi"/>
                <w:sz w:val="20"/>
                <w:szCs w:val="20"/>
              </w:rPr>
            </w:pPr>
            <w:r>
              <w:rPr>
                <w:rFonts w:eastAsia="MyriadPro-Regular" w:cstheme="minorHAnsi"/>
                <w:sz w:val="20"/>
                <w:szCs w:val="20"/>
              </w:rPr>
              <w:t>Describe how Christians show their beliefs about the Holy Spirit in worship</w:t>
            </w:r>
          </w:p>
        </w:tc>
      </w:tr>
      <w:tr>
        <w:tc>
          <w:tcPr>
            <w:tcW w:w="2263" w:type="dxa"/>
            <w:vMerge/>
            <w:shd w:val="clear" w:color="auto" w:fill="auto"/>
          </w:tcPr>
          <w:p>
            <w:pPr>
              <w:rPr>
                <w:b/>
              </w:rPr>
            </w:pP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Make clear connections between Christian and Humanist ideas about being good and how people live</w:t>
            </w:r>
          </w:p>
          <w:p>
            <w:pPr>
              <w:autoSpaceDE w:val="0"/>
              <w:autoSpaceDN w:val="0"/>
              <w:adjustRightInd w:val="0"/>
              <w:rPr>
                <w:rFonts w:eastAsia="MyriadPro-Regular" w:cstheme="minorHAnsi"/>
                <w:sz w:val="20"/>
                <w:szCs w:val="20"/>
              </w:rPr>
            </w:pPr>
            <w:r>
              <w:rPr>
                <w:rFonts w:eastAsia="MyriadPro-Regular" w:cstheme="minorHAnsi"/>
                <w:sz w:val="20"/>
                <w:szCs w:val="20"/>
              </w:rPr>
              <w:t>Suggest reasons why it might be helpful to follow a moral code and why it might be difficult, offering different points of view</w:t>
            </w:r>
          </w:p>
        </w:tc>
      </w:tr>
      <w:tr>
        <w:tc>
          <w:tcPr>
            <w:tcW w:w="2263" w:type="dxa"/>
            <w:vMerge w:val="restart"/>
            <w:shd w:val="clear" w:color="auto" w:fill="auto"/>
          </w:tcPr>
          <w:p>
            <w:pPr>
              <w:rPr>
                <w:b/>
                <w:u w:val="single"/>
              </w:rPr>
            </w:pPr>
            <w:r>
              <w:rPr>
                <w:b/>
              </w:rPr>
              <w:t>Make connections</w:t>
            </w:r>
          </w:p>
        </w:tc>
        <w:tc>
          <w:tcPr>
            <w:tcW w:w="6753" w:type="dxa"/>
            <w:shd w:val="clear" w:color="auto" w:fill="auto"/>
          </w:tcPr>
          <w:p>
            <w:pPr>
              <w:autoSpaceDE w:val="0"/>
              <w:autoSpaceDN w:val="0"/>
              <w:adjustRightInd w:val="0"/>
              <w:rPr>
                <w:rFonts w:eastAsia="MyriadPro-Regular" w:cstheme="minorHAnsi"/>
                <w:sz w:val="20"/>
                <w:szCs w:val="20"/>
              </w:rPr>
            </w:pPr>
            <w:r>
              <w:rPr>
                <w:rFonts w:eastAsia="MyriadPro-Regular" w:cstheme="minorHAnsi"/>
                <w:sz w:val="20"/>
                <w:szCs w:val="20"/>
              </w:rPr>
              <w:t xml:space="preserve">Make links between ideas about the Kingdom of God in the Bible and what people believe about following God today, giving good reasons for their ideas </w:t>
            </w:r>
          </w:p>
          <w:p>
            <w:pPr>
              <w:autoSpaceDE w:val="0"/>
              <w:autoSpaceDN w:val="0"/>
              <w:adjustRightInd w:val="0"/>
              <w:rPr>
                <w:rFonts w:eastAsia="MyriadPro-Regular" w:cstheme="minorHAnsi"/>
                <w:sz w:val="20"/>
                <w:szCs w:val="20"/>
              </w:rPr>
            </w:pPr>
          </w:p>
        </w:tc>
      </w:tr>
      <w:tr>
        <w:tc>
          <w:tcPr>
            <w:tcW w:w="2263" w:type="dxa"/>
            <w:vMerge/>
            <w:shd w:val="clear" w:color="auto" w:fill="auto"/>
          </w:tcPr>
          <w:p>
            <w:pPr>
              <w:rPr>
                <w:b/>
              </w:rPr>
            </w:pPr>
          </w:p>
        </w:tc>
        <w:tc>
          <w:tcPr>
            <w:tcW w:w="6753" w:type="dxa"/>
            <w:shd w:val="clear" w:color="auto" w:fill="auto"/>
          </w:tcPr>
          <w:p>
            <w:pPr>
              <w:rPr>
                <w:rFonts w:eastAsia="MyriadPro-Regular" w:cstheme="minorHAnsi"/>
                <w:sz w:val="20"/>
                <w:szCs w:val="20"/>
              </w:rPr>
            </w:pPr>
            <w:r>
              <w:rPr>
                <w:rFonts w:eastAsia="MyriadPro-Regular" w:cstheme="minorHAnsi"/>
                <w:sz w:val="20"/>
                <w:szCs w:val="20"/>
              </w:rPr>
              <w:t>Raise important questions and suggest answers about how and why people should be good</w:t>
            </w:r>
          </w:p>
          <w:p>
            <w:pPr>
              <w:rPr>
                <w:rFonts w:eastAsia="MyriadPro-Regular" w:cstheme="minorHAnsi"/>
                <w:sz w:val="20"/>
                <w:szCs w:val="20"/>
              </w:rPr>
            </w:pPr>
            <w:r>
              <w:rPr>
                <w:rFonts w:eastAsia="MyriadPro-Regular" w:cstheme="minorHAnsi"/>
                <w:sz w:val="20"/>
                <w:szCs w:val="20"/>
              </w:rPr>
              <w:t>Make connections between the values studied and their own lives, and their importance in the world today, giving good reasons for their views</w:t>
            </w:r>
          </w:p>
        </w:tc>
      </w:tr>
    </w:tbl>
    <w:p/>
    <w:tbl>
      <w:tblPr>
        <w:tblStyle w:val="TableGrid"/>
        <w:tblpPr w:leftFromText="180" w:rightFromText="180" w:vertAnchor="text" w:horzAnchor="margin" w:tblpY="176"/>
        <w:tblW w:w="0" w:type="auto"/>
        <w:tblLook w:val="04A0" w:firstRow="1" w:lastRow="0" w:firstColumn="1" w:lastColumn="0" w:noHBand="0" w:noVBand="1"/>
      </w:tblPr>
      <w:tblGrid>
        <w:gridCol w:w="9016"/>
      </w:tblGrid>
      <w:tr>
        <w:tc>
          <w:tcPr>
            <w:tcW w:w="9016" w:type="dxa"/>
          </w:tcPr>
          <w:p>
            <w:pPr>
              <w:spacing w:after="160" w:line="259" w:lineRule="auto"/>
              <w:rPr>
                <w:b/>
                <w:u w:val="single"/>
              </w:rPr>
            </w:pPr>
            <w:r>
              <w:rPr>
                <w:b/>
                <w:u w:val="single"/>
              </w:rPr>
              <w:t>Children who have not understood the above skills</w:t>
            </w:r>
          </w:p>
          <w:p>
            <w:pPr>
              <w:spacing w:after="160" w:line="259" w:lineRule="auto"/>
              <w:rPr>
                <w:b/>
                <w:u w:val="single"/>
              </w:rPr>
            </w:pPr>
          </w:p>
          <w:p>
            <w:pPr>
              <w:spacing w:after="160" w:line="259" w:lineRule="auto"/>
              <w:rPr>
                <w:b/>
                <w:u w:val="single"/>
              </w:rPr>
            </w:pPr>
            <w:r>
              <w:rPr>
                <w:b/>
                <w:u w:val="single"/>
              </w:rPr>
              <w:t>Barriers to understanding</w:t>
            </w:r>
          </w:p>
          <w:p>
            <w:pPr>
              <w:spacing w:after="160" w:line="259" w:lineRule="auto"/>
              <w:rPr>
                <w:b/>
                <w:u w:val="single"/>
              </w:rPr>
            </w:pPr>
          </w:p>
        </w:tc>
      </w:tr>
    </w:tbl>
    <w:p>
      <w:pPr>
        <w:rPr>
          <w:b/>
        </w:rPr>
      </w:pPr>
    </w:p>
    <w:p/>
    <w:p/>
    <w:sectPr>
      <w:headerReference w:type="default" r:id="rId7"/>
      <w:footerReference w:type="default" r:id="rId8"/>
      <w:pgSz w:w="11906" w:h="16838"/>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325940"/>
      <w:docPartObj>
        <w:docPartGallery w:val="Page Numbers (Bottom of Page)"/>
        <w:docPartUnique/>
      </w:docPartObj>
    </w:sdtPr>
    <w:sdtEndPr>
      <w:rPr>
        <w:noProof/>
      </w:rPr>
    </w:sdtEndPr>
    <w:sdtContent>
      <w:p>
        <w:pPr>
          <w:pStyle w:val="Footer"/>
          <w:jc w:val="center"/>
        </w:pPr>
        <w:r>
          <w:rPr>
            <w:noProof/>
            <w:lang w:eastAsia="en-GB"/>
          </w:rPr>
          <w:drawing>
            <wp:anchor distT="0" distB="0" distL="114300" distR="114300" simplePos="0" relativeHeight="251659264" behindDoc="1" locked="0" layoutInCell="1" allowOverlap="1">
              <wp:simplePos x="0" y="0"/>
              <wp:positionH relativeFrom="column">
                <wp:posOffset>2990850</wp:posOffset>
              </wp:positionH>
              <wp:positionV relativeFrom="paragraph">
                <wp:posOffset>-2919730</wp:posOffset>
              </wp:positionV>
              <wp:extent cx="5476240" cy="5200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4</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r>
      <w:rPr>
        <w:noProof/>
        <w:lang w:eastAsia="en-GB"/>
      </w:rPr>
      <w:drawing>
        <wp:anchor distT="0" distB="0" distL="114300" distR="114300" simplePos="0" relativeHeight="251658240" behindDoc="1" locked="0" layoutInCell="1" allowOverlap="1">
          <wp:simplePos x="0" y="0"/>
          <wp:positionH relativeFrom="column">
            <wp:posOffset>-942975</wp:posOffset>
          </wp:positionH>
          <wp:positionV relativeFrom="paragraph">
            <wp:posOffset>-811530</wp:posOffset>
          </wp:positionV>
          <wp:extent cx="7927656" cy="1169035"/>
          <wp:effectExtent l="0" t="0" r="0" b="0"/>
          <wp:wrapTight wrapText="bothSides">
            <wp:wrapPolygon edited="0">
              <wp:start x="0" y="0"/>
              <wp:lineTo x="0" y="21119"/>
              <wp:lineTo x="21541" y="21119"/>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927656" cy="1169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0A4"/>
    <w:multiLevelType w:val="hybridMultilevel"/>
    <w:tmpl w:val="259A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67576"/>
    <w:multiLevelType w:val="hybridMultilevel"/>
    <w:tmpl w:val="C338CC36"/>
    <w:lvl w:ilvl="0" w:tplc="8EAA9A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C2DBB"/>
    <w:multiLevelType w:val="hybridMultilevel"/>
    <w:tmpl w:val="CC1018D2"/>
    <w:lvl w:ilvl="0" w:tplc="C4301C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35F8D"/>
    <w:multiLevelType w:val="hybridMultilevel"/>
    <w:tmpl w:val="7B3AD8D2"/>
    <w:lvl w:ilvl="0" w:tplc="08090001">
      <w:start w:val="1"/>
      <w:numFmt w:val="bullet"/>
      <w:lvlText w:val=""/>
      <w:lvlJc w:val="left"/>
      <w:pPr>
        <w:ind w:left="720" w:hanging="360"/>
      </w:pPr>
      <w:rPr>
        <w:rFonts w:ascii="Symbol" w:hAnsi="Symbol" w:hint="default"/>
      </w:rPr>
    </w:lvl>
    <w:lvl w:ilvl="1" w:tplc="A31CFC90">
      <w:numFmt w:val="bullet"/>
      <w:lvlText w:val="•"/>
      <w:lvlJc w:val="left"/>
      <w:pPr>
        <w:ind w:left="1440" w:hanging="360"/>
      </w:pPr>
      <w:rPr>
        <w:rFonts w:ascii="Calibri" w:eastAsia="MyriadPro-Regular"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814FDCD-2B52-4CB8-9DB1-5ACAD6FF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1" ma:contentTypeDescription="Create a new document." ma:contentTypeScope="" ma:versionID="4836a6ef95648348d3f8c8858f4c3853">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d83cf607dd31f1b2951b0b8da124580f"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8c41471-039c-4476-bb62-099c5d1d8e8f">
      <UserInfo>
        <DisplayName>Jack Ahearn</DisplayName>
        <AccountId>157</AccountId>
        <AccountType/>
      </UserInfo>
      <UserInfo>
        <DisplayName>Charlotte Barnett</DisplayName>
        <AccountId>64</AccountId>
        <AccountType/>
      </UserInfo>
    </SharedWithUsers>
  </documentManagement>
</p:properties>
</file>

<file path=customXml/itemProps1.xml><?xml version="1.0" encoding="utf-8"?>
<ds:datastoreItem xmlns:ds="http://schemas.openxmlformats.org/officeDocument/2006/customXml" ds:itemID="{F293FB38-6E8A-4A61-B75B-B30B6C482E81}"/>
</file>

<file path=customXml/itemProps2.xml><?xml version="1.0" encoding="utf-8"?>
<ds:datastoreItem xmlns:ds="http://schemas.openxmlformats.org/officeDocument/2006/customXml" ds:itemID="{384EC16B-94DF-465A-AF81-1368A73C2D89}"/>
</file>

<file path=customXml/itemProps3.xml><?xml version="1.0" encoding="utf-8"?>
<ds:datastoreItem xmlns:ds="http://schemas.openxmlformats.org/officeDocument/2006/customXml" ds:itemID="{B95374FB-D404-4A73-9535-999347DC9D7C}"/>
</file>

<file path=docProps/app.xml><?xml version="1.0" encoding="utf-8"?>
<Properties xmlns="http://schemas.openxmlformats.org/officeDocument/2006/extended-properties" xmlns:vt="http://schemas.openxmlformats.org/officeDocument/2006/docPropsVTypes">
  <Template>Normal</Template>
  <TotalTime>5</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Pembroke</dc:creator>
  <cp:keywords/>
  <dc:description/>
  <cp:lastModifiedBy>Michelle Bunch</cp:lastModifiedBy>
  <cp:revision>3</cp:revision>
  <cp:lastPrinted>2019-11-20T12:09:00Z</cp:lastPrinted>
  <dcterms:created xsi:type="dcterms:W3CDTF">2019-11-21T10:53:00Z</dcterms:created>
  <dcterms:modified xsi:type="dcterms:W3CDTF">2019-11-21T13:37:00Z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