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pStyle w:val="Title1"/>
        <w:jc w:val="center"/>
        <w:rPr>
          <w:sz w:val="96"/>
        </w:rPr>
      </w:pPr>
      <w:r>
        <w:rPr>
          <w:sz w:val="96"/>
        </w:rPr>
        <w:t>Grove Vale Primary School</w:t>
      </w:r>
    </w:p>
    <w:p>
      <w:pPr>
        <w:pStyle w:val="Title1"/>
        <w:jc w:val="center"/>
        <w:rPr>
          <w:sz w:val="96"/>
        </w:rPr>
      </w:pPr>
    </w:p>
    <w:p>
      <w:pPr>
        <w:pStyle w:val="Title1"/>
        <w:jc w:val="center"/>
        <w:rPr>
          <w:sz w:val="72"/>
        </w:rPr>
      </w:pPr>
      <w:r>
        <w:rPr>
          <w:sz w:val="72"/>
        </w:rPr>
        <w:t>Prevent Policy</w:t>
      </w:r>
    </w:p>
    <w:p>
      <w:pPr>
        <w:pStyle w:val="Title1"/>
        <w:jc w:val="center"/>
        <w:rPr>
          <w:sz w:val="72"/>
        </w:rPr>
      </w:pPr>
      <w:r>
        <w:rPr>
          <w:sz w:val="72"/>
        </w:rPr>
        <w:t>September 2020</w:t>
      </w: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tc>
          <w:tcPr>
            <w:tcW w:w="2127" w:type="dxa"/>
            <w:shd w:val="clear" w:color="auto" w:fill="BFBFBF"/>
          </w:tcPr>
          <w:p>
            <w:pPr>
              <w:keepNext/>
              <w:keepLines/>
              <w:spacing w:after="0"/>
              <w:ind w:left="-5" w:hanging="10"/>
              <w:outlineLvl w:val="0"/>
              <w:rPr>
                <w:rFonts w:ascii="Arial" w:eastAsia="Arial" w:hAnsi="Arial" w:cs="Arial"/>
                <w:b/>
                <w:color w:val="000000"/>
                <w:lang w:val="en-US" w:eastAsia="en-GB"/>
              </w:rPr>
            </w:pPr>
            <w:r>
              <w:rPr>
                <w:rFonts w:ascii="Arial" w:eastAsia="Arial" w:hAnsi="Arial" w:cs="Arial"/>
                <w:b/>
                <w:color w:val="000000"/>
                <w:lang w:val="en-US" w:eastAsia="en-GB"/>
              </w:rPr>
              <w:t>Approved by:</w:t>
            </w:r>
          </w:p>
        </w:tc>
        <w:tc>
          <w:tcPr>
            <w:tcW w:w="3727" w:type="dxa"/>
            <w:shd w:val="clear" w:color="auto" w:fill="BFBFBF"/>
          </w:tcPr>
          <w:p>
            <w:pPr>
              <w:keepNext/>
              <w:keepLines/>
              <w:spacing w:after="0"/>
              <w:ind w:left="-5" w:hanging="10"/>
              <w:outlineLvl w:val="0"/>
              <w:rPr>
                <w:rFonts w:ascii="Arial" w:eastAsia="Arial" w:hAnsi="Arial" w:cs="Arial"/>
                <w:b/>
                <w:color w:val="000000"/>
                <w:lang w:val="en-US" w:eastAsia="en-GB"/>
              </w:rPr>
            </w:pPr>
          </w:p>
        </w:tc>
        <w:tc>
          <w:tcPr>
            <w:tcW w:w="3587" w:type="dxa"/>
            <w:shd w:val="clear" w:color="auto" w:fill="BFBFBF"/>
          </w:tcPr>
          <w:p>
            <w:pPr>
              <w:keepNext/>
              <w:keepLines/>
              <w:spacing w:after="0"/>
              <w:ind w:left="-5" w:hanging="10"/>
              <w:outlineLvl w:val="0"/>
              <w:rPr>
                <w:rFonts w:ascii="Arial" w:eastAsia="Arial" w:hAnsi="Arial" w:cs="Arial"/>
                <w:b/>
                <w:color w:val="000000"/>
                <w:lang w:val="en-US" w:eastAsia="en-GB"/>
              </w:rPr>
            </w:pPr>
            <w:r>
              <w:rPr>
                <w:rFonts w:ascii="Arial" w:eastAsia="Arial" w:hAnsi="Arial" w:cs="Arial"/>
                <w:b/>
                <w:color w:val="000000"/>
                <w:lang w:val="en-US" w:eastAsia="en-GB"/>
              </w:rPr>
              <w:t xml:space="preserve">Date:  </w:t>
            </w:r>
          </w:p>
        </w:tc>
      </w:tr>
      <w:tr>
        <w:tc>
          <w:tcPr>
            <w:tcW w:w="2127" w:type="dxa"/>
            <w:shd w:val="clear" w:color="auto" w:fill="BFBFBF"/>
          </w:tcPr>
          <w:p>
            <w:pPr>
              <w:keepNext/>
              <w:keepLines/>
              <w:spacing w:after="0"/>
              <w:ind w:left="-5" w:hanging="10"/>
              <w:outlineLvl w:val="0"/>
              <w:rPr>
                <w:rFonts w:ascii="Arial" w:eastAsia="Arial" w:hAnsi="Arial" w:cs="Arial"/>
                <w:b/>
                <w:color w:val="000000"/>
                <w:lang w:val="en-US" w:eastAsia="en-GB"/>
              </w:rPr>
            </w:pPr>
            <w:r>
              <w:rPr>
                <w:rFonts w:ascii="Arial" w:eastAsia="Arial" w:hAnsi="Arial" w:cs="Arial"/>
                <w:b/>
                <w:color w:val="000000"/>
                <w:lang w:val="en-US" w:eastAsia="en-GB"/>
              </w:rPr>
              <w:t>Last reviewed on:</w:t>
            </w:r>
          </w:p>
        </w:tc>
        <w:tc>
          <w:tcPr>
            <w:tcW w:w="7314" w:type="dxa"/>
            <w:gridSpan w:val="2"/>
            <w:shd w:val="clear" w:color="auto" w:fill="BFBFBF"/>
          </w:tcPr>
          <w:p>
            <w:pPr>
              <w:keepNext/>
              <w:keepLines/>
              <w:spacing w:after="0"/>
              <w:ind w:left="-5" w:hanging="10"/>
              <w:outlineLvl w:val="0"/>
              <w:rPr>
                <w:rFonts w:ascii="Arial" w:eastAsia="Arial" w:hAnsi="Arial" w:cs="Arial"/>
                <w:b/>
                <w:color w:val="000000"/>
                <w:lang w:val="en-US" w:eastAsia="en-GB"/>
              </w:rPr>
            </w:pPr>
            <w:r>
              <w:rPr>
                <w:rFonts w:ascii="Arial" w:eastAsia="Arial" w:hAnsi="Arial" w:cs="Arial"/>
                <w:b/>
                <w:color w:val="000000"/>
                <w:lang w:val="en-US" w:eastAsia="en-GB"/>
              </w:rPr>
              <w:t>September 2020</w:t>
            </w:r>
          </w:p>
        </w:tc>
      </w:tr>
      <w:tr>
        <w:tc>
          <w:tcPr>
            <w:tcW w:w="2127" w:type="dxa"/>
            <w:shd w:val="clear" w:color="auto" w:fill="BFBFBF"/>
          </w:tcPr>
          <w:p>
            <w:pPr>
              <w:keepNext/>
              <w:keepLines/>
              <w:spacing w:after="0"/>
              <w:ind w:left="-5" w:hanging="10"/>
              <w:outlineLvl w:val="0"/>
              <w:rPr>
                <w:rFonts w:ascii="Arial" w:eastAsia="Arial" w:hAnsi="Arial" w:cs="Arial"/>
                <w:b/>
                <w:color w:val="000000"/>
                <w:lang w:val="en-US" w:eastAsia="en-GB"/>
              </w:rPr>
            </w:pPr>
            <w:r>
              <w:rPr>
                <w:rFonts w:ascii="Arial" w:eastAsia="Arial" w:hAnsi="Arial" w:cs="Arial"/>
                <w:b/>
                <w:color w:val="000000"/>
                <w:lang w:val="en-US" w:eastAsia="en-GB"/>
              </w:rPr>
              <w:t>Next review due by:</w:t>
            </w:r>
          </w:p>
        </w:tc>
        <w:tc>
          <w:tcPr>
            <w:tcW w:w="7314" w:type="dxa"/>
            <w:gridSpan w:val="2"/>
            <w:shd w:val="clear" w:color="auto" w:fill="BFBFBF"/>
          </w:tcPr>
          <w:p>
            <w:pPr>
              <w:keepNext/>
              <w:keepLines/>
              <w:spacing w:after="0"/>
              <w:ind w:left="-5" w:hanging="10"/>
              <w:outlineLvl w:val="0"/>
              <w:rPr>
                <w:rFonts w:ascii="Arial" w:eastAsia="Arial" w:hAnsi="Arial" w:cs="Arial"/>
                <w:b/>
                <w:color w:val="000000"/>
                <w:lang w:val="en-US" w:eastAsia="en-GB"/>
              </w:rPr>
            </w:pPr>
            <w:r>
              <w:rPr>
                <w:rFonts w:ascii="Arial" w:eastAsia="Arial" w:hAnsi="Arial" w:cs="Arial"/>
                <w:b/>
                <w:color w:val="000000"/>
                <w:lang w:val="en-US" w:eastAsia="en-GB"/>
              </w:rPr>
              <w:t>September 2022</w:t>
            </w:r>
          </w:p>
        </w:tc>
      </w:tr>
    </w:tbl>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p>
    <w:p>
      <w:pPr>
        <w:keepNext/>
        <w:keepLines/>
        <w:spacing w:after="0"/>
        <w:outlineLvl w:val="0"/>
        <w:rPr>
          <w:rFonts w:ascii="Arial" w:eastAsia="Arial" w:hAnsi="Arial" w:cs="Arial"/>
          <w:b/>
          <w:color w:val="000000"/>
          <w:lang w:eastAsia="en-GB"/>
        </w:rPr>
      </w:pPr>
      <w:bookmarkStart w:id="0" w:name="_GoBack"/>
      <w:bookmarkEnd w:id="0"/>
      <w:r>
        <w:rPr>
          <w:rFonts w:ascii="Arial" w:eastAsia="Arial" w:hAnsi="Arial" w:cs="Arial"/>
          <w:b/>
          <w:color w:val="000000"/>
          <w:lang w:eastAsia="en-GB"/>
        </w:rPr>
        <w:t xml:space="preserve">INTRODUCTION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The threat to the UK from international terrorism is substantial. The terrorist threats that we now face are more diverse than ever before, dispersed across a wider geographical area and often in countries without effective governance. We therefore face an unpredictable situation!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Dealing with violent extremism is nothing new. Throughout history there have been groups prepared to use violence to achieve their aims. A small minority of these seek to radicalise young people with an ideology, which justifies the use of violence through a distorted interpretation of a set of values (often associated with a religion).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In line with guidance from the Department for Education (</w:t>
      </w:r>
      <w:proofErr w:type="spellStart"/>
      <w:r>
        <w:rPr>
          <w:rFonts w:ascii="Arial" w:eastAsia="Arial" w:hAnsi="Arial" w:cs="Arial"/>
          <w:color w:val="000000"/>
          <w:lang w:eastAsia="en-GB"/>
        </w:rPr>
        <w:t>DfE</w:t>
      </w:r>
      <w:proofErr w:type="spellEnd"/>
      <w:r>
        <w:rPr>
          <w:rFonts w:ascii="Arial" w:eastAsia="Arial" w:hAnsi="Arial" w:cs="Arial"/>
          <w:color w:val="000000"/>
          <w:lang w:eastAsia="en-GB"/>
        </w:rPr>
        <w:t xml:space="preserve">), Grove Vale Primary School has a zero tolerance acceptance of extremist behaviour and ensures that our care, guidance and curriculum empowers young people to reject violent or extremist behaviour.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Whilst it remains very rare for school age children to become involved in extremist activity, young people can be exposed to extremist influences or prejudiced views, including via the Internet, from an early age. Early intervention is a preferable way of tackling extremism. </w:t>
      </w:r>
    </w:p>
    <w:p>
      <w:pPr>
        <w:spacing w:after="0"/>
        <w:rPr>
          <w:rFonts w:ascii="Arial" w:eastAsia="Arial" w:hAnsi="Arial" w:cs="Arial"/>
          <w:color w:val="000000"/>
          <w:lang w:eastAsia="en-GB"/>
        </w:rPr>
      </w:pPr>
      <w:r>
        <w:rPr>
          <w:rFonts w:ascii="Arial" w:eastAsia="Arial" w:hAnsi="Arial" w:cs="Arial"/>
          <w:b/>
          <w:color w:val="000000"/>
          <w:lang w:eastAsia="en-GB"/>
        </w:rPr>
        <w:t xml:space="preserve"> </w:t>
      </w:r>
    </w:p>
    <w:p>
      <w:pPr>
        <w:keepNext/>
        <w:keepLines/>
        <w:spacing w:after="0"/>
        <w:ind w:left="-5" w:hanging="10"/>
        <w:outlineLvl w:val="0"/>
        <w:rPr>
          <w:rFonts w:ascii="Arial" w:eastAsia="Arial" w:hAnsi="Arial" w:cs="Arial"/>
          <w:b/>
          <w:color w:val="000000"/>
          <w:lang w:eastAsia="en-GB"/>
        </w:rPr>
      </w:pPr>
      <w:r>
        <w:rPr>
          <w:rFonts w:ascii="Arial" w:eastAsia="Arial" w:hAnsi="Arial" w:cs="Arial"/>
          <w:b/>
          <w:color w:val="000000"/>
          <w:lang w:eastAsia="en-GB"/>
        </w:rPr>
        <w:t xml:space="preserve">PREVENT </w:t>
      </w:r>
    </w:p>
    <w:p>
      <w:pPr>
        <w:spacing w:after="0"/>
        <w:rPr>
          <w:rFonts w:ascii="Arial" w:eastAsia="Arial" w:hAnsi="Arial" w:cs="Arial"/>
          <w:color w:val="000000"/>
          <w:lang w:eastAsia="en-GB"/>
        </w:rPr>
      </w:pPr>
      <w:r>
        <w:rPr>
          <w:rFonts w:ascii="Arial" w:eastAsia="Arial" w:hAnsi="Arial" w:cs="Arial"/>
          <w:b/>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Prevent is about safeguarding people and communities from the threat of terrorism. Prevent is 1 of the 4 elements of CONTEST, the Government’s counter-terrorism strategy. It aims to stop people becoming terrorists or supporting terrorism.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The Prevent Strategy focuses on three key areas, which are to: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numPr>
          <w:ilvl w:val="0"/>
          <w:numId w:val="1"/>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Respond to the ideological challenge of terrorism and the threat from those who promote it </w:t>
      </w:r>
    </w:p>
    <w:p>
      <w:pPr>
        <w:numPr>
          <w:ilvl w:val="0"/>
          <w:numId w:val="1"/>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Prevent people from being drawn into terrorism and ensure that they are given appropriate advice and support </w:t>
      </w:r>
    </w:p>
    <w:p>
      <w:pPr>
        <w:numPr>
          <w:ilvl w:val="0"/>
          <w:numId w:val="1"/>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Work with sectors and childcare providers on preventing children and young people from being drawn into terrorism.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keepNext/>
        <w:keepLines/>
        <w:spacing w:after="0"/>
        <w:ind w:left="-5" w:hanging="10"/>
        <w:outlineLvl w:val="0"/>
        <w:rPr>
          <w:rFonts w:ascii="Arial" w:eastAsia="Arial" w:hAnsi="Arial" w:cs="Arial"/>
          <w:b/>
          <w:color w:val="000000"/>
          <w:lang w:eastAsia="en-GB"/>
        </w:rPr>
      </w:pPr>
    </w:p>
    <w:p>
      <w:pPr>
        <w:keepNext/>
        <w:keepLines/>
        <w:spacing w:after="0"/>
        <w:ind w:left="-5" w:hanging="10"/>
        <w:outlineLvl w:val="0"/>
        <w:rPr>
          <w:rFonts w:ascii="Arial" w:eastAsia="Arial" w:hAnsi="Arial" w:cs="Arial"/>
          <w:b/>
          <w:color w:val="000000"/>
          <w:lang w:eastAsia="en-GB"/>
        </w:rPr>
      </w:pPr>
      <w:r>
        <w:rPr>
          <w:rFonts w:ascii="Arial" w:eastAsia="Arial" w:hAnsi="Arial" w:cs="Arial"/>
          <w:b/>
          <w:color w:val="000000"/>
          <w:lang w:eastAsia="en-GB"/>
        </w:rPr>
        <w:t xml:space="preserve">DEFINITIONS &amp; INDICATORS </w:t>
      </w:r>
    </w:p>
    <w:p>
      <w:pPr>
        <w:spacing w:after="0"/>
        <w:rPr>
          <w:rFonts w:ascii="Arial" w:eastAsia="Arial" w:hAnsi="Arial" w:cs="Arial"/>
          <w:color w:val="000000"/>
          <w:lang w:eastAsia="en-GB"/>
        </w:rPr>
      </w:pPr>
      <w:r>
        <w:rPr>
          <w:rFonts w:ascii="Arial" w:eastAsia="Arial" w:hAnsi="Arial" w:cs="Arial"/>
          <w:b/>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lastRenderedPageBreak/>
        <w:t xml:space="preserve">There are a number of behaviours, which may indicate a child is at risk of being radicalised or exposed to extreme views. These include;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Spending increased time in the company of other suspected extremists.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Changing their style of dress or personal appearance to accord with the group.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Day-to-day behaviour becoming increasingly centred on an extremist ideology, group or cause.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Loss of interest in other friends and activities not associated with the extremist ideology, group or cause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Possession of materials or symbols associated with extremist cause.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Attempts to recruit others to the group/cause.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Communication with others that suggests identification with a group, cause or ideology. </w:t>
      </w:r>
    </w:p>
    <w:p>
      <w:pPr>
        <w:numPr>
          <w:ilvl w:val="0"/>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Using insulting or derogatory names for another group. </w:t>
      </w:r>
    </w:p>
    <w:p>
      <w:pPr>
        <w:numPr>
          <w:ilvl w:val="0"/>
          <w:numId w:val="2"/>
        </w:numPr>
        <w:spacing w:after="0" w:line="249" w:lineRule="auto"/>
        <w:ind w:hanging="360"/>
        <w:rPr>
          <w:rFonts w:ascii="Arial" w:eastAsia="Arial" w:hAnsi="Arial" w:cs="Arial"/>
          <w:color w:val="000000"/>
          <w:lang w:eastAsia="en-GB"/>
        </w:rPr>
      </w:pPr>
      <w:r>
        <w:rPr>
          <w:rFonts w:ascii="Arial" w:eastAsia="Arial" w:hAnsi="Arial" w:cs="Arial"/>
          <w:color w:val="000000"/>
          <w:lang w:eastAsia="en-GB"/>
        </w:rPr>
        <w:t xml:space="preserve">Increase in prejudice-related </w:t>
      </w:r>
      <w:r>
        <w:rPr>
          <w:rFonts w:ascii="Arial" w:eastAsia="Arial" w:hAnsi="Arial" w:cs="Arial"/>
          <w:color w:val="000000"/>
          <w:sz w:val="20"/>
          <w:lang w:eastAsia="en-GB"/>
        </w:rPr>
        <w:t xml:space="preserve">incidents committed by that person – these may include: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Physical or verbal assault.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Proactive behaviour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Damage to property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Derogatory name-calling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Possession of prejudice related materials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Prejudice related ridicule or name-calling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Inappropriate forms of address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Refusal to co operate </w:t>
      </w:r>
    </w:p>
    <w:p>
      <w:pPr>
        <w:numPr>
          <w:ilvl w:val="1"/>
          <w:numId w:val="2"/>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Attempts to recruit to prejudice-related organisations </w:t>
      </w:r>
    </w:p>
    <w:p>
      <w:pPr>
        <w:numPr>
          <w:ilvl w:val="1"/>
          <w:numId w:val="2"/>
        </w:numPr>
        <w:spacing w:after="0" w:line="249" w:lineRule="auto"/>
        <w:ind w:hanging="360"/>
        <w:rPr>
          <w:rFonts w:ascii="Arial" w:eastAsia="Arial" w:hAnsi="Arial" w:cs="Arial"/>
          <w:color w:val="000000"/>
          <w:lang w:eastAsia="en-GB"/>
        </w:rPr>
      </w:pPr>
      <w:r>
        <w:rPr>
          <w:rFonts w:ascii="Arial" w:eastAsia="Arial" w:hAnsi="Arial" w:cs="Arial"/>
          <w:color w:val="000000"/>
          <w:lang w:eastAsia="en-GB"/>
        </w:rPr>
        <w:t>Condoning or supporting</w:t>
      </w:r>
      <w:r>
        <w:rPr>
          <w:rFonts w:ascii="Arial" w:eastAsia="Arial" w:hAnsi="Arial" w:cs="Arial"/>
          <w:color w:val="000000"/>
          <w:sz w:val="20"/>
          <w:lang w:eastAsia="en-GB"/>
        </w:rPr>
        <w:t xml:space="preserve"> violence towards others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keepNext/>
        <w:keepLines/>
        <w:spacing w:after="0"/>
        <w:ind w:left="-5" w:hanging="10"/>
        <w:outlineLvl w:val="0"/>
        <w:rPr>
          <w:rFonts w:ascii="Arial" w:eastAsia="Arial" w:hAnsi="Arial" w:cs="Arial"/>
          <w:b/>
          <w:color w:val="000000"/>
          <w:lang w:eastAsia="en-GB"/>
        </w:rPr>
      </w:pPr>
      <w:r>
        <w:rPr>
          <w:rFonts w:ascii="Arial" w:eastAsia="Arial" w:hAnsi="Arial" w:cs="Arial"/>
          <w:b/>
          <w:color w:val="000000"/>
          <w:lang w:eastAsia="en-GB"/>
        </w:rPr>
        <w:t xml:space="preserve">AIMS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At Grove Vale  Primary School we aim to: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b/>
          <w:color w:val="000000"/>
          <w:lang w:eastAsia="en-GB"/>
        </w:rPr>
        <w:t>Raise awareness</w:t>
      </w:r>
      <w:r>
        <w:rPr>
          <w:rFonts w:ascii="Arial" w:eastAsia="Arial" w:hAnsi="Arial" w:cs="Arial"/>
          <w:color w:val="000000"/>
          <w:lang w:eastAsia="en-GB"/>
        </w:rPr>
        <w:t xml:space="preserve"> within school of the threat from violent extremist groups and the risks for young people.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Provide </w:t>
      </w:r>
      <w:r>
        <w:rPr>
          <w:rFonts w:ascii="Arial" w:eastAsia="Arial" w:hAnsi="Arial" w:cs="Arial"/>
          <w:b/>
          <w:color w:val="000000"/>
          <w:lang w:eastAsia="en-GB"/>
        </w:rPr>
        <w:t>information</w:t>
      </w:r>
      <w:r>
        <w:rPr>
          <w:rFonts w:ascii="Arial" w:eastAsia="Arial" w:hAnsi="Arial" w:cs="Arial"/>
          <w:color w:val="000000"/>
          <w:lang w:eastAsia="en-GB"/>
        </w:rPr>
        <w:t xml:space="preserve"> about what can cause violent extremism, about preventative actions taking place locally and nationally and where we can get additional information and advice.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Help staff understand the</w:t>
      </w:r>
      <w:r>
        <w:rPr>
          <w:rFonts w:ascii="Arial" w:eastAsia="Arial" w:hAnsi="Arial" w:cs="Arial"/>
          <w:b/>
          <w:color w:val="000000"/>
          <w:lang w:eastAsia="en-GB"/>
        </w:rPr>
        <w:t xml:space="preserve"> positive contribution</w:t>
      </w:r>
      <w:r>
        <w:rPr>
          <w:rFonts w:ascii="Arial" w:eastAsia="Arial" w:hAnsi="Arial" w:cs="Arial"/>
          <w:color w:val="000000"/>
          <w:lang w:eastAsia="en-GB"/>
        </w:rPr>
        <w:t xml:space="preserve"> they can make to empower young people to create communities that are more resilient to extremism and </w:t>
      </w:r>
      <w:r>
        <w:rPr>
          <w:rFonts w:ascii="Arial" w:eastAsia="Arial" w:hAnsi="Arial" w:cs="Arial"/>
          <w:b/>
          <w:color w:val="000000"/>
          <w:lang w:eastAsia="en-GB"/>
        </w:rPr>
        <w:t>protecting the wellbeing</w:t>
      </w:r>
      <w:r>
        <w:rPr>
          <w:rFonts w:ascii="Arial" w:eastAsia="Arial" w:hAnsi="Arial" w:cs="Arial"/>
          <w:color w:val="000000"/>
          <w:lang w:eastAsia="en-GB"/>
        </w:rPr>
        <w:t xml:space="preserve"> of particular pupils or groups who may be vulnerable to being drawn into violent extremist activity.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Provide advice on </w:t>
      </w:r>
      <w:r>
        <w:rPr>
          <w:rFonts w:ascii="Arial" w:eastAsia="Arial" w:hAnsi="Arial" w:cs="Arial"/>
          <w:b/>
          <w:color w:val="000000"/>
          <w:lang w:eastAsia="en-GB"/>
        </w:rPr>
        <w:t>managing risks</w:t>
      </w:r>
      <w:r>
        <w:rPr>
          <w:rFonts w:ascii="Arial" w:eastAsia="Arial" w:hAnsi="Arial" w:cs="Arial"/>
          <w:color w:val="000000"/>
          <w:lang w:eastAsia="en-GB"/>
        </w:rPr>
        <w:t xml:space="preserve"> and responding to incidents locally, nationally or internationally that might have an impact on the school community.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5" w:line="249" w:lineRule="auto"/>
        <w:ind w:left="10" w:hanging="10"/>
        <w:rPr>
          <w:rFonts w:ascii="Arial" w:eastAsia="Arial" w:hAnsi="Arial" w:cs="Arial"/>
          <w:color w:val="000000"/>
          <w:lang w:eastAsia="en-GB"/>
        </w:rPr>
      </w:pPr>
      <w:r>
        <w:rPr>
          <w:rFonts w:ascii="Arial" w:eastAsia="Arial" w:hAnsi="Arial" w:cs="Arial"/>
          <w:color w:val="000000"/>
          <w:lang w:eastAsia="en-GB"/>
        </w:rPr>
        <w:t xml:space="preserve">The school will use these principles to guide our work in all areas including building on our work in: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Promoting British Values through the curriculum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Promoting pupil wellbeing, equalities and community cohesion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lastRenderedPageBreak/>
        <w:t xml:space="preserve">Building the resilience of the school, working with partners, to prevent pupils becoming the victims or causes of harm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Working with other agencies and parents to build community networks of support for the school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Ensuring diversity is celebrated and difference valued </w:t>
      </w:r>
    </w:p>
    <w:p>
      <w:pPr>
        <w:numPr>
          <w:ilvl w:val="0"/>
          <w:numId w:val="3"/>
        </w:numPr>
        <w:spacing w:after="5" w:line="249" w:lineRule="auto"/>
        <w:ind w:hanging="360"/>
        <w:rPr>
          <w:rFonts w:ascii="Arial" w:eastAsia="Arial" w:hAnsi="Arial" w:cs="Arial"/>
          <w:color w:val="000000"/>
          <w:lang w:eastAsia="en-GB"/>
        </w:rPr>
      </w:pPr>
      <w:r>
        <w:rPr>
          <w:rFonts w:ascii="Arial" w:eastAsia="Arial" w:hAnsi="Arial" w:cs="Arial"/>
          <w:color w:val="000000"/>
          <w:lang w:eastAsia="en-GB"/>
        </w:rPr>
        <w:t xml:space="preserve">Ensuring children are safe from terrorist and extremist material when accessing the internet in school, through establishing appropriate levels of filtering </w:t>
      </w:r>
    </w:p>
    <w:p>
      <w:pPr>
        <w:spacing w:after="0"/>
        <w:rPr>
          <w:rFonts w:ascii="Arial" w:eastAsia="Arial" w:hAnsi="Arial" w:cs="Arial"/>
          <w:color w:val="000000"/>
          <w:lang w:eastAsia="en-GB"/>
        </w:rPr>
      </w:pPr>
      <w:r>
        <w:rPr>
          <w:rFonts w:ascii="Arial" w:eastAsia="Arial" w:hAnsi="Arial" w:cs="Arial"/>
          <w:color w:val="000000"/>
          <w:lang w:eastAsia="en-GB"/>
        </w:rPr>
        <w:t xml:space="preserve"> </w:t>
      </w:r>
    </w:p>
    <w:p>
      <w:pPr>
        <w:spacing w:after="0"/>
        <w:rPr>
          <w:rFonts w:ascii="Arial" w:eastAsia="Arial" w:hAnsi="Arial" w:cs="Arial"/>
          <w:color w:val="000000"/>
          <w:lang w:eastAsia="en-GB"/>
        </w:rPr>
      </w:pPr>
    </w:p>
    <w:p>
      <w:pPr>
        <w:spacing w:after="0"/>
        <w:rPr>
          <w:rFonts w:ascii="Arial" w:eastAsia="Arial" w:hAnsi="Arial" w:cs="Arial"/>
          <w:color w:val="000000"/>
          <w:lang w:eastAsia="en-GB"/>
        </w:rPr>
      </w:pPr>
      <w:r>
        <w:rPr>
          <w:rFonts w:ascii="Arial" w:eastAsia="Arial" w:hAnsi="Arial" w:cs="Arial"/>
          <w:b/>
          <w:color w:val="000000"/>
          <w:lang w:eastAsia="en-GB"/>
        </w:rPr>
        <w:t xml:space="preserve"> </w:t>
      </w:r>
    </w:p>
    <w:p>
      <w:pPr>
        <w:spacing w:after="5" w:line="249" w:lineRule="auto"/>
        <w:ind w:left="-5" w:hanging="10"/>
        <w:rPr>
          <w:rFonts w:ascii="Arial" w:eastAsia="Arial" w:hAnsi="Arial" w:cs="Arial"/>
          <w:color w:val="000000"/>
          <w:lang w:eastAsia="en-GB"/>
        </w:rPr>
      </w:pPr>
      <w:r>
        <w:rPr>
          <w:rFonts w:ascii="Arial" w:eastAsia="Arial" w:hAnsi="Arial" w:cs="Arial"/>
          <w:b/>
          <w:color w:val="000000"/>
          <w:u w:val="single" w:color="000000"/>
          <w:lang w:eastAsia="en-GB"/>
        </w:rPr>
        <w:t>If you or anyone else is in immediate danger, you must contact the police by calling</w:t>
      </w:r>
      <w:r>
        <w:rPr>
          <w:rFonts w:ascii="Arial" w:eastAsia="Arial" w:hAnsi="Arial" w:cs="Arial"/>
          <w:b/>
          <w:color w:val="000000"/>
          <w:lang w:eastAsia="en-GB"/>
        </w:rPr>
        <w:t xml:space="preserve"> </w:t>
      </w:r>
      <w:r>
        <w:rPr>
          <w:rFonts w:ascii="Arial" w:eastAsia="Arial" w:hAnsi="Arial" w:cs="Arial"/>
          <w:b/>
          <w:color w:val="000000"/>
          <w:u w:val="single" w:color="000000"/>
          <w:lang w:eastAsia="en-GB"/>
        </w:rPr>
        <w:t xml:space="preserve">999. You can report suspected terrorism online or contact the confidential </w:t>
      </w:r>
      <w:proofErr w:type="spellStart"/>
      <w:r>
        <w:rPr>
          <w:rFonts w:ascii="Arial" w:eastAsia="Arial" w:hAnsi="Arial" w:cs="Arial"/>
          <w:b/>
          <w:color w:val="000000"/>
          <w:u w:val="single" w:color="000000"/>
          <w:lang w:eastAsia="en-GB"/>
        </w:rPr>
        <w:t>AntiTerrorism</w:t>
      </w:r>
      <w:proofErr w:type="spellEnd"/>
      <w:r>
        <w:rPr>
          <w:rFonts w:ascii="Arial" w:eastAsia="Arial" w:hAnsi="Arial" w:cs="Arial"/>
          <w:b/>
          <w:color w:val="000000"/>
          <w:u w:val="single" w:color="000000"/>
          <w:lang w:eastAsia="en-GB"/>
        </w:rPr>
        <w:t xml:space="preserve"> hotline on 0800 789 321.</w:t>
      </w:r>
      <w:r>
        <w:rPr>
          <w:rFonts w:ascii="Arial" w:eastAsia="Arial" w:hAnsi="Arial" w:cs="Arial"/>
          <w:b/>
          <w:color w:val="000000"/>
          <w:lang w:eastAsia="en-GB"/>
        </w:rPr>
        <w:t xml:space="preserve"> </w:t>
      </w:r>
    </w:p>
    <w:p>
      <w:pPr>
        <w:spacing w:after="0"/>
        <w:rPr>
          <w:rFonts w:ascii="Arial" w:eastAsia="Arial" w:hAnsi="Arial" w:cs="Arial"/>
          <w:color w:val="000000"/>
          <w:lang w:eastAsia="en-GB"/>
        </w:rPr>
      </w:pPr>
      <w:r>
        <w:rPr>
          <w:rFonts w:ascii="Arial" w:eastAsia="Arial" w:hAnsi="Arial" w:cs="Arial"/>
          <w:b/>
          <w:color w:val="000000"/>
          <w:lang w:eastAsia="en-GB"/>
        </w:rPr>
        <w:t xml:space="preserve"> </w:t>
      </w:r>
    </w:p>
    <w:p>
      <w:pPr>
        <w:spacing w:after="5" w:line="249" w:lineRule="auto"/>
        <w:ind w:left="-5" w:hanging="10"/>
        <w:rPr>
          <w:rFonts w:ascii="Arial" w:eastAsia="Arial" w:hAnsi="Arial" w:cs="Arial"/>
          <w:color w:val="000000"/>
          <w:lang w:eastAsia="en-GB"/>
        </w:rPr>
      </w:pPr>
      <w:r>
        <w:rPr>
          <w:rFonts w:ascii="Arial" w:eastAsia="Arial" w:hAnsi="Arial" w:cs="Arial"/>
          <w:b/>
          <w:color w:val="000000"/>
          <w:u w:val="single" w:color="000000"/>
          <w:lang w:eastAsia="en-GB"/>
        </w:rPr>
        <w:t>For further information on Prevent in Sandwell or if you have concerns of a non-urgent nature, you can contact the Prevent team by emailing:</w:t>
      </w:r>
      <w:r>
        <w:rPr>
          <w:rFonts w:ascii="Arial" w:eastAsia="Arial" w:hAnsi="Arial" w:cs="Arial"/>
          <w:b/>
          <w:color w:val="000000"/>
          <w:lang w:eastAsia="en-GB"/>
        </w:rPr>
        <w:t xml:space="preserve"> </w:t>
      </w:r>
    </w:p>
    <w:p>
      <w:pPr>
        <w:spacing w:after="5" w:line="249" w:lineRule="auto"/>
        <w:ind w:left="-5" w:hanging="10"/>
        <w:rPr>
          <w:rFonts w:ascii="Arial" w:eastAsia="Arial" w:hAnsi="Arial" w:cs="Arial"/>
          <w:color w:val="000000"/>
          <w:lang w:eastAsia="en-GB"/>
        </w:rPr>
      </w:pPr>
      <w:r>
        <w:rPr>
          <w:rFonts w:ascii="Arial" w:eastAsia="Arial" w:hAnsi="Arial" w:cs="Arial"/>
          <w:b/>
          <w:color w:val="000000"/>
          <w:u w:val="single" w:color="000000"/>
          <w:lang w:eastAsia="en-GB"/>
        </w:rPr>
        <w:t>PreventInbox@sandwell.gov.uk</w:t>
      </w:r>
      <w:r>
        <w:rPr>
          <w:rFonts w:ascii="Arial" w:eastAsia="Arial" w:hAnsi="Arial" w:cs="Arial"/>
          <w:b/>
          <w:color w:val="000000"/>
          <w:lang w:eastAsia="en-GB"/>
        </w:rPr>
        <w:t xml:space="preserve"> </w:t>
      </w:r>
    </w:p>
    <w:p>
      <w:pPr>
        <w:spacing w:after="0"/>
        <w:ind w:left="60"/>
        <w:jc w:val="center"/>
        <w:rPr>
          <w:rFonts w:ascii="Arial" w:eastAsia="Arial" w:hAnsi="Arial" w:cs="Arial"/>
          <w:color w:val="000000"/>
          <w:lang w:eastAsia="en-GB"/>
        </w:rPr>
      </w:pPr>
      <w:r>
        <w:rPr>
          <w:rFonts w:ascii="Arial" w:eastAsia="Arial" w:hAnsi="Arial" w:cs="Arial"/>
          <w:b/>
          <w:color w:val="000000"/>
          <w:lang w:eastAsia="en-GB"/>
        </w:rPr>
        <w:t xml:space="preserve"> </w:t>
      </w:r>
    </w:p>
    <w:p>
      <w:pPr>
        <w:spacing w:after="0"/>
        <w:ind w:left="60"/>
        <w:jc w:val="center"/>
        <w:rPr>
          <w:rFonts w:ascii="Arial" w:eastAsia="Arial" w:hAnsi="Arial" w:cs="Arial"/>
          <w:color w:val="000000"/>
          <w:lang w:eastAsia="en-GB"/>
        </w:rPr>
      </w:pPr>
      <w:r>
        <w:rPr>
          <w:rFonts w:ascii="Arial" w:eastAsia="Arial" w:hAnsi="Arial" w:cs="Arial"/>
          <w:b/>
          <w:color w:val="000000"/>
          <w:lang w:eastAsia="en-GB"/>
        </w:rPr>
        <w:t xml:space="preserve"> </w:t>
      </w:r>
    </w:p>
    <w:p>
      <w:pPr>
        <w:spacing w:after="0"/>
        <w:ind w:left="60"/>
        <w:jc w:val="center"/>
        <w:rPr>
          <w:rFonts w:ascii="Arial" w:eastAsia="Arial" w:hAnsi="Arial" w:cs="Arial"/>
          <w:color w:val="000000"/>
          <w:lang w:eastAsia="en-GB"/>
        </w:rPr>
      </w:pPr>
      <w:r>
        <w:rPr>
          <w:rFonts w:ascii="Arial" w:eastAsia="Arial" w:hAnsi="Arial" w:cs="Arial"/>
          <w:b/>
          <w:color w:val="000000"/>
          <w:lang w:eastAsia="en-GB"/>
        </w:rPr>
        <w:t xml:space="preserve"> </w:t>
      </w:r>
    </w:p>
    <w:p>
      <w:pPr>
        <w:spacing w:after="0"/>
        <w:jc w:val="center"/>
        <w:rPr>
          <w:rFonts w:ascii="Arial" w:eastAsia="Arial" w:hAnsi="Arial" w:cs="Arial"/>
          <w:color w:val="000000"/>
          <w:lang w:eastAsia="en-GB"/>
        </w:rPr>
      </w:pPr>
      <w:r>
        <w:rPr>
          <w:rFonts w:ascii="Arial" w:eastAsia="Arial" w:hAnsi="Arial" w:cs="Arial"/>
          <w:b/>
          <w:color w:val="000000"/>
          <w:u w:val="single" w:color="000000"/>
          <w:lang w:eastAsia="en-GB"/>
        </w:rPr>
        <w:t>Support materials are available from:</w:t>
      </w:r>
      <w:r>
        <w:rPr>
          <w:rFonts w:ascii="Arial" w:eastAsia="Arial" w:hAnsi="Arial" w:cs="Arial"/>
          <w:b/>
          <w:color w:val="000000"/>
          <w:lang w:eastAsia="en-GB"/>
        </w:rPr>
        <w:t xml:space="preserve"> </w:t>
      </w:r>
    </w:p>
    <w:p>
      <w:pPr>
        <w:spacing w:after="0"/>
        <w:rPr>
          <w:rFonts w:ascii="Arial" w:eastAsia="Arial" w:hAnsi="Arial" w:cs="Arial"/>
          <w:color w:val="000000"/>
          <w:lang w:eastAsia="en-GB"/>
        </w:rPr>
      </w:pPr>
      <w:r>
        <w:rPr>
          <w:rFonts w:ascii="Arial" w:eastAsia="Arial" w:hAnsi="Arial" w:cs="Arial"/>
          <w:b/>
          <w:color w:val="000000"/>
          <w:lang w:eastAsia="en-GB"/>
        </w:rPr>
        <w:t xml:space="preserve"> </w:t>
      </w:r>
    </w:p>
    <w:p>
      <w:pPr>
        <w:spacing w:after="5" w:line="249" w:lineRule="auto"/>
        <w:ind w:left="-5" w:hanging="10"/>
        <w:rPr>
          <w:rFonts w:ascii="Arial" w:eastAsia="Arial" w:hAnsi="Arial" w:cs="Arial"/>
          <w:color w:val="000000"/>
          <w:lang w:eastAsia="en-GB"/>
        </w:rPr>
      </w:pPr>
      <w:hyperlink r:id="rId7">
        <w:r>
          <w:rPr>
            <w:rFonts w:ascii="Arial" w:eastAsia="Arial" w:hAnsi="Arial" w:cs="Arial"/>
            <w:color w:val="E31B23"/>
            <w:lang w:eastAsia="en-GB"/>
          </w:rPr>
          <w:t>https://educateagainsthate.com/</w:t>
        </w:r>
      </w:hyperlink>
      <w:hyperlink r:id="rId8">
        <w:r>
          <w:rPr>
            <w:rFonts w:ascii="Arial" w:eastAsia="Arial" w:hAnsi="Arial" w:cs="Arial"/>
            <w:color w:val="000000"/>
            <w:lang w:eastAsia="en-GB"/>
          </w:rPr>
          <w:t xml:space="preserve"> </w:t>
        </w:r>
      </w:hyperlink>
    </w:p>
    <w:p>
      <w:pPr>
        <w:spacing w:after="5" w:line="249" w:lineRule="auto"/>
        <w:ind w:left="-5" w:hanging="10"/>
        <w:rPr>
          <w:rFonts w:ascii="Arial" w:eastAsia="Arial" w:hAnsi="Arial" w:cs="Arial"/>
          <w:color w:val="000000"/>
          <w:lang w:eastAsia="en-GB"/>
        </w:rPr>
      </w:pPr>
      <w:hyperlink r:id="rId9">
        <w:r>
          <w:rPr>
            <w:rFonts w:ascii="Arial" w:eastAsia="Arial" w:hAnsi="Arial" w:cs="Arial"/>
            <w:color w:val="E31B23"/>
            <w:lang w:eastAsia="en-GB"/>
          </w:rPr>
          <w:t>https://www.nspcc.org.uk/what</w:t>
        </w:r>
      </w:hyperlink>
      <w:hyperlink r:id="rId10">
        <w:r>
          <w:rPr>
            <w:rFonts w:ascii="Arial" w:eastAsia="Arial" w:hAnsi="Arial" w:cs="Arial"/>
            <w:color w:val="E31B23"/>
            <w:lang w:eastAsia="en-GB"/>
          </w:rPr>
          <w:t>-</w:t>
        </w:r>
      </w:hyperlink>
      <w:hyperlink r:id="rId11">
        <w:r>
          <w:rPr>
            <w:rFonts w:ascii="Arial" w:eastAsia="Arial" w:hAnsi="Arial" w:cs="Arial"/>
            <w:color w:val="E31B23"/>
            <w:lang w:eastAsia="en-GB"/>
          </w:rPr>
          <w:t>we</w:t>
        </w:r>
      </w:hyperlink>
      <w:hyperlink r:id="rId12">
        <w:r>
          <w:rPr>
            <w:rFonts w:ascii="Arial" w:eastAsia="Arial" w:hAnsi="Arial" w:cs="Arial"/>
            <w:color w:val="E31B23"/>
            <w:lang w:eastAsia="en-GB"/>
          </w:rPr>
          <w:t>-</w:t>
        </w:r>
      </w:hyperlink>
      <w:hyperlink r:id="rId13">
        <w:r>
          <w:rPr>
            <w:rFonts w:ascii="Arial" w:eastAsia="Arial" w:hAnsi="Arial" w:cs="Arial"/>
            <w:color w:val="E31B23"/>
            <w:lang w:eastAsia="en-GB"/>
          </w:rPr>
          <w:t>do/news</w:t>
        </w:r>
      </w:hyperlink>
      <w:hyperlink r:id="rId14">
        <w:r>
          <w:rPr>
            <w:rFonts w:ascii="Arial" w:eastAsia="Arial" w:hAnsi="Arial" w:cs="Arial"/>
            <w:color w:val="E31B23"/>
            <w:lang w:eastAsia="en-GB"/>
          </w:rPr>
          <w:t>-</w:t>
        </w:r>
      </w:hyperlink>
      <w:hyperlink r:id="rId15">
        <w:r>
          <w:rPr>
            <w:rFonts w:ascii="Arial" w:eastAsia="Arial" w:hAnsi="Arial" w:cs="Arial"/>
            <w:color w:val="E31B23"/>
            <w:lang w:eastAsia="en-GB"/>
          </w:rPr>
          <w:t>opinion/supporting</w:t>
        </w:r>
      </w:hyperlink>
      <w:hyperlink r:id="rId16">
        <w:r>
          <w:rPr>
            <w:rFonts w:ascii="Arial" w:eastAsia="Arial" w:hAnsi="Arial" w:cs="Arial"/>
            <w:color w:val="E31B23"/>
            <w:lang w:eastAsia="en-GB"/>
          </w:rPr>
          <w:t>-</w:t>
        </w:r>
      </w:hyperlink>
      <w:hyperlink r:id="rId17">
        <w:r>
          <w:rPr>
            <w:rFonts w:ascii="Arial" w:eastAsia="Arial" w:hAnsi="Arial" w:cs="Arial"/>
            <w:color w:val="E31B23"/>
            <w:lang w:eastAsia="en-GB"/>
          </w:rPr>
          <w:t>children</w:t>
        </w:r>
      </w:hyperlink>
      <w:hyperlink r:id="rId18">
        <w:r>
          <w:rPr>
            <w:rFonts w:ascii="Arial" w:eastAsia="Arial" w:hAnsi="Arial" w:cs="Arial"/>
            <w:color w:val="E31B23"/>
            <w:lang w:eastAsia="en-GB"/>
          </w:rPr>
          <w:t>-</w:t>
        </w:r>
      </w:hyperlink>
      <w:hyperlink r:id="rId19">
        <w:r>
          <w:rPr>
            <w:rFonts w:ascii="Arial" w:eastAsia="Arial" w:hAnsi="Arial" w:cs="Arial"/>
            <w:color w:val="E31B23"/>
            <w:lang w:eastAsia="en-GB"/>
          </w:rPr>
          <w:t>worried</w:t>
        </w:r>
      </w:hyperlink>
      <w:hyperlink r:id="rId20">
        <w:r>
          <w:rPr>
            <w:rFonts w:ascii="Arial" w:eastAsia="Arial" w:hAnsi="Arial" w:cs="Arial"/>
            <w:color w:val="E31B23"/>
            <w:lang w:eastAsia="en-GB"/>
          </w:rPr>
          <w:t>-</w:t>
        </w:r>
      </w:hyperlink>
      <w:hyperlink r:id="rId21">
        <w:r>
          <w:rPr>
            <w:rFonts w:ascii="Arial" w:eastAsia="Arial" w:hAnsi="Arial" w:cs="Arial"/>
            <w:color w:val="E31B23"/>
            <w:lang w:eastAsia="en-GB"/>
          </w:rPr>
          <w:t>about</w:t>
        </w:r>
      </w:hyperlink>
      <w:hyperlink r:id="rId22"/>
      <w:hyperlink r:id="rId23">
        <w:r>
          <w:rPr>
            <w:rFonts w:ascii="Arial" w:eastAsia="Arial" w:hAnsi="Arial" w:cs="Arial"/>
            <w:color w:val="E31B23"/>
            <w:lang w:eastAsia="en-GB"/>
          </w:rPr>
          <w:t>terrorism/</w:t>
        </w:r>
      </w:hyperlink>
      <w:hyperlink r:id="rId24">
        <w:r>
          <w:rPr>
            <w:rFonts w:ascii="Arial" w:eastAsia="Arial" w:hAnsi="Arial" w:cs="Arial"/>
            <w:color w:val="000000"/>
            <w:lang w:eastAsia="en-GB"/>
          </w:rPr>
          <w:t xml:space="preserve"> </w:t>
        </w:r>
      </w:hyperlink>
    </w:p>
    <w:p>
      <w:pPr>
        <w:spacing w:after="5" w:line="249" w:lineRule="auto"/>
        <w:ind w:left="-5" w:hanging="10"/>
        <w:rPr>
          <w:rFonts w:ascii="Arial" w:eastAsia="Arial" w:hAnsi="Arial" w:cs="Arial"/>
          <w:color w:val="000000"/>
          <w:lang w:eastAsia="en-GB"/>
        </w:rPr>
      </w:pPr>
      <w:hyperlink r:id="rId25">
        <w:r>
          <w:rPr>
            <w:rFonts w:ascii="Arial" w:eastAsia="Arial" w:hAnsi="Arial" w:cs="Arial"/>
            <w:color w:val="E31B23"/>
            <w:lang w:eastAsia="en-GB"/>
          </w:rPr>
          <w:t>https://www.lgfl.net/online</w:t>
        </w:r>
      </w:hyperlink>
      <w:hyperlink r:id="rId26">
        <w:r>
          <w:rPr>
            <w:rFonts w:ascii="Arial" w:eastAsia="Arial" w:hAnsi="Arial" w:cs="Arial"/>
            <w:color w:val="E31B23"/>
            <w:lang w:eastAsia="en-GB"/>
          </w:rPr>
          <w:t>-</w:t>
        </w:r>
      </w:hyperlink>
      <w:hyperlink r:id="rId27">
        <w:r>
          <w:rPr>
            <w:rFonts w:ascii="Arial" w:eastAsia="Arial" w:hAnsi="Arial" w:cs="Arial"/>
            <w:color w:val="E31B23"/>
            <w:lang w:eastAsia="en-GB"/>
          </w:rPr>
          <w:t>safety/resource</w:t>
        </w:r>
      </w:hyperlink>
      <w:hyperlink r:id="rId28">
        <w:r>
          <w:rPr>
            <w:rFonts w:ascii="Arial" w:eastAsia="Arial" w:hAnsi="Arial" w:cs="Arial"/>
            <w:color w:val="E31B23"/>
            <w:lang w:eastAsia="en-GB"/>
          </w:rPr>
          <w:t>-</w:t>
        </w:r>
      </w:hyperlink>
      <w:hyperlink r:id="rId29">
        <w:r>
          <w:rPr>
            <w:rFonts w:ascii="Arial" w:eastAsia="Arial" w:hAnsi="Arial" w:cs="Arial"/>
            <w:color w:val="E31B23"/>
            <w:lang w:eastAsia="en-GB"/>
          </w:rPr>
          <w:t>centre</w:t>
        </w:r>
      </w:hyperlink>
      <w:hyperlink r:id="rId30">
        <w:r>
          <w:rPr>
            <w:rFonts w:ascii="Arial" w:eastAsia="Arial" w:hAnsi="Arial" w:cs="Arial"/>
            <w:color w:val="E31B23"/>
            <w:lang w:eastAsia="en-GB"/>
          </w:rPr>
          <w:t xml:space="preserve"> </w:t>
        </w:r>
      </w:hyperlink>
    </w:p>
    <w:p>
      <w:pPr>
        <w:spacing w:after="0"/>
        <w:ind w:left="60"/>
        <w:jc w:val="center"/>
        <w:rPr>
          <w:rFonts w:ascii="Arial" w:eastAsia="Arial" w:hAnsi="Arial" w:cs="Arial"/>
          <w:color w:val="000000"/>
          <w:lang w:eastAsia="en-GB"/>
        </w:rPr>
      </w:pPr>
      <w:r>
        <w:rPr>
          <w:rFonts w:ascii="Arial" w:eastAsia="Arial" w:hAnsi="Arial" w:cs="Arial"/>
          <w:color w:val="000000"/>
          <w:lang w:eastAsia="en-GB"/>
        </w:rPr>
        <w:t xml:space="preserve"> </w:t>
      </w:r>
    </w:p>
    <w:p>
      <w:pPr>
        <w:spacing w:after="277" w:line="249" w:lineRule="auto"/>
        <w:ind w:left="-15" w:right="3433" w:firstLine="3493"/>
        <w:rPr>
          <w:rFonts w:ascii="Arial" w:eastAsia="Arial" w:hAnsi="Arial" w:cs="Arial"/>
          <w:color w:val="000000"/>
          <w:lang w:eastAsia="en-GB"/>
        </w:rPr>
      </w:pPr>
      <w:r>
        <w:rPr>
          <w:rFonts w:ascii="Arial" w:eastAsia="Arial" w:hAnsi="Arial" w:cs="Arial"/>
          <w:b/>
          <w:color w:val="000000"/>
          <w:u w:val="single" w:color="000000"/>
          <w:lang w:eastAsia="en-GB"/>
        </w:rPr>
        <w:t>Further Information</w:t>
      </w:r>
      <w:r>
        <w:rPr>
          <w:rFonts w:ascii="Arial" w:eastAsia="Arial" w:hAnsi="Arial" w:cs="Arial"/>
          <w:b/>
          <w:color w:val="000000"/>
          <w:lang w:eastAsia="en-GB"/>
        </w:rPr>
        <w:t xml:space="preserve"> </w:t>
      </w:r>
      <w:r>
        <w:rPr>
          <w:rFonts w:ascii="Arial" w:eastAsia="Arial" w:hAnsi="Arial" w:cs="Arial"/>
          <w:b/>
          <w:color w:val="E31B23"/>
          <w:lang w:eastAsia="en-GB"/>
        </w:rPr>
        <w:t xml:space="preserve"> </w:t>
      </w:r>
    </w:p>
    <w:p>
      <w:pPr>
        <w:numPr>
          <w:ilvl w:val="0"/>
          <w:numId w:val="4"/>
        </w:numPr>
        <w:spacing w:after="0" w:line="249" w:lineRule="auto"/>
        <w:ind w:hanging="360"/>
        <w:rPr>
          <w:rFonts w:ascii="Arial" w:eastAsia="Arial" w:hAnsi="Arial" w:cs="Arial"/>
          <w:color w:val="000000"/>
          <w:lang w:eastAsia="en-GB"/>
        </w:rPr>
      </w:pPr>
      <w:hyperlink r:id="rId31">
        <w:r>
          <w:rPr>
            <w:rFonts w:ascii="Arial" w:eastAsia="Arial" w:hAnsi="Arial" w:cs="Arial"/>
            <w:color w:val="0049C9"/>
            <w:lang w:eastAsia="en-GB"/>
          </w:rPr>
          <w:t>Protecting children from radicalisation: The Prevent Duty</w:t>
        </w:r>
      </w:hyperlink>
      <w:hyperlink r:id="rId32">
        <w:r>
          <w:rPr>
            <w:rFonts w:ascii="Arial" w:eastAsia="Arial" w:hAnsi="Arial" w:cs="Arial"/>
            <w:color w:val="333333"/>
            <w:lang w:eastAsia="en-GB"/>
          </w:rPr>
          <w:t xml:space="preserve"> </w:t>
        </w:r>
      </w:hyperlink>
    </w:p>
    <w:p>
      <w:pPr>
        <w:numPr>
          <w:ilvl w:val="0"/>
          <w:numId w:val="4"/>
        </w:numPr>
        <w:spacing w:after="0" w:line="249" w:lineRule="auto"/>
        <w:ind w:hanging="360"/>
        <w:rPr>
          <w:rFonts w:ascii="Arial" w:eastAsia="Arial" w:hAnsi="Arial" w:cs="Arial"/>
          <w:color w:val="000000"/>
          <w:lang w:eastAsia="en-GB"/>
        </w:rPr>
      </w:pPr>
      <w:hyperlink r:id="rId33">
        <w:r>
          <w:rPr>
            <w:rFonts w:ascii="Arial" w:eastAsia="Arial" w:hAnsi="Arial" w:cs="Arial"/>
            <w:color w:val="0049C9"/>
            <w:lang w:eastAsia="en-GB"/>
          </w:rPr>
          <w:t>Counter</w:t>
        </w:r>
      </w:hyperlink>
      <w:hyperlink r:id="rId34">
        <w:r>
          <w:rPr>
            <w:rFonts w:ascii="Arial" w:eastAsia="Arial" w:hAnsi="Arial" w:cs="Arial"/>
            <w:color w:val="0049C9"/>
            <w:lang w:eastAsia="en-GB"/>
          </w:rPr>
          <w:t>-</w:t>
        </w:r>
      </w:hyperlink>
      <w:hyperlink r:id="rId35">
        <w:r>
          <w:rPr>
            <w:rFonts w:ascii="Arial" w:eastAsia="Arial" w:hAnsi="Arial" w:cs="Arial"/>
            <w:color w:val="0049C9"/>
            <w:lang w:eastAsia="en-GB"/>
          </w:rPr>
          <w:t>Extremism Strategy</w:t>
        </w:r>
      </w:hyperlink>
      <w:hyperlink r:id="rId36">
        <w:r>
          <w:rPr>
            <w:rFonts w:ascii="Arial" w:eastAsia="Arial" w:hAnsi="Arial" w:cs="Arial"/>
            <w:color w:val="333333"/>
            <w:lang w:eastAsia="en-GB"/>
          </w:rPr>
          <w:t xml:space="preserve"> </w:t>
        </w:r>
      </w:hyperlink>
    </w:p>
    <w:p>
      <w:pPr>
        <w:numPr>
          <w:ilvl w:val="0"/>
          <w:numId w:val="4"/>
        </w:numPr>
        <w:spacing w:after="0" w:line="249" w:lineRule="auto"/>
        <w:ind w:hanging="360"/>
        <w:rPr>
          <w:rFonts w:ascii="Arial" w:eastAsia="Arial" w:hAnsi="Arial" w:cs="Arial"/>
          <w:color w:val="000000"/>
          <w:lang w:eastAsia="en-GB"/>
        </w:rPr>
      </w:pPr>
      <w:hyperlink r:id="rId37">
        <w:r>
          <w:rPr>
            <w:rFonts w:ascii="Arial" w:eastAsia="Arial" w:hAnsi="Arial" w:cs="Arial"/>
            <w:color w:val="0049C9"/>
            <w:lang w:eastAsia="en-GB"/>
          </w:rPr>
          <w:t>Prevent Support Pack for Schools and Childcare providers</w:t>
        </w:r>
      </w:hyperlink>
      <w:hyperlink r:id="rId38">
        <w:r>
          <w:rPr>
            <w:rFonts w:ascii="Arial" w:eastAsia="Arial" w:hAnsi="Arial" w:cs="Arial"/>
            <w:color w:val="333333"/>
            <w:lang w:eastAsia="en-GB"/>
          </w:rPr>
          <w:t xml:space="preserve"> </w:t>
        </w:r>
      </w:hyperlink>
    </w:p>
    <w:p>
      <w:pPr>
        <w:numPr>
          <w:ilvl w:val="0"/>
          <w:numId w:val="4"/>
        </w:numPr>
        <w:spacing w:after="0" w:line="249" w:lineRule="auto"/>
        <w:ind w:hanging="360"/>
        <w:rPr>
          <w:rFonts w:ascii="Arial" w:eastAsia="Arial" w:hAnsi="Arial" w:cs="Arial"/>
          <w:color w:val="000000"/>
          <w:lang w:eastAsia="en-GB"/>
        </w:rPr>
      </w:pPr>
      <w:hyperlink r:id="rId39">
        <w:r>
          <w:rPr>
            <w:rFonts w:ascii="Arial" w:eastAsia="Arial" w:hAnsi="Arial" w:cs="Arial"/>
            <w:color w:val="0049C9"/>
            <w:lang w:eastAsia="en-GB"/>
          </w:rPr>
          <w:t>Prevent Audit</w:t>
        </w:r>
      </w:hyperlink>
      <w:hyperlink r:id="rId40">
        <w:r>
          <w:rPr>
            <w:rFonts w:ascii="Arial" w:eastAsia="Arial" w:hAnsi="Arial" w:cs="Arial"/>
            <w:color w:val="333333"/>
            <w:lang w:eastAsia="en-GB"/>
          </w:rPr>
          <w:t xml:space="preserve"> </w:t>
        </w:r>
      </w:hyperlink>
    </w:p>
    <w:p>
      <w:pPr>
        <w:numPr>
          <w:ilvl w:val="0"/>
          <w:numId w:val="4"/>
        </w:numPr>
        <w:spacing w:after="246" w:line="249" w:lineRule="auto"/>
        <w:ind w:hanging="360"/>
        <w:rPr>
          <w:rFonts w:ascii="Arial" w:eastAsia="Arial" w:hAnsi="Arial" w:cs="Arial"/>
          <w:color w:val="000000"/>
          <w:lang w:eastAsia="en-GB"/>
        </w:rPr>
      </w:pPr>
      <w:hyperlink r:id="rId41">
        <w:r>
          <w:rPr>
            <w:rFonts w:ascii="Arial" w:eastAsia="Arial" w:hAnsi="Arial" w:cs="Arial"/>
            <w:color w:val="0049C9"/>
            <w:lang w:eastAsia="en-GB"/>
          </w:rPr>
          <w:t>Radicalisation and Extremism</w:t>
        </w:r>
      </w:hyperlink>
      <w:hyperlink r:id="rId42">
        <w:r>
          <w:rPr>
            <w:rFonts w:ascii="Arial" w:eastAsia="Arial" w:hAnsi="Arial" w:cs="Arial"/>
            <w:color w:val="0049C9"/>
            <w:lang w:eastAsia="en-GB"/>
          </w:rPr>
          <w:t xml:space="preserve"> </w:t>
        </w:r>
      </w:hyperlink>
      <w:hyperlink r:id="rId43">
        <w:r>
          <w:rPr>
            <w:rFonts w:ascii="Arial" w:eastAsia="Arial" w:hAnsi="Arial" w:cs="Arial"/>
            <w:color w:val="0049C9"/>
            <w:lang w:eastAsia="en-GB"/>
          </w:rPr>
          <w:t>Policy</w:t>
        </w:r>
      </w:hyperlink>
      <w:hyperlink r:id="rId44">
        <w:r>
          <w:rPr>
            <w:rFonts w:ascii="Arial" w:eastAsia="Arial" w:hAnsi="Arial" w:cs="Arial"/>
            <w:color w:val="333333"/>
            <w:lang w:eastAsia="en-GB"/>
          </w:rPr>
          <w:t xml:space="preserve"> </w:t>
        </w:r>
      </w:hyperlink>
    </w:p>
    <w:p>
      <w:pPr>
        <w:spacing w:after="261"/>
        <w:rPr>
          <w:rFonts w:ascii="Arial" w:eastAsia="Arial" w:hAnsi="Arial" w:cs="Arial"/>
          <w:color w:val="000000"/>
          <w:lang w:eastAsia="en-GB"/>
        </w:rPr>
      </w:pPr>
      <w:r>
        <w:rPr>
          <w:rFonts w:ascii="Arial" w:eastAsia="Arial" w:hAnsi="Arial" w:cs="Arial"/>
          <w:b/>
          <w:color w:val="333333"/>
          <w:lang w:eastAsia="en-GB"/>
        </w:rPr>
        <w:t>Useful links</w:t>
      </w:r>
      <w:r>
        <w:rPr>
          <w:rFonts w:ascii="Arial" w:eastAsia="Arial" w:hAnsi="Arial" w:cs="Arial"/>
          <w:color w:val="333333"/>
          <w:lang w:eastAsia="en-GB"/>
        </w:rPr>
        <w:t xml:space="preserve"> </w:t>
      </w:r>
    </w:p>
    <w:p>
      <w:pPr>
        <w:numPr>
          <w:ilvl w:val="0"/>
          <w:numId w:val="4"/>
        </w:numPr>
        <w:spacing w:after="263" w:line="249" w:lineRule="auto"/>
        <w:ind w:hanging="360"/>
        <w:rPr>
          <w:rFonts w:ascii="Arial" w:eastAsia="Arial" w:hAnsi="Arial" w:cs="Arial"/>
          <w:color w:val="000000"/>
          <w:lang w:eastAsia="en-GB"/>
        </w:rPr>
      </w:pPr>
      <w:hyperlink r:id="rId45">
        <w:proofErr w:type="spellStart"/>
        <w:r>
          <w:rPr>
            <w:rFonts w:ascii="Arial" w:eastAsia="Arial" w:hAnsi="Arial" w:cs="Arial"/>
            <w:color w:val="0049C9"/>
            <w:lang w:eastAsia="en-GB"/>
          </w:rPr>
          <w:t>Lets</w:t>
        </w:r>
        <w:proofErr w:type="spellEnd"/>
        <w:r>
          <w:rPr>
            <w:rFonts w:ascii="Arial" w:eastAsia="Arial" w:hAnsi="Arial" w:cs="Arial"/>
            <w:color w:val="0049C9"/>
            <w:lang w:eastAsia="en-GB"/>
          </w:rPr>
          <w:t xml:space="preserve"> Talk About It </w:t>
        </w:r>
      </w:hyperlink>
      <w:hyperlink r:id="rId46">
        <w:r>
          <w:rPr>
            <w:rFonts w:ascii="Arial" w:eastAsia="Arial" w:hAnsi="Arial" w:cs="Arial"/>
            <w:color w:val="0049C9"/>
            <w:lang w:eastAsia="en-GB"/>
          </w:rPr>
          <w:t xml:space="preserve">– </w:t>
        </w:r>
      </w:hyperlink>
      <w:hyperlink r:id="rId47">
        <w:r>
          <w:rPr>
            <w:rFonts w:ascii="Arial" w:eastAsia="Arial" w:hAnsi="Arial" w:cs="Arial"/>
            <w:color w:val="0049C9"/>
            <w:lang w:eastAsia="en-GB"/>
          </w:rPr>
          <w:t>Working together to prevent terrorism</w:t>
        </w:r>
      </w:hyperlink>
      <w:hyperlink r:id="rId48">
        <w:r>
          <w:rPr>
            <w:rFonts w:ascii="Arial" w:eastAsia="Arial" w:hAnsi="Arial" w:cs="Arial"/>
            <w:color w:val="333333"/>
            <w:lang w:eastAsia="en-GB"/>
          </w:rPr>
          <w:t xml:space="preserve"> </w:t>
        </w:r>
      </w:hyperlink>
    </w:p>
    <w:p>
      <w:pPr>
        <w:spacing w:after="256"/>
        <w:rPr>
          <w:rFonts w:ascii="Arial" w:eastAsia="Arial" w:hAnsi="Arial" w:cs="Arial"/>
          <w:color w:val="000000"/>
          <w:lang w:eastAsia="en-GB"/>
        </w:rPr>
      </w:pPr>
      <w:r>
        <w:rPr>
          <w:rFonts w:ascii="Times New Roman" w:eastAsia="Times New Roman" w:hAnsi="Times New Roman" w:cs="Times New Roman"/>
          <w:color w:val="0049C9"/>
          <w:sz w:val="24"/>
          <w:lang w:eastAsia="en-GB"/>
        </w:rPr>
        <w:t xml:space="preserve"> </w:t>
      </w:r>
    </w:p>
    <w:sectPr>
      <w:headerReference w:type="even" r:id="rId49"/>
      <w:headerReference w:type="default" r:id="rId50"/>
      <w:footerReference w:type="even" r:id="rId51"/>
      <w:footerReference w:type="default" r:id="rId52"/>
      <w:headerReference w:type="first" r:id="rId53"/>
      <w:footerReference w:type="first" r:id="rId54"/>
      <w:pgSz w:w="11906" w:h="16841"/>
      <w:pgMar w:top="1473" w:right="1439" w:bottom="1432" w:left="1440" w:header="725"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01"/>
        <w:tab w:val="center" w:pos="9014"/>
      </w:tabs>
      <w:spacing w:after="0"/>
      <w:ind w:left="-14"/>
    </w:pPr>
    <w:r>
      <w:rPr>
        <w:rFonts w:ascii="Calibri" w:eastAsia="Calibri" w:hAnsi="Calibri" w:cs="Calibri"/>
        <w:sz w:val="12"/>
      </w:rPr>
      <w:t xml:space="preserve"> </w:t>
    </w:r>
    <w:r>
      <w:rPr>
        <w:rFonts w:ascii="Calibri" w:eastAsia="Calibri" w:hAnsi="Calibri" w:cs="Calibri"/>
        <w:sz w:val="12"/>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vertAlign w:val="subscript"/>
      </w:rPr>
      <w:t xml:space="preserve"> </w:t>
    </w:r>
  </w:p>
  <w:p>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01"/>
        <w:tab w:val="center" w:pos="9014"/>
      </w:tabs>
      <w:spacing w:after="0"/>
      <w:ind w:left="-14"/>
    </w:pPr>
    <w:r>
      <w:rPr>
        <w:rFonts w:ascii="Calibri" w:eastAsia="Calibri" w:hAnsi="Calibri" w:cs="Calibri"/>
        <w:sz w:val="12"/>
      </w:rPr>
      <w:t xml:space="preserve"> </w:t>
    </w:r>
    <w:r>
      <w:rPr>
        <w:rFonts w:ascii="Calibri" w:eastAsia="Calibri" w:hAnsi="Calibri" w:cs="Calibri"/>
        <w:sz w:val="12"/>
      </w:rPr>
      <w:tab/>
    </w:r>
    <w:r>
      <w:fldChar w:fldCharType="begin"/>
    </w:r>
    <w:r>
      <w:instrText xml:space="preserve"> PAGE   \* MERGEFORMAT </w:instrText>
    </w:r>
    <w:r>
      <w:fldChar w:fldCharType="separate"/>
    </w:r>
    <w:r>
      <w:rPr>
        <w:rFonts w:ascii="Calibri" w:eastAsia="Calibri" w:hAnsi="Calibri" w:cs="Calibri"/>
        <w:noProof/>
        <w:sz w:val="20"/>
      </w:rPr>
      <w:t>4</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vertAlign w:val="subscript"/>
      </w:rPr>
      <w:t xml:space="preserve"> </w:t>
    </w:r>
  </w:p>
  <w:p>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01"/>
        <w:tab w:val="center" w:pos="9014"/>
      </w:tabs>
      <w:spacing w:after="0"/>
      <w:ind w:left="-14"/>
    </w:pPr>
    <w:r>
      <w:rPr>
        <w:rFonts w:ascii="Calibri" w:eastAsia="Calibri" w:hAnsi="Calibri" w:cs="Calibri"/>
        <w:sz w:val="12"/>
      </w:rPr>
      <w:t xml:space="preserve"> </w:t>
    </w:r>
    <w:r>
      <w:rPr>
        <w:rFonts w:ascii="Calibri" w:eastAsia="Calibri" w:hAnsi="Calibri" w:cs="Calibri"/>
        <w:sz w:val="12"/>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vertAlign w:val="subscript"/>
      </w:rPr>
      <w:t xml:space="preserve"> </w:t>
    </w:r>
  </w:p>
  <w:p>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9"/>
      <w:ind w:right="-1"/>
      <w:jc w:val="right"/>
    </w:pPr>
    <w:r>
      <w:rPr>
        <w:rFonts w:ascii="Calibri" w:eastAsia="Calibri" w:hAnsi="Calibri" w:cs="Calibri"/>
        <w:noProof/>
        <w:lang w:eastAsia="en-GB"/>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603504</wp:posOffset>
              </wp:positionV>
              <wp:extent cx="5769610" cy="6096"/>
              <wp:effectExtent l="0" t="0" r="0" b="0"/>
              <wp:wrapSquare wrapText="bothSides"/>
              <wp:docPr id="12539" name="Group 12539"/>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2984" name="Shape 12984"/>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id="Group 12539" o:spid="_x0000_s1026" style="position:absolute;margin-left:70.6pt;margin-top:47.5pt;width:454.3pt;height:.5pt;z-index:251659264;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">
              <v:shape id="Shape 12984"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" path="m,l5769610,r,9144l,9144,,e" fillcolor="black" stroked="f" strokeweight="0">
                <v:stroke miterlimit="83231f" joinstyle="miter"/>
                <v:path arrowok="t" textboxrect="0,0,5769610,9144"/>
              </v:shape>
              <w10:wrap type="square" anchorx="page" anchory="page"/>
            </v:group>
          </w:pict>
        </mc:Fallback>
      </mc:AlternateContent>
    </w:r>
    <w:r>
      <w:rPr>
        <w:sz w:val="20"/>
      </w:rPr>
      <w:t xml:space="preserve">PREVENT Policy &amp; Action Plan </w:t>
    </w:r>
  </w:p>
  <w:p>
    <w:pPr>
      <w:spacing w:after="0"/>
      <w:ind w:right="-47"/>
      <w:jc w:val="right"/>
    </w:pPr>
    <w:r>
      <w:rPr>
        <w:rFonts w:ascii="Calibri" w:eastAsia="Calibri" w:hAnsi="Calibri" w:cs="Calibri"/>
        <w:sz w:val="20"/>
      </w:rPr>
      <w:t xml:space="preserve"> </w:t>
    </w:r>
  </w:p>
  <w:p>
    <w:pPr>
      <w:spacing w:after="0"/>
      <w:ind w:right="-47"/>
      <w:jc w:val="righ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right="-47"/>
      <w:jc w:val="right"/>
    </w:pPr>
  </w:p>
  <w:p>
    <w:pPr>
      <w:tabs>
        <w:tab w:val="left" w:pos="1200"/>
        <w:tab w:val="right" w:pos="9074"/>
      </w:tabs>
      <w:spacing w:after="0"/>
      <w:ind w:right="-47"/>
    </w:pPr>
    <w:r>
      <w:rPr>
        <w:rFonts w:ascii="Calibri" w:eastAsia="Calibri" w:hAnsi="Calibri" w:cs="Calibri"/>
        <w:sz w:val="20"/>
      </w:rPr>
      <w:tab/>
    </w:r>
    <w:r>
      <w:rPr>
        <w:rFonts w:ascii="Calibri" w:eastAsia="Calibri" w:hAnsi="Calibri" w:cs="Calibri"/>
        <w:noProof/>
        <w:sz w:val="20"/>
        <w:lang w:eastAsia="en-GB"/>
      </w:rPr>
      <w:drawing>
        <wp:inline distT="0" distB="0" distL="0" distR="0">
          <wp:extent cx="6468110" cy="762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762000"/>
                  </a:xfrm>
                  <a:prstGeom prst="rect">
                    <a:avLst/>
                  </a:prstGeom>
                  <a:noFill/>
                </pic:spPr>
              </pic:pic>
            </a:graphicData>
          </a:graphic>
        </wp:inline>
      </w:drawing>
    </w:r>
    <w:r>
      <w:rPr>
        <w:rFonts w:ascii="Calibri" w:eastAsia="Calibri" w:hAnsi="Calibri" w:cs="Calibri"/>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9"/>
      <w:ind w:right="-1"/>
      <w:jc w:val="right"/>
    </w:pPr>
    <w:r>
      <w:rPr>
        <w:rFonts w:ascii="Calibri" w:eastAsia="Calibri" w:hAnsi="Calibri" w:cs="Calibri"/>
        <w:noProof/>
        <w:lang w:eastAsia="en-GB"/>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603504</wp:posOffset>
              </wp:positionV>
              <wp:extent cx="5769610" cy="6096"/>
              <wp:effectExtent l="0" t="0" r="0" b="0"/>
              <wp:wrapSquare wrapText="bothSides"/>
              <wp:docPr id="12473" name="Group 12473"/>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2980" name="Shape 12980"/>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id="Group 12473" o:spid="_x0000_s1026" style="position:absolute;margin-left:70.6pt;margin-top:47.5pt;width:454.3pt;height:.5pt;z-index:251661312;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">
              <v:shape id="Shape 12980"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" path="m,l5769610,r,9144l,9144,,e" fillcolor="black" stroked="f" strokeweight="0">
                <v:stroke miterlimit="83231f" joinstyle="miter"/>
                <v:path arrowok="t" textboxrect="0,0,5769610,9144"/>
              </v:shape>
              <w10:wrap type="square" anchorx="page" anchory="page"/>
            </v:group>
          </w:pict>
        </mc:Fallback>
      </mc:AlternateContent>
    </w:r>
    <w:r>
      <w:rPr>
        <w:sz w:val="20"/>
      </w:rPr>
      <w:t xml:space="preserve">PREVENT Policy &amp; Action Plan </w:t>
    </w:r>
  </w:p>
  <w:p>
    <w:pPr>
      <w:spacing w:after="0"/>
      <w:ind w:right="-47"/>
      <w:jc w:val="right"/>
    </w:pPr>
    <w:r>
      <w:rPr>
        <w:rFonts w:ascii="Calibri" w:eastAsia="Calibri" w:hAnsi="Calibri" w:cs="Calibri"/>
        <w:sz w:val="20"/>
      </w:rPr>
      <w:t xml:space="preserve"> </w:t>
    </w:r>
  </w:p>
  <w:p>
    <w:pPr>
      <w:spacing w:after="0"/>
      <w:ind w:right="-47"/>
      <w:jc w:val="right"/>
    </w:pP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66E"/>
    <w:multiLevelType w:val="hybridMultilevel"/>
    <w:tmpl w:val="0674DE88"/>
    <w:lvl w:ilvl="0" w:tplc="933E4C7C">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FA6125A">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7A8FD9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882C86A8">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2BE2BAC">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3E6F11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532948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9847C1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654F41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05E00816"/>
    <w:multiLevelType w:val="hybridMultilevel"/>
    <w:tmpl w:val="AB324C38"/>
    <w:lvl w:ilvl="0" w:tplc="73920E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A63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F40F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6460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08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646B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8F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E76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7060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2A6788"/>
    <w:multiLevelType w:val="hybridMultilevel"/>
    <w:tmpl w:val="385471CC"/>
    <w:lvl w:ilvl="0" w:tplc="2D30FC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4805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BA046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D2C0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52941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928F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8ADC1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F6412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6AB09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E24EC1"/>
    <w:multiLevelType w:val="hybridMultilevel"/>
    <w:tmpl w:val="33EE99E2"/>
    <w:lvl w:ilvl="0" w:tplc="1B6AF3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016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989F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1C89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0EAF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A2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6D2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856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8B8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2388FB-3031-4EB5-B52F-E4E70FDC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itle1">
    <w:name w:val="Title 1"/>
    <w:basedOn w:val="Heading1"/>
    <w:link w:val="Title1Char"/>
    <w:autoRedefine/>
    <w:qFormat/>
    <w:pPr>
      <w:spacing w:before="0" w:line="240" w:lineRule="auto"/>
    </w:pPr>
    <w:rPr>
      <w:rFonts w:ascii="Calibri" w:eastAsia="MS Gothic" w:hAnsi="Calibri" w:cs="Calibri"/>
      <w:b/>
      <w:bCs/>
      <w:color w:val="auto"/>
      <w:sz w:val="56"/>
      <w:szCs w:val="20"/>
      <w:shd w:val="clear" w:color="auto" w:fill="FFFFFF"/>
      <w:lang w:eastAsia="x-none"/>
    </w:rPr>
  </w:style>
  <w:style w:type="character" w:customStyle="1" w:styleId="Title1Char">
    <w:name w:val="Title 1 Char"/>
    <w:link w:val="Title1"/>
    <w:rPr>
      <w:rFonts w:ascii="Calibri" w:eastAsia="MS Gothic" w:hAnsi="Calibri" w:cs="Calibri"/>
      <w:b/>
      <w:bCs/>
      <w:sz w:val="56"/>
      <w:szCs w:val="20"/>
      <w:lang w:eastAsia="x-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what-we-do/news-opinion/supporting-children-worried-about-terrorism/" TargetMode="External"/><Relationship Id="rId18" Type="http://schemas.openxmlformats.org/officeDocument/2006/relationships/hyperlink" Target="https://www.nspcc.org.uk/what-we-do/news-opinion/supporting-children-worried-about-terrorism/" TargetMode="External"/><Relationship Id="rId26" Type="http://schemas.openxmlformats.org/officeDocument/2006/relationships/hyperlink" Target="https://www.lgfl.net/online-safety/resource-centre" TargetMode="External"/><Relationship Id="rId39" Type="http://schemas.openxmlformats.org/officeDocument/2006/relationships/hyperlink" Target="https://www.sandwellcsp.org.uk/wp-content/uploads/2019/09/2_Prevent_audit_list_for_schools.pdf" TargetMode="External"/><Relationship Id="rId21" Type="http://schemas.openxmlformats.org/officeDocument/2006/relationships/hyperlink" Target="https://www.nspcc.org.uk/what-we-do/news-opinion/supporting-children-worried-about-terrorism/" TargetMode="External"/><Relationship Id="rId34" Type="http://schemas.openxmlformats.org/officeDocument/2006/relationships/hyperlink" Target="http://assets.publishing.service.gov.uk/government/uploads/system/uploads/attachment_data/file/470088/51859_Cm9148_Accessible.pdf" TargetMode="External"/><Relationship Id="rId42" Type="http://schemas.openxmlformats.org/officeDocument/2006/relationships/hyperlink" Target="https://www.sandwellcsp.org.uk/wp-content/uploads/2019/09/3_Template_Radicalisation_and_extremism_policy__2_.docx" TargetMode="External"/><Relationship Id="rId47" Type="http://schemas.openxmlformats.org/officeDocument/2006/relationships/hyperlink" Target="https://www.ltai.info/spotting-the-sign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educateagainsthate.com/" TargetMode="External"/><Relationship Id="rId2" Type="http://schemas.openxmlformats.org/officeDocument/2006/relationships/styles" Target="styles.xml"/><Relationship Id="rId16" Type="http://schemas.openxmlformats.org/officeDocument/2006/relationships/hyperlink" Target="https://www.nspcc.org.uk/what-we-do/news-opinion/supporting-children-worried-about-terrorism/" TargetMode="External"/><Relationship Id="rId29" Type="http://schemas.openxmlformats.org/officeDocument/2006/relationships/hyperlink" Target="https://www.lgfl.net/online-safety/resource-centre" TargetMode="External"/><Relationship Id="rId11" Type="http://schemas.openxmlformats.org/officeDocument/2006/relationships/hyperlink" Target="https://www.nspcc.org.uk/what-we-do/news-opinion/supporting-children-worried-about-terrorism/" TargetMode="External"/><Relationship Id="rId24" Type="http://schemas.openxmlformats.org/officeDocument/2006/relationships/hyperlink" Target="https://www.nspcc.org.uk/what-we-do/news-opinion/supporting-children-worried-about-terrorism/" TargetMode="External"/><Relationship Id="rId32" Type="http://schemas.openxmlformats.org/officeDocument/2006/relationships/hyperlink" Target="http://www.gov.uk/government/publications/protecting-children-from-radicalisation-the-prevent-duty" TargetMode="External"/><Relationship Id="rId37" Type="http://schemas.openxmlformats.org/officeDocument/2006/relationships/hyperlink" Target="https://www.sandwellcsp.org.uk/wp-content/uploads/2019/09/1_Prevent_Support_Pack_for_Schools_and_Childcare_Providers__3_.pdf" TargetMode="External"/><Relationship Id="rId40" Type="http://schemas.openxmlformats.org/officeDocument/2006/relationships/hyperlink" Target="https://www.sandwellcsp.org.uk/wp-content/uploads/2019/09/2_Prevent_audit_list_for_schools.pdf" TargetMode="External"/><Relationship Id="rId45" Type="http://schemas.openxmlformats.org/officeDocument/2006/relationships/hyperlink" Target="https://www.ltai.info/spotting-the-signs/"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nspcc.org.uk/what-we-do/news-opinion/supporting-children-worried-about-terrorism/" TargetMode="External"/><Relationship Id="rId19" Type="http://schemas.openxmlformats.org/officeDocument/2006/relationships/hyperlink" Target="https://www.nspcc.org.uk/what-we-do/news-opinion/supporting-children-worried-about-terrorism/" TargetMode="External"/><Relationship Id="rId31" Type="http://schemas.openxmlformats.org/officeDocument/2006/relationships/hyperlink" Target="http://www.gov.uk/government/publications/protecting-children-from-radicalisation-the-prevent-duty" TargetMode="External"/><Relationship Id="rId44" Type="http://schemas.openxmlformats.org/officeDocument/2006/relationships/hyperlink" Target="https://www.sandwellcsp.org.uk/wp-content/uploads/2019/09/3_Template_Radicalisation_and_extremism_policy__2_.docx"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spcc.org.uk/what-we-do/news-opinion/supporting-children-worried-about-terrorism/" TargetMode="External"/><Relationship Id="rId14" Type="http://schemas.openxmlformats.org/officeDocument/2006/relationships/hyperlink" Target="https://www.nspcc.org.uk/what-we-do/news-opinion/supporting-children-worried-about-terrorism/" TargetMode="External"/><Relationship Id="rId22" Type="http://schemas.openxmlformats.org/officeDocument/2006/relationships/hyperlink" Target="https://www.nspcc.org.uk/what-we-do/news-opinion/supporting-children-worried-about-terrorism/" TargetMode="External"/><Relationship Id="rId27" Type="http://schemas.openxmlformats.org/officeDocument/2006/relationships/hyperlink" Target="https://www.lgfl.net/online-safety/resource-centre" TargetMode="External"/><Relationship Id="rId30" Type="http://schemas.openxmlformats.org/officeDocument/2006/relationships/hyperlink" Target="https://www.lgfl.net/online-safety/resource-centre" TargetMode="External"/><Relationship Id="rId35" Type="http://schemas.openxmlformats.org/officeDocument/2006/relationships/hyperlink" Target="http://assets.publishing.service.gov.uk/government/uploads/system/uploads/attachment_data/file/470088/51859_Cm9148_Accessible.pdf" TargetMode="External"/><Relationship Id="rId43" Type="http://schemas.openxmlformats.org/officeDocument/2006/relationships/hyperlink" Target="https://www.sandwellcsp.org.uk/wp-content/uploads/2019/09/3_Template_Radicalisation_and_extremism_policy__2_.docx" TargetMode="External"/><Relationship Id="rId48" Type="http://schemas.openxmlformats.org/officeDocument/2006/relationships/hyperlink" Target="https://www.ltai.info/spotting-the-signs/" TargetMode="External"/><Relationship Id="rId56" Type="http://schemas.openxmlformats.org/officeDocument/2006/relationships/theme" Target="theme/theme1.xml"/><Relationship Id="rId8" Type="http://schemas.openxmlformats.org/officeDocument/2006/relationships/hyperlink" Target="https://educateagainsthate.com/"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spcc.org.uk/what-we-do/news-opinion/supporting-children-worried-about-terrorism/" TargetMode="External"/><Relationship Id="rId17" Type="http://schemas.openxmlformats.org/officeDocument/2006/relationships/hyperlink" Target="https://www.nspcc.org.uk/what-we-do/news-opinion/supporting-children-worried-about-terrorism/" TargetMode="External"/><Relationship Id="rId25" Type="http://schemas.openxmlformats.org/officeDocument/2006/relationships/hyperlink" Target="https://www.lgfl.net/online-safety/resource-centre" TargetMode="External"/><Relationship Id="rId33" Type="http://schemas.openxmlformats.org/officeDocument/2006/relationships/hyperlink" Target="http://assets.publishing.service.gov.uk/government/uploads/system/uploads/attachment_data/file/470088/51859_Cm9148_Accessible.pdf" TargetMode="External"/><Relationship Id="rId38" Type="http://schemas.openxmlformats.org/officeDocument/2006/relationships/hyperlink" Target="https://www.sandwellcsp.org.uk/wp-content/uploads/2019/09/1_Prevent_Support_Pack_for_Schools_and_Childcare_Providers__3_.pdf" TargetMode="External"/><Relationship Id="rId46" Type="http://schemas.openxmlformats.org/officeDocument/2006/relationships/hyperlink" Target="https://www.ltai.info/spotting-the-signs/" TargetMode="External"/><Relationship Id="rId20" Type="http://schemas.openxmlformats.org/officeDocument/2006/relationships/hyperlink" Target="https://www.nspcc.org.uk/what-we-do/news-opinion/supporting-children-worried-about-terrorism/" TargetMode="External"/><Relationship Id="rId41" Type="http://schemas.openxmlformats.org/officeDocument/2006/relationships/hyperlink" Target="https://www.sandwellcsp.org.uk/wp-content/uploads/2019/09/3_Template_Radicalisation_and_extremism_policy__2_.docx"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spcc.org.uk/what-we-do/news-opinion/supporting-children-worried-about-terrorism/" TargetMode="External"/><Relationship Id="rId23" Type="http://schemas.openxmlformats.org/officeDocument/2006/relationships/hyperlink" Target="https://www.nspcc.org.uk/what-we-do/news-opinion/supporting-children-worried-about-terrorism/" TargetMode="External"/><Relationship Id="rId28" Type="http://schemas.openxmlformats.org/officeDocument/2006/relationships/hyperlink" Target="https://www.lgfl.net/online-safety/resource-centre" TargetMode="External"/><Relationship Id="rId36" Type="http://schemas.openxmlformats.org/officeDocument/2006/relationships/hyperlink" Target="http://assets.publishing.service.gov.uk/government/uploads/system/uploads/attachment_data/file/470088/51859_Cm9148_Accessible.pdf"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1533</Words>
  <Characters>8741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vt:lpstr/>
      <vt:lpstr/>
      <vt:lpstr/>
      <vt:lpstr/>
      <vt:lpstr/>
      <vt:lpstr/>
      <vt:lpstr>Grove Vale Primary School</vt:lpstr>
      <vt:lpstr/>
      <vt:lpstr>Prevent Policy</vt:lpstr>
      <vt:lpstr>September 2020</vt:lpstr>
      <vt:lpstr/>
      <vt:lpstr/>
      <vt:lpstr/>
      <vt:lpstr/>
      <vt:lpstr/>
      <vt:lpstr/>
      <vt:lpstr/>
      <vt:lpstr/>
      <vt:lpstr/>
      <vt:lpstr/>
      <vt:lpstr/>
      <vt:lpstr/>
      <vt:lpstr/>
      <vt:lpstr/>
      <vt:lpstr/>
      <vt:lpstr/>
      <vt:lpstr/>
      <vt:lpstr/>
      <vt:lpstr/>
      <vt:lpstr/>
      <vt:lpstr/>
      <vt:lpstr>INTRODUCTION </vt:lpstr>
      <vt:lpstr>PREVENT </vt:lpstr>
      <vt:lpstr>DEFINITIONS &amp; INDICATORS </vt:lpstr>
      <vt:lpstr>AIMS </vt:lpstr>
    </vt:vector>
  </TitlesOfParts>
  <Company>Grove Vale</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Bunch</dc:creator>
  <cp:keywords/>
  <dc:description/>
  <cp:lastModifiedBy>Michelle Bunch</cp:lastModifiedBy>
  <cp:revision>2</cp:revision>
  <dcterms:created xsi:type="dcterms:W3CDTF">2020-09-02T12:54:00Z</dcterms:created>
  <dcterms:modified xsi:type="dcterms:W3CDTF">2020-09-16T08:29:00Z</dcterms:modified>
</cp:coreProperties>
</file>