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F4D21" w14:textId="52F70C2C" w:rsidR="00526962" w:rsidRDefault="00192A90" w:rsidP="00526962">
      <w:pPr>
        <w:spacing w:after="0" w:line="259" w:lineRule="auto"/>
        <w:ind w:left="1998" w:firstLine="0"/>
        <w:jc w:val="center"/>
        <w:rPr>
          <w:sz w:val="32"/>
        </w:rPr>
      </w:pPr>
      <w:bookmarkStart w:id="0" w:name="_GoBack"/>
      <w:bookmarkEnd w:id="0"/>
      <w:r>
        <w:rPr>
          <w:noProof/>
        </w:rPr>
        <w:drawing>
          <wp:anchor distT="0" distB="0" distL="114300" distR="114300" simplePos="0" relativeHeight="251659264" behindDoc="0" locked="0" layoutInCell="1" allowOverlap="0" wp14:anchorId="726545DA" wp14:editId="113A3F9C">
            <wp:simplePos x="0" y="0"/>
            <wp:positionH relativeFrom="margin">
              <wp:posOffset>325755</wp:posOffset>
            </wp:positionH>
            <wp:positionV relativeFrom="paragraph">
              <wp:posOffset>0</wp:posOffset>
            </wp:positionV>
            <wp:extent cx="962025" cy="1009650"/>
            <wp:effectExtent l="0" t="0" r="9525" b="0"/>
            <wp:wrapSquare wrapText="bothSides"/>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7"/>
                    <a:stretch>
                      <a:fillRect/>
                    </a:stretch>
                  </pic:blipFill>
                  <pic:spPr>
                    <a:xfrm>
                      <a:off x="0" y="0"/>
                      <a:ext cx="962025" cy="1009650"/>
                    </a:xfrm>
                    <a:prstGeom prst="rect">
                      <a:avLst/>
                    </a:prstGeom>
                  </pic:spPr>
                </pic:pic>
              </a:graphicData>
            </a:graphic>
            <wp14:sizeRelH relativeFrom="margin">
              <wp14:pctWidth>0</wp14:pctWidth>
            </wp14:sizeRelH>
            <wp14:sizeRelV relativeFrom="margin">
              <wp14:pctHeight>0</wp14:pctHeight>
            </wp14:sizeRelV>
          </wp:anchor>
        </w:drawing>
      </w:r>
    </w:p>
    <w:p w14:paraId="4017EB0F" w14:textId="54C98B6F" w:rsidR="00192A90" w:rsidRDefault="00192A90" w:rsidP="00192A90">
      <w:pPr>
        <w:spacing w:after="3" w:line="256" w:lineRule="auto"/>
        <w:ind w:left="-5"/>
        <w:rPr>
          <w:b/>
        </w:rPr>
      </w:pPr>
    </w:p>
    <w:p w14:paraId="70A181E0" w14:textId="6A9ACE92" w:rsidR="00192A90" w:rsidRDefault="00192A90" w:rsidP="00192A90">
      <w:pPr>
        <w:tabs>
          <w:tab w:val="center" w:pos="5342"/>
        </w:tabs>
        <w:spacing w:line="259" w:lineRule="auto"/>
        <w:rPr>
          <w:b/>
          <w:i/>
          <w:sz w:val="48"/>
          <w:szCs w:val="48"/>
        </w:rPr>
      </w:pPr>
    </w:p>
    <w:p w14:paraId="462B7B1A" w14:textId="6AF09E4C" w:rsidR="00192A90" w:rsidRDefault="00192A90" w:rsidP="00192A90">
      <w:pPr>
        <w:tabs>
          <w:tab w:val="center" w:pos="5342"/>
        </w:tabs>
        <w:spacing w:line="259" w:lineRule="auto"/>
        <w:rPr>
          <w:b/>
          <w:i/>
          <w:sz w:val="48"/>
          <w:szCs w:val="48"/>
        </w:rPr>
      </w:pPr>
      <w:r>
        <w:rPr>
          <w:rFonts w:ascii="Calibri" w:eastAsia="Calibri" w:hAnsi="Calibri" w:cs="Calibri"/>
          <w:b/>
          <w:i/>
          <w:sz w:val="48"/>
          <w:szCs w:val="48"/>
        </w:rPr>
        <w:t xml:space="preserve">          Gusford Primary School</w:t>
      </w:r>
    </w:p>
    <w:p w14:paraId="0D1E5EB4" w14:textId="77777777" w:rsidR="00192A90" w:rsidRPr="00AB7D06" w:rsidRDefault="00192A90" w:rsidP="00192A90">
      <w:pPr>
        <w:spacing w:after="316" w:line="259" w:lineRule="auto"/>
        <w:ind w:left="950"/>
        <w:jc w:val="center"/>
      </w:pPr>
      <w:r w:rsidRPr="00E97BF3">
        <w:rPr>
          <w:rFonts w:ascii="Calibri" w:eastAsia="Calibri" w:hAnsi="Calibri" w:cs="Calibri"/>
        </w:rPr>
        <w:t>“Together we believe, learn and achieve”</w:t>
      </w:r>
    </w:p>
    <w:p w14:paraId="4FF3A808" w14:textId="0A3C126A" w:rsidR="00192A90" w:rsidRDefault="00192A90" w:rsidP="00192A90">
      <w:pPr>
        <w:tabs>
          <w:tab w:val="center" w:pos="5342"/>
        </w:tabs>
        <w:spacing w:line="259" w:lineRule="auto"/>
        <w:ind w:left="0" w:firstLine="0"/>
        <w:rPr>
          <w:b/>
          <w:i/>
          <w:sz w:val="48"/>
          <w:szCs w:val="48"/>
        </w:rPr>
      </w:pPr>
    </w:p>
    <w:tbl>
      <w:tblPr>
        <w:tblpPr w:leftFromText="180" w:rightFromText="180" w:vertAnchor="page" w:horzAnchor="margin" w:tblpXSpec="center" w:tblpY="3661"/>
        <w:tblW w:w="7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3750"/>
      </w:tblGrid>
      <w:tr w:rsidR="00192A90" w:rsidRPr="0067230C" w14:paraId="3EFB88B6" w14:textId="77777777" w:rsidTr="00192A90">
        <w:trPr>
          <w:trHeight w:val="447"/>
        </w:trPr>
        <w:tc>
          <w:tcPr>
            <w:tcW w:w="775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4793BC" w14:textId="598BB0EE" w:rsidR="00192A90" w:rsidRPr="000236B9" w:rsidRDefault="000236B9" w:rsidP="00192A90">
            <w:pPr>
              <w:spacing w:line="360" w:lineRule="auto"/>
              <w:jc w:val="center"/>
              <w:rPr>
                <w:rFonts w:ascii="Calibri" w:eastAsia="Calibri" w:hAnsi="Calibri" w:cs="Calibri"/>
                <w:b/>
                <w:sz w:val="32"/>
                <w:szCs w:val="32"/>
              </w:rPr>
            </w:pPr>
            <w:r w:rsidRPr="000236B9">
              <w:rPr>
                <w:b/>
                <w:sz w:val="32"/>
                <w:szCs w:val="32"/>
              </w:rPr>
              <w:t xml:space="preserve">Positive Behaviour </w:t>
            </w:r>
            <w:r>
              <w:rPr>
                <w:b/>
                <w:sz w:val="32"/>
                <w:szCs w:val="32"/>
              </w:rPr>
              <w:t>Policy</w:t>
            </w:r>
          </w:p>
        </w:tc>
      </w:tr>
      <w:tr w:rsidR="00192A90" w14:paraId="422C69CB" w14:textId="77777777" w:rsidTr="00192A90">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B879DE" w14:textId="77777777" w:rsidR="00192A90" w:rsidRDefault="00192A90" w:rsidP="00192A90">
            <w:pPr>
              <w:widowControl w:val="0"/>
              <w:rPr>
                <w:rFonts w:ascii="Calibri" w:eastAsia="Calibri" w:hAnsi="Calibri" w:cs="Calibri"/>
              </w:rPr>
            </w:pPr>
            <w:r>
              <w:rPr>
                <w:rFonts w:ascii="Calibri" w:eastAsia="Calibri" w:hAnsi="Calibri" w:cs="Calibri"/>
              </w:rPr>
              <w:t>Date:</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282BFE" w14:textId="77777777" w:rsidR="00192A90" w:rsidRDefault="00192A90" w:rsidP="00192A90">
            <w:pPr>
              <w:widowControl w:val="0"/>
              <w:rPr>
                <w:rFonts w:ascii="Calibri" w:eastAsia="Calibri" w:hAnsi="Calibri" w:cs="Calibri"/>
              </w:rPr>
            </w:pPr>
            <w:r>
              <w:t>September 2023</w:t>
            </w:r>
          </w:p>
        </w:tc>
      </w:tr>
      <w:tr w:rsidR="00192A90" w14:paraId="68769C68" w14:textId="77777777" w:rsidTr="00192A90">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E36544" w14:textId="77777777" w:rsidR="00192A90" w:rsidRDefault="00192A90" w:rsidP="00192A90">
            <w:pPr>
              <w:widowControl w:val="0"/>
              <w:rPr>
                <w:rFonts w:ascii="Calibri" w:eastAsia="Calibri" w:hAnsi="Calibri" w:cs="Calibri"/>
              </w:rPr>
            </w:pPr>
            <w:r>
              <w:rPr>
                <w:rFonts w:ascii="Calibri" w:eastAsia="Calibri" w:hAnsi="Calibri" w:cs="Calibri"/>
              </w:rPr>
              <w:t>Version:</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B0B758" w14:textId="77777777" w:rsidR="00192A90" w:rsidRDefault="00192A90" w:rsidP="00192A90">
            <w:pPr>
              <w:widowControl w:val="0"/>
              <w:rPr>
                <w:rFonts w:ascii="Calibri" w:eastAsia="Calibri" w:hAnsi="Calibri" w:cs="Calibri"/>
              </w:rPr>
            </w:pPr>
            <w:r>
              <w:rPr>
                <w:rFonts w:ascii="Calibri" w:eastAsia="Calibri" w:hAnsi="Calibri" w:cs="Calibri"/>
              </w:rPr>
              <w:t>1</w:t>
            </w:r>
          </w:p>
        </w:tc>
      </w:tr>
      <w:tr w:rsidR="00192A90" w14:paraId="0E500F4D" w14:textId="77777777" w:rsidTr="00192A90">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5B4249" w14:textId="77777777" w:rsidR="00192A90" w:rsidRDefault="00192A90" w:rsidP="00192A90">
            <w:pPr>
              <w:widowControl w:val="0"/>
              <w:rPr>
                <w:rFonts w:ascii="Calibri" w:eastAsia="Calibri" w:hAnsi="Calibri" w:cs="Calibri"/>
              </w:rPr>
            </w:pPr>
            <w:r>
              <w:rPr>
                <w:rFonts w:ascii="Calibri" w:eastAsia="Calibri" w:hAnsi="Calibri" w:cs="Calibri"/>
              </w:rPr>
              <w:t>Renewal Date:</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0AB1B4" w14:textId="77777777" w:rsidR="00192A90" w:rsidRDefault="00192A90" w:rsidP="00192A90">
            <w:pPr>
              <w:widowControl w:val="0"/>
              <w:rPr>
                <w:rFonts w:ascii="Calibri" w:eastAsia="Calibri" w:hAnsi="Calibri" w:cs="Calibri"/>
              </w:rPr>
            </w:pPr>
            <w:r>
              <w:t>September</w:t>
            </w:r>
            <w:r>
              <w:rPr>
                <w:rFonts w:ascii="Calibri" w:eastAsia="Calibri" w:hAnsi="Calibri" w:cs="Calibri"/>
              </w:rPr>
              <w:t xml:space="preserve"> 2024</w:t>
            </w:r>
          </w:p>
        </w:tc>
      </w:tr>
      <w:tr w:rsidR="00192A90" w14:paraId="222E26EE" w14:textId="77777777" w:rsidTr="00192A90">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67A656" w14:textId="77777777" w:rsidR="00192A90" w:rsidRDefault="00192A90" w:rsidP="00192A90">
            <w:pPr>
              <w:widowControl w:val="0"/>
              <w:rPr>
                <w:rFonts w:ascii="Calibri" w:eastAsia="Calibri" w:hAnsi="Calibri" w:cs="Calibri"/>
              </w:rPr>
            </w:pPr>
            <w:r>
              <w:rPr>
                <w:rFonts w:ascii="Calibri" w:eastAsia="Calibri" w:hAnsi="Calibri" w:cs="Calibri"/>
              </w:rPr>
              <w:t>Ratified by LGB on:</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64EEE9" w14:textId="77777777" w:rsidR="00192A90" w:rsidRDefault="00192A90" w:rsidP="00192A90">
            <w:pPr>
              <w:widowControl w:val="0"/>
              <w:ind w:left="0" w:firstLine="0"/>
              <w:rPr>
                <w:rFonts w:ascii="Calibri" w:eastAsia="Calibri" w:hAnsi="Calibri" w:cs="Calibri"/>
              </w:rPr>
            </w:pPr>
          </w:p>
        </w:tc>
      </w:tr>
    </w:tbl>
    <w:p w14:paraId="3D9B1365" w14:textId="0143EDF3" w:rsidR="00192A90" w:rsidRDefault="00192A90" w:rsidP="00192A90">
      <w:pPr>
        <w:tabs>
          <w:tab w:val="center" w:pos="5342"/>
        </w:tabs>
        <w:spacing w:line="259" w:lineRule="auto"/>
        <w:rPr>
          <w:b/>
          <w:i/>
          <w:sz w:val="48"/>
          <w:szCs w:val="48"/>
        </w:rPr>
      </w:pPr>
    </w:p>
    <w:p w14:paraId="260C381B" w14:textId="77777777" w:rsidR="00192A90" w:rsidRDefault="00192A90" w:rsidP="00192A90">
      <w:pPr>
        <w:tabs>
          <w:tab w:val="center" w:pos="5342"/>
        </w:tabs>
        <w:spacing w:line="259" w:lineRule="auto"/>
        <w:rPr>
          <w:b/>
          <w:i/>
          <w:sz w:val="48"/>
          <w:szCs w:val="48"/>
        </w:rPr>
      </w:pPr>
    </w:p>
    <w:p w14:paraId="727A3ED0" w14:textId="77777777" w:rsidR="00192A90" w:rsidRDefault="00192A90" w:rsidP="00192A90">
      <w:pPr>
        <w:spacing w:after="3" w:line="256" w:lineRule="auto"/>
        <w:ind w:left="-5"/>
        <w:rPr>
          <w:b/>
        </w:rPr>
      </w:pPr>
    </w:p>
    <w:p w14:paraId="56C8ABFF" w14:textId="77777777" w:rsidR="00192A90" w:rsidRDefault="00192A90" w:rsidP="00192A90">
      <w:pPr>
        <w:spacing w:after="3" w:line="256" w:lineRule="auto"/>
        <w:ind w:left="-5"/>
        <w:rPr>
          <w:b/>
        </w:rPr>
      </w:pPr>
    </w:p>
    <w:p w14:paraId="6B7B27FB" w14:textId="77777777" w:rsidR="00192A90" w:rsidRDefault="00192A90" w:rsidP="00192A90">
      <w:pPr>
        <w:spacing w:after="3" w:line="256" w:lineRule="auto"/>
        <w:ind w:left="-5"/>
        <w:rPr>
          <w:b/>
        </w:rPr>
      </w:pPr>
    </w:p>
    <w:p w14:paraId="6EB9B9EC" w14:textId="77777777" w:rsidR="00192A90" w:rsidRDefault="00192A90" w:rsidP="00192A90">
      <w:pPr>
        <w:spacing w:after="3" w:line="256" w:lineRule="auto"/>
        <w:ind w:left="-5"/>
        <w:rPr>
          <w:b/>
        </w:rPr>
      </w:pPr>
    </w:p>
    <w:p w14:paraId="661E88BF" w14:textId="77777777" w:rsidR="00192A90" w:rsidRDefault="00192A90" w:rsidP="00192A90">
      <w:pPr>
        <w:spacing w:after="3" w:line="256" w:lineRule="auto"/>
        <w:ind w:left="-5"/>
        <w:rPr>
          <w:b/>
        </w:rPr>
      </w:pPr>
    </w:p>
    <w:p w14:paraId="3C70E486" w14:textId="77777777" w:rsidR="00192A90" w:rsidRDefault="00192A90" w:rsidP="00192A90">
      <w:pPr>
        <w:spacing w:after="3" w:line="256" w:lineRule="auto"/>
        <w:ind w:left="-5"/>
        <w:rPr>
          <w:b/>
        </w:rPr>
      </w:pPr>
    </w:p>
    <w:p w14:paraId="51FBBA0D" w14:textId="77777777" w:rsidR="00192A90" w:rsidRDefault="00192A90" w:rsidP="00192A90">
      <w:pPr>
        <w:spacing w:after="3" w:line="256" w:lineRule="auto"/>
        <w:ind w:left="-5"/>
        <w:rPr>
          <w:b/>
        </w:rPr>
      </w:pPr>
    </w:p>
    <w:p w14:paraId="411D689A" w14:textId="77777777" w:rsidR="00192A90" w:rsidRDefault="00192A90" w:rsidP="00192A90">
      <w:pPr>
        <w:spacing w:after="3" w:line="256" w:lineRule="auto"/>
        <w:ind w:left="-5"/>
        <w:rPr>
          <w:b/>
        </w:rPr>
      </w:pPr>
    </w:p>
    <w:p w14:paraId="2042BAA8" w14:textId="77777777" w:rsidR="00192A90" w:rsidRDefault="00192A90" w:rsidP="00192A90">
      <w:pPr>
        <w:spacing w:after="3" w:line="256" w:lineRule="auto"/>
        <w:ind w:left="-5"/>
        <w:rPr>
          <w:b/>
        </w:rPr>
      </w:pPr>
    </w:p>
    <w:p w14:paraId="3AFF8949" w14:textId="77777777" w:rsidR="00192A90" w:rsidRDefault="00192A90" w:rsidP="00192A90">
      <w:pPr>
        <w:spacing w:after="3" w:line="256" w:lineRule="auto"/>
        <w:ind w:left="0" w:firstLine="0"/>
        <w:rPr>
          <w:b/>
        </w:rPr>
      </w:pPr>
    </w:p>
    <w:p w14:paraId="78428F95" w14:textId="77777777" w:rsidR="00192A90" w:rsidRDefault="00192A90" w:rsidP="00192A90">
      <w:pPr>
        <w:spacing w:after="3" w:line="256" w:lineRule="auto"/>
        <w:ind w:left="-5"/>
        <w:rPr>
          <w:b/>
        </w:rPr>
      </w:pPr>
    </w:p>
    <w:p w14:paraId="12D71966" w14:textId="7721C69F" w:rsidR="00B97BC9" w:rsidRPr="00192A90" w:rsidRDefault="00192A90" w:rsidP="00192A90">
      <w:pPr>
        <w:spacing w:after="3" w:line="256" w:lineRule="auto"/>
        <w:ind w:left="-5"/>
        <w:rPr>
          <w:u w:val="single"/>
        </w:rPr>
      </w:pPr>
      <w:r w:rsidRPr="00192A90">
        <w:rPr>
          <w:b/>
          <w:u w:val="single"/>
        </w:rPr>
        <w:t>Rationale</w:t>
      </w:r>
    </w:p>
    <w:p w14:paraId="331BA7B9" w14:textId="7E86C240" w:rsidR="00386344" w:rsidRPr="00B97BC9" w:rsidRDefault="00EF1128" w:rsidP="002A7DEC">
      <w:pPr>
        <w:pStyle w:val="Heading1"/>
        <w:spacing w:after="297"/>
        <w:ind w:left="0" w:firstLine="0"/>
        <w:rPr>
          <w:b/>
          <w:bCs/>
        </w:rPr>
      </w:pPr>
      <w:r w:rsidRPr="00B97BC9">
        <w:rPr>
          <w:b/>
          <w:bCs/>
        </w:rPr>
        <w:t>A Whole School Approach</w:t>
      </w:r>
    </w:p>
    <w:p w14:paraId="46FE240C" w14:textId="77777777" w:rsidR="00386344" w:rsidRDefault="00EF1128">
      <w:pPr>
        <w:spacing w:after="307"/>
      </w:pPr>
      <w:r>
        <w:t>At Gusford Primary, we believe that good behaviour is the key to a good education. We firmly believe that every member of our school community has a responsibility to teach children socially acceptable behaviour.</w:t>
      </w:r>
    </w:p>
    <w:p w14:paraId="1EB9B0E9" w14:textId="77777777" w:rsidR="00386344" w:rsidRDefault="00EF1128">
      <w:pPr>
        <w:numPr>
          <w:ilvl w:val="0"/>
          <w:numId w:val="1"/>
        </w:numPr>
        <w:ind w:hanging="360"/>
      </w:pPr>
      <w:r>
        <w:t>We aim to encourage high standards of positive learning behaviour.</w:t>
      </w:r>
    </w:p>
    <w:p w14:paraId="54C4983C" w14:textId="77777777" w:rsidR="00386344" w:rsidRDefault="00EF1128">
      <w:pPr>
        <w:numPr>
          <w:ilvl w:val="0"/>
          <w:numId w:val="1"/>
        </w:numPr>
        <w:spacing w:after="296"/>
        <w:ind w:hanging="360"/>
      </w:pPr>
      <w:r>
        <w:t>We/All staff will manage this through praise and positive reinforcement.</w:t>
      </w:r>
    </w:p>
    <w:p w14:paraId="15111B7A" w14:textId="77777777" w:rsidR="00386344" w:rsidRPr="00B97BC9" w:rsidRDefault="00EF1128">
      <w:pPr>
        <w:pStyle w:val="Heading1"/>
        <w:ind w:left="-2"/>
        <w:rPr>
          <w:b/>
          <w:bCs/>
        </w:rPr>
      </w:pPr>
      <w:r w:rsidRPr="00B97BC9">
        <w:rPr>
          <w:b/>
          <w:bCs/>
        </w:rPr>
        <w:t>Values and Rights</w:t>
      </w:r>
    </w:p>
    <w:p w14:paraId="4C57DD74" w14:textId="77777777" w:rsidR="00386344" w:rsidRDefault="00EF1128" w:rsidP="00EC54DF">
      <w:pPr>
        <w:spacing w:after="286"/>
        <w:ind w:left="3" w:firstLine="0"/>
      </w:pPr>
      <w:r>
        <w:rPr>
          <w:b/>
        </w:rPr>
        <w:t>Our behaviour strategy is led by ‘The 3 Rights’ and school values which underpin our expectations and are an entitlement to our school community.</w:t>
      </w:r>
    </w:p>
    <w:p w14:paraId="61D78594" w14:textId="367315C0" w:rsidR="006E25AF" w:rsidRDefault="006E25AF" w:rsidP="00EC54DF">
      <w:pPr>
        <w:pStyle w:val="ListParagraph"/>
        <w:numPr>
          <w:ilvl w:val="0"/>
          <w:numId w:val="9"/>
        </w:numPr>
        <w:spacing w:after="297" w:line="259" w:lineRule="auto"/>
        <w:ind w:right="23"/>
      </w:pPr>
      <w:r>
        <w:t>The three rights:  The Right to Learn • The Right to Respect • The Right to Safety</w:t>
      </w:r>
    </w:p>
    <w:p w14:paraId="242C61D3" w14:textId="77777777" w:rsidR="00386344" w:rsidRDefault="00EF1128" w:rsidP="00EC54DF">
      <w:pPr>
        <w:pStyle w:val="ListParagraph"/>
        <w:numPr>
          <w:ilvl w:val="0"/>
          <w:numId w:val="9"/>
        </w:numPr>
        <w:spacing w:after="297" w:line="259" w:lineRule="auto"/>
        <w:ind w:right="12"/>
      </w:pPr>
      <w:r>
        <w:t>Our school values: Kindness, Respect, Honesty, Confidence and Responsibility</w:t>
      </w:r>
    </w:p>
    <w:p w14:paraId="3C02C0C1" w14:textId="77777777" w:rsidR="00B97BC9" w:rsidRDefault="00EF1128" w:rsidP="00B97BC9">
      <w:pPr>
        <w:spacing w:after="0" w:line="269" w:lineRule="auto"/>
        <w:ind w:left="6" w:firstLine="0"/>
        <w:rPr>
          <w:b/>
        </w:rPr>
      </w:pPr>
      <w:r>
        <w:rPr>
          <w:b/>
        </w:rPr>
        <w:t>These values and rights are displayed in every classroom and learning areas in and outside the school and referred to by all adults and children. Through shared ownership of expectations, all members of the class (children and adults) are able to hold each other to account. These rights and values also provide our expectations at break &amp; lunchtimes. They are used by all staff.</w:t>
      </w:r>
    </w:p>
    <w:p w14:paraId="30BB52DA" w14:textId="77777777" w:rsidR="00B97BC9" w:rsidRDefault="00B97BC9" w:rsidP="00B97BC9">
      <w:pPr>
        <w:spacing w:after="0" w:line="240" w:lineRule="auto"/>
        <w:ind w:left="0" w:firstLine="0"/>
        <w:rPr>
          <w:b/>
        </w:rPr>
      </w:pPr>
    </w:p>
    <w:p w14:paraId="4DD72601" w14:textId="1D6652EF" w:rsidR="00EC54DF" w:rsidRPr="00B97BC9" w:rsidRDefault="00EF1128" w:rsidP="00B97BC9">
      <w:pPr>
        <w:spacing w:after="0" w:line="240" w:lineRule="auto"/>
        <w:ind w:left="0" w:firstLine="0"/>
        <w:rPr>
          <w:u w:val="single"/>
        </w:rPr>
      </w:pPr>
      <w:r w:rsidRPr="00B97BC9">
        <w:rPr>
          <w:b/>
          <w:u w:val="single"/>
        </w:rPr>
        <w:t xml:space="preserve">Aims </w:t>
      </w:r>
    </w:p>
    <w:p w14:paraId="11AF9792" w14:textId="6A049BBA" w:rsidR="00386344" w:rsidRDefault="00EF1128" w:rsidP="00B97BC9">
      <w:pPr>
        <w:spacing w:after="0" w:line="240" w:lineRule="auto"/>
        <w:jc w:val="left"/>
      </w:pPr>
      <w:r>
        <w:t>This polic</w:t>
      </w:r>
      <w:r w:rsidR="006E25AF">
        <w:t xml:space="preserve">y </w:t>
      </w:r>
      <w:r>
        <w:t>aims to:</w:t>
      </w:r>
    </w:p>
    <w:p w14:paraId="18567CA1" w14:textId="77777777" w:rsidR="00386344" w:rsidRDefault="00EF1128" w:rsidP="00EC54DF">
      <w:pPr>
        <w:numPr>
          <w:ilvl w:val="0"/>
          <w:numId w:val="2"/>
        </w:numPr>
        <w:spacing w:after="300" w:line="240" w:lineRule="auto"/>
        <w:ind w:hanging="360"/>
        <w:jc w:val="left"/>
      </w:pPr>
      <w:r>
        <w:t xml:space="preserve">Provide a </w:t>
      </w:r>
      <w:r>
        <w:rPr>
          <w:b/>
        </w:rPr>
        <w:t xml:space="preserve">consistent approach </w:t>
      </w:r>
      <w:r>
        <w:t xml:space="preserve">to behaviour management </w:t>
      </w:r>
    </w:p>
    <w:p w14:paraId="48F7F5FE" w14:textId="77777777" w:rsidR="00386344" w:rsidRDefault="00EF1128" w:rsidP="00EC54DF">
      <w:pPr>
        <w:numPr>
          <w:ilvl w:val="0"/>
          <w:numId w:val="2"/>
        </w:numPr>
        <w:spacing w:after="300" w:line="240" w:lineRule="auto"/>
        <w:ind w:hanging="360"/>
        <w:jc w:val="left"/>
      </w:pPr>
      <w:r>
        <w:rPr>
          <w:b/>
        </w:rPr>
        <w:lastRenderedPageBreak/>
        <w:t xml:space="preserve">Define </w:t>
      </w:r>
      <w:r>
        <w:t xml:space="preserve">what we consider to be unacceptable behaviour, including bullying </w:t>
      </w:r>
    </w:p>
    <w:p w14:paraId="6BA4F261" w14:textId="723F61AA" w:rsidR="00386344" w:rsidRDefault="00EF1128" w:rsidP="00EC54DF">
      <w:pPr>
        <w:numPr>
          <w:ilvl w:val="0"/>
          <w:numId w:val="2"/>
        </w:numPr>
        <w:spacing w:after="23" w:line="240" w:lineRule="auto"/>
        <w:ind w:hanging="360"/>
        <w:jc w:val="left"/>
      </w:pPr>
      <w:r>
        <w:t xml:space="preserve">Outline </w:t>
      </w:r>
      <w:r>
        <w:rPr>
          <w:b/>
        </w:rPr>
        <w:t>how pupils are expected to behave</w:t>
      </w:r>
      <w:r>
        <w:t xml:space="preserve"> </w:t>
      </w:r>
    </w:p>
    <w:p w14:paraId="0492AE0C" w14:textId="77777777" w:rsidR="00EC54DF" w:rsidRDefault="00EC54DF" w:rsidP="00EC54DF">
      <w:pPr>
        <w:spacing w:after="23" w:line="240" w:lineRule="auto"/>
        <w:ind w:left="723" w:firstLine="0"/>
        <w:jc w:val="left"/>
      </w:pPr>
    </w:p>
    <w:p w14:paraId="31F35CAA" w14:textId="02E4F7CA" w:rsidR="00386344" w:rsidRDefault="00EF1128" w:rsidP="00EC54DF">
      <w:pPr>
        <w:numPr>
          <w:ilvl w:val="0"/>
          <w:numId w:val="2"/>
        </w:numPr>
        <w:spacing w:line="240" w:lineRule="auto"/>
        <w:ind w:hanging="360"/>
      </w:pPr>
      <w:r>
        <w:t xml:space="preserve">Summarise the </w:t>
      </w:r>
      <w:r>
        <w:rPr>
          <w:b/>
        </w:rPr>
        <w:t xml:space="preserve">roles and responsibilities </w:t>
      </w:r>
      <w:r>
        <w:t>of different people in the school community with regards to behaviour management</w:t>
      </w:r>
    </w:p>
    <w:p w14:paraId="2502A9F8" w14:textId="77777777" w:rsidR="00EC54DF" w:rsidRDefault="00EC54DF" w:rsidP="00EC54DF">
      <w:pPr>
        <w:spacing w:line="240" w:lineRule="auto"/>
        <w:ind w:left="363" w:firstLine="0"/>
      </w:pPr>
    </w:p>
    <w:p w14:paraId="6036AF1C" w14:textId="77777777" w:rsidR="00386344" w:rsidRDefault="00EF1128">
      <w:pPr>
        <w:numPr>
          <w:ilvl w:val="0"/>
          <w:numId w:val="2"/>
        </w:numPr>
        <w:spacing w:after="656"/>
        <w:ind w:hanging="360"/>
      </w:pPr>
      <w:r>
        <w:t xml:space="preserve">Outline our system of </w:t>
      </w:r>
      <w:r>
        <w:rPr>
          <w:b/>
        </w:rPr>
        <w:t>rewards and consequences</w:t>
      </w:r>
      <w:r>
        <w:t xml:space="preserve"> </w:t>
      </w:r>
    </w:p>
    <w:p w14:paraId="2CE8BEB5" w14:textId="60F6132D" w:rsidR="00386344" w:rsidRPr="00B97BC9" w:rsidRDefault="00EF1128" w:rsidP="00604F70">
      <w:pPr>
        <w:spacing w:after="23"/>
        <w:rPr>
          <w:u w:val="single"/>
        </w:rPr>
      </w:pPr>
      <w:r w:rsidRPr="00B97BC9">
        <w:rPr>
          <w:b/>
          <w:u w:val="single"/>
        </w:rPr>
        <w:t>Consistency</w:t>
      </w:r>
    </w:p>
    <w:p w14:paraId="77E8F10E" w14:textId="77777777" w:rsidR="00386344" w:rsidRDefault="00EF1128" w:rsidP="00604F70">
      <w:r>
        <w:t>Gusford uses a range of consistent approaches throughout the school which includes:</w:t>
      </w:r>
    </w:p>
    <w:p w14:paraId="3E7494FB" w14:textId="77777777" w:rsidR="00386344" w:rsidRDefault="00EF1128">
      <w:pPr>
        <w:numPr>
          <w:ilvl w:val="0"/>
          <w:numId w:val="2"/>
        </w:numPr>
        <w:ind w:hanging="360"/>
      </w:pPr>
      <w:r>
        <w:t>To gain attention - 321 and hand up</w:t>
      </w:r>
    </w:p>
    <w:p w14:paraId="1984346E" w14:textId="77777777" w:rsidR="00386344" w:rsidRDefault="00EF1128">
      <w:pPr>
        <w:numPr>
          <w:ilvl w:val="0"/>
          <w:numId w:val="2"/>
        </w:numPr>
        <w:spacing w:after="311"/>
        <w:ind w:hanging="360"/>
      </w:pPr>
      <w:r>
        <w:t>A reward system based on the school rights and values</w:t>
      </w:r>
    </w:p>
    <w:p w14:paraId="7FDC323B" w14:textId="5B4A9D3B" w:rsidR="00386344" w:rsidRPr="00B97BC9" w:rsidRDefault="00EF1128" w:rsidP="00604F70">
      <w:pPr>
        <w:spacing w:after="23"/>
        <w:rPr>
          <w:u w:val="single"/>
        </w:rPr>
      </w:pPr>
      <w:r w:rsidRPr="00B97BC9">
        <w:rPr>
          <w:b/>
          <w:u w:val="single"/>
        </w:rPr>
        <w:t>Roles and Responsibilities</w:t>
      </w:r>
    </w:p>
    <w:p w14:paraId="4EC71F8D" w14:textId="77777777" w:rsidR="00604F70" w:rsidRDefault="00604F70">
      <w:pPr>
        <w:spacing w:after="23"/>
        <w:ind w:left="703"/>
        <w:rPr>
          <w:b/>
        </w:rPr>
      </w:pPr>
    </w:p>
    <w:p w14:paraId="3D7FEC35" w14:textId="2FB85CA6" w:rsidR="00386344" w:rsidRDefault="00EF1128">
      <w:pPr>
        <w:spacing w:after="23"/>
        <w:ind w:left="703"/>
      </w:pPr>
      <w:r>
        <w:rPr>
          <w:b/>
        </w:rPr>
        <w:t>Our children have a responsibility:</w:t>
      </w:r>
    </w:p>
    <w:p w14:paraId="6F9580F2" w14:textId="77777777" w:rsidR="00386344" w:rsidRDefault="00EF1128">
      <w:pPr>
        <w:numPr>
          <w:ilvl w:val="0"/>
          <w:numId w:val="2"/>
        </w:numPr>
        <w:ind w:hanging="360"/>
      </w:pPr>
      <w:r>
        <w:t>to show respect to people and the property of others</w:t>
      </w:r>
    </w:p>
    <w:p w14:paraId="5580BFFF" w14:textId="77777777" w:rsidR="00386344" w:rsidRDefault="00EF1128">
      <w:pPr>
        <w:numPr>
          <w:ilvl w:val="0"/>
          <w:numId w:val="2"/>
        </w:numPr>
        <w:ind w:hanging="360"/>
      </w:pPr>
      <w:r>
        <w:t>to be co-operative and considerate</w:t>
      </w:r>
    </w:p>
    <w:p w14:paraId="47526BAF" w14:textId="77777777" w:rsidR="00386344" w:rsidRDefault="00EF1128">
      <w:pPr>
        <w:numPr>
          <w:ilvl w:val="0"/>
          <w:numId w:val="2"/>
        </w:numPr>
        <w:ind w:hanging="360"/>
      </w:pPr>
      <w:r>
        <w:t>to act in a safe and responsible manner for themselves and others</w:t>
      </w:r>
    </w:p>
    <w:p w14:paraId="3FF9EE71" w14:textId="77777777" w:rsidR="00386344" w:rsidRDefault="00EF1128">
      <w:pPr>
        <w:numPr>
          <w:ilvl w:val="0"/>
          <w:numId w:val="2"/>
        </w:numPr>
        <w:spacing w:after="311"/>
        <w:ind w:hanging="360"/>
      </w:pPr>
      <w:r>
        <w:t>to work with staff to resolve difficulties</w:t>
      </w:r>
    </w:p>
    <w:p w14:paraId="723D4508" w14:textId="77777777" w:rsidR="00386344" w:rsidRDefault="00EF1128">
      <w:pPr>
        <w:spacing w:after="23"/>
        <w:ind w:left="703"/>
      </w:pPr>
      <w:r>
        <w:rPr>
          <w:b/>
        </w:rPr>
        <w:t>Our staff have a responsibility:</w:t>
      </w:r>
    </w:p>
    <w:p w14:paraId="338E37E5" w14:textId="77777777" w:rsidR="00386344" w:rsidRDefault="00EF1128">
      <w:pPr>
        <w:numPr>
          <w:ilvl w:val="0"/>
          <w:numId w:val="2"/>
        </w:numPr>
        <w:ind w:hanging="360"/>
      </w:pPr>
      <w:r>
        <w:t>to ensure that they are encouraging, positive, consistent and fair</w:t>
      </w:r>
    </w:p>
    <w:p w14:paraId="72032CEC" w14:textId="77777777" w:rsidR="00386344" w:rsidRDefault="00EF1128">
      <w:pPr>
        <w:numPr>
          <w:ilvl w:val="0"/>
          <w:numId w:val="2"/>
        </w:numPr>
        <w:ind w:hanging="360"/>
      </w:pPr>
      <w:r>
        <w:t>to recognise and respond positively to good behaviour</w:t>
      </w:r>
    </w:p>
    <w:p w14:paraId="7EDF46AD" w14:textId="77777777" w:rsidR="00386344" w:rsidRDefault="00EF1128">
      <w:pPr>
        <w:numPr>
          <w:ilvl w:val="0"/>
          <w:numId w:val="2"/>
        </w:numPr>
        <w:ind w:hanging="360"/>
      </w:pPr>
      <w:r>
        <w:t>to consult with and support colleagues and parents</w:t>
      </w:r>
    </w:p>
    <w:p w14:paraId="56A75F3F" w14:textId="77777777" w:rsidR="00A01288" w:rsidRDefault="00EF1128">
      <w:pPr>
        <w:numPr>
          <w:ilvl w:val="0"/>
          <w:numId w:val="2"/>
        </w:numPr>
        <w:ind w:hanging="360"/>
      </w:pPr>
      <w:r>
        <w:t xml:space="preserve">to work within the framework of agreed whole school policies </w:t>
      </w:r>
    </w:p>
    <w:p w14:paraId="6DFDCC3A" w14:textId="77777777" w:rsidR="00A01288" w:rsidRDefault="00A01288" w:rsidP="00A01288">
      <w:pPr>
        <w:ind w:left="723" w:firstLine="0"/>
      </w:pPr>
    </w:p>
    <w:p w14:paraId="3C90ACD4" w14:textId="77777777" w:rsidR="00386344" w:rsidRPr="00A01288" w:rsidRDefault="00A01288" w:rsidP="00A01288">
      <w:pPr>
        <w:ind w:left="723" w:firstLine="0"/>
        <w:rPr>
          <w:b/>
        </w:rPr>
      </w:pPr>
      <w:r w:rsidRPr="00A01288">
        <w:rPr>
          <w:b/>
        </w:rPr>
        <w:t>O</w:t>
      </w:r>
      <w:r w:rsidR="00EF1128" w:rsidRPr="00A01288">
        <w:rPr>
          <w:b/>
        </w:rPr>
        <w:t>ur parents and carers have a responsibility:</w:t>
      </w:r>
    </w:p>
    <w:p w14:paraId="15432041" w14:textId="701A0731" w:rsidR="00386344" w:rsidRDefault="00EF1128">
      <w:pPr>
        <w:numPr>
          <w:ilvl w:val="0"/>
          <w:numId w:val="2"/>
        </w:numPr>
        <w:ind w:hanging="360"/>
      </w:pPr>
      <w:r>
        <w:t xml:space="preserve">to let the </w:t>
      </w:r>
      <w:r w:rsidR="00EC54DF">
        <w:t>school,</w:t>
      </w:r>
      <w:r>
        <w:t xml:space="preserve"> know of any concerns</w:t>
      </w:r>
    </w:p>
    <w:p w14:paraId="4B390BEB" w14:textId="77777777" w:rsidR="00386344" w:rsidRDefault="00EF1128">
      <w:pPr>
        <w:numPr>
          <w:ilvl w:val="0"/>
          <w:numId w:val="2"/>
        </w:numPr>
        <w:ind w:hanging="360"/>
      </w:pPr>
      <w:r>
        <w:t>to support the school in promoting good behaviour</w:t>
      </w:r>
    </w:p>
    <w:p w14:paraId="668B19F3" w14:textId="77777777" w:rsidR="00386344" w:rsidRDefault="00EF1128">
      <w:pPr>
        <w:numPr>
          <w:ilvl w:val="0"/>
          <w:numId w:val="2"/>
        </w:numPr>
        <w:spacing w:after="311"/>
        <w:ind w:hanging="360"/>
      </w:pPr>
      <w:r>
        <w:t>to be willing to work with the school in developing solutions to problems</w:t>
      </w:r>
    </w:p>
    <w:p w14:paraId="016F687B" w14:textId="77777777" w:rsidR="00386344" w:rsidRDefault="00EF1128">
      <w:pPr>
        <w:spacing w:after="23"/>
        <w:ind w:left="703"/>
      </w:pPr>
      <w:r>
        <w:rPr>
          <w:b/>
        </w:rPr>
        <w:t>Our governors have a responsibility:</w:t>
      </w:r>
    </w:p>
    <w:p w14:paraId="2A07EB0F" w14:textId="77777777" w:rsidR="00386344" w:rsidRDefault="00EF1128">
      <w:pPr>
        <w:numPr>
          <w:ilvl w:val="0"/>
          <w:numId w:val="2"/>
        </w:numPr>
        <w:ind w:hanging="360"/>
      </w:pPr>
      <w:r>
        <w:t>to support the Headteacher</w:t>
      </w:r>
      <w:r w:rsidR="00A01288">
        <w:t>/Head of School</w:t>
      </w:r>
      <w:r>
        <w:t xml:space="preserve"> and staff by monitoring that there is a caring, safe and nurturing environment where pupils can flourish</w:t>
      </w:r>
    </w:p>
    <w:p w14:paraId="0CD17705" w14:textId="77777777" w:rsidR="00386344" w:rsidRDefault="00EF1128">
      <w:pPr>
        <w:numPr>
          <w:ilvl w:val="0"/>
          <w:numId w:val="2"/>
        </w:numPr>
        <w:ind w:hanging="360"/>
      </w:pPr>
      <w:r>
        <w:t>to ask strategic questions about how behaviour is managed positively</w:t>
      </w:r>
    </w:p>
    <w:p w14:paraId="5ACFAE41" w14:textId="77777777" w:rsidR="00386344" w:rsidRDefault="00EF1128">
      <w:pPr>
        <w:numPr>
          <w:ilvl w:val="0"/>
          <w:numId w:val="2"/>
        </w:numPr>
        <w:spacing w:after="311"/>
        <w:ind w:hanging="360"/>
      </w:pPr>
      <w:r>
        <w:t>to ensuring that the school community is safeguarded</w:t>
      </w:r>
    </w:p>
    <w:p w14:paraId="6C5CD4FB" w14:textId="587ED240" w:rsidR="00386344" w:rsidRPr="00B97BC9" w:rsidRDefault="00EF1128" w:rsidP="00604F70">
      <w:pPr>
        <w:spacing w:after="23"/>
        <w:rPr>
          <w:u w:val="single"/>
        </w:rPr>
      </w:pPr>
      <w:r w:rsidRPr="00B97BC9">
        <w:rPr>
          <w:b/>
          <w:u w:val="single"/>
        </w:rPr>
        <w:t>Rewards and Consequences</w:t>
      </w:r>
    </w:p>
    <w:p w14:paraId="3802F033" w14:textId="78352293" w:rsidR="006E25AF" w:rsidRPr="00412911" w:rsidRDefault="00EF1128" w:rsidP="00412911">
      <w:pPr>
        <w:spacing w:after="285" w:line="270" w:lineRule="auto"/>
        <w:ind w:left="-12" w:firstLine="0"/>
        <w:jc w:val="left"/>
      </w:pPr>
      <w:r>
        <w:t>In order to support these aims and rules, we operate rewards and consequences at Gusford. Within each class we have a traffic light behaviour system and there are a series of rewards to help children focus on positive behaviours.</w:t>
      </w:r>
    </w:p>
    <w:p w14:paraId="19194D70" w14:textId="77777777" w:rsidR="00604F70" w:rsidRDefault="00604F70" w:rsidP="00A01288">
      <w:pPr>
        <w:spacing w:after="12" w:line="259" w:lineRule="auto"/>
        <w:ind w:left="0" w:right="45" w:firstLine="0"/>
        <w:jc w:val="left"/>
        <w:rPr>
          <w:b/>
        </w:rPr>
      </w:pPr>
    </w:p>
    <w:p w14:paraId="63C5AE97" w14:textId="0021507C" w:rsidR="00386344" w:rsidRPr="00B97BC9" w:rsidRDefault="00EF1128" w:rsidP="00A01288">
      <w:pPr>
        <w:spacing w:after="12" w:line="259" w:lineRule="auto"/>
        <w:ind w:left="0" w:right="45" w:firstLine="0"/>
        <w:jc w:val="left"/>
        <w:rPr>
          <w:u w:val="single"/>
        </w:rPr>
      </w:pPr>
      <w:r w:rsidRPr="00B97BC9">
        <w:rPr>
          <w:b/>
          <w:u w:val="single"/>
        </w:rPr>
        <w:t>Traffic Light System</w:t>
      </w:r>
    </w:p>
    <w:p w14:paraId="31C7BD6F" w14:textId="77777777" w:rsidR="00386344" w:rsidRDefault="00EF1128" w:rsidP="00A01288">
      <w:pPr>
        <w:spacing w:after="400"/>
        <w:jc w:val="left"/>
        <w:rPr>
          <w:b/>
        </w:rPr>
      </w:pPr>
      <w:r>
        <w:rPr>
          <w:b/>
        </w:rPr>
        <w:t>This system is used in class</w:t>
      </w:r>
      <w:r w:rsidR="006E25AF">
        <w:rPr>
          <w:b/>
        </w:rPr>
        <w:t xml:space="preserve"> and </w:t>
      </w:r>
      <w:r>
        <w:rPr>
          <w:b/>
        </w:rPr>
        <w:t>at break &amp; lunchtimes</w:t>
      </w:r>
    </w:p>
    <w:p w14:paraId="56BB1859" w14:textId="09E714E4" w:rsidR="00CE6F5B" w:rsidRDefault="002B6D0F" w:rsidP="00736EAF">
      <w:pPr>
        <w:spacing w:after="400"/>
      </w:pPr>
      <w:r>
        <w:lastRenderedPageBreak/>
        <w:t xml:space="preserve">Throughout the school, a colour chart system is used. All pupils start the morning and afternoon on GREEN and </w:t>
      </w:r>
      <w:r w:rsidR="00591D66">
        <w:t xml:space="preserve">will </w:t>
      </w:r>
      <w:r>
        <w:t xml:space="preserve">aim to finish the day on green, silver or gold. Should a child struggle to follow school rules they will be given a warning. </w:t>
      </w:r>
      <w:r w:rsidR="002026A8">
        <w:t xml:space="preserve">If a child makes the wrong choice </w:t>
      </w:r>
      <w:r w:rsidR="002026A8">
        <w:rPr>
          <w:b/>
        </w:rPr>
        <w:t>after</w:t>
      </w:r>
      <w:r w:rsidR="002026A8">
        <w:t xml:space="preserve"> </w:t>
      </w:r>
      <w:r w:rsidR="002026A8">
        <w:rPr>
          <w:b/>
        </w:rPr>
        <w:t xml:space="preserve">a warning </w:t>
      </w:r>
      <w:r w:rsidR="002026A8">
        <w:t xml:space="preserve">they will then be moved to amber. </w:t>
      </w:r>
      <w:r>
        <w:t xml:space="preserve">The child will, where possible, be reminded of how to change their behaviour and return to Green. Should the child continue to not comply they will be moved to the </w:t>
      </w:r>
      <w:r w:rsidR="00591D66">
        <w:t>r</w:t>
      </w:r>
      <w:r>
        <w:t>ed section. This will result in some or all of missed playtime/</w:t>
      </w:r>
      <w:r w:rsidR="00CE6F5B">
        <w:t>lunchtime</w:t>
      </w:r>
      <w:r>
        <w:t xml:space="preserve">. </w:t>
      </w:r>
    </w:p>
    <w:tbl>
      <w:tblPr>
        <w:tblStyle w:val="TableGrid"/>
        <w:tblW w:w="10700" w:type="dxa"/>
        <w:tblInd w:w="-187" w:type="dxa"/>
        <w:tblCellMar>
          <w:top w:w="256" w:type="dxa"/>
          <w:left w:w="105" w:type="dxa"/>
          <w:bottom w:w="131" w:type="dxa"/>
          <w:right w:w="101" w:type="dxa"/>
        </w:tblCellMar>
        <w:tblLook w:val="04A0" w:firstRow="1" w:lastRow="0" w:firstColumn="1" w:lastColumn="0" w:noHBand="0" w:noVBand="1"/>
      </w:tblPr>
      <w:tblGrid>
        <w:gridCol w:w="1240"/>
        <w:gridCol w:w="9460"/>
      </w:tblGrid>
      <w:tr w:rsidR="002B6D0F" w14:paraId="282863C2" w14:textId="77777777">
        <w:trPr>
          <w:trHeight w:val="1360"/>
        </w:trPr>
        <w:tc>
          <w:tcPr>
            <w:tcW w:w="1240" w:type="dxa"/>
            <w:tcBorders>
              <w:top w:val="single" w:sz="8" w:space="0" w:color="000000"/>
              <w:left w:val="single" w:sz="8" w:space="0" w:color="000000"/>
              <w:bottom w:val="single" w:sz="8" w:space="0" w:color="000000"/>
              <w:right w:val="single" w:sz="8" w:space="0" w:color="000000"/>
            </w:tcBorders>
            <w:shd w:val="clear" w:color="auto" w:fill="FFCC66"/>
          </w:tcPr>
          <w:p w14:paraId="62A2040B" w14:textId="77777777" w:rsidR="002B6D0F" w:rsidRDefault="002B6D0F" w:rsidP="00255589">
            <w:pPr>
              <w:spacing w:after="0" w:line="259" w:lineRule="auto"/>
              <w:ind w:left="6" w:firstLine="0"/>
              <w:rPr>
                <w:rFonts w:ascii="Calibri" w:eastAsia="Calibri" w:hAnsi="Calibri" w:cs="Calibri"/>
                <w:b/>
                <w:sz w:val="24"/>
              </w:rPr>
            </w:pPr>
            <w:r>
              <w:rPr>
                <w:rFonts w:ascii="Calibri" w:eastAsia="Calibri" w:hAnsi="Calibri" w:cs="Calibri"/>
                <w:b/>
                <w:sz w:val="24"/>
              </w:rPr>
              <w:t>Gold</w:t>
            </w:r>
            <w:r w:rsidR="00CE6F5B">
              <w:rPr>
                <w:rFonts w:ascii="Calibri" w:eastAsia="Calibri" w:hAnsi="Calibri" w:cs="Calibri"/>
                <w:b/>
                <w:sz w:val="24"/>
              </w:rPr>
              <w:t xml:space="preserve"> </w:t>
            </w:r>
          </w:p>
        </w:tc>
        <w:tc>
          <w:tcPr>
            <w:tcW w:w="9460" w:type="dxa"/>
            <w:tcBorders>
              <w:top w:val="single" w:sz="8" w:space="0" w:color="000000"/>
              <w:left w:val="single" w:sz="8" w:space="0" w:color="000000"/>
              <w:bottom w:val="single" w:sz="8" w:space="0" w:color="000000"/>
              <w:right w:val="single" w:sz="8" w:space="0" w:color="000000"/>
            </w:tcBorders>
            <w:vAlign w:val="bottom"/>
          </w:tcPr>
          <w:p w14:paraId="7C82018B" w14:textId="68902985" w:rsidR="00CE6F5B" w:rsidRDefault="00CE6F5B">
            <w:pPr>
              <w:numPr>
                <w:ilvl w:val="0"/>
                <w:numId w:val="4"/>
              </w:numPr>
              <w:spacing w:after="28" w:line="277" w:lineRule="auto"/>
              <w:ind w:hanging="375"/>
              <w:jc w:val="left"/>
            </w:pPr>
            <w:r>
              <w:t>Gold awar</w:t>
            </w:r>
            <w:r w:rsidR="00736EAF">
              <w:t>d is for only 1 child</w:t>
            </w:r>
            <w:r w:rsidR="00591D66">
              <w:t xml:space="preserve"> per week</w:t>
            </w:r>
            <w:r w:rsidR="00736EAF">
              <w:t xml:space="preserve"> </w:t>
            </w:r>
            <w:r>
              <w:t>who ha</w:t>
            </w:r>
            <w:r w:rsidR="00A01288">
              <w:t>s</w:t>
            </w:r>
            <w:r>
              <w:t xml:space="preserve"> behaved impeccably</w:t>
            </w:r>
            <w:r w:rsidR="00A01288">
              <w:t xml:space="preserve">, </w:t>
            </w:r>
            <w:r>
              <w:t xml:space="preserve">demonstrated exceptional citizenship and who have demonstrated the values and rights. These can also be used for exceptional </w:t>
            </w:r>
            <w:r w:rsidR="009502BC">
              <w:t>schoolwork</w:t>
            </w:r>
            <w:r>
              <w:t xml:space="preserve"> or learning behaviour and attitude. </w:t>
            </w:r>
            <w:r w:rsidR="00A01288">
              <w:t>Children who receive a gold award, receive a golden treat on a Friday. This includes a range of possible activities and snacks.</w:t>
            </w:r>
          </w:p>
          <w:p w14:paraId="228232C0" w14:textId="77777777" w:rsidR="00CE6F5B" w:rsidRDefault="00CE6F5B" w:rsidP="00CE6F5B">
            <w:pPr>
              <w:spacing w:after="28" w:line="277" w:lineRule="auto"/>
              <w:ind w:left="375" w:firstLine="0"/>
              <w:jc w:val="left"/>
            </w:pPr>
          </w:p>
          <w:p w14:paraId="77E1AFF6" w14:textId="73E3F4E5" w:rsidR="002B6D0F" w:rsidRDefault="00A01288">
            <w:pPr>
              <w:numPr>
                <w:ilvl w:val="0"/>
                <w:numId w:val="4"/>
              </w:numPr>
              <w:spacing w:after="28" w:line="277" w:lineRule="auto"/>
              <w:ind w:hanging="375"/>
              <w:jc w:val="left"/>
            </w:pPr>
            <w:r w:rsidRPr="00A01288">
              <w:rPr>
                <w:u w:val="single"/>
              </w:rPr>
              <w:t>Golden tickets:</w:t>
            </w:r>
            <w:r>
              <w:t xml:space="preserve"> </w:t>
            </w:r>
            <w:r w:rsidR="00CE6F5B">
              <w:t xml:space="preserve">ALL children who remain on GREEN for the week receive a golden Ticket. This ticket is placed into a golden Box and is entered into a monthly prize draw! Children who are moved to Silver receive two golden tickets and </w:t>
            </w:r>
            <w:r w:rsidR="00591D66">
              <w:t>any child</w:t>
            </w:r>
            <w:r w:rsidR="00CE6F5B">
              <w:t xml:space="preserve"> on Gold receive 5 golden tickets. </w:t>
            </w:r>
          </w:p>
        </w:tc>
      </w:tr>
      <w:tr w:rsidR="00386344" w14:paraId="7664B32A" w14:textId="77777777" w:rsidTr="002B6D0F">
        <w:trPr>
          <w:trHeight w:val="1360"/>
        </w:trPr>
        <w:tc>
          <w:tcPr>
            <w:tcW w:w="124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3087D8D4" w14:textId="77777777" w:rsidR="00386344" w:rsidRPr="002B6D0F" w:rsidRDefault="002B6D0F" w:rsidP="00255589">
            <w:pPr>
              <w:spacing w:after="0" w:line="259" w:lineRule="auto"/>
              <w:ind w:left="6" w:firstLine="0"/>
              <w:jc w:val="left"/>
              <w:rPr>
                <w:b/>
              </w:rPr>
            </w:pPr>
            <w:r w:rsidRPr="002B6D0F">
              <w:rPr>
                <w:b/>
              </w:rPr>
              <w:t>Silver</w:t>
            </w:r>
          </w:p>
        </w:tc>
        <w:tc>
          <w:tcPr>
            <w:tcW w:w="9460" w:type="dxa"/>
            <w:tcBorders>
              <w:top w:val="single" w:sz="8" w:space="0" w:color="000000"/>
              <w:left w:val="single" w:sz="8" w:space="0" w:color="000000"/>
              <w:bottom w:val="single" w:sz="8" w:space="0" w:color="000000"/>
              <w:right w:val="single" w:sz="8" w:space="0" w:color="000000"/>
            </w:tcBorders>
            <w:vAlign w:val="bottom"/>
          </w:tcPr>
          <w:p w14:paraId="6695FE34" w14:textId="77777777" w:rsidR="00736EAF" w:rsidRDefault="00736EAF" w:rsidP="009502BC">
            <w:pPr>
              <w:pStyle w:val="ListParagraph"/>
              <w:numPr>
                <w:ilvl w:val="0"/>
                <w:numId w:val="10"/>
              </w:numPr>
              <w:spacing w:after="0" w:line="259" w:lineRule="auto"/>
              <w:jc w:val="left"/>
            </w:pPr>
            <w:r>
              <w:t xml:space="preserve">Silver will be for a few children who have shown exceptional </w:t>
            </w:r>
            <w:r w:rsidR="00591D66">
              <w:t>during the week.</w:t>
            </w:r>
          </w:p>
          <w:p w14:paraId="2345EBC8" w14:textId="77777777" w:rsidR="00736EAF" w:rsidRDefault="00736EAF" w:rsidP="00CE6F5B">
            <w:pPr>
              <w:spacing w:after="0" w:line="259" w:lineRule="auto"/>
              <w:ind w:left="0" w:firstLine="0"/>
              <w:jc w:val="left"/>
            </w:pPr>
          </w:p>
          <w:p w14:paraId="4C7317CB" w14:textId="77777777" w:rsidR="00736EAF" w:rsidRDefault="00736EAF" w:rsidP="00CE6F5B">
            <w:pPr>
              <w:spacing w:after="0" w:line="259" w:lineRule="auto"/>
              <w:ind w:left="0" w:firstLine="0"/>
              <w:jc w:val="left"/>
            </w:pPr>
          </w:p>
        </w:tc>
      </w:tr>
      <w:tr w:rsidR="00386344" w14:paraId="3D6A6BF0" w14:textId="77777777">
        <w:trPr>
          <w:trHeight w:val="2620"/>
        </w:trPr>
        <w:tc>
          <w:tcPr>
            <w:tcW w:w="1240" w:type="dxa"/>
            <w:tcBorders>
              <w:top w:val="single" w:sz="8" w:space="0" w:color="000000"/>
              <w:left w:val="single" w:sz="8" w:space="0" w:color="000000"/>
              <w:bottom w:val="single" w:sz="8" w:space="0" w:color="000000"/>
              <w:right w:val="single" w:sz="8" w:space="0" w:color="000000"/>
            </w:tcBorders>
            <w:shd w:val="clear" w:color="auto" w:fill="66FF33"/>
          </w:tcPr>
          <w:p w14:paraId="103A4C18" w14:textId="77777777" w:rsidR="00386344" w:rsidRDefault="00EF1128" w:rsidP="00255589">
            <w:pPr>
              <w:spacing w:after="0" w:line="259" w:lineRule="auto"/>
              <w:ind w:left="21" w:firstLine="0"/>
              <w:jc w:val="left"/>
            </w:pPr>
            <w:r>
              <w:rPr>
                <w:rFonts w:ascii="Calibri" w:eastAsia="Calibri" w:hAnsi="Calibri" w:cs="Calibri"/>
                <w:b/>
                <w:sz w:val="24"/>
              </w:rPr>
              <w:t>Green</w:t>
            </w:r>
          </w:p>
        </w:tc>
        <w:tc>
          <w:tcPr>
            <w:tcW w:w="9460" w:type="dxa"/>
            <w:tcBorders>
              <w:top w:val="single" w:sz="8" w:space="0" w:color="000000"/>
              <w:left w:val="single" w:sz="8" w:space="0" w:color="000000"/>
              <w:bottom w:val="single" w:sz="8" w:space="0" w:color="000000"/>
              <w:right w:val="single" w:sz="8" w:space="0" w:color="000000"/>
            </w:tcBorders>
            <w:vAlign w:val="bottom"/>
          </w:tcPr>
          <w:p w14:paraId="2785F5AF" w14:textId="77777777" w:rsidR="00386344" w:rsidRDefault="00EF1128">
            <w:pPr>
              <w:numPr>
                <w:ilvl w:val="0"/>
                <w:numId w:val="5"/>
              </w:numPr>
              <w:spacing w:after="188" w:line="259" w:lineRule="auto"/>
              <w:ind w:hanging="285"/>
              <w:jc w:val="left"/>
            </w:pPr>
            <w:r>
              <w:rPr>
                <w:b/>
                <w:u w:val="single" w:color="000000"/>
              </w:rPr>
              <w:t>All</w:t>
            </w:r>
            <w:r>
              <w:t xml:space="preserve"> children start on green at the</w:t>
            </w:r>
            <w:r>
              <w:rPr>
                <w:u w:val="single" w:color="000000"/>
              </w:rPr>
              <w:t xml:space="preserve"> beginning of the day</w:t>
            </w:r>
          </w:p>
          <w:p w14:paraId="592F008E" w14:textId="77777777" w:rsidR="00386344" w:rsidRDefault="00EF1128">
            <w:pPr>
              <w:numPr>
                <w:ilvl w:val="0"/>
                <w:numId w:val="5"/>
              </w:numPr>
              <w:spacing w:after="173" w:line="259" w:lineRule="auto"/>
              <w:ind w:hanging="285"/>
              <w:jc w:val="left"/>
            </w:pPr>
            <w:r>
              <w:rPr>
                <w:b/>
                <w:u w:val="single" w:color="000000"/>
              </w:rPr>
              <w:t>All</w:t>
            </w:r>
            <w:r>
              <w:t xml:space="preserve"> children start on green at the</w:t>
            </w:r>
            <w:r>
              <w:rPr>
                <w:u w:val="single" w:color="000000"/>
              </w:rPr>
              <w:t xml:space="preserve"> beginning of every </w:t>
            </w:r>
            <w:r>
              <w:rPr>
                <w:b/>
                <w:u w:val="single" w:color="000000"/>
              </w:rPr>
              <w:t xml:space="preserve">morning </w:t>
            </w:r>
            <w:r>
              <w:rPr>
                <w:u w:val="single" w:color="000000"/>
              </w:rPr>
              <w:t xml:space="preserve">and </w:t>
            </w:r>
            <w:r>
              <w:rPr>
                <w:b/>
                <w:u w:val="single" w:color="000000"/>
              </w:rPr>
              <w:t>lunchtime</w:t>
            </w:r>
          </w:p>
          <w:p w14:paraId="7B353A73" w14:textId="77777777" w:rsidR="00386344" w:rsidRDefault="00EF1128">
            <w:pPr>
              <w:numPr>
                <w:ilvl w:val="0"/>
                <w:numId w:val="5"/>
              </w:numPr>
              <w:spacing w:after="308" w:line="277" w:lineRule="auto"/>
              <w:ind w:hanging="285"/>
              <w:jc w:val="left"/>
            </w:pPr>
            <w:r>
              <w:t>Children stay on green if they show the three rights and the values throughout their learning time</w:t>
            </w:r>
          </w:p>
          <w:p w14:paraId="44103913" w14:textId="66144D17" w:rsidR="00386344" w:rsidRDefault="00EF1128">
            <w:pPr>
              <w:spacing w:after="0" w:line="259" w:lineRule="auto"/>
              <w:ind w:left="105" w:right="33" w:firstLine="0"/>
              <w:jc w:val="left"/>
            </w:pPr>
            <w:r>
              <w:rPr>
                <w:u w:val="single" w:color="000000"/>
              </w:rPr>
              <w:t xml:space="preserve">Children </w:t>
            </w:r>
            <w:r w:rsidR="00A01288">
              <w:rPr>
                <w:u w:val="single" w:color="000000"/>
              </w:rPr>
              <w:t>will</w:t>
            </w:r>
            <w:r>
              <w:rPr>
                <w:u w:val="single" w:color="000000"/>
              </w:rPr>
              <w:t xml:space="preserve"> need a reminder of making the right </w:t>
            </w:r>
            <w:r w:rsidR="009502BC">
              <w:rPr>
                <w:u w:val="single" w:color="000000"/>
              </w:rPr>
              <w:t>choice before</w:t>
            </w:r>
            <w:r>
              <w:rPr>
                <w:u w:val="single" w:color="000000"/>
              </w:rPr>
              <w:t xml:space="preserve"> they are moved to </w:t>
            </w:r>
            <w:r w:rsidR="00A01288">
              <w:rPr>
                <w:u w:val="single" w:color="000000"/>
              </w:rPr>
              <w:t>amber</w:t>
            </w:r>
            <w:r>
              <w:rPr>
                <w:u w:val="single" w:color="000000"/>
              </w:rPr>
              <w:t xml:space="preserve"> and this sometimes maybe enough to change the behaviour</w:t>
            </w:r>
          </w:p>
        </w:tc>
      </w:tr>
      <w:tr w:rsidR="00386344" w14:paraId="2DDF8F7B" w14:textId="77777777" w:rsidTr="009502BC">
        <w:trPr>
          <w:trHeight w:val="3127"/>
        </w:trPr>
        <w:tc>
          <w:tcPr>
            <w:tcW w:w="1240" w:type="dxa"/>
            <w:tcBorders>
              <w:top w:val="single" w:sz="8" w:space="0" w:color="000000"/>
              <w:left w:val="single" w:sz="8" w:space="0" w:color="000000"/>
              <w:bottom w:val="single" w:sz="8" w:space="0" w:color="000000"/>
              <w:right w:val="single" w:sz="8" w:space="0" w:color="000000"/>
            </w:tcBorders>
            <w:shd w:val="clear" w:color="auto" w:fill="FFC000" w:themeFill="accent4"/>
          </w:tcPr>
          <w:p w14:paraId="36BBAE74" w14:textId="77777777" w:rsidR="00386344" w:rsidRDefault="002B6D0F" w:rsidP="00255589">
            <w:pPr>
              <w:spacing w:after="0" w:line="259" w:lineRule="auto"/>
              <w:ind w:left="36" w:firstLine="0"/>
              <w:jc w:val="left"/>
            </w:pPr>
            <w:r>
              <w:t>Amber</w:t>
            </w:r>
          </w:p>
        </w:tc>
        <w:tc>
          <w:tcPr>
            <w:tcW w:w="9460" w:type="dxa"/>
            <w:tcBorders>
              <w:top w:val="single" w:sz="8" w:space="0" w:color="000000"/>
              <w:left w:val="single" w:sz="8" w:space="0" w:color="000000"/>
              <w:bottom w:val="single" w:sz="8" w:space="0" w:color="000000"/>
              <w:right w:val="single" w:sz="8" w:space="0" w:color="000000"/>
            </w:tcBorders>
            <w:vAlign w:val="center"/>
          </w:tcPr>
          <w:p w14:paraId="757E5D43" w14:textId="77777777" w:rsidR="00790080" w:rsidRDefault="00EF1128" w:rsidP="00790080">
            <w:pPr>
              <w:numPr>
                <w:ilvl w:val="0"/>
                <w:numId w:val="6"/>
              </w:numPr>
              <w:spacing w:after="28" w:line="362" w:lineRule="auto"/>
              <w:ind w:hanging="360"/>
            </w:pPr>
            <w:r>
              <w:t xml:space="preserve">If a child makes the wrong choice </w:t>
            </w:r>
            <w:r>
              <w:rPr>
                <w:b/>
              </w:rPr>
              <w:t>after</w:t>
            </w:r>
            <w:r>
              <w:t xml:space="preserve"> </w:t>
            </w:r>
            <w:r>
              <w:rPr>
                <w:b/>
              </w:rPr>
              <w:t xml:space="preserve">a warning </w:t>
            </w:r>
            <w:r>
              <w:t xml:space="preserve">they will then be moved to </w:t>
            </w:r>
            <w:r w:rsidR="00A01288">
              <w:t>amber</w:t>
            </w:r>
            <w:r>
              <w:t xml:space="preserve">. It will be explained to them why they have been moved and what they need to do in order for them to return back to green. Move the child back to green </w:t>
            </w:r>
            <w:r>
              <w:rPr>
                <w:b/>
              </w:rPr>
              <w:t xml:space="preserve">using positive language, such as, “You have remembered the right to learn and have listened.” </w:t>
            </w:r>
            <w:r>
              <w:t>They return to green as soon as the child’s behaviour improves</w:t>
            </w:r>
          </w:p>
          <w:p w14:paraId="195260B7" w14:textId="77777777" w:rsidR="00386344" w:rsidRDefault="00EF1128" w:rsidP="00790080">
            <w:pPr>
              <w:numPr>
                <w:ilvl w:val="0"/>
                <w:numId w:val="6"/>
              </w:numPr>
              <w:spacing w:after="28" w:line="362" w:lineRule="auto"/>
              <w:ind w:hanging="360"/>
            </w:pPr>
            <w:r>
              <w:t>A restorative conversation may need to take place to reinforce the behaviour expectation and praise the child again for getting back onto green</w:t>
            </w:r>
          </w:p>
          <w:p w14:paraId="4C993DAA" w14:textId="2C782C90" w:rsidR="00255589" w:rsidRPr="00255589" w:rsidRDefault="00255589" w:rsidP="00255589"/>
        </w:tc>
      </w:tr>
    </w:tbl>
    <w:p w14:paraId="686B0441" w14:textId="1D4E4412" w:rsidR="008A3524" w:rsidRDefault="008A3524" w:rsidP="008475CD">
      <w:pPr>
        <w:spacing w:after="23"/>
        <w:rPr>
          <w:b/>
        </w:rPr>
      </w:pPr>
    </w:p>
    <w:tbl>
      <w:tblPr>
        <w:tblStyle w:val="TableGrid0"/>
        <w:tblW w:w="0" w:type="auto"/>
        <w:tblInd w:w="13" w:type="dxa"/>
        <w:tblLook w:val="04A0" w:firstRow="1" w:lastRow="0" w:firstColumn="1" w:lastColumn="0" w:noHBand="0" w:noVBand="1"/>
      </w:tblPr>
      <w:tblGrid>
        <w:gridCol w:w="1116"/>
        <w:gridCol w:w="9322"/>
      </w:tblGrid>
      <w:tr w:rsidR="00255589" w14:paraId="3516EECD" w14:textId="77777777" w:rsidTr="00251BB6">
        <w:tc>
          <w:tcPr>
            <w:tcW w:w="1116" w:type="dxa"/>
            <w:shd w:val="clear" w:color="auto" w:fill="FF0000"/>
          </w:tcPr>
          <w:p w14:paraId="56AF639D" w14:textId="77777777" w:rsidR="00255589" w:rsidRDefault="00255589" w:rsidP="008475CD">
            <w:pPr>
              <w:spacing w:after="23"/>
              <w:ind w:left="0" w:firstLine="0"/>
              <w:rPr>
                <w:b/>
              </w:rPr>
            </w:pPr>
          </w:p>
          <w:p w14:paraId="742C34D2" w14:textId="4A1E9C92" w:rsidR="00251BB6" w:rsidRDefault="00251BB6" w:rsidP="008475CD">
            <w:pPr>
              <w:spacing w:after="23"/>
              <w:ind w:left="0" w:firstLine="0"/>
              <w:rPr>
                <w:b/>
              </w:rPr>
            </w:pPr>
            <w:r>
              <w:rPr>
                <w:b/>
              </w:rPr>
              <w:t>Red</w:t>
            </w:r>
          </w:p>
        </w:tc>
        <w:tc>
          <w:tcPr>
            <w:tcW w:w="9322" w:type="dxa"/>
          </w:tcPr>
          <w:p w14:paraId="52C8CD43" w14:textId="23E25571" w:rsidR="00251BB6" w:rsidRPr="009502BC" w:rsidRDefault="00251BB6" w:rsidP="00251BB6">
            <w:pPr>
              <w:spacing w:after="0" w:line="382" w:lineRule="auto"/>
            </w:pPr>
            <w:r>
              <w:t xml:space="preserve">After warnings, if a child continues to break the right in class, they are put onto red, the child will need to be kept in for some/all break-time or lunchtime or both to carry out a restorative conversation about their behaviour. All children involved in the incident need to understand and know the consequences that have been given and </w:t>
            </w:r>
            <w:r w:rsidRPr="009502BC">
              <w:t xml:space="preserve">why. </w:t>
            </w:r>
          </w:p>
          <w:p w14:paraId="7C77529C" w14:textId="77777777" w:rsidR="00251BB6" w:rsidRPr="008475CD" w:rsidRDefault="00251BB6" w:rsidP="00251BB6">
            <w:pPr>
              <w:numPr>
                <w:ilvl w:val="0"/>
                <w:numId w:val="7"/>
              </w:numPr>
              <w:spacing w:after="0" w:line="389" w:lineRule="auto"/>
              <w:ind w:hanging="270"/>
            </w:pPr>
            <w:r>
              <w:t xml:space="preserve">A conversation with/phone call home to the parent will be made, by the class teacher, advising them of why their child has received it and the consequences given. This needs to </w:t>
            </w:r>
            <w:r>
              <w:rPr>
                <w:u w:val="single" w:color="000000"/>
              </w:rPr>
              <w:t xml:space="preserve">be recorded by the adult </w:t>
            </w:r>
            <w:r>
              <w:t xml:space="preserve">giving the red onto </w:t>
            </w:r>
            <w:r w:rsidRPr="006E25AF">
              <w:t xml:space="preserve">SIMs behaviour log. </w:t>
            </w:r>
          </w:p>
          <w:p w14:paraId="08A9319F" w14:textId="77777777" w:rsidR="00251BB6" w:rsidRDefault="00251BB6" w:rsidP="00251BB6">
            <w:pPr>
              <w:numPr>
                <w:ilvl w:val="0"/>
                <w:numId w:val="7"/>
              </w:numPr>
              <w:spacing w:after="0" w:line="389" w:lineRule="auto"/>
              <w:ind w:hanging="270"/>
            </w:pPr>
            <w:r>
              <w:t>A purple incident form will be completed by any staff dealing with a serious behaviour incident and this is sent immediately to SLT to support.</w:t>
            </w:r>
          </w:p>
          <w:p w14:paraId="5DE1597B" w14:textId="77777777" w:rsidR="00251BB6" w:rsidRDefault="00251BB6" w:rsidP="00251BB6">
            <w:pPr>
              <w:spacing w:after="46" w:line="259" w:lineRule="auto"/>
              <w:ind w:left="105" w:firstLine="0"/>
            </w:pPr>
            <w:r>
              <w:rPr>
                <w:b/>
                <w:u w:val="single" w:color="000000"/>
              </w:rPr>
              <w:t>Instant RED behaviours</w:t>
            </w:r>
          </w:p>
          <w:p w14:paraId="2932B0C8" w14:textId="77777777" w:rsidR="00251BB6" w:rsidRDefault="00251BB6" w:rsidP="00251BB6">
            <w:pPr>
              <w:numPr>
                <w:ilvl w:val="0"/>
                <w:numId w:val="7"/>
              </w:numPr>
              <w:spacing w:after="38" w:line="259" w:lineRule="auto"/>
              <w:ind w:hanging="270"/>
            </w:pPr>
            <w:r>
              <w:t>Physical aggression towards adult or child</w:t>
            </w:r>
          </w:p>
          <w:p w14:paraId="18B4AE1E" w14:textId="77777777" w:rsidR="00251BB6" w:rsidRDefault="00251BB6" w:rsidP="00251BB6">
            <w:pPr>
              <w:numPr>
                <w:ilvl w:val="0"/>
                <w:numId w:val="7"/>
              </w:numPr>
              <w:spacing w:after="38" w:line="259" w:lineRule="auto"/>
              <w:ind w:hanging="270"/>
            </w:pPr>
            <w:r>
              <w:t>Constant defiance, swearing and threatening behaviours, intimidation</w:t>
            </w:r>
          </w:p>
          <w:p w14:paraId="668876FC" w14:textId="77777777" w:rsidR="00251BB6" w:rsidRDefault="00251BB6" w:rsidP="00251BB6">
            <w:pPr>
              <w:numPr>
                <w:ilvl w:val="0"/>
                <w:numId w:val="7"/>
              </w:numPr>
              <w:spacing w:after="64" w:line="259" w:lineRule="auto"/>
              <w:ind w:hanging="270"/>
            </w:pPr>
            <w:r>
              <w:t>Severe destruction of school property</w:t>
            </w:r>
          </w:p>
          <w:p w14:paraId="1C498355" w14:textId="77777777" w:rsidR="00251BB6" w:rsidRDefault="00251BB6" w:rsidP="00251BB6">
            <w:pPr>
              <w:spacing w:after="57" w:line="259" w:lineRule="auto"/>
              <w:ind w:left="150" w:firstLine="0"/>
            </w:pPr>
            <w:r>
              <w:rPr>
                <w:b/>
                <w:u w:val="single" w:color="000000"/>
              </w:rPr>
              <w:t>Repeated Red behaviour</w:t>
            </w:r>
          </w:p>
          <w:p w14:paraId="4B4008EE" w14:textId="77777777" w:rsidR="00251BB6" w:rsidRDefault="00251BB6" w:rsidP="00251BB6">
            <w:r>
              <w:t xml:space="preserve">A member of the senior leadership team will be notified, and further actions or being placed on report will be discussed with the phase leader, Mrs Hopkins </w:t>
            </w:r>
            <w:r w:rsidRPr="006E25AF">
              <w:t>and parents/carers</w:t>
            </w:r>
            <w:r>
              <w:t>.</w:t>
            </w:r>
          </w:p>
          <w:p w14:paraId="5EF34124" w14:textId="77777777" w:rsidR="00255589" w:rsidRDefault="00255589" w:rsidP="008475CD">
            <w:pPr>
              <w:spacing w:after="23"/>
              <w:ind w:left="0" w:firstLine="0"/>
              <w:rPr>
                <w:b/>
              </w:rPr>
            </w:pPr>
          </w:p>
        </w:tc>
      </w:tr>
    </w:tbl>
    <w:p w14:paraId="4B070127" w14:textId="76926E38" w:rsidR="008A3524" w:rsidRPr="0077372C" w:rsidRDefault="008A3524" w:rsidP="00251BB6">
      <w:pPr>
        <w:spacing w:after="23"/>
        <w:ind w:left="0" w:firstLine="0"/>
        <w:rPr>
          <w:b/>
          <w:u w:val="single"/>
        </w:rPr>
      </w:pPr>
    </w:p>
    <w:p w14:paraId="6A9B60D6" w14:textId="6226AD8F" w:rsidR="0077372C" w:rsidRDefault="0077372C" w:rsidP="00251BB6">
      <w:pPr>
        <w:spacing w:after="23"/>
        <w:ind w:left="0" w:firstLine="0"/>
        <w:rPr>
          <w:b/>
          <w:u w:val="single"/>
        </w:rPr>
      </w:pPr>
      <w:r w:rsidRPr="0077372C">
        <w:rPr>
          <w:b/>
          <w:u w:val="single"/>
        </w:rPr>
        <w:t>Class Reward</w:t>
      </w:r>
    </w:p>
    <w:p w14:paraId="5AD44458" w14:textId="1A93DF35" w:rsidR="0077372C" w:rsidRDefault="0077372C" w:rsidP="00251BB6">
      <w:pPr>
        <w:spacing w:after="23"/>
        <w:ind w:left="0" w:firstLine="0"/>
      </w:pPr>
      <w:r>
        <w:t xml:space="preserve">The </w:t>
      </w:r>
      <w:r w:rsidRPr="0077372C">
        <w:t>Classroom reward system</w:t>
      </w:r>
      <w:r>
        <w:t xml:space="preserve"> will</w:t>
      </w:r>
      <w:r w:rsidRPr="0077372C">
        <w:t xml:space="preserve"> use tangible ’reinforcers’, such as </w:t>
      </w:r>
      <w:r>
        <w:t xml:space="preserve">marbles in a jar </w:t>
      </w:r>
      <w:r w:rsidRPr="0077372C">
        <w:t>to reward and promote positive behaviour for learnin</w:t>
      </w:r>
      <w:r>
        <w:t xml:space="preserve">g for your whole class. The class will have a small whole class reward at the end of each term. This can include extra playtime, arts and sports activities. </w:t>
      </w:r>
    </w:p>
    <w:p w14:paraId="49DC5C9E" w14:textId="6C511AEB" w:rsidR="0077372C" w:rsidRDefault="0077372C" w:rsidP="00251BB6">
      <w:pPr>
        <w:spacing w:after="23"/>
        <w:ind w:left="0" w:firstLine="0"/>
      </w:pPr>
    </w:p>
    <w:p w14:paraId="7E829916" w14:textId="28EFE74C" w:rsidR="00191FC2" w:rsidRPr="00191FC2" w:rsidRDefault="00191FC2" w:rsidP="00251BB6">
      <w:pPr>
        <w:spacing w:after="23"/>
        <w:ind w:left="0" w:firstLine="0"/>
        <w:rPr>
          <w:b/>
          <w:u w:val="single"/>
        </w:rPr>
      </w:pPr>
      <w:r w:rsidRPr="00191FC2">
        <w:rPr>
          <w:b/>
          <w:u w:val="single"/>
        </w:rPr>
        <w:t>Purple forms</w:t>
      </w:r>
    </w:p>
    <w:p w14:paraId="63D5EAF5" w14:textId="77777777" w:rsidR="002026A8" w:rsidRPr="002026A8" w:rsidRDefault="002026A8" w:rsidP="002026A8">
      <w:pPr>
        <w:spacing w:after="23"/>
        <w:ind w:left="0" w:firstLine="0"/>
        <w:rPr>
          <w:sz w:val="16"/>
          <w:szCs w:val="16"/>
        </w:rPr>
      </w:pPr>
    </w:p>
    <w:p w14:paraId="5036B6CE" w14:textId="14289B80" w:rsidR="002026A8" w:rsidRPr="00594EBD" w:rsidRDefault="002026A8" w:rsidP="002026A8">
      <w:pPr>
        <w:spacing w:after="23"/>
        <w:ind w:left="3" w:firstLine="0"/>
      </w:pPr>
      <w:r>
        <w:t>A purple form is used by all staff to log concerning behaviour in the school. Any behaviour before lunchtime will be able to be dealt with by the class teacher before the end of the day. A purple form will be completed with the outline of the incident and the children involved and if possible the children account of events. This will be handed to SLT who may be required to speak to the children and discuss any further actions with the class teacher. Parents will be informed of their child’s behaviour. All behaviour must be logged on a purple form.</w:t>
      </w:r>
    </w:p>
    <w:p w14:paraId="75C6F27A" w14:textId="4A09ED96" w:rsidR="00191FC2" w:rsidRDefault="00191FC2" w:rsidP="00251BB6">
      <w:pPr>
        <w:spacing w:after="23"/>
        <w:ind w:left="0" w:firstLine="0"/>
      </w:pPr>
    </w:p>
    <w:p w14:paraId="3F00F8A2" w14:textId="77777777" w:rsidR="00DD3289" w:rsidRPr="0077372C" w:rsidRDefault="00DD3289" w:rsidP="00251BB6">
      <w:pPr>
        <w:spacing w:after="23"/>
        <w:ind w:left="0" w:firstLine="0"/>
      </w:pPr>
    </w:p>
    <w:p w14:paraId="0AABF2C7" w14:textId="2189C1ED" w:rsidR="00386344" w:rsidRPr="00B97BC9" w:rsidRDefault="00CE6F5B" w:rsidP="00A824C9">
      <w:pPr>
        <w:spacing w:after="23"/>
        <w:rPr>
          <w:u w:val="single"/>
        </w:rPr>
      </w:pPr>
      <w:r w:rsidRPr="00B97BC9">
        <w:rPr>
          <w:b/>
          <w:u w:val="single"/>
        </w:rPr>
        <w:t xml:space="preserve">Positive behaviour </w:t>
      </w:r>
      <w:r w:rsidR="00B97BC9" w:rsidRPr="00B97BC9">
        <w:rPr>
          <w:b/>
          <w:u w:val="single"/>
        </w:rPr>
        <w:t>r</w:t>
      </w:r>
      <w:r w:rsidR="00EF1128" w:rsidRPr="00B97BC9">
        <w:rPr>
          <w:b/>
          <w:u w:val="single"/>
        </w:rPr>
        <w:t>eport</w:t>
      </w:r>
    </w:p>
    <w:p w14:paraId="018D7910" w14:textId="7B4F2CA9" w:rsidR="004C0900" w:rsidRDefault="004C0900" w:rsidP="00A824C9">
      <w:pPr>
        <w:spacing w:after="345"/>
        <w:ind w:left="3" w:firstLine="0"/>
      </w:pPr>
      <w:r>
        <w:t xml:space="preserve">If behaviour in school continues to be poor, despite other strategies then a senior member of staff will ask to meet with the parents and the child. This meeting is to outline expected behaviour and set immediate consequences if behaviours are not met. The child, </w:t>
      </w:r>
      <w:r w:rsidR="008A3524">
        <w:t>parent,</w:t>
      </w:r>
      <w:r>
        <w:t xml:space="preserve"> and senior staff member sign these. The child's behaviour is then monitored and reviewed over a </w:t>
      </w:r>
      <w:r w:rsidR="008A3524">
        <w:t>2-week</w:t>
      </w:r>
      <w:r>
        <w:t xml:space="preserve"> period.</w:t>
      </w:r>
    </w:p>
    <w:p w14:paraId="2B6A1A34" w14:textId="77777777" w:rsidR="00386344" w:rsidRPr="00B97BC9" w:rsidRDefault="00CE6F5B" w:rsidP="008A3524">
      <w:pPr>
        <w:spacing w:after="23"/>
        <w:rPr>
          <w:u w:val="single"/>
        </w:rPr>
      </w:pPr>
      <w:r w:rsidRPr="00B97BC9">
        <w:rPr>
          <w:b/>
          <w:u w:val="single"/>
        </w:rPr>
        <w:t>Suspensions</w:t>
      </w:r>
    </w:p>
    <w:p w14:paraId="207C09FF" w14:textId="5917D3FE" w:rsidR="00386344" w:rsidRDefault="002A7DEC" w:rsidP="008A3524">
      <w:pPr>
        <w:spacing w:after="299"/>
        <w:ind w:left="3" w:firstLine="0"/>
      </w:pPr>
      <w:r>
        <w:t>Suspending</w:t>
      </w:r>
      <w:r w:rsidR="00EF1128">
        <w:t xml:space="preserve"> a pupil is always a last resort. A pupil may be given a fixed-term </w:t>
      </w:r>
      <w:r w:rsidR="00CE6F5B">
        <w:t>suspension</w:t>
      </w:r>
      <w:r w:rsidR="00EF1128">
        <w:t xml:space="preserve"> for serious acts of behaviour or repetition of serious behaviour. It is for the Headteacher to decide whether to </w:t>
      </w:r>
      <w:r w:rsidR="00B0754B">
        <w:t>suspend</w:t>
      </w:r>
      <w:r w:rsidR="00EF1128">
        <w:t xml:space="preserve"> a pupil, for a fixed term or permanently, in line with the legal requirements on the use of </w:t>
      </w:r>
      <w:r w:rsidR="004C0900">
        <w:t>suspensions</w:t>
      </w:r>
      <w:r w:rsidR="00EF1128">
        <w:t xml:space="preserve">. This includes physical </w:t>
      </w:r>
      <w:r w:rsidR="008A3524">
        <w:t>assault,</w:t>
      </w:r>
      <w:r w:rsidR="00EF1128">
        <w:t xml:space="preserve"> verbal abuse, damage to property, persistent disruptive behaviour, theft, bullying, racist abuse, sexual </w:t>
      </w:r>
      <w:r w:rsidR="008A3524">
        <w:t>misconduct,</w:t>
      </w:r>
      <w:r w:rsidR="00EF1128">
        <w:t xml:space="preserve"> and drug &amp; alcohol related issues.</w:t>
      </w:r>
    </w:p>
    <w:p w14:paraId="51983717" w14:textId="61CD675E" w:rsidR="00386344" w:rsidRPr="00B97BC9" w:rsidRDefault="00EF1128" w:rsidP="00251BB6">
      <w:pPr>
        <w:spacing w:after="23"/>
        <w:ind w:left="0" w:firstLine="0"/>
        <w:rPr>
          <w:u w:val="single"/>
        </w:rPr>
      </w:pPr>
      <w:r w:rsidRPr="00B97BC9">
        <w:rPr>
          <w:b/>
          <w:u w:val="single"/>
        </w:rPr>
        <w:lastRenderedPageBreak/>
        <w:t>Restraint – letter home- phone call</w:t>
      </w:r>
    </w:p>
    <w:p w14:paraId="57865F6F" w14:textId="11F2917E" w:rsidR="008475CD" w:rsidRDefault="008475CD" w:rsidP="008475CD">
      <w:pPr>
        <w:spacing w:after="23"/>
      </w:pPr>
      <w:r>
        <w:t xml:space="preserve">All staff having a duty of care to the children in school, </w:t>
      </w:r>
      <w:r w:rsidR="008A3524">
        <w:t>i.e.,</w:t>
      </w:r>
      <w:r>
        <w:t xml:space="preserve"> Teachers and support staff need to be aware of situations which may require reasonable force to be used. </w:t>
      </w:r>
    </w:p>
    <w:p w14:paraId="59080109" w14:textId="77777777" w:rsidR="008475CD" w:rsidRDefault="008475CD" w:rsidP="008475CD">
      <w:pPr>
        <w:spacing w:after="23"/>
      </w:pPr>
    </w:p>
    <w:p w14:paraId="231C9CB3" w14:textId="3CE171DF" w:rsidR="008475CD" w:rsidRPr="00B97BC9" w:rsidRDefault="008475CD" w:rsidP="008475CD">
      <w:pPr>
        <w:spacing w:after="23"/>
        <w:rPr>
          <w:b/>
          <w:bCs/>
          <w:u w:val="single"/>
        </w:rPr>
      </w:pPr>
      <w:r w:rsidRPr="00B97BC9">
        <w:rPr>
          <w:b/>
          <w:bCs/>
          <w:u w:val="single"/>
        </w:rPr>
        <w:t xml:space="preserve">They fall into three broad categories </w:t>
      </w:r>
    </w:p>
    <w:p w14:paraId="1BB43E1F" w14:textId="162F2888" w:rsidR="008475CD" w:rsidRDefault="008475CD" w:rsidP="008A3524">
      <w:pPr>
        <w:pStyle w:val="ListParagraph"/>
        <w:numPr>
          <w:ilvl w:val="0"/>
          <w:numId w:val="12"/>
        </w:numPr>
        <w:spacing w:after="23"/>
      </w:pPr>
      <w:r>
        <w:t xml:space="preserve">Pupils fighting, attacking a member of staff. </w:t>
      </w:r>
    </w:p>
    <w:p w14:paraId="6CBFDC7D" w14:textId="1C3835EB" w:rsidR="008475CD" w:rsidRDefault="008475CD" w:rsidP="008A3524">
      <w:pPr>
        <w:pStyle w:val="ListParagraph"/>
        <w:numPr>
          <w:ilvl w:val="0"/>
          <w:numId w:val="12"/>
        </w:numPr>
        <w:spacing w:after="23"/>
      </w:pPr>
      <w:r>
        <w:t xml:space="preserve">A risk of injury or of significant damage to property, </w:t>
      </w:r>
      <w:r w:rsidR="008A3524">
        <w:t>e.g.,</w:t>
      </w:r>
      <w:r>
        <w:t xml:space="preserve"> rough play, deliberate </w:t>
      </w:r>
      <w:r w:rsidR="008A3524">
        <w:t>damage,</w:t>
      </w:r>
      <w:r>
        <w:t xml:space="preserve"> or vandalism, behaving in a way likely to cause injury. </w:t>
      </w:r>
    </w:p>
    <w:p w14:paraId="23B7C416" w14:textId="77777777" w:rsidR="008A3524" w:rsidRDefault="008475CD" w:rsidP="008A3524">
      <w:pPr>
        <w:pStyle w:val="ListParagraph"/>
        <w:numPr>
          <w:ilvl w:val="0"/>
          <w:numId w:val="12"/>
        </w:numPr>
        <w:spacing w:after="23"/>
      </w:pPr>
      <w:r>
        <w:t xml:space="preserve">A pupil is behaving in a way that is compromising good order and discipline </w:t>
      </w:r>
      <w:r w:rsidR="008A3524">
        <w:t>e.g.,</w:t>
      </w:r>
      <w:r>
        <w:t xml:space="preserve"> behaving in a way that is seriously disrupting a lesson. </w:t>
      </w:r>
    </w:p>
    <w:p w14:paraId="4734C12F" w14:textId="77777777" w:rsidR="008A3524" w:rsidRDefault="008A3524" w:rsidP="008A3524">
      <w:pPr>
        <w:spacing w:after="23"/>
      </w:pPr>
    </w:p>
    <w:p w14:paraId="177A8E37" w14:textId="5BEA5110" w:rsidR="008475CD" w:rsidRDefault="008475CD" w:rsidP="008A3524">
      <w:pPr>
        <w:spacing w:after="23"/>
      </w:pPr>
      <w:r>
        <w:t xml:space="preserve">There is no legal definition of reasonable force, so it is not possible to set out comprehensively when it is acceptable to use it. It will always depend on the circumstances. </w:t>
      </w:r>
    </w:p>
    <w:p w14:paraId="53AE8F8C" w14:textId="77777777" w:rsidR="008475CD" w:rsidRDefault="008475CD" w:rsidP="008475CD">
      <w:pPr>
        <w:spacing w:after="23"/>
      </w:pPr>
    </w:p>
    <w:p w14:paraId="6AC5D735" w14:textId="4D741F77" w:rsidR="004C0900" w:rsidRDefault="008475CD" w:rsidP="008475CD">
      <w:pPr>
        <w:spacing w:after="23"/>
      </w:pPr>
      <w:r>
        <w:t xml:space="preserve">Any force used should always be proportionate to the need to achieve the desired result. </w:t>
      </w:r>
      <w:r w:rsidR="002026A8">
        <w:t>Always</w:t>
      </w:r>
      <w:r>
        <w:t xml:space="preserve"> uppermost in the adult’s mind should be, </w:t>
      </w:r>
      <w:r w:rsidR="002026A8">
        <w:t xml:space="preserve">the best interest and safety of the children. </w:t>
      </w:r>
    </w:p>
    <w:p w14:paraId="42DDF4EE" w14:textId="77777777" w:rsidR="004C0900" w:rsidRDefault="004C0900" w:rsidP="008475CD">
      <w:pPr>
        <w:spacing w:after="23"/>
      </w:pPr>
    </w:p>
    <w:p w14:paraId="580A1EDC" w14:textId="77777777" w:rsidR="008475CD" w:rsidRPr="008A3524" w:rsidRDefault="008475CD" w:rsidP="008475CD">
      <w:pPr>
        <w:spacing w:after="23"/>
        <w:rPr>
          <w:b/>
          <w:bCs/>
          <w:u w:val="single"/>
        </w:rPr>
      </w:pPr>
      <w:r w:rsidRPr="008A3524">
        <w:rPr>
          <w:b/>
          <w:bCs/>
          <w:u w:val="single"/>
        </w:rPr>
        <w:t>Physical intervention can take several forms</w:t>
      </w:r>
      <w:r w:rsidR="004C0900" w:rsidRPr="008A3524">
        <w:rPr>
          <w:b/>
          <w:bCs/>
          <w:u w:val="single"/>
        </w:rPr>
        <w:t>:</w:t>
      </w:r>
    </w:p>
    <w:p w14:paraId="7E85875C" w14:textId="77777777" w:rsidR="008A3524" w:rsidRDefault="008475CD" w:rsidP="008475CD">
      <w:pPr>
        <w:spacing w:after="23"/>
      </w:pPr>
      <w:r>
        <w:t>It might involve staff</w:t>
      </w:r>
      <w:r w:rsidR="008A3524">
        <w:t>:</w:t>
      </w:r>
    </w:p>
    <w:p w14:paraId="11071D95" w14:textId="77777777" w:rsidR="008A3524" w:rsidRDefault="008475CD" w:rsidP="008475CD">
      <w:pPr>
        <w:spacing w:after="23"/>
      </w:pPr>
      <w:r>
        <w:t xml:space="preserve">• Guiding a child to a safe area. </w:t>
      </w:r>
    </w:p>
    <w:p w14:paraId="6F19971F" w14:textId="77777777" w:rsidR="008A3524" w:rsidRDefault="008475CD" w:rsidP="008475CD">
      <w:pPr>
        <w:spacing w:after="23"/>
      </w:pPr>
      <w:r>
        <w:t xml:space="preserve">• Leading a child by the hand or arm. </w:t>
      </w:r>
    </w:p>
    <w:p w14:paraId="174EB3F1" w14:textId="5906A5F5" w:rsidR="008475CD" w:rsidRDefault="008475CD" w:rsidP="008475CD">
      <w:pPr>
        <w:spacing w:after="23"/>
      </w:pPr>
      <w:r>
        <w:t xml:space="preserve">• Only in very extreme circumstances, holding a child. </w:t>
      </w:r>
    </w:p>
    <w:p w14:paraId="4159EC1C" w14:textId="77777777" w:rsidR="008475CD" w:rsidRDefault="008475CD" w:rsidP="008475CD">
      <w:pPr>
        <w:spacing w:after="23"/>
      </w:pPr>
      <w:r>
        <w:t xml:space="preserve">Any incident of this kind must be reported to the Headteacher and the Headteacher will inform the parents and give them an opportunity to discuss it. </w:t>
      </w:r>
    </w:p>
    <w:p w14:paraId="31C3B38F" w14:textId="77777777" w:rsidR="008475CD" w:rsidRDefault="008475CD" w:rsidP="008475CD">
      <w:pPr>
        <w:spacing w:after="23"/>
        <w:rPr>
          <w:b/>
        </w:rPr>
      </w:pPr>
    </w:p>
    <w:p w14:paraId="3BCC3011" w14:textId="77777777" w:rsidR="00386344" w:rsidRPr="00B97BC9" w:rsidRDefault="00EF1128" w:rsidP="008475CD">
      <w:pPr>
        <w:spacing w:after="23"/>
        <w:rPr>
          <w:u w:val="single"/>
        </w:rPr>
      </w:pPr>
      <w:r w:rsidRPr="00B97BC9">
        <w:rPr>
          <w:b/>
          <w:u w:val="single"/>
        </w:rPr>
        <w:t>Support mechanisms</w:t>
      </w:r>
    </w:p>
    <w:p w14:paraId="422C7DFD" w14:textId="1241BADA" w:rsidR="00251BB6" w:rsidRDefault="00EF1128" w:rsidP="00251BB6">
      <w:pPr>
        <w:spacing w:after="0"/>
        <w:ind w:left="3" w:firstLine="0"/>
      </w:pPr>
      <w:r>
        <w:t xml:space="preserve">For some children, where behaviour continues to be an issue, behaviour support or senior staff will meet with the parents and discuss alternative arrangements. </w:t>
      </w:r>
      <w:r w:rsidR="004C0900">
        <w:t xml:space="preserve">The SENDCo and </w:t>
      </w:r>
      <w:r>
        <w:t xml:space="preserve">The </w:t>
      </w:r>
      <w:r w:rsidR="0077372C">
        <w:t>Parent Liaison Officer work</w:t>
      </w:r>
      <w:r>
        <w:t xml:space="preserve"> alongside </w:t>
      </w:r>
      <w:r w:rsidR="0077372C">
        <w:t>t</w:t>
      </w:r>
      <w:r>
        <w:t xml:space="preserve">eachers and </w:t>
      </w:r>
      <w:r w:rsidR="0077372C">
        <w:t>s</w:t>
      </w:r>
      <w:r>
        <w:t xml:space="preserve">upport </w:t>
      </w:r>
      <w:r w:rsidR="0077372C">
        <w:t>s</w:t>
      </w:r>
      <w:r>
        <w:t>taff to support children and their families to engage in school and to get them the support that they need.</w:t>
      </w:r>
    </w:p>
    <w:p w14:paraId="133FB065" w14:textId="77777777" w:rsidR="00251BB6" w:rsidRDefault="00251BB6" w:rsidP="00251BB6">
      <w:pPr>
        <w:spacing w:after="0"/>
        <w:ind w:left="3" w:firstLine="0"/>
        <w:rPr>
          <w:b/>
        </w:rPr>
      </w:pPr>
    </w:p>
    <w:p w14:paraId="3D59F44E" w14:textId="2FDA5603" w:rsidR="00386344" w:rsidRPr="00B97BC9" w:rsidRDefault="00EF1128" w:rsidP="00251BB6">
      <w:pPr>
        <w:spacing w:after="0"/>
        <w:ind w:left="3" w:firstLine="0"/>
        <w:rPr>
          <w:b/>
          <w:u w:val="single"/>
        </w:rPr>
      </w:pPr>
      <w:r w:rsidRPr="00B97BC9">
        <w:rPr>
          <w:b/>
          <w:u w:val="single"/>
        </w:rPr>
        <w:t>Definitions of misbehaviour could be defined as:</w:t>
      </w:r>
    </w:p>
    <w:p w14:paraId="3EFE2269" w14:textId="77777777" w:rsidR="00386344" w:rsidRDefault="00EF1128" w:rsidP="00251BB6">
      <w:pPr>
        <w:numPr>
          <w:ilvl w:val="0"/>
          <w:numId w:val="3"/>
        </w:numPr>
        <w:spacing w:after="0"/>
        <w:ind w:hanging="285"/>
      </w:pPr>
      <w:r>
        <w:t>Disruption in lessons, in corridors between lessons, and at break and lunchtimes</w:t>
      </w:r>
    </w:p>
    <w:p w14:paraId="367AFA53" w14:textId="77777777" w:rsidR="00386344" w:rsidRDefault="00EF1128" w:rsidP="00251BB6">
      <w:pPr>
        <w:numPr>
          <w:ilvl w:val="0"/>
          <w:numId w:val="3"/>
        </w:numPr>
        <w:spacing w:after="0"/>
        <w:ind w:hanging="285"/>
      </w:pPr>
      <w:r>
        <w:t>Non-completion of classwork or homework</w:t>
      </w:r>
    </w:p>
    <w:p w14:paraId="26E21660" w14:textId="77777777" w:rsidR="00386344" w:rsidRDefault="00EF1128" w:rsidP="00251BB6">
      <w:pPr>
        <w:numPr>
          <w:ilvl w:val="0"/>
          <w:numId w:val="3"/>
        </w:numPr>
        <w:spacing w:after="0"/>
        <w:ind w:hanging="285"/>
      </w:pPr>
      <w:r>
        <w:t>Poor attitude</w:t>
      </w:r>
    </w:p>
    <w:p w14:paraId="4A811AA5" w14:textId="77777777" w:rsidR="00386344" w:rsidRDefault="00EF1128" w:rsidP="00251BB6">
      <w:pPr>
        <w:numPr>
          <w:ilvl w:val="0"/>
          <w:numId w:val="3"/>
        </w:numPr>
        <w:spacing w:after="0"/>
        <w:ind w:hanging="285"/>
      </w:pPr>
      <w:r>
        <w:t>Incorrect uniform</w:t>
      </w:r>
    </w:p>
    <w:p w14:paraId="082FEDEF" w14:textId="77777777" w:rsidR="00251BB6" w:rsidRDefault="00251BB6" w:rsidP="00251BB6">
      <w:pPr>
        <w:spacing w:after="0"/>
        <w:ind w:left="10"/>
        <w:rPr>
          <w:b/>
        </w:rPr>
      </w:pPr>
    </w:p>
    <w:p w14:paraId="55E80781" w14:textId="0D5EC81E" w:rsidR="00386344" w:rsidRPr="00C32681" w:rsidRDefault="00EF1128" w:rsidP="00251BB6">
      <w:pPr>
        <w:spacing w:after="0"/>
        <w:ind w:left="10"/>
        <w:rPr>
          <w:u w:val="single"/>
        </w:rPr>
      </w:pPr>
      <w:r w:rsidRPr="00C32681">
        <w:rPr>
          <w:b/>
          <w:u w:val="single"/>
        </w:rPr>
        <w:t xml:space="preserve">Definitions of serious misbehaviour </w:t>
      </w:r>
      <w:r w:rsidRPr="00C32681">
        <w:rPr>
          <w:b/>
          <w:bCs/>
          <w:u w:val="single"/>
        </w:rPr>
        <w:t>could be defined as</w:t>
      </w:r>
      <w:r w:rsidRPr="00C32681">
        <w:rPr>
          <w:u w:val="single"/>
        </w:rPr>
        <w:t xml:space="preserve">: </w:t>
      </w:r>
    </w:p>
    <w:p w14:paraId="4174B85B" w14:textId="77777777" w:rsidR="00386344" w:rsidRDefault="00EF1128" w:rsidP="004B2D79">
      <w:pPr>
        <w:numPr>
          <w:ilvl w:val="0"/>
          <w:numId w:val="3"/>
        </w:numPr>
        <w:spacing w:after="0" w:line="240" w:lineRule="auto"/>
        <w:ind w:hanging="285"/>
        <w:jc w:val="left"/>
      </w:pPr>
      <w:r>
        <w:t>Repeated breaches of the school rules</w:t>
      </w:r>
    </w:p>
    <w:p w14:paraId="428182A8" w14:textId="6FFAD916" w:rsidR="004B2D79" w:rsidRDefault="00EF1128" w:rsidP="004B2D79">
      <w:pPr>
        <w:numPr>
          <w:ilvl w:val="0"/>
          <w:numId w:val="3"/>
        </w:numPr>
        <w:spacing w:after="0" w:line="240" w:lineRule="auto"/>
        <w:ind w:hanging="285"/>
        <w:jc w:val="left"/>
      </w:pPr>
      <w:r>
        <w:t>Any form of bullying</w:t>
      </w:r>
      <w:r w:rsidR="009615A6">
        <w:t xml:space="preserve"> -</w:t>
      </w:r>
      <w:r>
        <w:t xml:space="preserve">Sexual assault, which is any unwanted sexual behaviour that causes humiliation, pain, </w:t>
      </w:r>
      <w:r w:rsidR="004B2D79">
        <w:t>fear or intimidation</w:t>
      </w:r>
    </w:p>
    <w:p w14:paraId="7B7CFC77" w14:textId="27A365B4" w:rsidR="00251BB6" w:rsidRDefault="00EF1128" w:rsidP="004B2D79">
      <w:pPr>
        <w:numPr>
          <w:ilvl w:val="0"/>
          <w:numId w:val="3"/>
        </w:numPr>
        <w:spacing w:after="0" w:line="240" w:lineRule="auto"/>
        <w:ind w:hanging="285"/>
        <w:jc w:val="left"/>
      </w:pPr>
      <w:r>
        <w:t>Vandalism</w:t>
      </w:r>
    </w:p>
    <w:p w14:paraId="00883203" w14:textId="42F2E661" w:rsidR="00386344" w:rsidRDefault="00EF1128" w:rsidP="004B2D79">
      <w:pPr>
        <w:numPr>
          <w:ilvl w:val="0"/>
          <w:numId w:val="3"/>
        </w:numPr>
        <w:spacing w:after="0" w:line="240" w:lineRule="auto"/>
        <w:ind w:hanging="285"/>
        <w:jc w:val="left"/>
      </w:pPr>
      <w:r>
        <w:t>Theft</w:t>
      </w:r>
    </w:p>
    <w:p w14:paraId="03F35C55" w14:textId="77777777" w:rsidR="00386344" w:rsidRDefault="00EF1128" w:rsidP="004B2D79">
      <w:pPr>
        <w:numPr>
          <w:ilvl w:val="0"/>
          <w:numId w:val="3"/>
        </w:numPr>
        <w:spacing w:after="0" w:line="240" w:lineRule="auto"/>
        <w:ind w:hanging="285"/>
        <w:jc w:val="left"/>
      </w:pPr>
      <w:r>
        <w:t>Fighting</w:t>
      </w:r>
    </w:p>
    <w:p w14:paraId="2A29E80C" w14:textId="77777777" w:rsidR="00386344" w:rsidRDefault="00EF1128" w:rsidP="004B2D79">
      <w:pPr>
        <w:numPr>
          <w:ilvl w:val="0"/>
          <w:numId w:val="3"/>
        </w:numPr>
        <w:spacing w:after="0" w:line="240" w:lineRule="auto"/>
        <w:ind w:hanging="285"/>
        <w:jc w:val="left"/>
      </w:pPr>
      <w:r>
        <w:t>Racist, sexist, homophobic or discriminatory behaviour</w:t>
      </w:r>
    </w:p>
    <w:p w14:paraId="24B7D80E" w14:textId="77777777" w:rsidR="00386344" w:rsidRDefault="00EF1128" w:rsidP="004B2D79">
      <w:pPr>
        <w:numPr>
          <w:ilvl w:val="0"/>
          <w:numId w:val="3"/>
        </w:numPr>
        <w:spacing w:after="0" w:line="240" w:lineRule="auto"/>
        <w:ind w:hanging="285"/>
        <w:jc w:val="left"/>
      </w:pPr>
      <w:r>
        <w:t>Possession of any prohibited items.</w:t>
      </w:r>
    </w:p>
    <w:p w14:paraId="3BE85469" w14:textId="77777777" w:rsidR="00386344" w:rsidRDefault="00EF1128" w:rsidP="004B2D79">
      <w:pPr>
        <w:numPr>
          <w:ilvl w:val="0"/>
          <w:numId w:val="3"/>
        </w:numPr>
        <w:spacing w:after="0" w:line="240" w:lineRule="auto"/>
        <w:ind w:hanging="285"/>
        <w:jc w:val="left"/>
      </w:pPr>
      <w:r>
        <w:t>Bullying</w:t>
      </w:r>
    </w:p>
    <w:p w14:paraId="5AFB0EA1" w14:textId="77777777" w:rsidR="002A7DEC" w:rsidRDefault="002A7DEC" w:rsidP="009615A6">
      <w:pPr>
        <w:spacing w:after="0"/>
        <w:ind w:left="3" w:firstLine="0"/>
      </w:pPr>
    </w:p>
    <w:p w14:paraId="6C6D2DC6" w14:textId="77777777" w:rsidR="00386344" w:rsidRDefault="00EF1128" w:rsidP="00251BB6">
      <w:pPr>
        <w:spacing w:after="0"/>
        <w:ind w:left="3" w:firstLine="0"/>
      </w:pPr>
      <w:r w:rsidRPr="00C32681">
        <w:rPr>
          <w:b/>
          <w:u w:val="single"/>
        </w:rPr>
        <w:t>Bullying</w:t>
      </w:r>
      <w:r>
        <w:rPr>
          <w:b/>
        </w:rPr>
        <w:t xml:space="preserve"> </w:t>
      </w:r>
      <w:r>
        <w:t>is defined as the repetitive, intentional harming of one person or group by another person or group, where the relationship involves an imbalance of power. Bullying is, therefore:</w:t>
      </w:r>
    </w:p>
    <w:p w14:paraId="3381E55D" w14:textId="77777777" w:rsidR="00386344" w:rsidRDefault="00EF1128" w:rsidP="00251BB6">
      <w:pPr>
        <w:numPr>
          <w:ilvl w:val="0"/>
          <w:numId w:val="3"/>
        </w:numPr>
        <w:spacing w:after="0"/>
        <w:ind w:hanging="285"/>
      </w:pPr>
      <w:r>
        <w:t>Deliberately hurtful</w:t>
      </w:r>
    </w:p>
    <w:p w14:paraId="1948F1EF" w14:textId="77777777" w:rsidR="00386344" w:rsidRDefault="00EF1128" w:rsidP="00251BB6">
      <w:pPr>
        <w:numPr>
          <w:ilvl w:val="0"/>
          <w:numId w:val="3"/>
        </w:numPr>
        <w:spacing w:after="0"/>
        <w:ind w:hanging="285"/>
      </w:pPr>
      <w:r>
        <w:lastRenderedPageBreak/>
        <w:t>Repeated, often over a period of time</w:t>
      </w:r>
    </w:p>
    <w:p w14:paraId="1E762CCD" w14:textId="77777777" w:rsidR="00386344" w:rsidRDefault="00EF1128" w:rsidP="00251BB6">
      <w:pPr>
        <w:numPr>
          <w:ilvl w:val="0"/>
          <w:numId w:val="3"/>
        </w:numPr>
        <w:spacing w:after="0"/>
        <w:ind w:hanging="285"/>
      </w:pPr>
      <w:r>
        <w:t>Difficult to defend against</w:t>
      </w:r>
    </w:p>
    <w:p w14:paraId="37676694" w14:textId="77777777" w:rsidR="004B2D79" w:rsidRDefault="004B2D79" w:rsidP="00DD0FA7">
      <w:pPr>
        <w:spacing w:after="65"/>
        <w:ind w:left="0" w:firstLine="0"/>
      </w:pPr>
    </w:p>
    <w:p w14:paraId="7373C621" w14:textId="7B184A5A" w:rsidR="004B2D79" w:rsidRDefault="004B2D79" w:rsidP="00DD0FA7">
      <w:pPr>
        <w:spacing w:after="65"/>
        <w:ind w:left="0" w:firstLine="0"/>
      </w:pPr>
    </w:p>
    <w:p w14:paraId="726BC4D6" w14:textId="77777777" w:rsidR="004B2D79" w:rsidRDefault="004B2D79" w:rsidP="00DD0FA7">
      <w:pPr>
        <w:spacing w:after="65"/>
        <w:ind w:left="0" w:firstLine="0"/>
      </w:pPr>
    </w:p>
    <w:p w14:paraId="36A1792F" w14:textId="3B84D853" w:rsidR="00386344" w:rsidRDefault="00EF1128" w:rsidP="00DD0FA7">
      <w:pPr>
        <w:spacing w:after="65"/>
        <w:ind w:left="0" w:firstLine="0"/>
      </w:pPr>
      <w:r>
        <w:t>Bullying can include:</w:t>
      </w:r>
    </w:p>
    <w:tbl>
      <w:tblPr>
        <w:tblStyle w:val="TableGrid"/>
        <w:tblW w:w="9380" w:type="dxa"/>
        <w:tblInd w:w="-117" w:type="dxa"/>
        <w:tblCellMar>
          <w:top w:w="272" w:type="dxa"/>
          <w:left w:w="95" w:type="dxa"/>
          <w:bottom w:w="59" w:type="dxa"/>
          <w:right w:w="115" w:type="dxa"/>
        </w:tblCellMar>
        <w:tblLook w:val="04A0" w:firstRow="1" w:lastRow="0" w:firstColumn="1" w:lastColumn="0" w:noHBand="0" w:noVBand="1"/>
      </w:tblPr>
      <w:tblGrid>
        <w:gridCol w:w="216"/>
        <w:gridCol w:w="2913"/>
        <w:gridCol w:w="6251"/>
      </w:tblGrid>
      <w:tr w:rsidR="00386344" w14:paraId="5F514FD3" w14:textId="77777777">
        <w:trPr>
          <w:trHeight w:val="600"/>
        </w:trPr>
        <w:tc>
          <w:tcPr>
            <w:tcW w:w="40" w:type="dxa"/>
            <w:tcBorders>
              <w:top w:val="single" w:sz="16" w:space="0" w:color="BFBFBF"/>
              <w:left w:val="single" w:sz="16" w:space="0" w:color="BFBFBF"/>
              <w:bottom w:val="single" w:sz="16" w:space="0" w:color="BFBFBF"/>
              <w:right w:val="single" w:sz="16" w:space="0" w:color="BFBFBF"/>
            </w:tcBorders>
          </w:tcPr>
          <w:p w14:paraId="6BB2C934" w14:textId="77777777" w:rsidR="00386344" w:rsidRDefault="00386344">
            <w:pPr>
              <w:spacing w:after="160" w:line="259" w:lineRule="auto"/>
              <w:ind w:left="0" w:firstLine="0"/>
              <w:jc w:val="left"/>
            </w:pPr>
          </w:p>
        </w:tc>
        <w:tc>
          <w:tcPr>
            <w:tcW w:w="2960" w:type="dxa"/>
            <w:tcBorders>
              <w:top w:val="single" w:sz="16" w:space="0" w:color="BFBFBF"/>
              <w:left w:val="single" w:sz="16" w:space="0" w:color="BFBFBF"/>
              <w:bottom w:val="single" w:sz="16" w:space="0" w:color="BFBFBF"/>
              <w:right w:val="single" w:sz="16" w:space="0" w:color="BFBFBF"/>
            </w:tcBorders>
            <w:shd w:val="clear" w:color="auto" w:fill="BFBFBF"/>
            <w:vAlign w:val="bottom"/>
          </w:tcPr>
          <w:p w14:paraId="44DDB485" w14:textId="77777777" w:rsidR="00386344" w:rsidRDefault="00EF1128">
            <w:pPr>
              <w:spacing w:after="0" w:line="259" w:lineRule="auto"/>
              <w:ind w:left="0" w:firstLine="0"/>
              <w:jc w:val="left"/>
            </w:pPr>
            <w:r>
              <w:rPr>
                <w:b/>
              </w:rPr>
              <w:t>Type of bullying</w:t>
            </w:r>
          </w:p>
        </w:tc>
        <w:tc>
          <w:tcPr>
            <w:tcW w:w="6380" w:type="dxa"/>
            <w:tcBorders>
              <w:top w:val="single" w:sz="16" w:space="0" w:color="BFBFBF"/>
              <w:left w:val="single" w:sz="16" w:space="0" w:color="BFBFBF"/>
              <w:bottom w:val="single" w:sz="16" w:space="0" w:color="BFBFBF"/>
              <w:right w:val="single" w:sz="16" w:space="0" w:color="BFBFBF"/>
            </w:tcBorders>
            <w:shd w:val="clear" w:color="auto" w:fill="BFBFBF"/>
            <w:vAlign w:val="bottom"/>
          </w:tcPr>
          <w:p w14:paraId="08632A10" w14:textId="77777777" w:rsidR="00386344" w:rsidRDefault="00EF1128">
            <w:pPr>
              <w:spacing w:after="0" w:line="259" w:lineRule="auto"/>
              <w:ind w:left="10" w:firstLine="0"/>
              <w:jc w:val="left"/>
            </w:pPr>
            <w:r>
              <w:rPr>
                <w:b/>
              </w:rPr>
              <w:t>Definition</w:t>
            </w:r>
          </w:p>
        </w:tc>
      </w:tr>
      <w:tr w:rsidR="00386344" w14:paraId="3599E4A8" w14:textId="77777777">
        <w:trPr>
          <w:trHeight w:val="600"/>
        </w:trPr>
        <w:tc>
          <w:tcPr>
            <w:tcW w:w="40" w:type="dxa"/>
            <w:tcBorders>
              <w:top w:val="single" w:sz="16" w:space="0" w:color="BFBFBF"/>
              <w:left w:val="single" w:sz="16" w:space="0" w:color="BFBFBF"/>
              <w:bottom w:val="single" w:sz="16" w:space="0" w:color="BFBFBF"/>
              <w:right w:val="single" w:sz="16" w:space="0" w:color="BFBFBF"/>
            </w:tcBorders>
          </w:tcPr>
          <w:p w14:paraId="4D702B57" w14:textId="77777777" w:rsidR="00386344" w:rsidRDefault="00386344">
            <w:pPr>
              <w:spacing w:after="160" w:line="259" w:lineRule="auto"/>
              <w:ind w:left="0" w:firstLine="0"/>
              <w:jc w:val="left"/>
            </w:pPr>
          </w:p>
        </w:tc>
        <w:tc>
          <w:tcPr>
            <w:tcW w:w="2960" w:type="dxa"/>
            <w:tcBorders>
              <w:top w:val="single" w:sz="16" w:space="0" w:color="BFBFBF"/>
              <w:left w:val="single" w:sz="16" w:space="0" w:color="BFBFBF"/>
              <w:bottom w:val="single" w:sz="16" w:space="0" w:color="BFBFBF"/>
              <w:right w:val="single" w:sz="16" w:space="0" w:color="BFBFBF"/>
            </w:tcBorders>
            <w:vAlign w:val="bottom"/>
          </w:tcPr>
          <w:p w14:paraId="633B92B4" w14:textId="77777777" w:rsidR="00386344" w:rsidRDefault="00EF1128">
            <w:pPr>
              <w:spacing w:after="0" w:line="259" w:lineRule="auto"/>
              <w:ind w:left="0" w:firstLine="0"/>
              <w:jc w:val="left"/>
            </w:pPr>
            <w:r>
              <w:t>Emotional</w:t>
            </w:r>
          </w:p>
        </w:tc>
        <w:tc>
          <w:tcPr>
            <w:tcW w:w="6380" w:type="dxa"/>
            <w:tcBorders>
              <w:top w:val="single" w:sz="16" w:space="0" w:color="BFBFBF"/>
              <w:left w:val="single" w:sz="16" w:space="0" w:color="BFBFBF"/>
              <w:bottom w:val="single" w:sz="16" w:space="0" w:color="BFBFBF"/>
              <w:right w:val="single" w:sz="16" w:space="0" w:color="BFBFBF"/>
            </w:tcBorders>
            <w:vAlign w:val="bottom"/>
          </w:tcPr>
          <w:p w14:paraId="7F77E505" w14:textId="77777777" w:rsidR="00386344" w:rsidRDefault="00EF1128">
            <w:pPr>
              <w:spacing w:after="0" w:line="259" w:lineRule="auto"/>
              <w:ind w:left="10" w:firstLine="0"/>
              <w:jc w:val="left"/>
            </w:pPr>
            <w:r>
              <w:t>Being unfriendly, excluding, tormenting</w:t>
            </w:r>
          </w:p>
        </w:tc>
      </w:tr>
      <w:tr w:rsidR="00386344" w14:paraId="2F0EA71E" w14:textId="77777777">
        <w:trPr>
          <w:trHeight w:val="860"/>
        </w:trPr>
        <w:tc>
          <w:tcPr>
            <w:tcW w:w="40" w:type="dxa"/>
            <w:tcBorders>
              <w:top w:val="single" w:sz="16" w:space="0" w:color="BFBFBF"/>
              <w:left w:val="single" w:sz="16" w:space="0" w:color="BFBFBF"/>
              <w:bottom w:val="single" w:sz="16" w:space="0" w:color="BFBFBF"/>
              <w:right w:val="single" w:sz="16" w:space="0" w:color="BFBFBF"/>
            </w:tcBorders>
          </w:tcPr>
          <w:p w14:paraId="6BE5D3F9" w14:textId="77777777" w:rsidR="00386344" w:rsidRDefault="00386344">
            <w:pPr>
              <w:spacing w:after="160" w:line="259" w:lineRule="auto"/>
              <w:ind w:left="0" w:firstLine="0"/>
              <w:jc w:val="left"/>
            </w:pPr>
          </w:p>
        </w:tc>
        <w:tc>
          <w:tcPr>
            <w:tcW w:w="2960" w:type="dxa"/>
            <w:tcBorders>
              <w:top w:val="single" w:sz="16" w:space="0" w:color="BFBFBF"/>
              <w:left w:val="single" w:sz="16" w:space="0" w:color="BFBFBF"/>
              <w:bottom w:val="single" w:sz="16" w:space="0" w:color="BFBFBF"/>
              <w:right w:val="single" w:sz="16" w:space="0" w:color="BFBFBF"/>
            </w:tcBorders>
          </w:tcPr>
          <w:p w14:paraId="6B01FA94" w14:textId="77777777" w:rsidR="00386344" w:rsidRDefault="00EF1128">
            <w:pPr>
              <w:spacing w:after="0" w:line="259" w:lineRule="auto"/>
              <w:ind w:left="0" w:firstLine="0"/>
              <w:jc w:val="left"/>
            </w:pPr>
            <w:r>
              <w:t>Physical</w:t>
            </w:r>
          </w:p>
        </w:tc>
        <w:tc>
          <w:tcPr>
            <w:tcW w:w="6380" w:type="dxa"/>
            <w:tcBorders>
              <w:top w:val="single" w:sz="16" w:space="0" w:color="BFBFBF"/>
              <w:left w:val="single" w:sz="16" w:space="0" w:color="BFBFBF"/>
              <w:bottom w:val="single" w:sz="16" w:space="0" w:color="BFBFBF"/>
              <w:right w:val="single" w:sz="16" w:space="0" w:color="BFBFBF"/>
            </w:tcBorders>
            <w:vAlign w:val="bottom"/>
          </w:tcPr>
          <w:p w14:paraId="45F6FB2C" w14:textId="77777777" w:rsidR="00386344" w:rsidRDefault="00EF1128">
            <w:pPr>
              <w:spacing w:after="0" w:line="259" w:lineRule="auto"/>
              <w:ind w:left="10" w:firstLine="0"/>
              <w:jc w:val="left"/>
            </w:pPr>
            <w:r>
              <w:t>Hitting, kicking, pushing, taking another’s belongings, any use of violence</w:t>
            </w:r>
          </w:p>
        </w:tc>
      </w:tr>
      <w:tr w:rsidR="00386344" w14:paraId="66A12AF4" w14:textId="77777777">
        <w:trPr>
          <w:trHeight w:val="600"/>
        </w:trPr>
        <w:tc>
          <w:tcPr>
            <w:tcW w:w="40" w:type="dxa"/>
            <w:tcBorders>
              <w:top w:val="single" w:sz="16" w:space="0" w:color="BFBFBF"/>
              <w:left w:val="single" w:sz="16" w:space="0" w:color="BFBFBF"/>
              <w:bottom w:val="single" w:sz="16" w:space="0" w:color="BFBFBF"/>
              <w:right w:val="single" w:sz="16" w:space="0" w:color="BFBFBF"/>
            </w:tcBorders>
          </w:tcPr>
          <w:p w14:paraId="602E0576" w14:textId="77777777" w:rsidR="00386344" w:rsidRDefault="00386344">
            <w:pPr>
              <w:spacing w:after="160" w:line="259" w:lineRule="auto"/>
              <w:ind w:left="0" w:firstLine="0"/>
              <w:jc w:val="left"/>
            </w:pPr>
          </w:p>
        </w:tc>
        <w:tc>
          <w:tcPr>
            <w:tcW w:w="2960" w:type="dxa"/>
            <w:tcBorders>
              <w:top w:val="single" w:sz="16" w:space="0" w:color="BFBFBF"/>
              <w:left w:val="single" w:sz="16" w:space="0" w:color="BFBFBF"/>
              <w:bottom w:val="single" w:sz="16" w:space="0" w:color="BFBFBF"/>
              <w:right w:val="single" w:sz="16" w:space="0" w:color="BFBFBF"/>
            </w:tcBorders>
            <w:vAlign w:val="bottom"/>
          </w:tcPr>
          <w:p w14:paraId="6094585B" w14:textId="77777777" w:rsidR="00386344" w:rsidRDefault="00EF1128">
            <w:pPr>
              <w:spacing w:after="0" w:line="259" w:lineRule="auto"/>
              <w:ind w:left="0" w:firstLine="0"/>
              <w:jc w:val="left"/>
            </w:pPr>
            <w:r>
              <w:t>Racial</w:t>
            </w:r>
          </w:p>
        </w:tc>
        <w:tc>
          <w:tcPr>
            <w:tcW w:w="6380" w:type="dxa"/>
            <w:tcBorders>
              <w:top w:val="single" w:sz="16" w:space="0" w:color="BFBFBF"/>
              <w:left w:val="single" w:sz="16" w:space="0" w:color="BFBFBF"/>
              <w:bottom w:val="single" w:sz="16" w:space="0" w:color="BFBFBF"/>
              <w:right w:val="single" w:sz="16" w:space="0" w:color="BFBFBF"/>
            </w:tcBorders>
            <w:vAlign w:val="bottom"/>
          </w:tcPr>
          <w:p w14:paraId="360E88C1" w14:textId="77777777" w:rsidR="00386344" w:rsidRDefault="00EF1128">
            <w:pPr>
              <w:spacing w:after="0" w:line="259" w:lineRule="auto"/>
              <w:ind w:left="10" w:firstLine="0"/>
              <w:jc w:val="left"/>
            </w:pPr>
            <w:r>
              <w:t>Racial taunts, graffiti, gestures</w:t>
            </w:r>
          </w:p>
        </w:tc>
      </w:tr>
      <w:tr w:rsidR="00386344" w14:paraId="52C65824" w14:textId="77777777">
        <w:trPr>
          <w:trHeight w:val="1140"/>
        </w:trPr>
        <w:tc>
          <w:tcPr>
            <w:tcW w:w="40" w:type="dxa"/>
            <w:tcBorders>
              <w:top w:val="single" w:sz="16" w:space="0" w:color="BFBFBF"/>
              <w:left w:val="single" w:sz="16" w:space="0" w:color="BFBFBF"/>
              <w:bottom w:val="single" w:sz="16" w:space="0" w:color="BFBFBF"/>
              <w:right w:val="single" w:sz="16" w:space="0" w:color="BFBFBF"/>
            </w:tcBorders>
          </w:tcPr>
          <w:p w14:paraId="4FF9C07C" w14:textId="77777777" w:rsidR="00386344" w:rsidRDefault="00386344">
            <w:pPr>
              <w:spacing w:after="160" w:line="259" w:lineRule="auto"/>
              <w:ind w:left="0" w:firstLine="0"/>
              <w:jc w:val="left"/>
            </w:pPr>
          </w:p>
        </w:tc>
        <w:tc>
          <w:tcPr>
            <w:tcW w:w="2960" w:type="dxa"/>
            <w:tcBorders>
              <w:top w:val="single" w:sz="16" w:space="0" w:color="BFBFBF"/>
              <w:left w:val="single" w:sz="16" w:space="0" w:color="BFBFBF"/>
              <w:bottom w:val="single" w:sz="16" w:space="0" w:color="BFBFBF"/>
              <w:right w:val="single" w:sz="16" w:space="0" w:color="BFBFBF"/>
            </w:tcBorders>
          </w:tcPr>
          <w:p w14:paraId="3B5A39D3" w14:textId="77777777" w:rsidR="00386344" w:rsidRDefault="00EF1128">
            <w:pPr>
              <w:spacing w:after="0" w:line="259" w:lineRule="auto"/>
              <w:ind w:left="0" w:firstLine="0"/>
              <w:jc w:val="left"/>
            </w:pPr>
            <w:r>
              <w:t>Sexual</w:t>
            </w:r>
          </w:p>
        </w:tc>
        <w:tc>
          <w:tcPr>
            <w:tcW w:w="6380" w:type="dxa"/>
            <w:tcBorders>
              <w:top w:val="single" w:sz="16" w:space="0" w:color="BFBFBF"/>
              <w:left w:val="single" w:sz="16" w:space="0" w:color="BFBFBF"/>
              <w:bottom w:val="single" w:sz="16" w:space="0" w:color="BFBFBF"/>
              <w:right w:val="single" w:sz="16" w:space="0" w:color="BFBFBF"/>
            </w:tcBorders>
            <w:vAlign w:val="bottom"/>
          </w:tcPr>
          <w:p w14:paraId="0F693942" w14:textId="77777777" w:rsidR="00386344" w:rsidRDefault="00EF1128">
            <w:pPr>
              <w:spacing w:after="0" w:line="259" w:lineRule="auto"/>
              <w:ind w:left="10" w:firstLine="0"/>
              <w:jc w:val="left"/>
            </w:pPr>
            <w:r>
              <w:t>Explicit sexual remarks, display of sexual material, sexual gestures, unwanted physical attention, comments about sexual reputation or performance, or inappropriate touching</w:t>
            </w:r>
          </w:p>
        </w:tc>
      </w:tr>
      <w:tr w:rsidR="00386344" w14:paraId="2F7EA2F7" w14:textId="77777777">
        <w:trPr>
          <w:trHeight w:val="600"/>
        </w:trPr>
        <w:tc>
          <w:tcPr>
            <w:tcW w:w="40" w:type="dxa"/>
            <w:tcBorders>
              <w:top w:val="single" w:sz="16" w:space="0" w:color="BFBFBF"/>
              <w:left w:val="single" w:sz="16" w:space="0" w:color="BFBFBF"/>
              <w:bottom w:val="single" w:sz="16" w:space="0" w:color="BFBFBF"/>
              <w:right w:val="single" w:sz="16" w:space="0" w:color="BFBFBF"/>
            </w:tcBorders>
          </w:tcPr>
          <w:p w14:paraId="1E303BA4" w14:textId="77777777" w:rsidR="00386344" w:rsidRDefault="00386344">
            <w:pPr>
              <w:spacing w:after="160" w:line="259" w:lineRule="auto"/>
              <w:ind w:left="0" w:firstLine="0"/>
              <w:jc w:val="left"/>
            </w:pPr>
          </w:p>
        </w:tc>
        <w:tc>
          <w:tcPr>
            <w:tcW w:w="2960" w:type="dxa"/>
            <w:tcBorders>
              <w:top w:val="single" w:sz="16" w:space="0" w:color="BFBFBF"/>
              <w:left w:val="single" w:sz="16" w:space="0" w:color="BFBFBF"/>
              <w:bottom w:val="single" w:sz="16" w:space="0" w:color="BFBFBF"/>
              <w:right w:val="single" w:sz="16" w:space="0" w:color="BFBFBF"/>
            </w:tcBorders>
            <w:vAlign w:val="bottom"/>
          </w:tcPr>
          <w:p w14:paraId="3B6CBEE5" w14:textId="77777777" w:rsidR="00386344" w:rsidRDefault="00EF1128">
            <w:pPr>
              <w:spacing w:after="0" w:line="259" w:lineRule="auto"/>
              <w:ind w:left="0" w:firstLine="0"/>
              <w:jc w:val="left"/>
            </w:pPr>
            <w:r>
              <w:t>Direct or indirect verbal</w:t>
            </w:r>
          </w:p>
        </w:tc>
        <w:tc>
          <w:tcPr>
            <w:tcW w:w="6380" w:type="dxa"/>
            <w:tcBorders>
              <w:top w:val="single" w:sz="16" w:space="0" w:color="BFBFBF"/>
              <w:left w:val="single" w:sz="16" w:space="0" w:color="BFBFBF"/>
              <w:bottom w:val="single" w:sz="16" w:space="0" w:color="BFBFBF"/>
              <w:right w:val="single" w:sz="16" w:space="0" w:color="BFBFBF"/>
            </w:tcBorders>
            <w:vAlign w:val="bottom"/>
          </w:tcPr>
          <w:p w14:paraId="55E4397F" w14:textId="77777777" w:rsidR="00386344" w:rsidRDefault="00EF1128">
            <w:pPr>
              <w:spacing w:after="0" w:line="259" w:lineRule="auto"/>
              <w:ind w:left="10" w:firstLine="0"/>
              <w:jc w:val="left"/>
            </w:pPr>
            <w:r>
              <w:t>Name-calling, sarcasm, spreading rumours, teasing</w:t>
            </w:r>
          </w:p>
        </w:tc>
      </w:tr>
      <w:tr w:rsidR="00386344" w14:paraId="4632C1D7" w14:textId="77777777">
        <w:trPr>
          <w:trHeight w:val="880"/>
        </w:trPr>
        <w:tc>
          <w:tcPr>
            <w:tcW w:w="40" w:type="dxa"/>
            <w:tcBorders>
              <w:top w:val="single" w:sz="16" w:space="0" w:color="BFBFBF"/>
              <w:left w:val="single" w:sz="16" w:space="0" w:color="BFBFBF"/>
              <w:bottom w:val="single" w:sz="16" w:space="0" w:color="BFBFBF"/>
              <w:right w:val="single" w:sz="16" w:space="0" w:color="BFBFBF"/>
            </w:tcBorders>
          </w:tcPr>
          <w:p w14:paraId="283EB1CD" w14:textId="77777777" w:rsidR="00386344" w:rsidRDefault="00386344">
            <w:pPr>
              <w:spacing w:after="160" w:line="259" w:lineRule="auto"/>
              <w:ind w:left="0" w:firstLine="0"/>
              <w:jc w:val="left"/>
            </w:pPr>
          </w:p>
        </w:tc>
        <w:tc>
          <w:tcPr>
            <w:tcW w:w="2960" w:type="dxa"/>
            <w:tcBorders>
              <w:top w:val="single" w:sz="16" w:space="0" w:color="BFBFBF"/>
              <w:left w:val="single" w:sz="16" w:space="0" w:color="BFBFBF"/>
              <w:bottom w:val="single" w:sz="16" w:space="0" w:color="BFBFBF"/>
              <w:right w:val="single" w:sz="16" w:space="0" w:color="BFBFBF"/>
            </w:tcBorders>
          </w:tcPr>
          <w:p w14:paraId="0837D7AC" w14:textId="77777777" w:rsidR="00386344" w:rsidRDefault="00EF1128">
            <w:pPr>
              <w:spacing w:after="0" w:line="259" w:lineRule="auto"/>
              <w:ind w:left="0" w:firstLine="0"/>
              <w:jc w:val="left"/>
            </w:pPr>
            <w:r>
              <w:t>Cyber-bullying</w:t>
            </w:r>
          </w:p>
        </w:tc>
        <w:tc>
          <w:tcPr>
            <w:tcW w:w="6380" w:type="dxa"/>
            <w:tcBorders>
              <w:top w:val="single" w:sz="16" w:space="0" w:color="BFBFBF"/>
              <w:left w:val="single" w:sz="16" w:space="0" w:color="BFBFBF"/>
              <w:bottom w:val="single" w:sz="16" w:space="0" w:color="BFBFBF"/>
              <w:right w:val="single" w:sz="16" w:space="0" w:color="BFBFBF"/>
            </w:tcBorders>
            <w:vAlign w:val="bottom"/>
          </w:tcPr>
          <w:p w14:paraId="61599EED" w14:textId="77777777" w:rsidR="00386344" w:rsidRDefault="00EF1128">
            <w:pPr>
              <w:spacing w:after="0" w:line="259" w:lineRule="auto"/>
              <w:ind w:left="10" w:firstLine="0"/>
              <w:jc w:val="left"/>
            </w:pPr>
            <w:r>
              <w:t>Bullying that takes place online, such as through social networking sites, messaging apps or gaming sites</w:t>
            </w:r>
          </w:p>
        </w:tc>
      </w:tr>
    </w:tbl>
    <w:p w14:paraId="5C01DFEB" w14:textId="77777777" w:rsidR="004B2D79" w:rsidRDefault="004B2D79" w:rsidP="00DD0FA7">
      <w:pPr>
        <w:spacing w:after="166"/>
        <w:ind w:left="3" w:firstLine="0"/>
      </w:pPr>
    </w:p>
    <w:p w14:paraId="2443237C" w14:textId="2096317C" w:rsidR="00386344" w:rsidRPr="004B2D79" w:rsidRDefault="00EF1128" w:rsidP="00DD0FA7">
      <w:pPr>
        <w:spacing w:after="166"/>
        <w:ind w:left="3" w:firstLine="0"/>
        <w:rPr>
          <w:b/>
          <w:bCs/>
        </w:rPr>
      </w:pPr>
      <w:r>
        <w:t xml:space="preserve">Details of our school’s approach to preventing and addressing bullying are set out in our </w:t>
      </w:r>
      <w:r w:rsidR="004B2D79" w:rsidRPr="004B2D79">
        <w:rPr>
          <w:b/>
          <w:bCs/>
        </w:rPr>
        <w:t>A</w:t>
      </w:r>
      <w:r w:rsidRPr="004B2D79">
        <w:rPr>
          <w:b/>
          <w:bCs/>
        </w:rPr>
        <w:t>nti-bullying strategy.</w:t>
      </w:r>
    </w:p>
    <w:p w14:paraId="357E44AA" w14:textId="77777777" w:rsidR="00DD0FA7" w:rsidRPr="00C32681" w:rsidRDefault="00DD0FA7" w:rsidP="00DD0FA7">
      <w:pPr>
        <w:spacing w:after="23"/>
        <w:rPr>
          <w:b/>
          <w:u w:val="single"/>
        </w:rPr>
      </w:pPr>
    </w:p>
    <w:p w14:paraId="3EB4FF60" w14:textId="5FBB2A12" w:rsidR="00386344" w:rsidRPr="00C32681" w:rsidRDefault="00EF1128" w:rsidP="00DD0FA7">
      <w:pPr>
        <w:spacing w:after="23"/>
        <w:rPr>
          <w:u w:val="single"/>
        </w:rPr>
      </w:pPr>
      <w:r w:rsidRPr="00C32681">
        <w:rPr>
          <w:b/>
          <w:u w:val="single"/>
        </w:rPr>
        <w:t>Confiscation</w:t>
      </w:r>
    </w:p>
    <w:p w14:paraId="40B5C99C" w14:textId="1DBF2DA5" w:rsidR="00386344" w:rsidRDefault="00EF1128" w:rsidP="00DD0FA7">
      <w:pPr>
        <w:spacing w:after="285" w:line="270" w:lineRule="auto"/>
        <w:ind w:left="-12" w:firstLine="0"/>
        <w:jc w:val="left"/>
      </w:pPr>
      <w:r>
        <w:t>If staff have reasonable grounds for suspecting a pupil has an item in their possession that is not conducive to learning and one which safeguards the rights of other pupils in the class or an item that may cause injury to others or damage to property, the deput</w:t>
      </w:r>
      <w:r w:rsidR="002A7DEC">
        <w:t>ies</w:t>
      </w:r>
      <w:r>
        <w:t xml:space="preserve"> or headteacher will be informed and the pupil can </w:t>
      </w:r>
      <w:r w:rsidR="000C50B0">
        <w:t xml:space="preserve">only be </w:t>
      </w:r>
      <w:r>
        <w:t xml:space="preserve">searched </w:t>
      </w:r>
      <w:r w:rsidR="002A7DEC">
        <w:t>by SLT</w:t>
      </w:r>
      <w:r w:rsidR="00DD0FA7">
        <w:t>,</w:t>
      </w:r>
      <w:r w:rsidR="002A7DEC">
        <w:t xml:space="preserve"> </w:t>
      </w:r>
      <w:r>
        <w:t xml:space="preserve">and the item </w:t>
      </w:r>
      <w:r w:rsidR="00DD0FA7">
        <w:t>confiscated,</w:t>
      </w:r>
      <w:r>
        <w:t xml:space="preserve"> and parents informed.</w:t>
      </w:r>
    </w:p>
    <w:p w14:paraId="1904474E" w14:textId="77777777" w:rsidR="00386344" w:rsidRPr="00C32681" w:rsidRDefault="00EF1128" w:rsidP="00DD0FA7">
      <w:pPr>
        <w:spacing w:after="23"/>
        <w:rPr>
          <w:u w:val="single"/>
        </w:rPr>
      </w:pPr>
      <w:r w:rsidRPr="00C32681">
        <w:rPr>
          <w:b/>
          <w:u w:val="single"/>
        </w:rPr>
        <w:t>SEN</w:t>
      </w:r>
      <w:r w:rsidR="002A7DEC" w:rsidRPr="00C32681">
        <w:rPr>
          <w:b/>
          <w:u w:val="single"/>
        </w:rPr>
        <w:t>D</w:t>
      </w:r>
    </w:p>
    <w:p w14:paraId="543048D0" w14:textId="48F11947" w:rsidR="00386344" w:rsidRDefault="00EF1128" w:rsidP="00DD0FA7">
      <w:pPr>
        <w:spacing w:after="63"/>
        <w:ind w:left="3" w:firstLine="0"/>
      </w:pPr>
      <w:r>
        <w:t xml:space="preserve">The behaviour policy acknowledges the school’s legal duties under the Equality Act 2010, in respect of safeguarding and in respect of pupils with special educational needs (SEN). In some cases, very young </w:t>
      </w:r>
      <w:r w:rsidR="00DD0FA7">
        <w:t>children,</w:t>
      </w:r>
      <w:r>
        <w:t xml:space="preserve"> or children with significant language difficulties, learning difficulties, social/emotional difficulties or</w:t>
      </w:r>
    </w:p>
    <w:p w14:paraId="5B66265B" w14:textId="1E34C01F" w:rsidR="00386344" w:rsidRDefault="00DD0FA7">
      <w:r>
        <w:lastRenderedPageBreak/>
        <w:t xml:space="preserve">Children who have </w:t>
      </w:r>
      <w:r>
        <w:rPr>
          <w:color w:val="202124"/>
          <w:shd w:val="clear" w:color="auto" w:fill="FFFFFF"/>
        </w:rPr>
        <w:t xml:space="preserve">Autism spectrum disorder (ASD) </w:t>
      </w:r>
      <w:r w:rsidR="00EF1128">
        <w:t>may use physical acts as a way of expressing themselves. In these cases, children may need additional support to help them learn how to react to difficult situations. Some children may require very specific teaching about what is and is not an appropriate reaction. Children with SEN will need to be monitored carefully and, in some cases, further support sought from the SENDCo and / or outside agencies.</w:t>
      </w:r>
    </w:p>
    <w:sectPr w:rsidR="00386344">
      <w:footerReference w:type="even" r:id="rId8"/>
      <w:footerReference w:type="default" r:id="rId9"/>
      <w:footerReference w:type="first" r:id="rId10"/>
      <w:pgSz w:w="11920" w:h="16840"/>
      <w:pgMar w:top="730" w:right="742" w:bottom="1561" w:left="717" w:header="720" w:footer="11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7BDFE" w14:textId="77777777" w:rsidR="00EF1128" w:rsidRDefault="00EF1128">
      <w:pPr>
        <w:spacing w:after="0" w:line="240" w:lineRule="auto"/>
      </w:pPr>
      <w:r>
        <w:separator/>
      </w:r>
    </w:p>
  </w:endnote>
  <w:endnote w:type="continuationSeparator" w:id="0">
    <w:p w14:paraId="7F383C15" w14:textId="77777777" w:rsidR="00EF1128" w:rsidRDefault="00EF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5DEB" w14:textId="77777777" w:rsidR="00386344" w:rsidRDefault="00EF1128">
    <w:pPr>
      <w:spacing w:after="0" w:line="259" w:lineRule="auto"/>
      <w:ind w:left="0" w:firstLine="0"/>
      <w:jc w:val="right"/>
    </w:pPr>
    <w:r>
      <w:rPr>
        <w:rFonts w:ascii="Times New Roman" w:eastAsia="Times New Roman" w:hAnsi="Times New Roman" w:cs="Times New Roman"/>
        <w:sz w:val="24"/>
      </w:rPr>
      <w:t>Page</w:t>
    </w:r>
    <w:r>
      <w:rPr>
        <w:rFonts w:ascii="Times New Roman" w:eastAsia="Times New Roman" w:hAnsi="Times New Roman" w:cs="Times New Roman"/>
        <w:b/>
        <w:sz w:val="24"/>
      </w:rPr>
      <w:t xml:space="preserve">  </w:t>
    </w: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sz w:val="24"/>
      </w:rPr>
      <w:t>of</w:t>
    </w:r>
    <w:r>
      <w:rPr>
        <w:sz w:val="24"/>
      </w:rPr>
      <w:t xml:space="preserve"> </w:t>
    </w:r>
    <w:fldSimple w:instr=" NUMPAGES   \* MERGEFORMAT ">
      <w: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6F3CF" w14:textId="4959DF6F" w:rsidR="00386344" w:rsidRDefault="00EF1128">
    <w:pPr>
      <w:spacing w:after="0" w:line="259" w:lineRule="auto"/>
      <w:ind w:left="0" w:firstLine="0"/>
      <w:jc w:val="right"/>
    </w:pPr>
    <w:r>
      <w:rPr>
        <w:rFonts w:ascii="Times New Roman" w:eastAsia="Times New Roman" w:hAnsi="Times New Roman" w:cs="Times New Roman"/>
        <w:sz w:val="24"/>
      </w:rPr>
      <w:t>Page</w:t>
    </w:r>
    <w:r>
      <w:rPr>
        <w:rFonts w:ascii="Times New Roman" w:eastAsia="Times New Roman" w:hAnsi="Times New Roman" w:cs="Times New Roman"/>
        <w:b/>
        <w:sz w:val="24"/>
      </w:rPr>
      <w:t xml:space="preserve">  </w:t>
    </w: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sz w:val="24"/>
      </w:rPr>
      <w:t>of</w:t>
    </w:r>
    <w:r>
      <w:rPr>
        <w:sz w:val="24"/>
      </w:rPr>
      <w:t xml:space="preserve"> </w:t>
    </w:r>
    <w:fldSimple w:instr=" NUMPAGES   \* MERGEFORMAT ">
      <w:r>
        <w:t>8</w:t>
      </w:r>
    </w:fldSimple>
    <w:r w:rsidR="0079008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23E58" w14:textId="77777777" w:rsidR="00386344" w:rsidRDefault="00EF1128">
    <w:pPr>
      <w:spacing w:after="0" w:line="259" w:lineRule="auto"/>
      <w:ind w:left="0" w:firstLine="0"/>
      <w:jc w:val="right"/>
    </w:pPr>
    <w:r>
      <w:rPr>
        <w:rFonts w:ascii="Times New Roman" w:eastAsia="Times New Roman" w:hAnsi="Times New Roman" w:cs="Times New Roman"/>
        <w:sz w:val="24"/>
      </w:rPr>
      <w:t>Page</w:t>
    </w:r>
    <w:r>
      <w:rPr>
        <w:rFonts w:ascii="Times New Roman" w:eastAsia="Times New Roman" w:hAnsi="Times New Roman" w:cs="Times New Roman"/>
        <w:b/>
        <w:sz w:val="24"/>
      </w:rPr>
      <w:t xml:space="preserve">  </w:t>
    </w: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sz w:val="24"/>
      </w:rPr>
      <w:t>of</w:t>
    </w:r>
    <w:r>
      <w:rPr>
        <w:sz w:val="24"/>
      </w:rPr>
      <w:t xml:space="preserve"> </w:t>
    </w:r>
    <w:fldSimple w:instr=" NUMPAGES   \* MERGEFORMAT ">
      <w: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A59FD" w14:textId="77777777" w:rsidR="00EF1128" w:rsidRDefault="00EF1128">
      <w:pPr>
        <w:spacing w:after="0" w:line="240" w:lineRule="auto"/>
      </w:pPr>
      <w:r>
        <w:separator/>
      </w:r>
    </w:p>
  </w:footnote>
  <w:footnote w:type="continuationSeparator" w:id="0">
    <w:p w14:paraId="7C49A26A" w14:textId="77777777" w:rsidR="00EF1128" w:rsidRDefault="00EF1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B1045"/>
    <w:multiLevelType w:val="hybridMultilevel"/>
    <w:tmpl w:val="FB86FCE6"/>
    <w:lvl w:ilvl="0" w:tplc="15EC4D8A">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 w15:restartNumberingAfterBreak="0">
    <w:nsid w:val="2D6F3965"/>
    <w:multiLevelType w:val="hybridMultilevel"/>
    <w:tmpl w:val="3E3E3236"/>
    <w:lvl w:ilvl="0" w:tplc="AF4C8F42">
      <w:start w:val="1"/>
      <w:numFmt w:val="bullet"/>
      <w:lvlText w:val="●"/>
      <w:lvlJc w:val="left"/>
      <w:pPr>
        <w:ind w:left="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3C2AC8">
      <w:start w:val="1"/>
      <w:numFmt w:val="bullet"/>
      <w:lvlText w:val="o"/>
      <w:lvlJc w:val="left"/>
      <w:pPr>
        <w:ind w:left="1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4413B6">
      <w:start w:val="1"/>
      <w:numFmt w:val="bullet"/>
      <w:lvlText w:val="▪"/>
      <w:lvlJc w:val="left"/>
      <w:pPr>
        <w:ind w:left="2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98A6BA">
      <w:start w:val="1"/>
      <w:numFmt w:val="bullet"/>
      <w:lvlText w:val="•"/>
      <w:lvlJc w:val="left"/>
      <w:pPr>
        <w:ind w:left="2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88A832">
      <w:start w:val="1"/>
      <w:numFmt w:val="bullet"/>
      <w:lvlText w:val="o"/>
      <w:lvlJc w:val="left"/>
      <w:pPr>
        <w:ind w:left="3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128FC2">
      <w:start w:val="1"/>
      <w:numFmt w:val="bullet"/>
      <w:lvlText w:val="▪"/>
      <w:lvlJc w:val="left"/>
      <w:pPr>
        <w:ind w:left="4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5C4FA8">
      <w:start w:val="1"/>
      <w:numFmt w:val="bullet"/>
      <w:lvlText w:val="•"/>
      <w:lvlJc w:val="left"/>
      <w:pPr>
        <w:ind w:left="4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84E8CC">
      <w:start w:val="1"/>
      <w:numFmt w:val="bullet"/>
      <w:lvlText w:val="o"/>
      <w:lvlJc w:val="left"/>
      <w:pPr>
        <w:ind w:left="5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029C0">
      <w:start w:val="1"/>
      <w:numFmt w:val="bullet"/>
      <w:lvlText w:val="▪"/>
      <w:lvlJc w:val="left"/>
      <w:pPr>
        <w:ind w:left="6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F77007"/>
    <w:multiLevelType w:val="hybridMultilevel"/>
    <w:tmpl w:val="0BCE252C"/>
    <w:lvl w:ilvl="0" w:tplc="562C494A">
      <w:start w:val="1"/>
      <w:numFmt w:val="bullet"/>
      <w:lvlText w:val="●"/>
      <w:lvlJc w:val="left"/>
      <w:pPr>
        <w:ind w:left="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F6665E">
      <w:start w:val="1"/>
      <w:numFmt w:val="bullet"/>
      <w:lvlText w:val="o"/>
      <w:lvlJc w:val="left"/>
      <w:pPr>
        <w:ind w:left="1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A4FBE4">
      <w:start w:val="1"/>
      <w:numFmt w:val="bullet"/>
      <w:lvlText w:val="▪"/>
      <w:lvlJc w:val="left"/>
      <w:pPr>
        <w:ind w:left="2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30B470">
      <w:start w:val="1"/>
      <w:numFmt w:val="bullet"/>
      <w:lvlText w:val="•"/>
      <w:lvlJc w:val="left"/>
      <w:pPr>
        <w:ind w:left="2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DE9560">
      <w:start w:val="1"/>
      <w:numFmt w:val="bullet"/>
      <w:lvlText w:val="o"/>
      <w:lvlJc w:val="left"/>
      <w:pPr>
        <w:ind w:left="3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E824FE">
      <w:start w:val="1"/>
      <w:numFmt w:val="bullet"/>
      <w:lvlText w:val="▪"/>
      <w:lvlJc w:val="left"/>
      <w:pPr>
        <w:ind w:left="4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163232">
      <w:start w:val="1"/>
      <w:numFmt w:val="bullet"/>
      <w:lvlText w:val="•"/>
      <w:lvlJc w:val="left"/>
      <w:pPr>
        <w:ind w:left="4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462B2A">
      <w:start w:val="1"/>
      <w:numFmt w:val="bullet"/>
      <w:lvlText w:val="o"/>
      <w:lvlJc w:val="left"/>
      <w:pPr>
        <w:ind w:left="5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5A061C">
      <w:start w:val="1"/>
      <w:numFmt w:val="bullet"/>
      <w:lvlText w:val="▪"/>
      <w:lvlJc w:val="left"/>
      <w:pPr>
        <w:ind w:left="6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0C763F"/>
    <w:multiLevelType w:val="hybridMultilevel"/>
    <w:tmpl w:val="612E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1C7871"/>
    <w:multiLevelType w:val="hybridMultilevel"/>
    <w:tmpl w:val="F392D9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5" w15:restartNumberingAfterBreak="0">
    <w:nsid w:val="5338530B"/>
    <w:multiLevelType w:val="hybridMultilevel"/>
    <w:tmpl w:val="15C469A0"/>
    <w:lvl w:ilvl="0" w:tplc="C12A1AC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A15DA">
      <w:start w:val="1"/>
      <w:numFmt w:val="bullet"/>
      <w:lvlText w:val="o"/>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DA1DF6">
      <w:start w:val="1"/>
      <w:numFmt w:val="bullet"/>
      <w:lvlText w:val="▪"/>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34ECA6">
      <w:start w:val="1"/>
      <w:numFmt w:val="bullet"/>
      <w:lvlText w:val="•"/>
      <w:lvlJc w:val="left"/>
      <w:pPr>
        <w:ind w:left="2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D43824">
      <w:start w:val="1"/>
      <w:numFmt w:val="bullet"/>
      <w:lvlText w:val="o"/>
      <w:lvlJc w:val="left"/>
      <w:pPr>
        <w:ind w:left="3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D8E0D4">
      <w:start w:val="1"/>
      <w:numFmt w:val="bullet"/>
      <w:lvlText w:val="▪"/>
      <w:lvlJc w:val="left"/>
      <w:pPr>
        <w:ind w:left="4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62796C">
      <w:start w:val="1"/>
      <w:numFmt w:val="bullet"/>
      <w:lvlText w:val="•"/>
      <w:lvlJc w:val="left"/>
      <w:pPr>
        <w:ind w:left="5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B0FAC6">
      <w:start w:val="1"/>
      <w:numFmt w:val="bullet"/>
      <w:lvlText w:val="o"/>
      <w:lvlJc w:val="left"/>
      <w:pPr>
        <w:ind w:left="5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3ED9E2">
      <w:start w:val="1"/>
      <w:numFmt w:val="bullet"/>
      <w:lvlText w:val="▪"/>
      <w:lvlJc w:val="left"/>
      <w:pPr>
        <w:ind w:left="6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3B7DF8"/>
    <w:multiLevelType w:val="hybridMultilevel"/>
    <w:tmpl w:val="D83E3D0E"/>
    <w:lvl w:ilvl="0" w:tplc="D2DE0472">
      <w:start w:val="1"/>
      <w:numFmt w:val="bullet"/>
      <w:lvlText w:val="●"/>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B45AEA">
      <w:start w:val="1"/>
      <w:numFmt w:val="bullet"/>
      <w:lvlText w:val="o"/>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F0A22E">
      <w:start w:val="1"/>
      <w:numFmt w:val="bullet"/>
      <w:lvlText w:val="▪"/>
      <w:lvlJc w:val="left"/>
      <w:pPr>
        <w:ind w:left="1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AC9954">
      <w:start w:val="1"/>
      <w:numFmt w:val="bullet"/>
      <w:lvlText w:val="•"/>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76ADDA">
      <w:start w:val="1"/>
      <w:numFmt w:val="bullet"/>
      <w:lvlText w:val="o"/>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A0E6A4">
      <w:start w:val="1"/>
      <w:numFmt w:val="bullet"/>
      <w:lvlText w:val="▪"/>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482DBC">
      <w:start w:val="1"/>
      <w:numFmt w:val="bullet"/>
      <w:lvlText w:val="•"/>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861356">
      <w:start w:val="1"/>
      <w:numFmt w:val="bullet"/>
      <w:lvlText w:val="o"/>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EC84BE">
      <w:start w:val="1"/>
      <w:numFmt w:val="bullet"/>
      <w:lvlText w:val="▪"/>
      <w:lvlJc w:val="left"/>
      <w:pPr>
        <w:ind w:left="6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B974E5"/>
    <w:multiLevelType w:val="hybridMultilevel"/>
    <w:tmpl w:val="8E2CCF02"/>
    <w:lvl w:ilvl="0" w:tplc="3AD2F23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8E13F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52E8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EE5A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20F0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3A20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D879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E8EE1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8292E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666C10"/>
    <w:multiLevelType w:val="hybridMultilevel"/>
    <w:tmpl w:val="D83614D4"/>
    <w:lvl w:ilvl="0" w:tplc="0809000F">
      <w:start w:val="1"/>
      <w:numFmt w:val="decimal"/>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9" w15:restartNumberingAfterBreak="0">
    <w:nsid w:val="74386399"/>
    <w:multiLevelType w:val="hybridMultilevel"/>
    <w:tmpl w:val="6E0661DA"/>
    <w:lvl w:ilvl="0" w:tplc="625CE1F8">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C98FE">
      <w:start w:val="1"/>
      <w:numFmt w:val="bullet"/>
      <w:lvlText w:val="o"/>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0092AE">
      <w:start w:val="1"/>
      <w:numFmt w:val="bullet"/>
      <w:lvlText w:val="▪"/>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F039A4">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C6C6BA">
      <w:start w:val="1"/>
      <w:numFmt w:val="bullet"/>
      <w:lvlText w:val="o"/>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FCF192">
      <w:start w:val="1"/>
      <w:numFmt w:val="bullet"/>
      <w:lvlText w:val="▪"/>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9E5E02">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EE886">
      <w:start w:val="1"/>
      <w:numFmt w:val="bullet"/>
      <w:lvlText w:val="o"/>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48706A">
      <w:start w:val="1"/>
      <w:numFmt w:val="bullet"/>
      <w:lvlText w:val="▪"/>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8AF3669"/>
    <w:multiLevelType w:val="hybridMultilevel"/>
    <w:tmpl w:val="6CD23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CD4F64"/>
    <w:multiLevelType w:val="hybridMultilevel"/>
    <w:tmpl w:val="FD2287CC"/>
    <w:lvl w:ilvl="0" w:tplc="208AC670">
      <w:start w:val="1"/>
      <w:numFmt w:val="bullet"/>
      <w:lvlText w:val="●"/>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67CF0">
      <w:start w:val="1"/>
      <w:numFmt w:val="bullet"/>
      <w:lvlText w:val="o"/>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34EDEE">
      <w:start w:val="1"/>
      <w:numFmt w:val="bullet"/>
      <w:lvlText w:val="▪"/>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AEF13A">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02622">
      <w:start w:val="1"/>
      <w:numFmt w:val="bullet"/>
      <w:lvlText w:val="o"/>
      <w:lvlJc w:val="left"/>
      <w:pPr>
        <w:ind w:left="3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F8B90A">
      <w:start w:val="1"/>
      <w:numFmt w:val="bullet"/>
      <w:lvlText w:val="▪"/>
      <w:lvlJc w:val="left"/>
      <w:pPr>
        <w:ind w:left="4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F24A64">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E65D46">
      <w:start w:val="1"/>
      <w:numFmt w:val="bullet"/>
      <w:lvlText w:val="o"/>
      <w:lvlJc w:val="left"/>
      <w:pPr>
        <w:ind w:left="5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F0718C">
      <w:start w:val="1"/>
      <w:numFmt w:val="bullet"/>
      <w:lvlText w:val="▪"/>
      <w:lvlJc w:val="left"/>
      <w:pPr>
        <w:ind w:left="6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1"/>
  </w:num>
  <w:num w:numId="4">
    <w:abstractNumId w:val="11"/>
  </w:num>
  <w:num w:numId="5">
    <w:abstractNumId w:val="2"/>
  </w:num>
  <w:num w:numId="6">
    <w:abstractNumId w:val="6"/>
  </w:num>
  <w:num w:numId="7">
    <w:abstractNumId w:val="9"/>
  </w:num>
  <w:num w:numId="8">
    <w:abstractNumId w:val="3"/>
  </w:num>
  <w:num w:numId="9">
    <w:abstractNumId w:val="4"/>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44"/>
    <w:rsid w:val="000236B9"/>
    <w:rsid w:val="000C50B0"/>
    <w:rsid w:val="00143C34"/>
    <w:rsid w:val="00191FC2"/>
    <w:rsid w:val="00192A90"/>
    <w:rsid w:val="002026A8"/>
    <w:rsid w:val="0020342E"/>
    <w:rsid w:val="00251BB6"/>
    <w:rsid w:val="00255589"/>
    <w:rsid w:val="002A7DEC"/>
    <w:rsid w:val="002B6D0F"/>
    <w:rsid w:val="0037312E"/>
    <w:rsid w:val="00386344"/>
    <w:rsid w:val="00412911"/>
    <w:rsid w:val="004B2D79"/>
    <w:rsid w:val="004C0900"/>
    <w:rsid w:val="00502605"/>
    <w:rsid w:val="00526962"/>
    <w:rsid w:val="00591D66"/>
    <w:rsid w:val="005C3D65"/>
    <w:rsid w:val="00604F70"/>
    <w:rsid w:val="006A4CD0"/>
    <w:rsid w:val="006E25AF"/>
    <w:rsid w:val="00736EAF"/>
    <w:rsid w:val="0077372C"/>
    <w:rsid w:val="00790080"/>
    <w:rsid w:val="00844128"/>
    <w:rsid w:val="008475CD"/>
    <w:rsid w:val="00857479"/>
    <w:rsid w:val="008A3524"/>
    <w:rsid w:val="008B396B"/>
    <w:rsid w:val="009502BC"/>
    <w:rsid w:val="009615A6"/>
    <w:rsid w:val="00A01288"/>
    <w:rsid w:val="00A824C9"/>
    <w:rsid w:val="00B0754B"/>
    <w:rsid w:val="00B97BC9"/>
    <w:rsid w:val="00C32681"/>
    <w:rsid w:val="00CE6F5B"/>
    <w:rsid w:val="00DD0FA7"/>
    <w:rsid w:val="00DD3289"/>
    <w:rsid w:val="00EC54DF"/>
    <w:rsid w:val="00EF1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CAB7"/>
  <w15:docId w15:val="{A201EE5F-5B3B-4DD8-BD9C-4AB9C4C3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0" w:line="268" w:lineRule="auto"/>
      <w:ind w:left="13"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31"/>
      <w:ind w:left="13" w:hanging="10"/>
      <w:outlineLvl w:val="0"/>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C54DF"/>
    <w:pPr>
      <w:ind w:left="720"/>
      <w:contextualSpacing/>
    </w:pPr>
  </w:style>
  <w:style w:type="paragraph" w:styleId="Header">
    <w:name w:val="header"/>
    <w:basedOn w:val="Normal"/>
    <w:link w:val="HeaderChar"/>
    <w:uiPriority w:val="99"/>
    <w:unhideWhenUsed/>
    <w:rsid w:val="0079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080"/>
    <w:rPr>
      <w:rFonts w:ascii="Arial" w:eastAsia="Arial" w:hAnsi="Arial" w:cs="Arial"/>
      <w:color w:val="000000"/>
    </w:rPr>
  </w:style>
  <w:style w:type="table" w:styleId="TableGrid0">
    <w:name w:val="Table Grid"/>
    <w:basedOn w:val="TableNormal"/>
    <w:uiPriority w:val="39"/>
    <w:rsid w:val="0025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2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91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Gusford Primary School behaviour policy.docx</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Gusford Primary School behaviour policy.docx</dc:title>
  <dc:subject/>
  <dc:creator>Carmen Hopkins</dc:creator>
  <cp:keywords/>
  <dc:description/>
  <cp:lastModifiedBy>Stephen Tapley</cp:lastModifiedBy>
  <cp:revision>2</cp:revision>
  <cp:lastPrinted>2022-09-13T12:34:00Z</cp:lastPrinted>
  <dcterms:created xsi:type="dcterms:W3CDTF">2023-09-09T09:02:00Z</dcterms:created>
  <dcterms:modified xsi:type="dcterms:W3CDTF">2023-09-09T09:02:00Z</dcterms:modified>
</cp:coreProperties>
</file>