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5544.0" w:type="dxa"/>
        <w:jc w:val="left"/>
        <w:tblInd w:w="23.0" w:type="dxa"/>
        <w:tblBorders>
          <w:top w:color="00b050" w:space="0" w:sz="18" w:val="single"/>
          <w:left w:color="00b050" w:space="0" w:sz="18" w:val="single"/>
          <w:bottom w:color="00b050" w:space="0" w:sz="18" w:val="single"/>
          <w:right w:color="00b050" w:space="0" w:sz="18" w:val="single"/>
          <w:insideH w:color="00b050" w:space="0" w:sz="18" w:val="single"/>
          <w:insideV w:color="00b050" w:space="0" w:sz="18" w:val="single"/>
        </w:tblBorders>
        <w:tblLayout w:type="fixed"/>
        <w:tblLook w:val="0000"/>
      </w:tblPr>
      <w:tblGrid>
        <w:gridCol w:w="7772"/>
        <w:gridCol w:w="7772"/>
        <w:tblGridChange w:id="0">
          <w:tblGrid>
            <w:gridCol w:w="7772"/>
            <w:gridCol w:w="7772"/>
          </w:tblGrid>
        </w:tblGridChange>
      </w:tblGrid>
      <w:tr>
        <w:trPr>
          <w:cantSplit w:val="0"/>
          <w:trHeight w:val="1560"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8239"/>
              </w:tabs>
              <w:spacing w:line="240" w:lineRule="auto"/>
              <w:ind w:left="107"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Gusford Primary School Curriculum Information Spring 1</w:t>
            </w:r>
            <w:r w:rsidDel="00000000" w:rsidR="00000000" w:rsidRPr="00000000">
              <w:drawing>
                <wp:anchor allowOverlap="1" behindDoc="0" distB="0" distT="0" distL="114300" distR="114300" hidden="0" layoutInCell="1" locked="0" relativeHeight="0" simplePos="0">
                  <wp:simplePos x="0" y="0"/>
                  <wp:positionH relativeFrom="column">
                    <wp:posOffset>66076</wp:posOffset>
                  </wp:positionH>
                  <wp:positionV relativeFrom="paragraph">
                    <wp:posOffset>159962</wp:posOffset>
                  </wp:positionV>
                  <wp:extent cx="612775" cy="715010"/>
                  <wp:effectExtent b="0" l="0" r="0" t="0"/>
                  <wp:wrapSquare wrapText="bothSides" distB="0" distT="0" distL="114300" distR="114300"/>
                  <wp:docPr descr="\\ActiveLearningTrust.Education\GPS-staff$\pwake\Desktop\Gusford shield 2018.png" id="99" name="image2.png"/>
                  <a:graphic>
                    <a:graphicData uri="http://schemas.openxmlformats.org/drawingml/2006/picture">
                      <pic:pic>
                        <pic:nvPicPr>
                          <pic:cNvPr descr="\\ActiveLearningTrust.Education\GPS-staff$\pwake\Desktop\Gusford shield 2018.png" id="0" name="image2.png"/>
                          <pic:cNvPicPr preferRelativeResize="0"/>
                        </pic:nvPicPr>
                        <pic:blipFill>
                          <a:blip r:embed="rId7"/>
                          <a:srcRect b="0" l="0" r="0" t="0"/>
                          <a:stretch>
                            <a:fillRect/>
                          </a:stretch>
                        </pic:blipFill>
                        <pic:spPr>
                          <a:xfrm>
                            <a:off x="0" y="0"/>
                            <a:ext cx="612775" cy="715010"/>
                          </a:xfrm>
                          <a:prstGeom prst="rect"/>
                          <a:ln/>
                        </pic:spPr>
                      </pic:pic>
                    </a:graphicData>
                  </a:graphic>
                </wp:anchor>
              </w:drawing>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8239"/>
              </w:tabs>
              <w:spacing w:line="240" w:lineRule="auto"/>
              <w:ind w:left="107"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Year 3 </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3917"/>
                <w:tab w:val="left" w:pos="6300"/>
                <w:tab w:val="left" w:pos="8239"/>
              </w:tabs>
              <w:spacing w:line="240" w:lineRule="auto"/>
              <w:ind w:left="107" w:firstLine="0"/>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ab/>
              <w:t xml:space="preserve">Ancient Egyptians </w:t>
            </w:r>
          </w:p>
        </w:tc>
      </w:tr>
    </w:tbl>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9944100" cy="1179483"/>
                <wp:effectExtent b="0" l="0" r="0" t="0"/>
                <wp:wrapNone/>
                <wp:docPr id="86" name=""/>
                <a:graphic>
                  <a:graphicData uri="http://schemas.microsoft.com/office/word/2010/wordprocessingShape">
                    <wps:wsp>
                      <wps:cNvSpPr/>
                      <wps:cNvPr id="2" name="Shape 2"/>
                      <wps:spPr>
                        <a:xfrm>
                          <a:off x="417850" y="3049772"/>
                          <a:ext cx="9856200" cy="1153500"/>
                        </a:xfrm>
                        <a:prstGeom prst="rect">
                          <a:avLst/>
                        </a:prstGeom>
                        <a:solidFill>
                          <a:schemeClr val="lt1"/>
                        </a:solidFill>
                        <a:ln cap="rnd" cmpd="sng" w="2857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b050"/>
                                <w:sz w:val="22"/>
                                <w:vertAlign w:val="baseline"/>
                              </w:rPr>
                              <w:t xml:space="preserve">This half term, year 3 will be investigating and exploring what life was like in Ancient Egypt and will be learning about how their discoveries and inventions have evolved over time and impacted the current world we live in.  We will also be investigating light in science and discovering the importance of this to see the world around us. In Art, we will be looking at ancient Egyptian techniques and artwork, creating our own Egyptian scrolls using their style and patterns. We will continue to build upon our mathematical knowledge, recapping prior learning and focusing on length and perimeter and will begin to explore fractions. In English and reading, our focus will be on Madhur Jaffrey’s, seasons of splendour, focusing on stories from India, exploring their gods, myths and legends. Are focus will be on fiction texts, creating our own character and setting descriptions and writing our own mythical adventures.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9944100" cy="1179483"/>
                <wp:effectExtent b="0" l="0" r="0" t="0"/>
                <wp:wrapNone/>
                <wp:docPr id="8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944100" cy="1179483"/>
                        </a:xfrm>
                        <a:prstGeom prst="rect"/>
                        <a:ln/>
                      </pic:spPr>
                    </pic:pic>
                  </a:graphicData>
                </a:graphic>
              </wp:anchor>
            </w:drawing>
          </mc:Fallback>
        </mc:AlternateConten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sectPr>
          <w:pgSz w:h="11910" w:w="16840" w:orient="landscape"/>
          <w:pgMar w:bottom="0" w:top="380" w:left="580" w:right="38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273135" cy="4251202"/>
                <wp:effectExtent b="0" l="0" r="0" t="0"/>
                <wp:wrapNone/>
                <wp:docPr id="93" name=""/>
                <a:graphic>
                  <a:graphicData uri="http://schemas.microsoft.com/office/word/2010/wordprocessingShape">
                    <wps:wsp>
                      <wps:cNvSpPr/>
                      <wps:cNvPr id="9" name="Shape 9"/>
                      <wps:spPr>
                        <a:xfrm>
                          <a:off x="4222133" y="1667099"/>
                          <a:ext cx="2247735" cy="4225802"/>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c00000"/>
                                <w:sz w:val="40"/>
                                <w:vertAlign w:val="baseline"/>
                              </w:rPr>
                              <w:t xml:space="preserve">English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c0000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As readers this term, we are reading Seasons of splendour by Madhur Jaffery. We will be using our retrieval and summarising skills to make predictions and observations about the text. We will also be making inferences about the characters and focusing on descriptive vocabulary. We will be exploring stories from British folk law such as Robin hood. As writers we will be developing our adventure story writing skills to write character and setting descriptions, eventually planning and writing our own mythical adventures.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273135" cy="4251202"/>
                <wp:effectExtent b="0" l="0" r="0" t="0"/>
                <wp:wrapNone/>
                <wp:docPr id="93"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273135" cy="425120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38100</wp:posOffset>
                </wp:positionV>
                <wp:extent cx="2273135" cy="4251202"/>
                <wp:effectExtent b="0" l="0" r="0" t="0"/>
                <wp:wrapNone/>
                <wp:docPr id="94" name=""/>
                <a:graphic>
                  <a:graphicData uri="http://schemas.microsoft.com/office/word/2010/wordprocessingShape">
                    <wps:wsp>
                      <wps:cNvSpPr/>
                      <wps:cNvPr id="10" name="Shape 10"/>
                      <wps:spPr>
                        <a:xfrm>
                          <a:off x="4222133" y="1667099"/>
                          <a:ext cx="2247735" cy="4225802"/>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4bacc6"/>
                                <w:sz w:val="40"/>
                                <w:vertAlign w:val="baseline"/>
                              </w:rPr>
                              <w:t xml:space="preserve">Maths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4bacc6"/>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As mathematicians, we are building upon our prior learning of measurement, focusing on length and perimeter and continuing to develop our skills of multiplications and division by looking at fractions, using a range of strategies to recognise and apply to our learning. This includes recognising problems in the form of concrete, abstract and pictorial approaches. We will be comparing fractions, understanding the whole and focusing on unit and non-unit fractions. We will continue to learn our times tables with a focus on the 3’s, 4’s, 6’s and 8 times tables.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38100</wp:posOffset>
                </wp:positionV>
                <wp:extent cx="2273135" cy="4251202"/>
                <wp:effectExtent b="0" l="0" r="0" t="0"/>
                <wp:wrapNone/>
                <wp:docPr id="9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273135" cy="425120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38100</wp:posOffset>
                </wp:positionV>
                <wp:extent cx="2273135" cy="4251202"/>
                <wp:effectExtent b="0" l="0" r="0" t="0"/>
                <wp:wrapNone/>
                <wp:docPr id="95" name=""/>
                <a:graphic>
                  <a:graphicData uri="http://schemas.microsoft.com/office/word/2010/wordprocessingShape">
                    <wps:wsp>
                      <wps:cNvSpPr/>
                      <wps:cNvPr id="11" name="Shape 11"/>
                      <wps:spPr>
                        <a:xfrm>
                          <a:off x="4222133" y="1667099"/>
                          <a:ext cx="2247735" cy="4225802"/>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ffc000"/>
                                <w:sz w:val="40"/>
                                <w:vertAlign w:val="baseline"/>
                              </w:rPr>
                              <w:t xml:space="preserve">Science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ffc00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As scientists, this term our focus will be on light. We will be investigating what light is and how it travels. We will also be identifying different types of light sources including natural and artificial sources and finding the differences between the two. We will be thinking scientifically, enhancing our learning through practical experiments, with a focus on shadows and transparent, translucent and opaque materials.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38100</wp:posOffset>
                </wp:positionV>
                <wp:extent cx="2273135" cy="4251202"/>
                <wp:effectExtent b="0" l="0" r="0" t="0"/>
                <wp:wrapNone/>
                <wp:docPr id="95"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273135" cy="425120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7518400</wp:posOffset>
                </wp:positionH>
                <wp:positionV relativeFrom="paragraph">
                  <wp:posOffset>25400</wp:posOffset>
                </wp:positionV>
                <wp:extent cx="2273135" cy="4251202"/>
                <wp:effectExtent b="0" l="0" r="0" t="0"/>
                <wp:wrapNone/>
                <wp:docPr id="98" name=""/>
                <a:graphic>
                  <a:graphicData uri="http://schemas.microsoft.com/office/word/2010/wordprocessingShape">
                    <wps:wsp>
                      <wps:cNvSpPr/>
                      <wps:cNvPr id="14" name="Shape 14"/>
                      <wps:spPr>
                        <a:xfrm>
                          <a:off x="4222133" y="1667099"/>
                          <a:ext cx="2247735" cy="4225802"/>
                        </a:xfrm>
                        <a:prstGeom prst="rect">
                          <a:avLst/>
                        </a:prstGeom>
                        <a:solidFill>
                          <a:schemeClr val="lt1"/>
                        </a:solidFill>
                        <a:ln cap="flat" cmpd="sng" w="25400">
                          <a:solidFill>
                            <a:schemeClr val="accent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7030a0"/>
                                <w:sz w:val="28"/>
                                <w:vertAlign w:val="baseline"/>
                              </w:rPr>
                              <w:t xml:space="preserve">PSHE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7030a0"/>
                                <w:sz w:val="28"/>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This term our PSHE focus is on ‘living in the wider world’. We will be exploring the importance of rules and the law and how these keep us safe. We will also be learning about rights and responsibilities and local democracy. We will be recapping online safety and how to stay safe online and exploring our own goals and aspirations; looking at different jobs and carers, thinking about our own skills and what we would like to achieve.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7518400</wp:posOffset>
                </wp:positionH>
                <wp:positionV relativeFrom="paragraph">
                  <wp:posOffset>25400</wp:posOffset>
                </wp:positionV>
                <wp:extent cx="2273135" cy="4251202"/>
                <wp:effectExtent b="0" l="0" r="0" t="0"/>
                <wp:wrapNone/>
                <wp:docPr id="98"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2273135" cy="4251202"/>
                        </a:xfrm>
                        <a:prstGeom prst="rect"/>
                        <a:ln/>
                      </pic:spPr>
                    </pic:pic>
                  </a:graphicData>
                </a:graphic>
              </wp:anchor>
            </w:drawing>
          </mc:Fallback>
        </mc:AlternateContent>
      </w:r>
    </w:p>
    <w:p w:rsidR="00000000" w:rsidDel="00000000" w:rsidP="00000000" w:rsidRDefault="00000000" w:rsidRPr="00000000" w14:paraId="0000000F">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2233930" cy="3355340"/>
                <wp:effectExtent b="0" l="0" r="0" t="0"/>
                <wp:wrapNone/>
                <wp:docPr id="91" name=""/>
                <a:graphic>
                  <a:graphicData uri="http://schemas.microsoft.com/office/word/2010/wordprocessingShape">
                    <wps:wsp>
                      <wps:cNvSpPr/>
                      <wps:cNvPr id="7" name="Shape 7"/>
                      <wps:spPr>
                        <a:xfrm>
                          <a:off x="4241735" y="2115030"/>
                          <a:ext cx="2208530" cy="332994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History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As historians, we will be exploring ancient Egypt and will be learning about how their discoveries and inventions have evolved over time and impacted the current world we live in. We will be exploring different artefacts from this time period and discover one of the earliest forms of writing and how the Egyptians wrote using hieroglyphics, having a go at decoding their language and writing our name using this. We will also be exploring Egyptian gods and the jewellery and  clothes they used to wear.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2233930" cy="3355340"/>
                <wp:effectExtent b="0" l="0" r="0" t="0"/>
                <wp:wrapNone/>
                <wp:docPr id="9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233930" cy="3355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12700</wp:posOffset>
                </wp:positionV>
                <wp:extent cx="2233930" cy="3347720"/>
                <wp:effectExtent b="0" l="0" r="0" t="0"/>
                <wp:wrapNone/>
                <wp:docPr id="96" name=""/>
                <a:graphic>
                  <a:graphicData uri="http://schemas.microsoft.com/office/word/2010/wordprocessingShape">
                    <wps:wsp>
                      <wps:cNvSpPr/>
                      <wps:cNvPr id="12" name="Shape 12"/>
                      <wps:spPr>
                        <a:xfrm>
                          <a:off x="4241735" y="2118840"/>
                          <a:ext cx="2208530" cy="332232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Geography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There is no Geography being taught for this part of the term. However, we shall be creating links from our History unit and exploring maps of Ancient Egypt and comparing it to Egypt today.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12700</wp:posOffset>
                </wp:positionV>
                <wp:extent cx="2233930" cy="3347720"/>
                <wp:effectExtent b="0" l="0" r="0" t="0"/>
                <wp:wrapNone/>
                <wp:docPr id="96"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233930" cy="3347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2233930" cy="3340100"/>
                <wp:effectExtent b="0" l="0" r="0" t="0"/>
                <wp:wrapNone/>
                <wp:docPr id="90" name=""/>
                <a:graphic>
                  <a:graphicData uri="http://schemas.microsoft.com/office/word/2010/wordprocessingShape">
                    <wps:wsp>
                      <wps:cNvSpPr/>
                      <wps:cNvPr id="6" name="Shape 6"/>
                      <wps:spPr>
                        <a:xfrm>
                          <a:off x="4241735" y="2122650"/>
                          <a:ext cx="2208530" cy="33147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38"/>
                                <w:vertAlign w:val="baseline"/>
                              </w:rPr>
                              <w:t xml:space="preserve">P.E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38"/>
                                <w:vertAlign w:val="baseline"/>
                              </w:rPr>
                            </w:r>
                            <w:r w:rsidDel="00000000" w:rsidR="00000000" w:rsidRPr="00000000">
                              <w:rPr>
                                <w:rFonts w:ascii="Overlock" w:cs="Overlock" w:eastAsia="Overlock" w:hAnsi="Overlock"/>
                                <w:b w:val="1"/>
                                <w:i w:val="0"/>
                                <w:smallCaps w:val="0"/>
                                <w:strike w:val="0"/>
                                <w:color w:val="000000"/>
                                <w:sz w:val="20"/>
                                <w:vertAlign w:val="baseline"/>
                              </w:rPr>
                              <w:t xml:space="preserve">Our P.E units this half term will be dance and basketball.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0"/>
                                <w:vertAlign w:val="baseline"/>
                              </w:rPr>
                            </w:r>
                            <w:r w:rsidDel="00000000" w:rsidR="00000000" w:rsidRPr="00000000">
                              <w:rPr>
                                <w:rFonts w:ascii="Overlock" w:cs="Overlock" w:eastAsia="Overlock" w:hAnsi="Overlock"/>
                                <w:b w:val="1"/>
                                <w:i w:val="0"/>
                                <w:smallCaps w:val="0"/>
                                <w:strike w:val="0"/>
                                <w:color w:val="000000"/>
                                <w:sz w:val="20"/>
                                <w:vertAlign w:val="baseline"/>
                              </w:rPr>
                              <w:t xml:space="preserve">In dance, </w:t>
                            </w:r>
                            <w:r w:rsidDel="00000000" w:rsidR="00000000" w:rsidRPr="00000000">
                              <w:rPr>
                                <w:rFonts w:ascii="Overlock" w:cs="Overlock" w:eastAsia="Overlock" w:hAnsi="Overlock"/>
                                <w:b w:val="1"/>
                                <w:i w:val="0"/>
                                <w:smallCaps w:val="0"/>
                                <w:strike w:val="0"/>
                                <w:color w:val="000000"/>
                                <w:sz w:val="20"/>
                                <w:highlight w:val="white"/>
                                <w:vertAlign w:val="baseline"/>
                              </w:rPr>
                              <w:t xml:space="preserve">Pupils will create dances in relation to an idea including historical and scientific stimuli. Pupils will work individually, with a partner and in small groups, sharing their ideas. We will develop our use of counting and rhythm and learn to use canon, unison, formation and levels in our dances.</w:t>
                            </w:r>
                            <w:r w:rsidDel="00000000" w:rsidR="00000000" w:rsidRPr="00000000">
                              <w:rPr>
                                <w:rFonts w:ascii="Cambria" w:cs="Cambria" w:eastAsia="Cambria" w:hAnsi="Cambria"/>
                                <w:b w:val="1"/>
                                <w:i w:val="0"/>
                                <w:smallCaps w:val="0"/>
                                <w:strike w:val="0"/>
                                <w:color w:val="000000"/>
                                <w:sz w:val="20"/>
                                <w:highlight w:val="white"/>
                                <w:vertAlign w:val="baseline"/>
                              </w:rPr>
                              <w:t xml:space="preserve"> </w:t>
                            </w:r>
                            <w:r w:rsidDel="00000000" w:rsidR="00000000" w:rsidRPr="00000000">
                              <w:rPr>
                                <w:rFonts w:ascii="Overlock" w:cs="Overlock" w:eastAsia="Overlock" w:hAnsi="Overlock"/>
                                <w:b w:val="1"/>
                                <w:i w:val="0"/>
                                <w:smallCaps w:val="0"/>
                                <w:strike w:val="0"/>
                                <w:color w:val="000000"/>
                                <w:sz w:val="20"/>
                                <w:vertAlign w:val="baseline"/>
                              </w:rPr>
                              <w:t xml:space="preserve">In basketball, we will be learning to develop our skills in throwing, catching, dribbling, attacking and defending. </w:t>
                            </w:r>
                          </w:p>
                          <w:p w:rsidR="00000000" w:rsidDel="00000000" w:rsidP="00000000" w:rsidRDefault="00000000" w:rsidRPr="00000000">
                            <w:pPr>
                              <w:spacing w:after="240" w:before="240" w:line="275.00000953674316"/>
                              <w:ind w:left="0" w:right="0" w:firstLine="0"/>
                              <w:jc w:val="left"/>
                              <w:textDirection w:val="btLr"/>
                            </w:pPr>
                            <w:r w:rsidDel="00000000" w:rsidR="00000000" w:rsidRPr="00000000">
                              <w:rPr>
                                <w:rFonts w:ascii="Overlock" w:cs="Overlock" w:eastAsia="Overlock" w:hAnsi="Overlock"/>
                                <w:b w:val="1"/>
                                <w:i w:val="0"/>
                                <w:smallCaps w:val="0"/>
                                <w:strike w:val="0"/>
                                <w:color w:val="000000"/>
                                <w:sz w:val="20"/>
                                <w:vertAlign w:val="baseline"/>
                              </w:rPr>
                            </w:r>
                            <w:r w:rsidDel="00000000" w:rsidR="00000000" w:rsidRPr="00000000">
                              <w:rPr>
                                <w:rFonts w:ascii="Overlock" w:cs="Overlock" w:eastAsia="Overlock" w:hAnsi="Overlock"/>
                                <w:b w:val="1"/>
                                <w:i w:val="0"/>
                                <w:smallCaps w:val="0"/>
                                <w:strike w:val="0"/>
                                <w:color w:val="000000"/>
                                <w:sz w:val="20"/>
                                <w:vertAlign w:val="baseline"/>
                              </w:rPr>
                              <w:t xml:space="preserve">Monday: All Classes. Led by teachers and Sports Coaches. Thursday: All classes led by Sports Coach.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2233930" cy="3340100"/>
                <wp:effectExtent b="0" l="0" r="0" t="0"/>
                <wp:wrapNone/>
                <wp:docPr id="9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233930" cy="334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7480300</wp:posOffset>
                </wp:positionH>
                <wp:positionV relativeFrom="paragraph">
                  <wp:posOffset>0</wp:posOffset>
                </wp:positionV>
                <wp:extent cx="2233930" cy="3332480"/>
                <wp:effectExtent b="0" l="0" r="0" t="0"/>
                <wp:wrapNone/>
                <wp:docPr id="97" name=""/>
                <a:graphic>
                  <a:graphicData uri="http://schemas.microsoft.com/office/word/2010/wordprocessingShape">
                    <wps:wsp>
                      <wps:cNvSpPr/>
                      <wps:cNvPr id="13" name="Shape 13"/>
                      <wps:spPr>
                        <a:xfrm>
                          <a:off x="4241735" y="2126460"/>
                          <a:ext cx="2208530" cy="330708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Art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We will be exploring ancient Egyptian artwork this half term and have a go at creating our own Egyptian scrolls. We will be continuing to enhance our sketching and shading skills using a range of media and resources. Our focus will be on texture and to know that texture in artwork can be real (what the surface actually feels like) or a surface can be made to appear textured by drawing and using shading to recreate that texture.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7480300</wp:posOffset>
                </wp:positionH>
                <wp:positionV relativeFrom="paragraph">
                  <wp:posOffset>0</wp:posOffset>
                </wp:positionV>
                <wp:extent cx="2233930" cy="3332480"/>
                <wp:effectExtent b="0" l="0" r="0" t="0"/>
                <wp:wrapNone/>
                <wp:docPr id="97"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233930" cy="3332480"/>
                        </a:xfrm>
                        <a:prstGeom prst="rect"/>
                        <a:ln/>
                      </pic:spPr>
                    </pic:pic>
                  </a:graphicData>
                </a:graphic>
              </wp:anchor>
            </w:drawing>
          </mc:Fallback>
        </mc:AlternateContent>
      </w:r>
    </w:p>
    <w:p w:rsidR="00000000" w:rsidDel="00000000" w:rsidP="00000000" w:rsidRDefault="00000000" w:rsidRPr="00000000" w14:paraId="00000010">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215900</wp:posOffset>
                </wp:positionV>
                <wp:extent cx="2285010" cy="3202049"/>
                <wp:effectExtent b="0" l="0" r="0" t="0"/>
                <wp:wrapNone/>
                <wp:docPr id="87" name=""/>
                <a:graphic>
                  <a:graphicData uri="http://schemas.microsoft.com/office/word/2010/wordprocessingShape">
                    <wps:wsp>
                      <wps:cNvSpPr/>
                      <wps:cNvPr id="3" name="Shape 3"/>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This half term in R.E we will be continuing to explore Christianity and what miracles are. We will be exploring different stories of Jesus performing miracles including healing a blind man, a paralysed man and how Jesus fed the 5,000. We will be sharing our own thoughts and opinions on these stories, discussing if we think that they are true, what they mean to Christians and the messages they give.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215900</wp:posOffset>
                </wp:positionV>
                <wp:extent cx="2285010" cy="3202049"/>
                <wp:effectExtent b="0" l="0" r="0" t="0"/>
                <wp:wrapNone/>
                <wp:docPr id="87"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285010" cy="3202049"/>
                        </a:xfrm>
                        <a:prstGeom prst="rect"/>
                        <a:ln/>
                      </pic:spPr>
                    </pic:pic>
                  </a:graphicData>
                </a:graphic>
              </wp:anchor>
            </w:drawing>
          </mc:Fallback>
        </mc:AlternateContent>
      </w:r>
    </w:p>
    <w:p w:rsidR="00000000" w:rsidDel="00000000" w:rsidP="00000000" w:rsidRDefault="00000000" w:rsidRPr="00000000" w14:paraId="00000027">
      <w:pPr>
        <w:spacing w:before="9" w:lineRule="auto"/>
        <w:rPr>
          <w:rFonts w:ascii="Times New Roman" w:cs="Times New Roman" w:eastAsia="Times New Roman" w:hAnsi="Times New Roman"/>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7493000</wp:posOffset>
                </wp:positionH>
                <wp:positionV relativeFrom="paragraph">
                  <wp:posOffset>76200</wp:posOffset>
                </wp:positionV>
                <wp:extent cx="2285010" cy="3202049"/>
                <wp:effectExtent b="0" l="0" r="0" t="0"/>
                <wp:wrapNone/>
                <wp:docPr id="88" name=""/>
                <a:graphic>
                  <a:graphicData uri="http://schemas.microsoft.com/office/word/2010/wordprocessingShape">
                    <wps:wsp>
                      <wps:cNvSpPr/>
                      <wps:cNvPr id="4" name="Shape 4"/>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Computing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Following our Kapow scheme, we will be focusing on Networks and the internet.  We will have an </w:t>
                            </w:r>
                            <w:r w:rsidDel="00000000" w:rsidR="00000000" w:rsidRPr="00000000">
                              <w:rPr>
                                <w:rFonts w:ascii="Overlock" w:cs="Overlock" w:eastAsia="Overlock" w:hAnsi="Overlock"/>
                                <w:b w:val="1"/>
                                <w:i w:val="0"/>
                                <w:smallCaps w:val="0"/>
                                <w:strike w:val="0"/>
                                <w:color w:val="222222"/>
                                <w:sz w:val="22"/>
                                <w:highlight w:val="white"/>
                                <w:vertAlign w:val="baseline"/>
                              </w:rPr>
                              <w:t xml:space="preserve">Introduction to the concept of networks, learning how devices communicate. We will also be Identifying components, learning how information is shared and will be exploring examples of real-world networks.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7493000</wp:posOffset>
                </wp:positionH>
                <wp:positionV relativeFrom="paragraph">
                  <wp:posOffset>76200</wp:posOffset>
                </wp:positionV>
                <wp:extent cx="2285010" cy="3202049"/>
                <wp:effectExtent b="0" l="0" r="0" t="0"/>
                <wp:wrapNone/>
                <wp:docPr id="88"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285010" cy="320204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88900</wp:posOffset>
                </wp:positionV>
                <wp:extent cx="2286000" cy="3223846"/>
                <wp:effectExtent b="0" l="0" r="0" t="0"/>
                <wp:wrapNone/>
                <wp:docPr id="89" name=""/>
                <a:graphic>
                  <a:graphicData uri="http://schemas.microsoft.com/office/word/2010/wordprocessingShape">
                    <wps:wsp>
                      <wps:cNvSpPr/>
                      <wps:cNvPr id="5" name="Shape 5"/>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Spanish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1"/>
                                <w:vertAlign w:val="baseline"/>
                              </w:rPr>
                              <w:t xml:space="preserve">In Spanish this half term we will be focusing on colours and numbers (LOS COLORES Y LOS NÚMEROS). We will also be completing some phonetic and pronunciation lessons to help us with our Spanish speaking. We will be learning to write, read and say ten common colours and recapping how to count from 1-10 in Spanish. We will also be Learning to listen really carefully and repeat what we hear with improving accuracy and will be Working on memory skills so we are able to remember the new words we have learnt.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1"/>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88900</wp:posOffset>
                </wp:positionV>
                <wp:extent cx="2286000" cy="3223846"/>
                <wp:effectExtent b="0" l="0" r="0" t="0"/>
                <wp:wrapNone/>
                <wp:docPr id="89"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2286000" cy="322384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2285010" cy="3202049"/>
                <wp:effectExtent b="0" l="0" r="0" t="0"/>
                <wp:wrapNone/>
                <wp:docPr id="92" name=""/>
                <a:graphic>
                  <a:graphicData uri="http://schemas.microsoft.com/office/word/2010/wordprocessingShape">
                    <wps:wsp>
                      <wps:cNvSpPr/>
                      <wps:cNvPr id="8" name="Shape 8"/>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Music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This half term we will be focusing on the reggae genre and exploring and performing Bob Marley’s Three little birds.  T</w:t>
                            </w:r>
                            <w:r w:rsidDel="00000000" w:rsidR="00000000" w:rsidRPr="00000000">
                              <w:rPr>
                                <w:rFonts w:ascii="Overlock" w:cs="Overlock" w:eastAsia="Overlock" w:hAnsi="Overlock"/>
                                <w:b w:val="1"/>
                                <w:i w:val="0"/>
                                <w:smallCaps w:val="0"/>
                                <w:strike w:val="0"/>
                                <w:color w:val="000000"/>
                                <w:sz w:val="22"/>
                                <w:highlight w:val="white"/>
                                <w:vertAlign w:val="baseline"/>
                              </w:rPr>
                              <w:t xml:space="preserve">he material presents an integrated approach to music where games, elements of music (pulse, rhythm, pitch etc.), singing and playing instruments are all linked.</w:t>
                            </w:r>
                            <w:r w:rsidDel="00000000" w:rsidR="00000000" w:rsidRPr="00000000">
                              <w:rPr>
                                <w:rFonts w:ascii="Cambria" w:cs="Cambria" w:eastAsia="Cambria" w:hAnsi="Cambria"/>
                                <w:b w:val="1"/>
                                <w:i w:val="0"/>
                                <w:smallCaps w:val="0"/>
                                <w:strike w:val="0"/>
                                <w:color w:val="000000"/>
                                <w:sz w:val="22"/>
                                <w:highlight w:val="white"/>
                                <w:vertAlign w:val="baseline"/>
                              </w:rPr>
                              <w:t xml:space="preserve"> </w:t>
                            </w:r>
                            <w:r w:rsidDel="00000000" w:rsidR="00000000" w:rsidRPr="00000000">
                              <w:rPr>
                                <w:rFonts w:ascii="Overlock" w:cs="Overlock" w:eastAsia="Overlock" w:hAnsi="Overlock"/>
                                <w:b w:val="1"/>
                                <w:i w:val="0"/>
                                <w:smallCaps w:val="0"/>
                                <w:strike w:val="0"/>
                                <w:color w:val="000000"/>
                                <w:sz w:val="22"/>
                                <w:highlight w:val="white"/>
                                <w:vertAlign w:val="baseline"/>
                              </w:rPr>
                              <w:t xml:space="preserve">As well as learning to sing, play, improvise and compose with this song, children will listen and appraise other Reggae songs.</w:t>
                            </w:r>
                            <w:r w:rsidDel="00000000" w:rsidR="00000000" w:rsidRPr="00000000">
                              <w:rPr>
                                <w:rFonts w:ascii="Overlock" w:cs="Overlock" w:eastAsia="Overlock" w:hAnsi="Overlock"/>
                                <w:b w:val="1"/>
                                <w:i w:val="0"/>
                                <w:smallCaps w:val="0"/>
                                <w:strike w:val="0"/>
                                <w:color w:val="000000"/>
                                <w:sz w:val="22"/>
                                <w:vertAlign w:val="baseline"/>
                              </w:rPr>
                              <w:t xml:space="preserve"> </w:t>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2285010" cy="3202049"/>
                <wp:effectExtent b="0" l="0" r="0" t="0"/>
                <wp:wrapNone/>
                <wp:docPr id="92"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2285010" cy="3202049"/>
                        </a:xfrm>
                        <a:prstGeom prst="rect"/>
                        <a:ln/>
                      </pic:spPr>
                    </pic:pic>
                  </a:graphicData>
                </a:graphic>
              </wp:anchor>
            </w:drawing>
          </mc:Fallback>
        </mc:AlternateContent>
      </w:r>
    </w:p>
    <w:sectPr>
      <w:type w:val="nextPage"/>
      <w:pgSz w:h="11910" w:w="16840" w:orient="landscape"/>
      <w:pgMar w:bottom="280" w:top="700" w:left="580" w:right="3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line="260" w:lineRule="exact"/>
      <w:ind w:left="107"/>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11.png"/><Relationship Id="rId10" Type="http://schemas.openxmlformats.org/officeDocument/2006/relationships/image" Target="media/image10.png"/><Relationship Id="rId13" Type="http://schemas.openxmlformats.org/officeDocument/2006/relationships/image" Target="media/image7.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6.png"/><Relationship Id="rId14" Type="http://schemas.openxmlformats.org/officeDocument/2006/relationships/image" Target="media/image12.png"/><Relationship Id="rId17" Type="http://schemas.openxmlformats.org/officeDocument/2006/relationships/image" Target="media/image3.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i9ev3RmnfltfwWSXOfFN+jULhw==">AMUW2mXqAwIrRdBIORmZK5VP/+5BhGHrpIELTqd1LClx3B54iiJK8pkrJzFdM5O2kUKzXP5yhqkykv6tyBzw1wXbcg6DGOpcLRMQzHgK2qqc4OMPJaWma90=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2022-01-01T15:15:00Z</dcterms:created>
  <dc:creator>Derek Warne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