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79C" w:rsidRDefault="004401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152400</wp:posOffset>
            </wp:positionH>
            <wp:positionV relativeFrom="paragraph">
              <wp:posOffset>251413</wp:posOffset>
            </wp:positionV>
            <wp:extent cx="545293" cy="578850"/>
            <wp:effectExtent l="0" t="0" r="0" b="0"/>
            <wp:wrapNone/>
            <wp:docPr id="2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293" cy="57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a"/>
        <w:tblW w:w="15585" w:type="dxa"/>
        <w:tblInd w:w="2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15585"/>
      </w:tblGrid>
      <w:tr w:rsidR="005F079C">
        <w:trPr>
          <w:trHeight w:val="1083"/>
        </w:trPr>
        <w:tc>
          <w:tcPr>
            <w:tcW w:w="15585" w:type="dxa"/>
          </w:tcPr>
          <w:p w:rsidR="005F079C" w:rsidRDefault="0044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39"/>
              </w:tabs>
              <w:spacing w:line="276" w:lineRule="auto"/>
              <w:ind w:left="107"/>
              <w:jc w:val="center"/>
              <w:rPr>
                <w:rFonts w:ascii="Overlock" w:eastAsia="Overlock" w:hAnsi="Overlock" w:cs="Overlock"/>
                <w:b/>
                <w:color w:val="00B050"/>
                <w:sz w:val="40"/>
                <w:szCs w:val="40"/>
              </w:rPr>
            </w:pPr>
            <w:r>
              <w:rPr>
                <w:rFonts w:ascii="Overlock" w:eastAsia="Overlock" w:hAnsi="Overlock" w:cs="Overlock"/>
                <w:b/>
                <w:color w:val="00B050"/>
                <w:sz w:val="40"/>
                <w:szCs w:val="40"/>
              </w:rPr>
              <w:t xml:space="preserve">Gusford Primary School Curriculum Information </w:t>
            </w:r>
          </w:p>
          <w:p w:rsidR="005F079C" w:rsidRDefault="0044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39"/>
              </w:tabs>
              <w:spacing w:line="276" w:lineRule="auto"/>
              <w:ind w:left="107"/>
              <w:jc w:val="center"/>
              <w:rPr>
                <w:rFonts w:ascii="Overlock" w:eastAsia="Overlock" w:hAnsi="Overlock" w:cs="Overlock"/>
                <w:b/>
                <w:color w:val="00B050"/>
                <w:sz w:val="40"/>
                <w:szCs w:val="40"/>
              </w:rPr>
            </w:pPr>
            <w:r>
              <w:rPr>
                <w:rFonts w:ascii="Overlock" w:eastAsia="Overlock" w:hAnsi="Overlock" w:cs="Overlock"/>
                <w:b/>
                <w:color w:val="00B050"/>
                <w:sz w:val="40"/>
                <w:szCs w:val="40"/>
              </w:rPr>
              <w:t>Year 4 – Summer</w:t>
            </w:r>
            <w:r>
              <w:rPr>
                <w:rFonts w:ascii="Overlock" w:eastAsia="Overlock" w:hAnsi="Overlock" w:cs="Overlock"/>
                <w:b/>
                <w:color w:val="00B050"/>
                <w:sz w:val="40"/>
                <w:szCs w:val="40"/>
              </w:rPr>
              <w:t xml:space="preserve"> term 1</w:t>
            </w:r>
          </w:p>
        </w:tc>
      </w:tr>
    </w:tbl>
    <w:p w:rsidR="005F079C" w:rsidRDefault="005F07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4401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-12699</wp:posOffset>
                </wp:positionV>
                <wp:extent cx="9953625" cy="602831"/>
                <wp:effectExtent l="0" t="0" r="0" b="0"/>
                <wp:wrapNone/>
                <wp:docPr id="20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00" y="3505200"/>
                          <a:ext cx="9856200" cy="5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rnd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>Kindness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>Honesty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>Respect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>Confidence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>Responsibility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-12699</wp:posOffset>
                </wp:positionV>
                <wp:extent cx="9953625" cy="602831"/>
                <wp:effectExtent b="0" l="0" r="0" t="0"/>
                <wp:wrapNone/>
                <wp:docPr id="20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3625" cy="6028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079C" w:rsidRDefault="005F07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4401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127000</wp:posOffset>
                </wp:positionV>
                <wp:extent cx="3302000" cy="3542838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1400" y="1977450"/>
                          <a:ext cx="3289200" cy="36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Maths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As Mathematicians, we will be learning all about fractions, including representing them in different ways and learning about how they fit on a number line. We will think about adding and subtracting fractions with the same denominator and how to make one w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hole. We will extend our learning to include mixed numbers and improper fractions.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Afterwards, we will link our fractions understanding to learning about decimals up to two decimal places.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 xml:space="preserve"> 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5F079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127000</wp:posOffset>
                </wp:positionV>
                <wp:extent cx="3302000" cy="3542838"/>
                <wp:effectExtent b="0" l="0" r="0" t="0"/>
                <wp:wrapNone/>
                <wp:docPr id="21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00" cy="35428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123825</wp:posOffset>
                </wp:positionV>
                <wp:extent cx="3305175" cy="3543300"/>
                <wp:effectExtent l="0" t="0" r="0" b="0"/>
                <wp:wrapNone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1400" y="1977450"/>
                          <a:ext cx="3289200" cy="36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Science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As Scientists, we will learn about living things and their habitats.</w:t>
                            </w:r>
                          </w:p>
                          <w:p w:rsidR="005F079C" w:rsidRDefault="0044015E">
                            <w:pPr>
                              <w:spacing w:before="300" w:after="380"/>
                              <w:textDirection w:val="btLr"/>
                            </w:pPr>
                            <w:r>
                              <w:rPr>
                                <w:color w:val="0B0C0C"/>
                                <w:sz w:val="26"/>
                                <w:highlight w:val="white"/>
                              </w:rPr>
                              <w:t>We will learn that living things can be grouped in a variety of ways. We will use classification keys to help group, identify and name</w:t>
                            </w:r>
                            <w:r>
                              <w:rPr>
                                <w:color w:val="0B0C0C"/>
                                <w:sz w:val="26"/>
                                <w:highlight w:val="white"/>
                              </w:rPr>
                              <w:t xml:space="preserve"> living things in our local and wider environment.</w:t>
                            </w:r>
                          </w:p>
                          <w:p w:rsidR="005F079C" w:rsidRDefault="0044015E">
                            <w:pPr>
                              <w:spacing w:before="300" w:after="380"/>
                              <w:textDirection w:val="btLr"/>
                            </w:pPr>
                            <w:r>
                              <w:rPr>
                                <w:color w:val="0B0C0C"/>
                                <w:sz w:val="26"/>
                                <w:highlight w:val="white"/>
                              </w:rPr>
                              <w:t>We will also recognise that environments can change, positively and negatively, and that this can sometimes pose dangers to living things.</w:t>
                            </w:r>
                          </w:p>
                          <w:p w:rsidR="005F079C" w:rsidRDefault="005F079C">
                            <w:pPr>
                              <w:jc w:val="center"/>
                              <w:textDirection w:val="btLr"/>
                            </w:pP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5F079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27.25pt;margin-top:9.75pt;width:260.25pt;height:27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" fillcolor="white [3201]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5F079C" w:rsidRDefault="0044015E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Science</w:t>
                      </w:r>
                    </w:p>
                    <w:p w:rsidR="005F079C" w:rsidRDefault="0044015E">
                      <w:pPr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As Scientists, we will learn about living things and their habitats.</w:t>
                      </w:r>
                    </w:p>
                    <w:p w:rsidR="005F079C" w:rsidRDefault="0044015E">
                      <w:pPr>
                        <w:spacing w:before="300" w:after="380"/>
                        <w:textDirection w:val="btLr"/>
                      </w:pPr>
                      <w:r>
                        <w:rPr>
                          <w:color w:val="0B0C0C"/>
                          <w:sz w:val="26"/>
                          <w:highlight w:val="white"/>
                        </w:rPr>
                        <w:t>We will learn that living things can be grouped in a variety of ways. We will use classification keys to help group, identify and name</w:t>
                      </w:r>
                      <w:r>
                        <w:rPr>
                          <w:color w:val="0B0C0C"/>
                          <w:sz w:val="26"/>
                          <w:highlight w:val="white"/>
                        </w:rPr>
                        <w:t xml:space="preserve"> living things in our local and wider environment.</w:t>
                      </w:r>
                    </w:p>
                    <w:p w:rsidR="005F079C" w:rsidRDefault="0044015E">
                      <w:pPr>
                        <w:spacing w:before="300" w:after="380"/>
                        <w:textDirection w:val="btLr"/>
                      </w:pPr>
                      <w:r>
                        <w:rPr>
                          <w:color w:val="0B0C0C"/>
                          <w:sz w:val="26"/>
                          <w:highlight w:val="white"/>
                        </w:rPr>
                        <w:t>We will also recognise that environments can change, positively and negatively, and that this can sometimes pose dangers to living things.</w:t>
                      </w:r>
                    </w:p>
                    <w:p w:rsidR="005F079C" w:rsidRDefault="005F079C">
                      <w:pPr>
                        <w:jc w:val="center"/>
                        <w:textDirection w:val="btLr"/>
                      </w:pPr>
                    </w:p>
                    <w:p w:rsidR="005F079C" w:rsidRDefault="005F079C">
                      <w:pPr>
                        <w:textDirection w:val="btLr"/>
                      </w:pPr>
                    </w:p>
                    <w:p w:rsidR="005F079C" w:rsidRDefault="005F079C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127000</wp:posOffset>
                </wp:positionV>
                <wp:extent cx="3302000" cy="3616023"/>
                <wp:effectExtent l="0" t="0" r="0" b="0"/>
                <wp:wrapNone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1400" y="1977450"/>
                          <a:ext cx="3289200" cy="36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English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As Readers, we will be reading ‘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Beowulf’ by Michael Morpurgo. Using our VIPERS skills, we shall analyse the text to uncover the details of Beowulf’s adventures.   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As writers, we shall be writing our own narrative journey of the main character and his quests. Our book ‘Arthur and the Go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lden rope’ is about Norse mythology and the gods and creatures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from these tales. 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5F079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pt;margin-top:10pt;width:260pt;height:2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" fillcolor="white [3201]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5F079C" w:rsidRDefault="0044015E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English</w:t>
                      </w:r>
                    </w:p>
                    <w:p w:rsidR="005F079C" w:rsidRDefault="0044015E">
                      <w:pPr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As Readers, we will be reading ‘</w:t>
                      </w:r>
                      <w:r>
                        <w:rPr>
                          <w:color w:val="000000"/>
                          <w:sz w:val="26"/>
                        </w:rPr>
                        <w:t xml:space="preserve">Beowulf’ by Michael Morpurgo. Using our VIPERS skills, we shall analyse the text to uncover the details of Beowulf’s adventures.   </w:t>
                      </w:r>
                    </w:p>
                    <w:p w:rsidR="005F079C" w:rsidRDefault="005F079C">
                      <w:pPr>
                        <w:textDirection w:val="btLr"/>
                      </w:pPr>
                    </w:p>
                    <w:p w:rsidR="005F079C" w:rsidRDefault="0044015E">
                      <w:pPr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As writers, we shall be writing our own narrative journey of the main character and his quests. Our book ‘Arthur and the Go</w:t>
                      </w:r>
                      <w:r>
                        <w:rPr>
                          <w:color w:val="000000"/>
                          <w:sz w:val="26"/>
                        </w:rPr>
                        <w:t>lden rope’ is about Norse mythology and the gods and creatures</w:t>
                      </w:r>
                      <w:r>
                        <w:rPr>
                          <w:color w:val="000000"/>
                          <w:sz w:val="26"/>
                        </w:rPr>
                        <w:t xml:space="preserve"> from these tales. </w:t>
                      </w:r>
                    </w:p>
                    <w:p w:rsidR="005F079C" w:rsidRDefault="005F079C">
                      <w:pPr>
                        <w:textDirection w:val="btLr"/>
                      </w:pPr>
                    </w:p>
                    <w:p w:rsidR="005F079C" w:rsidRDefault="005F079C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F079C" w:rsidRDefault="005F07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44015E">
      <w:pPr>
        <w:rPr>
          <w:rFonts w:ascii="Times New Roman" w:eastAsia="Times New Roman" w:hAnsi="Times New Roman" w:cs="Times New Roman"/>
          <w:sz w:val="20"/>
          <w:szCs w:val="20"/>
        </w:rPr>
        <w:sectPr w:rsidR="005F079C">
          <w:pgSz w:w="16840" w:h="11910" w:orient="landscape"/>
          <w:pgMar w:top="380" w:right="380" w:bottom="0" w:left="58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3111500</wp:posOffset>
                </wp:positionV>
                <wp:extent cx="4886325" cy="1444137"/>
                <wp:effectExtent l="0" t="0" r="0" b="0"/>
                <wp:wrapNone/>
                <wp:docPr id="2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3300" y="3094500"/>
                          <a:ext cx="4685400" cy="137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What can you do at home?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Read regularly – how many books can you read this term?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Write a fact file about your favourite animal.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Watch N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ewsround a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nd have conversations with others about events that are happening around the globe.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5pt;margin-top:245pt;width:384.75pt;height:11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" fillcolor="white [3201]" strokecolor="#00b050" strokeweight="1.5pt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:rsidR="005F079C" w:rsidRDefault="0044015E">
                      <w:pPr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What can you do at home?</w:t>
                      </w:r>
                    </w:p>
                    <w:p w:rsidR="005F079C" w:rsidRDefault="0044015E">
                      <w:pPr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Read regularly – how many books can you read this term?</w:t>
                      </w:r>
                    </w:p>
                    <w:p w:rsidR="005F079C" w:rsidRDefault="0044015E">
                      <w:pPr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Write a fact file about your favourite animal.</w:t>
                      </w:r>
                    </w:p>
                    <w:p w:rsidR="005F079C" w:rsidRDefault="0044015E">
                      <w:pPr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Watch N</w:t>
                      </w:r>
                      <w:r>
                        <w:rPr>
                          <w:color w:val="000000"/>
                          <w:sz w:val="26"/>
                        </w:rPr>
                        <w:t>ewsround a</w:t>
                      </w:r>
                      <w:r>
                        <w:rPr>
                          <w:color w:val="000000"/>
                          <w:sz w:val="26"/>
                        </w:rPr>
                        <w:t>nd have conversations with others about events that are happening around the globe.</w:t>
                      </w:r>
                    </w:p>
                    <w:p w:rsidR="005F079C" w:rsidRDefault="005F079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3114675</wp:posOffset>
                </wp:positionV>
                <wp:extent cx="4991100" cy="1447800"/>
                <wp:effectExtent l="0" t="0" r="0" b="0"/>
                <wp:wrapNone/>
                <wp:docPr id="2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0200" y="3180000"/>
                          <a:ext cx="4071600" cy="12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What can you do out and about?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Visit a museum </w:t>
                            </w:r>
                            <w:r>
                              <w:rPr>
                                <w:color w:val="000000"/>
                              </w:rPr>
                              <w:t xml:space="preserve">– see what events they may have. 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Go for a nature walk and observe the different colours from different plants.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5F079C">
                            <w:pPr>
                              <w:ind w:left="720" w:firstLine="21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92.25pt;margin-top:245.25pt;width:393pt;height:1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" fillcolor="white [3201]" strokecolor="#00b050" strokeweight="1.5pt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:rsidR="005F079C" w:rsidRDefault="0044015E">
                      <w:pPr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What can you do out and about?</w:t>
                      </w:r>
                    </w:p>
                    <w:p w:rsidR="005F079C" w:rsidRDefault="004401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Visit a museum </w:t>
                      </w:r>
                      <w:r>
                        <w:rPr>
                          <w:color w:val="000000"/>
                        </w:rPr>
                        <w:t xml:space="preserve">– see what events they may have. </w:t>
                      </w:r>
                    </w:p>
                    <w:p w:rsidR="005F079C" w:rsidRDefault="004401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Go for a nature walk and observe the different colours from different plants.</w:t>
                      </w:r>
                    </w:p>
                    <w:p w:rsidR="005F079C" w:rsidRDefault="005F079C">
                      <w:pPr>
                        <w:textDirection w:val="btLr"/>
                      </w:pPr>
                    </w:p>
                    <w:p w:rsidR="005F079C" w:rsidRDefault="005F079C">
                      <w:pPr>
                        <w:textDirection w:val="btLr"/>
                      </w:pPr>
                    </w:p>
                    <w:p w:rsidR="005F079C" w:rsidRDefault="005F079C">
                      <w:pPr>
                        <w:ind w:left="720" w:firstLine="216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F079C" w:rsidRDefault="0044015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2486025" cy="3362325"/>
                <wp:effectExtent l="0" t="0" r="0" b="0"/>
                <wp:wrapNone/>
                <wp:docPr id="2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735" y="2217265"/>
                          <a:ext cx="2208530" cy="312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 xml:space="preserve">History 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As historians, we will be learning about the Ancient Maya civilisation from South America.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We will compare the civilisation to the Romans and Stone Age Britain, asking ourselves why the Maya are considered to be one of the most advanced civilisa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tions of their time.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2486025" cy="3362325"/>
                <wp:effectExtent b="0" l="0" r="0" t="0"/>
                <wp:wrapNone/>
                <wp:docPr id="21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36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-12699</wp:posOffset>
                </wp:positionV>
                <wp:extent cx="2486025" cy="3400425"/>
                <wp:effectExtent l="0" t="0" r="0" b="0"/>
                <wp:wrapNone/>
                <wp:docPr id="2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735" y="2217265"/>
                          <a:ext cx="2208530" cy="312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 xml:space="preserve">Art 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As artists, we will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6"/>
                              </w:rPr>
                              <w:t>learning</w:t>
                            </w:r>
                            <w:proofErr w:type="gramEnd"/>
                            <w:r>
                              <w:rPr>
                                <w:color w:val="000000"/>
                                <w:sz w:val="26"/>
                              </w:rPr>
                              <w:t xml:space="preserve"> about sculpture and different media that produce three dimensional artwork. We will learn how to transfer our designs to a finished piece, using a variety of different materials and media, such as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wire and recyclable materials, to create sculptures and develop our ability to create shapes and 3D effects.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-12699</wp:posOffset>
                </wp:positionV>
                <wp:extent cx="2486025" cy="3400425"/>
                <wp:effectExtent b="0" l="0" r="0" t="0"/>
                <wp:wrapNone/>
                <wp:docPr id="2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400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0</wp:posOffset>
                </wp:positionV>
                <wp:extent cx="2524125" cy="3343275"/>
                <wp:effectExtent l="0" t="0" r="0" b="0"/>
                <wp:wrapNone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700" y="2175450"/>
                          <a:ext cx="2208600" cy="320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PSHE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Our focus this half term will be on our physical health and mental wellbeing. We will learn to listen and respond effectively to people; s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hare points of view; respect differences and similarities and discuss difference sensitively.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We will also learn about looking after ourselves physically and mentally.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7515225</wp:posOffset>
                </wp:positionH>
                <wp:positionV relativeFrom="paragraph">
                  <wp:posOffset>0</wp:posOffset>
                </wp:positionV>
                <wp:extent cx="2524125" cy="3343275"/>
                <wp:effectExtent b="0" l="0" r="0" t="0"/>
                <wp:wrapNone/>
                <wp:docPr id="22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334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0</wp:posOffset>
                </wp:positionV>
                <wp:extent cx="2524125" cy="3343275"/>
                <wp:effectExtent l="0" t="0" r="0" b="0"/>
                <wp:wrapNone/>
                <wp:docPr id="2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735" y="2217265"/>
                          <a:ext cx="2208530" cy="312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RE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In RE this half term, we will be learning about Pilgrimage. The preparations for 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visiting Makkah, clothes worn and actions taken there, conditions for pilgrimage to Makkah, impact on life of a Muslim.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4981575</wp:posOffset>
                </wp:positionH>
                <wp:positionV relativeFrom="paragraph">
                  <wp:posOffset>0</wp:posOffset>
                </wp:positionV>
                <wp:extent cx="2524125" cy="3343275"/>
                <wp:effectExtent b="0" l="0" r="0" t="0"/>
                <wp:wrapNone/>
                <wp:docPr id="2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334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5F07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79C" w:rsidRDefault="0044015E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28575</wp:posOffset>
                </wp:positionV>
                <wp:extent cx="2486025" cy="4230973"/>
                <wp:effectExtent l="0" t="0" r="0" b="0"/>
                <wp:wrapNone/>
                <wp:docPr id="2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595" y="2217076"/>
                          <a:ext cx="2208810" cy="3125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Spanish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n this half term’s Spanish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unit,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pupils will learn to listen carefully so as to understand a familiar fairy tale recounted in Spanish using picture and word cards. Pupils will be exposed to more language and be encouraged to use mind-mapping activities to support their learnin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g. This unit links strongly to literacy skills.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5F079C">
                            <w:pPr>
                              <w:jc w:val="center"/>
                              <w:textDirection w:val="btLr"/>
                            </w:pP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-3.75pt;margin-top:2.25pt;width:195.75pt;height:33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5F079C" w:rsidRDefault="0044015E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Spanish</w:t>
                      </w:r>
                    </w:p>
                    <w:p w:rsidR="005F079C" w:rsidRDefault="0044015E">
                      <w:pPr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I</w:t>
                      </w:r>
                      <w:r>
                        <w:rPr>
                          <w:color w:val="000000"/>
                          <w:sz w:val="26"/>
                        </w:rPr>
                        <w:t>n this half term’s Spanish</w:t>
                      </w:r>
                      <w:r>
                        <w:rPr>
                          <w:color w:val="000000"/>
                          <w:sz w:val="26"/>
                        </w:rPr>
                        <w:t xml:space="preserve"> unit,</w:t>
                      </w:r>
                      <w:r>
                        <w:rPr>
                          <w:color w:val="000000"/>
                          <w:sz w:val="26"/>
                        </w:rPr>
                        <w:t xml:space="preserve"> pupils will learn to listen carefully so as to understand a familiar fairy tale recounted in Spanish using picture and word cards. Pupils will be exposed to more language and be encouraged to use mind-mapping activities to support their learnin</w:t>
                      </w:r>
                      <w:r>
                        <w:rPr>
                          <w:color w:val="000000"/>
                          <w:sz w:val="26"/>
                        </w:rPr>
                        <w:t>g. This unit links strongly to literacy skills.</w:t>
                      </w:r>
                    </w:p>
                    <w:p w:rsidR="005F079C" w:rsidRDefault="005F079C">
                      <w:pPr>
                        <w:textDirection w:val="btLr"/>
                      </w:pPr>
                    </w:p>
                    <w:p w:rsidR="005F079C" w:rsidRDefault="005F079C">
                      <w:pPr>
                        <w:jc w:val="center"/>
                        <w:textDirection w:val="btLr"/>
                      </w:pPr>
                    </w:p>
                    <w:p w:rsidR="005F079C" w:rsidRDefault="005F079C">
                      <w:pPr>
                        <w:textDirection w:val="btLr"/>
                      </w:pPr>
                    </w:p>
                    <w:p w:rsidR="005F079C" w:rsidRDefault="005F079C">
                      <w:pPr>
                        <w:textDirection w:val="btLr"/>
                      </w:pPr>
                    </w:p>
                    <w:p w:rsidR="005F079C" w:rsidRDefault="0044015E">
                      <w:pPr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00B050"/>
                          <w:sz w:val="4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12700</wp:posOffset>
                </wp:positionV>
                <wp:extent cx="2524125" cy="3714750"/>
                <wp:effectExtent l="0" t="0" r="0" b="0"/>
                <wp:wrapNone/>
                <wp:docPr id="2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595" y="2217076"/>
                          <a:ext cx="2208810" cy="3125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PE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In PE, we will be learning how to play rounders, focusing on learning the rules and improving our batting and fielding.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We will also be to using our communication skills through teamwork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during our learning of football</w:t>
                            </w:r>
                            <w:r>
                              <w:rPr>
                                <w:color w:val="000000"/>
                                <w:sz w:val="26"/>
                                <w:highlight w:val="white"/>
                              </w:rPr>
                              <w:t>.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  <w:highlight w:val="white"/>
                              </w:rPr>
                              <w:t>4PR will be learning how to problem solve difficult tasks using survival skills.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7518400</wp:posOffset>
                </wp:positionH>
                <wp:positionV relativeFrom="paragraph">
                  <wp:posOffset>12700</wp:posOffset>
                </wp:positionV>
                <wp:extent cx="2524125" cy="3714750"/>
                <wp:effectExtent b="0" l="0" r="0" t="0"/>
                <wp:wrapNone/>
                <wp:docPr id="2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3714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9525</wp:posOffset>
                </wp:positionV>
                <wp:extent cx="2524125" cy="3714750"/>
                <wp:effectExtent l="0" t="0" r="0" b="0"/>
                <wp:wrapNone/>
                <wp:docPr id="2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595" y="2217076"/>
                          <a:ext cx="2208810" cy="3125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Music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We will be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continuing our instrumental lessons, learning either the clarinet, trumpet or violin!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We will learn how to play different 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notes, including reading these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26"/>
                              </w:rPr>
                              <w:t>notes within pieces of music, as well as developing our knowledge of rhythm and pulse. We will also be able to bring our instruments home to practice.</w:t>
                            </w:r>
                          </w:p>
                          <w:p w:rsidR="005F079C" w:rsidRDefault="005F07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390.75pt;margin-top:.75pt;width:198.75pt;height:29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5F079C" w:rsidRDefault="0044015E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00B050"/>
                          <w:sz w:val="40"/>
                        </w:rPr>
                        <w:t>Music</w:t>
                      </w:r>
                    </w:p>
                    <w:p w:rsidR="005F079C" w:rsidRDefault="0044015E">
                      <w:pPr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We will be</w:t>
                      </w:r>
                      <w:r>
                        <w:rPr>
                          <w:color w:val="000000"/>
                          <w:sz w:val="26"/>
                        </w:rPr>
                        <w:t xml:space="preserve"> continuing our instrumental lessons, learning either the clarinet, trumpet or violin!</w:t>
                      </w:r>
                    </w:p>
                    <w:p w:rsidR="005F079C" w:rsidRDefault="005F079C">
                      <w:pPr>
                        <w:textDirection w:val="btLr"/>
                      </w:pPr>
                    </w:p>
                    <w:p w:rsidR="005F079C" w:rsidRDefault="0044015E">
                      <w:pPr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 xml:space="preserve">We will learn how to play different </w:t>
                      </w:r>
                      <w:r>
                        <w:rPr>
                          <w:color w:val="000000"/>
                          <w:sz w:val="26"/>
                        </w:rPr>
                        <w:t xml:space="preserve">notes, including reading these 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6"/>
                        </w:rPr>
                        <w:t>notes within pieces of music, as well as developing our knowledge of rhythm and pulse. We will also be able to bring our instruments home to practice.</w:t>
                      </w:r>
                    </w:p>
                    <w:p w:rsidR="005F079C" w:rsidRDefault="005F079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</wp:posOffset>
                </wp:positionV>
                <wp:extent cx="2524125" cy="3710679"/>
                <wp:effectExtent l="0" t="0" r="0" b="0"/>
                <wp:wrapNone/>
                <wp:docPr id="2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600" y="2217075"/>
                          <a:ext cx="2208900" cy="319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079C" w:rsidRDefault="004401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B050"/>
                                <w:sz w:val="40"/>
                              </w:rPr>
                              <w:t>Computing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222222"/>
                                <w:sz w:val="26"/>
                                <w:highlight w:val="white"/>
                              </w:rPr>
                              <w:t xml:space="preserve">In computing, we are developing our computational thinking. </w:t>
                            </w:r>
                            <w:r>
                              <w:rPr>
                                <w:color w:val="222222"/>
                                <w:sz w:val="26"/>
                                <w:highlight w:val="white"/>
                              </w:rPr>
                              <w:t xml:space="preserve">We will learn what computational thinking is as well as study: decomposition, abstraction and pattern recognition, algorithm design and then applying computational thinking. 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color w:val="222222"/>
                                <w:sz w:val="26"/>
                                <w:highlight w:val="white"/>
                              </w:rPr>
                              <w:t>We will also learn about online reputation in our Project Evolve unit for this te</w:t>
                            </w:r>
                            <w:r>
                              <w:rPr>
                                <w:color w:val="222222"/>
                                <w:sz w:val="26"/>
                                <w:highlight w:val="white"/>
                              </w:rPr>
                              <w:t>rm.</w:t>
                            </w:r>
                          </w:p>
                          <w:p w:rsidR="005F079C" w:rsidRDefault="0044015E">
                            <w:pPr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</wp:posOffset>
                </wp:positionV>
                <wp:extent cx="2524125" cy="3710679"/>
                <wp:effectExtent b="0" l="0" r="0" t="0"/>
                <wp:wrapNone/>
                <wp:docPr id="21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37106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F079C">
      <w:pgSz w:w="16840" w:h="11910" w:orient="landscape"/>
      <w:pgMar w:top="700" w:right="3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9C"/>
    <w:rsid w:val="0044015E"/>
    <w:rsid w:val="005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E166"/>
  <w15:docId w15:val="{F1E47C85-455E-4AA5-B551-FBF9BF25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F71D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oDA2S/XDyUgabTqj25+fHuGOgA==">CgMxLjA4AHIhMUtERnY3S0FTUUZKMzM1SDFvYU1YNXJXR2hoWnVtUDVy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Warne</dc:creator>
  <cp:lastModifiedBy>Isobel Garner</cp:lastModifiedBy>
  <cp:revision>2</cp:revision>
  <dcterms:created xsi:type="dcterms:W3CDTF">2024-03-04T08:08:00Z</dcterms:created>
  <dcterms:modified xsi:type="dcterms:W3CDTF">2024-04-12T06:43:00Z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2022-01-01T00:00:00Z</vt:filetime>
  </property>
</Properties>
</file>