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bottom w:color="auto" w:space="0" w:sz="0" w:val="none"/>
          <w:between w:color="auto" w:space="0" w:sz="0" w:val="none"/>
        </w:pBdr>
        <w:spacing w:after="0" w:before="0" w:line="340.79999999999995" w:lineRule="auto"/>
        <w:rPr>
          <w:rFonts w:ascii="Oswald" w:cs="Oswald" w:eastAsia="Oswald" w:hAnsi="Oswald"/>
          <w:sz w:val="58"/>
          <w:szCs w:val="58"/>
        </w:rPr>
      </w:pPr>
      <w:bookmarkStart w:colFirst="0" w:colLast="0" w:name="_7ptcmpi62uwr" w:id="0"/>
      <w:bookmarkEnd w:id="0"/>
      <w:r w:rsidDel="00000000" w:rsidR="00000000" w:rsidRPr="00000000">
        <w:rPr>
          <w:rFonts w:ascii="Oswald" w:cs="Oswald" w:eastAsia="Oswald" w:hAnsi="Oswald"/>
          <w:sz w:val="58"/>
          <w:szCs w:val="58"/>
          <w:rtl w:val="0"/>
        </w:rPr>
        <w:t xml:space="preserve">PUPIL PREMIUM</w:t>
      </w:r>
    </w:p>
    <w:p w:rsidR="00000000" w:rsidDel="00000000" w:rsidP="00000000" w:rsidRDefault="00000000" w:rsidRPr="00000000" w14:paraId="00000002">
      <w:pPr>
        <w:pBdr>
          <w:top w:color="auto" w:space="0" w:sz="0" w:val="none"/>
        </w:pBdr>
        <w:spacing w:line="384.00000000000006" w:lineRule="auto"/>
        <w:rPr>
          <w:color w:val="212121"/>
          <w:sz w:val="26"/>
          <w:szCs w:val="26"/>
        </w:rPr>
      </w:pPr>
      <w:r w:rsidDel="00000000" w:rsidR="00000000" w:rsidRPr="00000000">
        <w:rPr>
          <w:color w:val="212121"/>
          <w:sz w:val="26"/>
          <w:szCs w:val="26"/>
          <w:rtl w:val="0"/>
        </w:rPr>
        <w:t xml:space="preserve">At Gusford Primary School, we believe that all our children have an equal opportunity to learn to read, write and develop mathematical and other skills so that they can achieve when they become an adult.</w:t>
      </w:r>
    </w:p>
    <w:p w:rsidR="00000000" w:rsidDel="00000000" w:rsidP="00000000" w:rsidRDefault="00000000" w:rsidRPr="00000000" w14:paraId="00000003">
      <w:pPr>
        <w:spacing w:before="220" w:line="384.00000000000006" w:lineRule="auto"/>
        <w:rPr>
          <w:color w:val="212121"/>
          <w:sz w:val="26"/>
          <w:szCs w:val="26"/>
        </w:rPr>
      </w:pPr>
      <w:r w:rsidDel="00000000" w:rsidR="00000000" w:rsidRPr="00000000">
        <w:rPr>
          <w:color w:val="212121"/>
          <w:sz w:val="26"/>
          <w:szCs w:val="26"/>
          <w:rtl w:val="0"/>
        </w:rPr>
        <w:t xml:space="preserve">The government provides schools with additional funding, called Pupil Premium, which is for supporting pupils from low income families to ensure they benefit from the same opportunities as all other children and that any disadvantage that they might have is compensated for.</w:t>
      </w:r>
    </w:p>
    <w:p w:rsidR="00000000" w:rsidDel="00000000" w:rsidP="00000000" w:rsidRDefault="00000000" w:rsidRPr="00000000" w14:paraId="00000004">
      <w:pPr>
        <w:spacing w:before="220" w:line="384.00000000000006" w:lineRule="auto"/>
        <w:rPr>
          <w:color w:val="212121"/>
          <w:sz w:val="26"/>
          <w:szCs w:val="26"/>
        </w:rPr>
      </w:pPr>
      <w:r w:rsidDel="00000000" w:rsidR="00000000" w:rsidRPr="00000000">
        <w:rPr>
          <w:color w:val="212121"/>
          <w:sz w:val="26"/>
          <w:szCs w:val="26"/>
          <w:rtl w:val="0"/>
        </w:rPr>
        <w:t xml:space="preserve">There are three categories of children that qualify for pupil premium:</w:t>
      </w:r>
    </w:p>
    <w:p w:rsidR="00000000" w:rsidDel="00000000" w:rsidP="00000000" w:rsidRDefault="00000000" w:rsidRPr="00000000" w14:paraId="00000005">
      <w:pPr>
        <w:numPr>
          <w:ilvl w:val="0"/>
          <w:numId w:val="1"/>
        </w:numPr>
        <w:pBdr>
          <w:top w:color="auto" w:space="0" w:sz="0" w:val="none"/>
        </w:pBdr>
        <w:spacing w:after="0" w:afterAutospacing="0" w:before="200" w:lineRule="auto"/>
        <w:ind w:left="1020" w:hanging="360"/>
        <w:rPr>
          <w:color w:val="212121"/>
          <w:sz w:val="26"/>
          <w:szCs w:val="26"/>
        </w:rPr>
      </w:pPr>
      <w:r w:rsidDel="00000000" w:rsidR="00000000" w:rsidRPr="00000000">
        <w:rPr>
          <w:color w:val="212121"/>
          <w:sz w:val="26"/>
          <w:szCs w:val="26"/>
          <w:rtl w:val="0"/>
        </w:rPr>
        <w:t xml:space="preserve">Children who are, or have been in the last 6 years, eligible for free school meals</w:t>
      </w:r>
    </w:p>
    <w:p w:rsidR="00000000" w:rsidDel="00000000" w:rsidP="00000000" w:rsidRDefault="00000000" w:rsidRPr="00000000" w14:paraId="00000006">
      <w:pPr>
        <w:numPr>
          <w:ilvl w:val="0"/>
          <w:numId w:val="1"/>
        </w:numPr>
        <w:pBdr>
          <w:top w:color="auto" w:space="0" w:sz="0" w:val="none"/>
        </w:pBdr>
        <w:spacing w:after="0" w:afterAutospacing="0" w:before="0" w:beforeAutospacing="0" w:lineRule="auto"/>
        <w:ind w:left="1020" w:hanging="360"/>
        <w:rPr>
          <w:color w:val="212121"/>
          <w:sz w:val="26"/>
          <w:szCs w:val="26"/>
        </w:rPr>
      </w:pPr>
      <w:r w:rsidDel="00000000" w:rsidR="00000000" w:rsidRPr="00000000">
        <w:rPr>
          <w:color w:val="212121"/>
          <w:sz w:val="26"/>
          <w:szCs w:val="26"/>
          <w:rtl w:val="0"/>
        </w:rPr>
        <w:t xml:space="preserve">Looked after children</w:t>
      </w:r>
    </w:p>
    <w:p w:rsidR="00000000" w:rsidDel="00000000" w:rsidP="00000000" w:rsidRDefault="00000000" w:rsidRPr="00000000" w14:paraId="00000007">
      <w:pPr>
        <w:numPr>
          <w:ilvl w:val="0"/>
          <w:numId w:val="1"/>
        </w:numPr>
        <w:pBdr>
          <w:top w:color="auto" w:space="0" w:sz="0" w:val="none"/>
          <w:bottom w:color="auto" w:space="0" w:sz="0" w:val="none"/>
        </w:pBdr>
        <w:spacing w:before="0" w:beforeAutospacing="0" w:lineRule="auto"/>
        <w:ind w:left="1020" w:hanging="360"/>
        <w:rPr>
          <w:color w:val="212121"/>
          <w:sz w:val="26"/>
          <w:szCs w:val="26"/>
        </w:rPr>
      </w:pPr>
      <w:r w:rsidDel="00000000" w:rsidR="00000000" w:rsidRPr="00000000">
        <w:rPr>
          <w:color w:val="212121"/>
          <w:sz w:val="26"/>
          <w:szCs w:val="26"/>
          <w:rtl w:val="0"/>
        </w:rPr>
        <w:t xml:space="preserve">Armed forces children</w:t>
      </w:r>
    </w:p>
    <w:p w:rsidR="00000000" w:rsidDel="00000000" w:rsidP="00000000" w:rsidRDefault="00000000" w:rsidRPr="00000000" w14:paraId="00000008">
      <w:pPr>
        <w:spacing w:before="220" w:line="384.00000000000006" w:lineRule="auto"/>
        <w:rPr>
          <w:color w:val="212121"/>
          <w:sz w:val="26"/>
          <w:szCs w:val="26"/>
        </w:rPr>
      </w:pPr>
      <w:r w:rsidDel="00000000" w:rsidR="00000000" w:rsidRPr="00000000">
        <w:rPr>
          <w:color w:val="212121"/>
          <w:sz w:val="26"/>
          <w:szCs w:val="26"/>
          <w:rtl w:val="0"/>
        </w:rPr>
        <w:t xml:space="preserve">It is for schools to decide how the Pupil premium is spent to best help children in these areas narrow and close the gap between the achievement of these pupils and their peers. Depending on the individual pupil's need, this funding can be used to support children's academic, social, emotional or behavioural well being.</w:t>
      </w:r>
    </w:p>
    <w:p w:rsidR="00000000" w:rsidDel="00000000" w:rsidP="00000000" w:rsidRDefault="00000000" w:rsidRPr="00000000" w14:paraId="00000009">
      <w:pPr>
        <w:spacing w:before="220" w:line="384.00000000000006" w:lineRule="auto"/>
        <w:rPr>
          <w:color w:val="212121"/>
          <w:sz w:val="26"/>
          <w:szCs w:val="26"/>
        </w:rPr>
      </w:pPr>
      <w:r w:rsidDel="00000000" w:rsidR="00000000" w:rsidRPr="00000000">
        <w:rPr>
          <w:color w:val="212121"/>
          <w:sz w:val="26"/>
          <w:szCs w:val="26"/>
          <w:rtl w:val="0"/>
        </w:rPr>
        <w:t xml:space="preserve">We recognise that not all pupils who receive free school meals will be socially disadvantaged and we also recognise that not all pupils who are socially disadvantaged are registered or qualify for free school meals. We reserve the right to allocate the Pupil Premium funding to support any pupil or groups of pupils the school has legitimately identified as being in need of intervention and support.</w:t>
      </w:r>
    </w:p>
    <w:p w:rsidR="00000000" w:rsidDel="00000000" w:rsidP="00000000" w:rsidRDefault="00000000" w:rsidRPr="00000000" w14:paraId="0000000A">
      <w:pPr>
        <w:pBdr>
          <w:bottom w:color="auto" w:space="0" w:sz="0" w:val="none"/>
        </w:pBdr>
        <w:shd w:fill="ffffff" w:val="clear"/>
        <w:spacing w:before="220" w:line="384.00000000000006" w:lineRule="auto"/>
        <w:rPr/>
      </w:pPr>
      <w:hyperlink r:id="rId6">
        <w:r w:rsidDel="00000000" w:rsidR="00000000" w:rsidRPr="00000000">
          <w:rPr>
            <w:color w:val="1b030a"/>
            <w:sz w:val="24"/>
            <w:szCs w:val="24"/>
            <w:u w:val="single"/>
            <w:rtl w:val="0"/>
          </w:rPr>
          <w:t xml:space="preserve">I</w:t>
        </w:r>
      </w:hyperlink>
      <w:r w:rsidDel="00000000" w:rsidR="00000000" w:rsidRPr="00000000">
        <w:rPr>
          <w:rtl w:val="0"/>
        </w:rPr>
      </w:r>
    </w:p>
    <w:p w:rsidR="00000000" w:rsidDel="00000000" w:rsidP="00000000" w:rsidRDefault="00000000" w:rsidRPr="00000000" w14:paraId="0000000B">
      <w:pPr>
        <w:pBdr>
          <w:bottom w:color="auto" w:space="0" w:sz="0" w:val="none"/>
        </w:pBdr>
        <w:shd w:fill="ffffff" w:val="clear"/>
        <w:spacing w:before="220" w:line="384.00000000000006" w:lineRule="auto"/>
        <w:rPr>
          <w:color w:val="1b030a"/>
          <w:sz w:val="24"/>
          <w:szCs w:val="24"/>
          <w:highlight w:val="yellow"/>
          <w:u w:val="single"/>
        </w:rPr>
      </w:pPr>
      <w:r w:rsidDel="00000000" w:rsidR="00000000" w:rsidRPr="00000000">
        <w:rPr>
          <w:rtl w:val="0"/>
        </w:rPr>
        <w:t xml:space="preserve">I</w:t>
      </w:r>
      <w:hyperlink r:id="rId7">
        <w:r w:rsidDel="00000000" w:rsidR="00000000" w:rsidRPr="00000000">
          <w:rPr>
            <w:color w:val="1b030a"/>
            <w:sz w:val="24"/>
            <w:szCs w:val="24"/>
            <w:u w:val="single"/>
            <w:rtl w:val="0"/>
          </w:rPr>
          <w:t xml:space="preserve">nformation for Parents / Carers about Pupil Premium</w:t>
        </w:r>
      </w:hyperlink>
      <w:r w:rsidDel="00000000" w:rsidR="00000000" w:rsidRPr="00000000">
        <w:rPr>
          <w:color w:val="1b030a"/>
          <w:sz w:val="24"/>
          <w:szCs w:val="24"/>
          <w:u w:val="single"/>
          <w:rtl w:val="0"/>
        </w:rPr>
        <w:t xml:space="preserve"> </w:t>
      </w:r>
      <w:r w:rsidDel="00000000" w:rsidR="00000000" w:rsidRPr="00000000">
        <w:rPr>
          <w:color w:val="1b030a"/>
          <w:sz w:val="24"/>
          <w:szCs w:val="24"/>
          <w:highlight w:val="yellow"/>
          <w:u w:val="single"/>
          <w:rtl w:val="0"/>
        </w:rPr>
        <w:t xml:space="preserve">(these will be links to click into)</w:t>
      </w:r>
    </w:p>
    <w:p w:rsidR="00000000" w:rsidDel="00000000" w:rsidP="00000000" w:rsidRDefault="00000000" w:rsidRPr="00000000" w14:paraId="0000000C">
      <w:pPr>
        <w:pBdr>
          <w:bottom w:color="auto" w:space="0" w:sz="0" w:val="none"/>
        </w:pBdr>
        <w:shd w:fill="ffffff" w:val="clear"/>
        <w:spacing w:before="220" w:line="384.00000000000006" w:lineRule="auto"/>
        <w:rPr>
          <w:sz w:val="24"/>
          <w:szCs w:val="24"/>
          <w:highlight w:val="yellow"/>
        </w:rPr>
      </w:pPr>
      <w:hyperlink r:id="rId8">
        <w:r w:rsidDel="00000000" w:rsidR="00000000" w:rsidRPr="00000000">
          <w:rPr>
            <w:color w:val="5f0c25"/>
            <w:sz w:val="24"/>
            <w:szCs w:val="24"/>
            <w:rtl w:val="0"/>
          </w:rPr>
          <w:t xml:space="preserve">Pupil Premium Policy</w:t>
        </w:r>
      </w:hyperlink>
      <w:r w:rsidDel="00000000" w:rsidR="00000000" w:rsidRPr="00000000">
        <w:rPr>
          <w:color w:val="5f0c25"/>
          <w:sz w:val="24"/>
          <w:szCs w:val="24"/>
          <w:rtl w:val="0"/>
        </w:rPr>
        <w:t xml:space="preserve">  </w:t>
      </w:r>
      <w:r w:rsidDel="00000000" w:rsidR="00000000" w:rsidRPr="00000000">
        <w:rPr>
          <w:sz w:val="24"/>
          <w:szCs w:val="24"/>
          <w:highlight w:val="yellow"/>
          <w:rtl w:val="0"/>
        </w:rPr>
        <w:t xml:space="preserve">(Website company Will be available in September)</w:t>
      </w:r>
    </w:p>
    <w:p w:rsidR="00000000" w:rsidDel="00000000" w:rsidP="00000000" w:rsidRDefault="00000000" w:rsidRPr="00000000" w14:paraId="0000000D">
      <w:pPr>
        <w:pBdr>
          <w:bottom w:color="auto" w:space="0" w:sz="0" w:val="none"/>
        </w:pBdr>
        <w:shd w:fill="ffffff" w:val="clear"/>
        <w:spacing w:before="220" w:line="384.00000000000006" w:lineRule="auto"/>
        <w:rPr>
          <w:color w:val="5f0c25"/>
          <w:sz w:val="24"/>
          <w:szCs w:val="24"/>
        </w:rPr>
      </w:pPr>
      <w:hyperlink r:id="rId9">
        <w:r w:rsidDel="00000000" w:rsidR="00000000" w:rsidRPr="00000000">
          <w:rPr>
            <w:color w:val="5f0c25"/>
            <w:sz w:val="24"/>
            <w:szCs w:val="24"/>
            <w:rtl w:val="0"/>
          </w:rPr>
          <w:t xml:space="preserve">Pupil Premium Strategy Statement 2021-202</w:t>
        </w:r>
      </w:hyperlink>
      <w:r w:rsidDel="00000000" w:rsidR="00000000" w:rsidRPr="00000000">
        <w:rPr>
          <w:color w:val="5f0c25"/>
          <w:sz w:val="24"/>
          <w:szCs w:val="24"/>
          <w:rtl w:val="0"/>
        </w:rPr>
        <w:t xml:space="preserve">1</w:t>
      </w:r>
    </w:p>
    <w:p w:rsidR="00000000" w:rsidDel="00000000" w:rsidP="00000000" w:rsidRDefault="00000000" w:rsidRPr="00000000" w14:paraId="0000000E">
      <w:pPr>
        <w:pBdr>
          <w:bottom w:color="auto" w:space="0" w:sz="0" w:val="none"/>
        </w:pBdr>
        <w:spacing w:before="220" w:line="384.00000000000006" w:lineRule="auto"/>
        <w:rPr>
          <w:color w:val="212121"/>
          <w:sz w:val="26"/>
          <w:szCs w:val="26"/>
        </w:rPr>
      </w:pPr>
      <w:r w:rsidDel="00000000" w:rsidR="00000000" w:rsidRPr="00000000">
        <w:rPr>
          <w:rtl w:val="0"/>
        </w:rPr>
      </w:r>
    </w:p>
    <w:p w:rsidR="00000000" w:rsidDel="00000000" w:rsidP="00000000" w:rsidRDefault="00000000" w:rsidRPr="00000000" w14:paraId="0000000F">
      <w:pPr>
        <w:pBdr>
          <w:top w:color="auto" w:space="0" w:sz="0" w:val="none"/>
        </w:pBdr>
        <w:spacing w:line="384.00000000000006" w:lineRule="auto"/>
        <w:rPr>
          <w:color w:val="212121"/>
          <w:sz w:val="26"/>
          <w:szCs w:val="26"/>
        </w:rPr>
      </w:pPr>
      <w:r w:rsidDel="00000000" w:rsidR="00000000" w:rsidRPr="00000000">
        <w:rPr>
          <w:rtl w:val="0"/>
        </w:rPr>
      </w:r>
    </w:p>
    <w:p w:rsidR="00000000" w:rsidDel="00000000" w:rsidP="00000000" w:rsidRDefault="00000000" w:rsidRPr="00000000" w14:paraId="00000010">
      <w:pPr>
        <w:pBdr>
          <w:bottom w:color="auto" w:space="0" w:sz="0" w:val="none"/>
        </w:pBdr>
        <w:spacing w:before="220" w:line="384.00000000000006" w:lineRule="auto"/>
        <w:rPr>
          <w:color w:val="212121"/>
          <w:sz w:val="26"/>
          <w:szCs w:val="26"/>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obertdrake.co.uk/download_file/2143/218" TargetMode="External"/><Relationship Id="rId5" Type="http://schemas.openxmlformats.org/officeDocument/2006/relationships/styles" Target="styles.xml"/><Relationship Id="rId6" Type="http://schemas.openxmlformats.org/officeDocument/2006/relationships/hyperlink" Target="https://robertdrake.co.uk/download_file/1886/218" TargetMode="External"/><Relationship Id="rId7" Type="http://schemas.openxmlformats.org/officeDocument/2006/relationships/hyperlink" Target="https://robertdrake.co.uk/download_file/1886/218" TargetMode="External"/><Relationship Id="rId8" Type="http://schemas.openxmlformats.org/officeDocument/2006/relationships/hyperlink" Target="https://robertdrake.co.uk/download_file/1982/2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