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8BE2" w14:textId="77777777" w:rsidR="00AC7C57" w:rsidRDefault="00AC7C57">
      <w:pPr>
        <w:pStyle w:val="BodyText"/>
        <w:rPr>
          <w:rFonts w:ascii="Times New Roman"/>
          <w:sz w:val="20"/>
        </w:rPr>
      </w:pPr>
    </w:p>
    <w:p w14:paraId="309C3059" w14:textId="77777777" w:rsidR="00AC7C57" w:rsidRDefault="00AC7C57">
      <w:pPr>
        <w:pStyle w:val="BodyText"/>
        <w:rPr>
          <w:rFonts w:ascii="Times New Roman"/>
          <w:sz w:val="20"/>
        </w:rPr>
      </w:pPr>
    </w:p>
    <w:p w14:paraId="72F7989A" w14:textId="77777777" w:rsidR="00AC7C57" w:rsidRDefault="00AC7C57">
      <w:pPr>
        <w:pStyle w:val="BodyText"/>
        <w:rPr>
          <w:rFonts w:ascii="Times New Roman"/>
          <w:sz w:val="20"/>
        </w:rPr>
      </w:pPr>
    </w:p>
    <w:p w14:paraId="1FA636B8" w14:textId="77777777" w:rsidR="00AC7C57" w:rsidRDefault="00AC7C57">
      <w:pPr>
        <w:pStyle w:val="BodyText"/>
        <w:rPr>
          <w:rFonts w:ascii="Times New Roman"/>
          <w:sz w:val="20"/>
        </w:rPr>
      </w:pPr>
    </w:p>
    <w:p w14:paraId="468E048A" w14:textId="77777777" w:rsidR="00AC7C57" w:rsidRDefault="00AC7C57">
      <w:pPr>
        <w:pStyle w:val="BodyText"/>
        <w:rPr>
          <w:rFonts w:ascii="Times New Roman"/>
          <w:sz w:val="20"/>
        </w:rPr>
      </w:pPr>
    </w:p>
    <w:p w14:paraId="5150F7DA" w14:textId="77777777" w:rsidR="00AC7C57" w:rsidRDefault="00AC7C57">
      <w:pPr>
        <w:pStyle w:val="BodyText"/>
        <w:spacing w:before="9" w:after="1"/>
        <w:rPr>
          <w:rFonts w:ascii="Times New Roman"/>
          <w:sz w:val="27"/>
        </w:rPr>
      </w:pPr>
    </w:p>
    <w:tbl>
      <w:tblPr>
        <w:tblStyle w:val="TableGrid"/>
        <w:tblW w:w="0" w:type="auto"/>
        <w:jc w:val="center"/>
        <w:tblLook w:val="04A0" w:firstRow="1" w:lastRow="0" w:firstColumn="1" w:lastColumn="0" w:noHBand="0" w:noVBand="1"/>
      </w:tblPr>
      <w:tblGrid>
        <w:gridCol w:w="3005"/>
        <w:gridCol w:w="3005"/>
        <w:gridCol w:w="3006"/>
      </w:tblGrid>
      <w:tr w:rsidR="00334BD9" w14:paraId="5E8B7F0D" w14:textId="77777777" w:rsidTr="00F34F8A">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2DAE39C8" w14:textId="77777777" w:rsidR="00334BD9" w:rsidRDefault="00334BD9" w:rsidP="00F34F8A">
            <w:pPr>
              <w:jc w:val="center"/>
            </w:pPr>
          </w:p>
          <w:p w14:paraId="0FEB70B8" w14:textId="77777777" w:rsidR="00334BD9" w:rsidRPr="00904129" w:rsidRDefault="00334BD9" w:rsidP="00F34F8A">
            <w:pPr>
              <w:jc w:val="center"/>
              <w:rPr>
                <w:sz w:val="28"/>
                <w:szCs w:val="28"/>
              </w:rPr>
            </w:pPr>
            <w:r w:rsidRPr="00904129">
              <w:rPr>
                <w:sz w:val="28"/>
                <w:szCs w:val="28"/>
              </w:rPr>
              <w:t xml:space="preserve">Hambleton Primary Academy </w:t>
            </w:r>
          </w:p>
          <w:p w14:paraId="56500C1F" w14:textId="77777777" w:rsidR="00334BD9" w:rsidRPr="00904129" w:rsidRDefault="00334BD9" w:rsidP="00F34F8A">
            <w:pPr>
              <w:jc w:val="center"/>
              <w:rPr>
                <w:sz w:val="28"/>
                <w:szCs w:val="28"/>
              </w:rPr>
            </w:pPr>
          </w:p>
          <w:p w14:paraId="57EDF3D3" w14:textId="767BDE26" w:rsidR="00334BD9" w:rsidRDefault="00334BD9" w:rsidP="00F34F8A">
            <w:pPr>
              <w:jc w:val="center"/>
            </w:pPr>
            <w:r>
              <w:rPr>
                <w:sz w:val="28"/>
                <w:szCs w:val="28"/>
              </w:rPr>
              <w:t>2021-2022</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5EAFDB70" w14:textId="77777777" w:rsidR="00334BD9" w:rsidRDefault="00334BD9" w:rsidP="00F34F8A">
            <w:pPr>
              <w:jc w:val="center"/>
            </w:pPr>
            <w:r>
              <w:rPr>
                <w:noProof/>
              </w:rPr>
              <w:drawing>
                <wp:inline distT="0" distB="0" distL="0" distR="0" wp14:anchorId="28960944" wp14:editId="1EEE2CA1">
                  <wp:extent cx="1485900" cy="127000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1B824636" w14:textId="77777777" w:rsidR="00334BD9" w:rsidRDefault="00334BD9" w:rsidP="00F34F8A">
            <w:pPr>
              <w:jc w:val="center"/>
            </w:pPr>
          </w:p>
          <w:p w14:paraId="6FCC3605" w14:textId="77777777" w:rsidR="00334BD9" w:rsidRDefault="00334BD9" w:rsidP="00F34F8A">
            <w:pPr>
              <w:jc w:val="center"/>
            </w:pPr>
          </w:p>
          <w:p w14:paraId="084144B2" w14:textId="77777777" w:rsidR="00334BD9" w:rsidRPr="00904129" w:rsidRDefault="00334BD9" w:rsidP="00F34F8A">
            <w:pPr>
              <w:jc w:val="center"/>
              <w:rPr>
                <w:sz w:val="32"/>
                <w:szCs w:val="32"/>
              </w:rPr>
            </w:pPr>
            <w:r>
              <w:rPr>
                <w:sz w:val="32"/>
                <w:szCs w:val="32"/>
              </w:rPr>
              <w:t>Complaints</w:t>
            </w:r>
            <w:r w:rsidRPr="00904129">
              <w:rPr>
                <w:sz w:val="32"/>
                <w:szCs w:val="32"/>
              </w:rPr>
              <w:t xml:space="preserve"> Policy</w:t>
            </w:r>
          </w:p>
          <w:p w14:paraId="4AF52346" w14:textId="77777777" w:rsidR="00334BD9" w:rsidRDefault="00334BD9" w:rsidP="00F34F8A">
            <w:pPr>
              <w:jc w:val="center"/>
            </w:pPr>
          </w:p>
          <w:p w14:paraId="395720A0" w14:textId="77777777" w:rsidR="00334BD9" w:rsidRDefault="00334BD9" w:rsidP="00F34F8A">
            <w:pPr>
              <w:jc w:val="center"/>
            </w:pPr>
          </w:p>
        </w:tc>
      </w:tr>
    </w:tbl>
    <w:p w14:paraId="2A41383E" w14:textId="5122589C" w:rsidR="00AC7C57" w:rsidRDefault="00AC7C57">
      <w:pPr>
        <w:pStyle w:val="BodyText"/>
        <w:ind w:left="3680"/>
        <w:rPr>
          <w:rFonts w:ascii="Times New Roman"/>
          <w:sz w:val="20"/>
        </w:rPr>
      </w:pPr>
    </w:p>
    <w:p w14:paraId="23177865" w14:textId="77777777" w:rsidR="00AC7C57" w:rsidRDefault="00AC7C57">
      <w:pPr>
        <w:pStyle w:val="BodyText"/>
        <w:rPr>
          <w:rFonts w:ascii="Times New Roman"/>
          <w:sz w:val="20"/>
        </w:rPr>
      </w:pPr>
    </w:p>
    <w:p w14:paraId="5672744F" w14:textId="77777777" w:rsidR="00AC7C57" w:rsidRDefault="00411E64">
      <w:pPr>
        <w:spacing w:before="201"/>
        <w:ind w:left="1104" w:right="1116"/>
        <w:jc w:val="center"/>
        <w:rPr>
          <w:b/>
          <w:sz w:val="40"/>
        </w:rPr>
      </w:pPr>
      <w:r>
        <w:rPr>
          <w:b/>
          <w:sz w:val="40"/>
        </w:rPr>
        <w:t>Fylde Coast Academy Trust</w:t>
      </w:r>
    </w:p>
    <w:p w14:paraId="7FE4EEAF" w14:textId="77777777" w:rsidR="00AC7C57" w:rsidRDefault="00411E64">
      <w:pPr>
        <w:spacing w:before="231"/>
        <w:ind w:left="1102" w:right="1116"/>
        <w:jc w:val="center"/>
        <w:rPr>
          <w:sz w:val="40"/>
        </w:rPr>
      </w:pPr>
      <w:r>
        <w:rPr>
          <w:sz w:val="40"/>
        </w:rPr>
        <w:t>(FCAT)</w:t>
      </w:r>
    </w:p>
    <w:p w14:paraId="0CA5B6AC" w14:textId="77777777" w:rsidR="00AC7C57" w:rsidRDefault="00411E64">
      <w:pPr>
        <w:pStyle w:val="Title"/>
      </w:pPr>
      <w:r>
        <w:rPr>
          <w:color w:val="0F4F76"/>
        </w:rPr>
        <w:t>Procedures for the Handling of Complaints 2021-2022</w:t>
      </w:r>
    </w:p>
    <w:p w14:paraId="4C5DAB24" w14:textId="77777777" w:rsidR="00AC7C57" w:rsidRDefault="00AC7C57">
      <w:pPr>
        <w:pStyle w:val="BodyText"/>
        <w:rPr>
          <w:b/>
          <w:sz w:val="62"/>
        </w:rPr>
      </w:pPr>
    </w:p>
    <w:p w14:paraId="407B68EF" w14:textId="77777777" w:rsidR="00AC7C57" w:rsidRDefault="00AC7C57">
      <w:pPr>
        <w:pStyle w:val="BodyText"/>
        <w:rPr>
          <w:b/>
          <w:sz w:val="62"/>
        </w:rPr>
      </w:pPr>
    </w:p>
    <w:p w14:paraId="59755F08" w14:textId="77777777" w:rsidR="00AC7C57" w:rsidRDefault="00AC7C57">
      <w:pPr>
        <w:pStyle w:val="BodyText"/>
        <w:rPr>
          <w:b/>
          <w:sz w:val="62"/>
        </w:rPr>
      </w:pPr>
    </w:p>
    <w:p w14:paraId="06CB9751" w14:textId="77777777" w:rsidR="00AC7C57" w:rsidRDefault="00AC7C57">
      <w:pPr>
        <w:pStyle w:val="BodyText"/>
        <w:rPr>
          <w:b/>
          <w:sz w:val="62"/>
        </w:rPr>
      </w:pPr>
    </w:p>
    <w:p w14:paraId="4B78B6FF" w14:textId="77777777" w:rsidR="00AC7C57" w:rsidRDefault="00AC7C57">
      <w:pPr>
        <w:pStyle w:val="BodyText"/>
        <w:spacing w:before="2"/>
        <w:rPr>
          <w:b/>
          <w:sz w:val="80"/>
        </w:rPr>
      </w:pPr>
    </w:p>
    <w:p w14:paraId="711133CB" w14:textId="77777777" w:rsidR="00AC7C57" w:rsidRDefault="00411E64">
      <w:pPr>
        <w:pStyle w:val="Heading2"/>
        <w:spacing w:line="275" w:lineRule="exact"/>
        <w:rPr>
          <w:u w:val="none"/>
        </w:rPr>
      </w:pPr>
      <w:r>
        <w:rPr>
          <w:u w:val="none"/>
        </w:rPr>
        <w:t>Related Policies:</w:t>
      </w:r>
    </w:p>
    <w:p w14:paraId="3BFCE6D0" w14:textId="77777777" w:rsidR="00AC7C57" w:rsidRDefault="00411E64">
      <w:pPr>
        <w:spacing w:line="275" w:lineRule="exact"/>
        <w:ind w:left="115"/>
        <w:rPr>
          <w:b/>
          <w:sz w:val="24"/>
        </w:rPr>
      </w:pPr>
      <w:r>
        <w:rPr>
          <w:b/>
          <w:sz w:val="24"/>
        </w:rPr>
        <w:t xml:space="preserve">FCAT Managing Violent and Abusive Parents, </w:t>
      </w:r>
      <w:proofErr w:type="spellStart"/>
      <w:r>
        <w:rPr>
          <w:b/>
          <w:sz w:val="24"/>
        </w:rPr>
        <w:t>Carers</w:t>
      </w:r>
      <w:proofErr w:type="spellEnd"/>
      <w:r>
        <w:rPr>
          <w:b/>
          <w:sz w:val="24"/>
        </w:rPr>
        <w:t xml:space="preserve"> and Visitors Policy</w:t>
      </w:r>
    </w:p>
    <w:p w14:paraId="702F7AF9" w14:textId="77777777" w:rsidR="00AC7C57" w:rsidRDefault="00AC7C57">
      <w:pPr>
        <w:spacing w:line="275" w:lineRule="exact"/>
        <w:rPr>
          <w:sz w:val="24"/>
        </w:rPr>
        <w:sectPr w:rsidR="00AC7C57">
          <w:headerReference w:type="default" r:id="rId8"/>
          <w:footerReference w:type="default" r:id="rId9"/>
          <w:type w:val="continuous"/>
          <w:pgSz w:w="11910" w:h="16840"/>
          <w:pgMar w:top="1480" w:right="720" w:bottom="960" w:left="740" w:header="725" w:footer="769" w:gutter="0"/>
          <w:pgNumType w:start="1"/>
          <w:cols w:space="720"/>
        </w:sectPr>
      </w:pPr>
    </w:p>
    <w:p w14:paraId="688D923F" w14:textId="77777777" w:rsidR="00AC7C57" w:rsidRDefault="00AC7C57">
      <w:pPr>
        <w:pStyle w:val="BodyText"/>
        <w:spacing w:before="10"/>
        <w:rPr>
          <w:b/>
          <w:sz w:val="7"/>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415"/>
      </w:tblGrid>
      <w:tr w:rsidR="00AC7C57" w14:paraId="58DDD8EC" w14:textId="77777777">
        <w:trPr>
          <w:trHeight w:val="1165"/>
        </w:trPr>
        <w:tc>
          <w:tcPr>
            <w:tcW w:w="4517" w:type="dxa"/>
          </w:tcPr>
          <w:p w14:paraId="1A307B64" w14:textId="77777777" w:rsidR="00AC7C57" w:rsidRDefault="00AC7C57">
            <w:pPr>
              <w:pStyle w:val="TableParagraph"/>
              <w:rPr>
                <w:b/>
              </w:rPr>
            </w:pPr>
          </w:p>
          <w:p w14:paraId="50FA7282" w14:textId="77777777" w:rsidR="00AC7C57" w:rsidRDefault="00AC7C57">
            <w:pPr>
              <w:pStyle w:val="TableParagraph"/>
              <w:spacing w:before="9"/>
              <w:rPr>
                <w:b/>
                <w:sz w:val="18"/>
              </w:rPr>
            </w:pPr>
          </w:p>
          <w:p w14:paraId="3307D47F" w14:textId="77777777" w:rsidR="00AC7C57" w:rsidRDefault="00411E64">
            <w:pPr>
              <w:pStyle w:val="TableParagraph"/>
              <w:spacing w:before="1"/>
              <w:ind w:left="110"/>
              <w:rPr>
                <w:sz w:val="20"/>
              </w:rPr>
            </w:pPr>
            <w:r>
              <w:rPr>
                <w:sz w:val="20"/>
              </w:rPr>
              <w:t>Policy Version/Issue Date and amendments</w:t>
            </w:r>
          </w:p>
        </w:tc>
        <w:tc>
          <w:tcPr>
            <w:tcW w:w="5415" w:type="dxa"/>
          </w:tcPr>
          <w:p w14:paraId="4E6FDBDC" w14:textId="77777777" w:rsidR="00AC7C57" w:rsidRDefault="00411E64">
            <w:pPr>
              <w:pStyle w:val="TableParagraph"/>
              <w:spacing w:before="119" w:line="364" w:lineRule="auto"/>
              <w:ind w:left="110" w:right="2461"/>
              <w:rPr>
                <w:sz w:val="20"/>
              </w:rPr>
            </w:pPr>
            <w:r>
              <w:rPr>
                <w:sz w:val="20"/>
              </w:rPr>
              <w:t>Version 8 – 1</w:t>
            </w:r>
            <w:r>
              <w:rPr>
                <w:sz w:val="20"/>
                <w:vertAlign w:val="superscript"/>
              </w:rPr>
              <w:t>st</w:t>
            </w:r>
            <w:r>
              <w:rPr>
                <w:sz w:val="20"/>
              </w:rPr>
              <w:t xml:space="preserve"> September 2021 Amendments:</w:t>
            </w:r>
          </w:p>
          <w:p w14:paraId="34526AF4" w14:textId="77777777" w:rsidR="00AC7C57" w:rsidRDefault="00411E64">
            <w:pPr>
              <w:pStyle w:val="TableParagraph"/>
              <w:spacing w:before="2"/>
              <w:ind w:left="110"/>
              <w:rPr>
                <w:sz w:val="20"/>
              </w:rPr>
            </w:pPr>
            <w:r>
              <w:rPr>
                <w:sz w:val="20"/>
              </w:rPr>
              <w:t>Updated timescales for the outcomes of an appeals panel.</w:t>
            </w:r>
          </w:p>
        </w:tc>
      </w:tr>
      <w:tr w:rsidR="00AC7C57" w14:paraId="43D62D15" w14:textId="77777777">
        <w:trPr>
          <w:trHeight w:val="546"/>
        </w:trPr>
        <w:tc>
          <w:tcPr>
            <w:tcW w:w="4517" w:type="dxa"/>
          </w:tcPr>
          <w:p w14:paraId="51D7BE1C" w14:textId="77777777" w:rsidR="00AC7C57" w:rsidRDefault="00411E64">
            <w:pPr>
              <w:pStyle w:val="TableParagraph"/>
              <w:spacing w:before="158"/>
              <w:ind w:left="110"/>
              <w:rPr>
                <w:sz w:val="20"/>
              </w:rPr>
            </w:pPr>
            <w:r>
              <w:rPr>
                <w:sz w:val="20"/>
              </w:rPr>
              <w:t>Electronic copies of this plan are available from</w:t>
            </w:r>
          </w:p>
        </w:tc>
        <w:tc>
          <w:tcPr>
            <w:tcW w:w="5415" w:type="dxa"/>
          </w:tcPr>
          <w:p w14:paraId="5CA512FC" w14:textId="77777777" w:rsidR="00AC7C57" w:rsidRDefault="00411E64">
            <w:pPr>
              <w:pStyle w:val="TableParagraph"/>
              <w:spacing w:before="124"/>
              <w:ind w:left="110"/>
              <w:rPr>
                <w:sz w:val="20"/>
              </w:rPr>
            </w:pPr>
            <w:r>
              <w:rPr>
                <w:sz w:val="20"/>
              </w:rPr>
              <w:t>FCAT CENTRAL</w:t>
            </w:r>
          </w:p>
        </w:tc>
      </w:tr>
      <w:tr w:rsidR="00AC7C57" w14:paraId="0D6227F3" w14:textId="77777777">
        <w:trPr>
          <w:trHeight w:val="561"/>
        </w:trPr>
        <w:tc>
          <w:tcPr>
            <w:tcW w:w="4517" w:type="dxa"/>
          </w:tcPr>
          <w:p w14:paraId="0A8C48D0" w14:textId="77777777" w:rsidR="00AC7C57" w:rsidRDefault="00411E64">
            <w:pPr>
              <w:pStyle w:val="TableParagraph"/>
              <w:spacing w:before="167"/>
              <w:ind w:left="110"/>
              <w:rPr>
                <w:sz w:val="20"/>
              </w:rPr>
            </w:pPr>
            <w:r>
              <w:rPr>
                <w:sz w:val="20"/>
              </w:rPr>
              <w:t>Hard copies of this plan are available from</w:t>
            </w:r>
          </w:p>
        </w:tc>
        <w:tc>
          <w:tcPr>
            <w:tcW w:w="5415" w:type="dxa"/>
          </w:tcPr>
          <w:p w14:paraId="42D2004B" w14:textId="77777777" w:rsidR="00AC7C57" w:rsidRDefault="00411E64">
            <w:pPr>
              <w:pStyle w:val="TableParagraph"/>
              <w:spacing w:before="119"/>
              <w:ind w:left="110"/>
              <w:rPr>
                <w:sz w:val="20"/>
              </w:rPr>
            </w:pPr>
            <w:r>
              <w:rPr>
                <w:sz w:val="20"/>
              </w:rPr>
              <w:t>FCAT / All FCAT Academy Websites</w:t>
            </w:r>
          </w:p>
        </w:tc>
      </w:tr>
      <w:tr w:rsidR="00AC7C57" w14:paraId="30555CA7" w14:textId="77777777">
        <w:trPr>
          <w:trHeight w:val="518"/>
        </w:trPr>
        <w:tc>
          <w:tcPr>
            <w:tcW w:w="4517" w:type="dxa"/>
          </w:tcPr>
          <w:p w14:paraId="09A33B92" w14:textId="77777777" w:rsidR="00AC7C57" w:rsidRDefault="00411E64">
            <w:pPr>
              <w:pStyle w:val="TableParagraph"/>
              <w:spacing w:before="143"/>
              <w:ind w:left="110"/>
              <w:rPr>
                <w:sz w:val="20"/>
              </w:rPr>
            </w:pPr>
            <w:r>
              <w:rPr>
                <w:sz w:val="20"/>
              </w:rPr>
              <w:t>Date of next review</w:t>
            </w:r>
          </w:p>
        </w:tc>
        <w:tc>
          <w:tcPr>
            <w:tcW w:w="5415" w:type="dxa"/>
          </w:tcPr>
          <w:p w14:paraId="5630FC8C" w14:textId="77777777" w:rsidR="00AC7C57" w:rsidRDefault="00411E64">
            <w:pPr>
              <w:pStyle w:val="TableParagraph"/>
              <w:spacing w:before="119"/>
              <w:ind w:left="110"/>
              <w:rPr>
                <w:sz w:val="20"/>
              </w:rPr>
            </w:pPr>
            <w:r>
              <w:rPr>
                <w:sz w:val="20"/>
              </w:rPr>
              <w:t>April, 2022</w:t>
            </w:r>
          </w:p>
        </w:tc>
      </w:tr>
      <w:tr w:rsidR="00AC7C57" w14:paraId="60D40C25" w14:textId="77777777">
        <w:trPr>
          <w:trHeight w:val="532"/>
        </w:trPr>
        <w:tc>
          <w:tcPr>
            <w:tcW w:w="4517" w:type="dxa"/>
          </w:tcPr>
          <w:p w14:paraId="55D04BAF" w14:textId="77777777" w:rsidR="00AC7C57" w:rsidRDefault="00411E64">
            <w:pPr>
              <w:pStyle w:val="TableParagraph"/>
              <w:spacing w:before="148"/>
              <w:ind w:left="110"/>
              <w:rPr>
                <w:sz w:val="20"/>
              </w:rPr>
            </w:pPr>
            <w:r>
              <w:rPr>
                <w:sz w:val="20"/>
              </w:rPr>
              <w:t>Person responsible for Policy / review</w:t>
            </w:r>
          </w:p>
        </w:tc>
        <w:tc>
          <w:tcPr>
            <w:tcW w:w="5415" w:type="dxa"/>
          </w:tcPr>
          <w:p w14:paraId="32F44A52" w14:textId="77777777" w:rsidR="00AC7C57" w:rsidRDefault="00411E64">
            <w:pPr>
              <w:pStyle w:val="TableParagraph"/>
              <w:spacing w:before="119"/>
              <w:ind w:left="110"/>
              <w:rPr>
                <w:sz w:val="20"/>
              </w:rPr>
            </w:pPr>
            <w:r>
              <w:rPr>
                <w:sz w:val="20"/>
              </w:rPr>
              <w:t>CG</w:t>
            </w:r>
          </w:p>
        </w:tc>
      </w:tr>
    </w:tbl>
    <w:p w14:paraId="41E2D7E9" w14:textId="77777777" w:rsidR="00AC7C57" w:rsidRDefault="00AC7C57">
      <w:pPr>
        <w:rPr>
          <w:sz w:val="20"/>
        </w:rPr>
        <w:sectPr w:rsidR="00AC7C57">
          <w:pgSz w:w="11910" w:h="16840"/>
          <w:pgMar w:top="1480" w:right="720" w:bottom="960" w:left="740" w:header="725" w:footer="769" w:gutter="0"/>
          <w:cols w:space="720"/>
        </w:sectPr>
      </w:pPr>
    </w:p>
    <w:p w14:paraId="3681D1C6" w14:textId="77777777" w:rsidR="00AC7C57" w:rsidRDefault="00411E64">
      <w:pPr>
        <w:spacing w:before="92"/>
        <w:ind w:left="1105" w:right="1116"/>
        <w:jc w:val="center"/>
        <w:rPr>
          <w:b/>
          <w:sz w:val="48"/>
        </w:rPr>
      </w:pPr>
      <w:r>
        <w:rPr>
          <w:b/>
          <w:sz w:val="48"/>
        </w:rPr>
        <w:lastRenderedPageBreak/>
        <w:t>Introduction</w:t>
      </w:r>
    </w:p>
    <w:p w14:paraId="2D596163" w14:textId="77777777" w:rsidR="00AC7C57" w:rsidRDefault="00411E64">
      <w:pPr>
        <w:pStyle w:val="BodyText"/>
        <w:spacing w:before="249"/>
        <w:ind w:left="115" w:right="119"/>
        <w:jc w:val="both"/>
      </w:pPr>
      <w:r>
        <w:t>The policy of FCAT is to work in partnership with parents and the wider community. It is based on the belief that co-operation and a sense of joint purpose between staff, parents and the academy will assist in ensuring open and positive relationships. From</w:t>
      </w:r>
      <w:r>
        <w:t xml:space="preserve"> time to time, however, parents and members of the public may express concern or make a complaint, either orally or in writing, about some aspect of the conduct/operation of the Trust, a particular academy, the conduct of the Chief Executive Officer, FCAT </w:t>
      </w:r>
      <w:r>
        <w:t xml:space="preserve">central staff, a Headteacher or Executive Headteacher, an individual member of staff, the Academy </w:t>
      </w:r>
      <w:proofErr w:type="gramStart"/>
      <w:r>
        <w:t>Council</w:t>
      </w:r>
      <w:proofErr w:type="gramEnd"/>
      <w:r>
        <w:t xml:space="preserve"> or an individual Academy Council member. FCAT and its academies will always give serious consideration to concerns and complaints that are brought to </w:t>
      </w:r>
      <w:r>
        <w:t>its attention and ensure that these are dealt with effectively and with fairness to all parties. Where possible, complaints will be resolved informally. Where a complaint has not been resolved informally, then the formal procedures set out in this policy w</w:t>
      </w:r>
      <w:r>
        <w:t>ill be followed.</w:t>
      </w:r>
    </w:p>
    <w:p w14:paraId="58F9DF3E" w14:textId="77777777" w:rsidR="00AC7C57" w:rsidRDefault="00AC7C57">
      <w:pPr>
        <w:pStyle w:val="BodyText"/>
        <w:spacing w:before="1"/>
        <w:rPr>
          <w:sz w:val="28"/>
        </w:rPr>
      </w:pPr>
    </w:p>
    <w:p w14:paraId="04F623EB" w14:textId="77777777" w:rsidR="00AC7C57" w:rsidRDefault="00411E64">
      <w:pPr>
        <w:pStyle w:val="Heading1"/>
      </w:pPr>
      <w:r>
        <w:t>Formats</w:t>
      </w:r>
    </w:p>
    <w:p w14:paraId="71CCB267" w14:textId="77777777" w:rsidR="00AC7C57" w:rsidRDefault="00AC7C57">
      <w:pPr>
        <w:pStyle w:val="BodyText"/>
        <w:spacing w:before="1"/>
        <w:rPr>
          <w:b/>
        </w:rPr>
      </w:pPr>
    </w:p>
    <w:p w14:paraId="54E516EC" w14:textId="77777777" w:rsidR="00AC7C57" w:rsidRDefault="00411E64">
      <w:pPr>
        <w:pStyle w:val="BodyText"/>
        <w:ind w:left="115" w:right="123"/>
        <w:jc w:val="both"/>
      </w:pPr>
      <w:r>
        <w:t xml:space="preserve">This document can be made available in a variety of alternative formats </w:t>
      </w:r>
      <w:proofErr w:type="gramStart"/>
      <w:r>
        <w:t>e.g.</w:t>
      </w:r>
      <w:proofErr w:type="gramEnd"/>
      <w:r>
        <w:t xml:space="preserve"> audio, large print, Braille and in languages other than English. Please contact FCAT Business Services to request this.</w:t>
      </w:r>
    </w:p>
    <w:p w14:paraId="73AD3F29" w14:textId="77777777" w:rsidR="00AC7C57" w:rsidRDefault="00AC7C57">
      <w:pPr>
        <w:pStyle w:val="BodyText"/>
        <w:spacing w:before="1"/>
      </w:pPr>
    </w:p>
    <w:p w14:paraId="585D0985" w14:textId="77777777" w:rsidR="00AC7C57" w:rsidRDefault="00411E64">
      <w:pPr>
        <w:pStyle w:val="Heading1"/>
      </w:pPr>
      <w:r>
        <w:t>What is a concern or complaint?</w:t>
      </w:r>
    </w:p>
    <w:p w14:paraId="04431673" w14:textId="77777777" w:rsidR="00AC7C57" w:rsidRDefault="00AC7C57">
      <w:pPr>
        <w:pStyle w:val="BodyText"/>
        <w:spacing w:before="1"/>
        <w:rPr>
          <w:b/>
        </w:rPr>
      </w:pPr>
    </w:p>
    <w:p w14:paraId="1CC0F92B" w14:textId="77777777" w:rsidR="00AC7C57" w:rsidRDefault="00411E64">
      <w:pPr>
        <w:pStyle w:val="ListParagraph"/>
        <w:numPr>
          <w:ilvl w:val="0"/>
          <w:numId w:val="2"/>
        </w:numPr>
        <w:tabs>
          <w:tab w:val="left" w:pos="1249"/>
        </w:tabs>
        <w:ind w:right="118"/>
        <w:jc w:val="both"/>
        <w:rPr>
          <w:sz w:val="24"/>
        </w:rPr>
      </w:pPr>
      <w:r>
        <w:rPr>
          <w:sz w:val="24"/>
        </w:rPr>
        <w:t xml:space="preserve">A concern or complaint is defined as an expression of dissatisfaction about the conduct/operation of FCAT or an academy within the FCAT </w:t>
      </w:r>
      <w:proofErr w:type="spellStart"/>
      <w:r>
        <w:rPr>
          <w:sz w:val="24"/>
        </w:rPr>
        <w:t>organisation</w:t>
      </w:r>
      <w:proofErr w:type="spellEnd"/>
      <w:r>
        <w:rPr>
          <w:sz w:val="24"/>
        </w:rPr>
        <w:t>, the conduct of, actions or lack of actions by a member of staff / FCAT executive, an academy council /an</w:t>
      </w:r>
      <w:r>
        <w:rPr>
          <w:sz w:val="24"/>
        </w:rPr>
        <w:t xml:space="preserve"> individual governor, unacceptable delay in dealing with a matter or the unreasonable treatment of a pupil or other</w:t>
      </w:r>
      <w:r>
        <w:rPr>
          <w:spacing w:val="-2"/>
          <w:sz w:val="24"/>
        </w:rPr>
        <w:t xml:space="preserve"> </w:t>
      </w:r>
      <w:r>
        <w:rPr>
          <w:sz w:val="24"/>
        </w:rPr>
        <w:t>person.</w:t>
      </w:r>
    </w:p>
    <w:p w14:paraId="3223B3B9" w14:textId="77777777" w:rsidR="00AC7C57" w:rsidRDefault="00AC7C57">
      <w:pPr>
        <w:pStyle w:val="BodyText"/>
        <w:spacing w:before="7"/>
        <w:rPr>
          <w:sz w:val="23"/>
        </w:rPr>
      </w:pPr>
    </w:p>
    <w:p w14:paraId="1EB29687" w14:textId="77777777" w:rsidR="00AC7C57" w:rsidRDefault="00411E64">
      <w:pPr>
        <w:pStyle w:val="ListParagraph"/>
        <w:numPr>
          <w:ilvl w:val="0"/>
          <w:numId w:val="2"/>
        </w:numPr>
        <w:tabs>
          <w:tab w:val="left" w:pos="1249"/>
        </w:tabs>
        <w:spacing w:line="242" w:lineRule="auto"/>
        <w:ind w:right="119"/>
        <w:jc w:val="both"/>
        <w:rPr>
          <w:sz w:val="24"/>
        </w:rPr>
      </w:pPr>
      <w:r>
        <w:rPr>
          <w:sz w:val="24"/>
        </w:rPr>
        <w:t>Concerns or complaints relating to any of the following are not covered by these procedures, as separate procedures apply.</w:t>
      </w:r>
    </w:p>
    <w:p w14:paraId="4445761C" w14:textId="77777777" w:rsidR="00AC7C57" w:rsidRDefault="00AC7C57">
      <w:pPr>
        <w:pStyle w:val="BodyText"/>
        <w:spacing w:before="7"/>
        <w:rPr>
          <w:sz w:val="23"/>
        </w:rPr>
      </w:pPr>
    </w:p>
    <w:p w14:paraId="37D0EB6F"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Safegua</w:t>
      </w:r>
      <w:r>
        <w:rPr>
          <w:sz w:val="24"/>
        </w:rPr>
        <w:t>rding and Child</w:t>
      </w:r>
      <w:r>
        <w:rPr>
          <w:spacing w:val="-3"/>
          <w:sz w:val="24"/>
        </w:rPr>
        <w:t xml:space="preserve"> </w:t>
      </w:r>
      <w:r>
        <w:rPr>
          <w:sz w:val="24"/>
        </w:rPr>
        <w:t>Protection</w:t>
      </w:r>
    </w:p>
    <w:p w14:paraId="64E4E44D"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Collective Worship</w:t>
      </w:r>
    </w:p>
    <w:p w14:paraId="3C175C27" w14:textId="77777777" w:rsidR="00AC7C57" w:rsidRDefault="00411E64">
      <w:pPr>
        <w:pStyle w:val="ListParagraph"/>
        <w:numPr>
          <w:ilvl w:val="0"/>
          <w:numId w:val="1"/>
        </w:numPr>
        <w:tabs>
          <w:tab w:val="left" w:pos="835"/>
          <w:tab w:val="left" w:pos="836"/>
        </w:tabs>
        <w:spacing w:line="290" w:lineRule="exact"/>
        <w:ind w:hanging="361"/>
        <w:rPr>
          <w:sz w:val="24"/>
        </w:rPr>
      </w:pPr>
      <w:r>
        <w:rPr>
          <w:sz w:val="24"/>
        </w:rPr>
        <w:t>Freedom of Information</w:t>
      </w:r>
      <w:r>
        <w:rPr>
          <w:spacing w:val="-7"/>
          <w:sz w:val="24"/>
        </w:rPr>
        <w:t xml:space="preserve"> </w:t>
      </w:r>
      <w:r>
        <w:rPr>
          <w:sz w:val="24"/>
        </w:rPr>
        <w:t>Access</w:t>
      </w:r>
    </w:p>
    <w:p w14:paraId="67371982" w14:textId="77777777" w:rsidR="00AC7C57" w:rsidRDefault="00411E64">
      <w:pPr>
        <w:pStyle w:val="ListParagraph"/>
        <w:numPr>
          <w:ilvl w:val="0"/>
          <w:numId w:val="1"/>
        </w:numPr>
        <w:tabs>
          <w:tab w:val="left" w:pos="835"/>
          <w:tab w:val="left" w:pos="836"/>
        </w:tabs>
        <w:spacing w:line="290" w:lineRule="exact"/>
        <w:ind w:hanging="361"/>
        <w:rPr>
          <w:sz w:val="24"/>
        </w:rPr>
      </w:pPr>
      <w:r>
        <w:rPr>
          <w:sz w:val="24"/>
        </w:rPr>
        <w:t>Student</w:t>
      </w:r>
      <w:r>
        <w:rPr>
          <w:spacing w:val="-5"/>
          <w:sz w:val="24"/>
        </w:rPr>
        <w:t xml:space="preserve"> </w:t>
      </w:r>
      <w:r>
        <w:rPr>
          <w:sz w:val="24"/>
        </w:rPr>
        <w:t>Exclusions</w:t>
      </w:r>
    </w:p>
    <w:p w14:paraId="47DA8C28"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School</w:t>
      </w:r>
      <w:r>
        <w:rPr>
          <w:spacing w:val="-5"/>
          <w:sz w:val="24"/>
        </w:rPr>
        <w:t xml:space="preserve"> </w:t>
      </w:r>
      <w:r>
        <w:rPr>
          <w:sz w:val="24"/>
        </w:rPr>
        <w:t>Admissions</w:t>
      </w:r>
    </w:p>
    <w:p w14:paraId="263FC502"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Sex</w:t>
      </w:r>
      <w:r>
        <w:rPr>
          <w:spacing w:val="-1"/>
          <w:sz w:val="24"/>
        </w:rPr>
        <w:t xml:space="preserve"> </w:t>
      </w:r>
      <w:r>
        <w:rPr>
          <w:sz w:val="24"/>
        </w:rPr>
        <w:t>Education</w:t>
      </w:r>
    </w:p>
    <w:p w14:paraId="77759578"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Grievance</w:t>
      </w:r>
    </w:p>
    <w:p w14:paraId="74F42230" w14:textId="77777777" w:rsidR="00AC7C57" w:rsidRDefault="00411E64">
      <w:pPr>
        <w:pStyle w:val="ListParagraph"/>
        <w:numPr>
          <w:ilvl w:val="0"/>
          <w:numId w:val="1"/>
        </w:numPr>
        <w:tabs>
          <w:tab w:val="left" w:pos="835"/>
          <w:tab w:val="left" w:pos="836"/>
        </w:tabs>
        <w:spacing w:line="293" w:lineRule="exact"/>
        <w:ind w:hanging="361"/>
        <w:rPr>
          <w:sz w:val="24"/>
        </w:rPr>
      </w:pPr>
      <w:proofErr w:type="spellStart"/>
      <w:r>
        <w:rPr>
          <w:sz w:val="24"/>
        </w:rPr>
        <w:t>Statementing</w:t>
      </w:r>
      <w:proofErr w:type="spellEnd"/>
      <w:r>
        <w:rPr>
          <w:sz w:val="24"/>
        </w:rPr>
        <w:t xml:space="preserve"> procedures for special educational</w:t>
      </w:r>
      <w:r>
        <w:rPr>
          <w:spacing w:val="-9"/>
          <w:sz w:val="24"/>
        </w:rPr>
        <w:t xml:space="preserve"> </w:t>
      </w:r>
      <w:r>
        <w:rPr>
          <w:sz w:val="24"/>
        </w:rPr>
        <w:t>needs</w:t>
      </w:r>
    </w:p>
    <w:p w14:paraId="54D0868B" w14:textId="77777777" w:rsidR="00AC7C57" w:rsidRDefault="00411E64">
      <w:pPr>
        <w:pStyle w:val="ListParagraph"/>
        <w:numPr>
          <w:ilvl w:val="0"/>
          <w:numId w:val="1"/>
        </w:numPr>
        <w:tabs>
          <w:tab w:val="left" w:pos="835"/>
          <w:tab w:val="left" w:pos="836"/>
        </w:tabs>
        <w:spacing w:line="293" w:lineRule="exact"/>
        <w:ind w:hanging="361"/>
        <w:rPr>
          <w:sz w:val="24"/>
        </w:rPr>
      </w:pPr>
      <w:proofErr w:type="gramStart"/>
      <w:r>
        <w:rPr>
          <w:sz w:val="24"/>
        </w:rPr>
        <w:t>Whistle-blowing</w:t>
      </w:r>
      <w:proofErr w:type="gramEnd"/>
      <w:r>
        <w:rPr>
          <w:sz w:val="24"/>
        </w:rPr>
        <w:t xml:space="preserve"> by an</w:t>
      </w:r>
      <w:r>
        <w:rPr>
          <w:spacing w:val="-4"/>
          <w:sz w:val="24"/>
        </w:rPr>
        <w:t xml:space="preserve"> </w:t>
      </w:r>
      <w:r>
        <w:rPr>
          <w:sz w:val="24"/>
        </w:rPr>
        <w:t>employee</w:t>
      </w:r>
    </w:p>
    <w:p w14:paraId="5EC66D1E"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 xml:space="preserve">Headteacher’s decisions on </w:t>
      </w:r>
      <w:proofErr w:type="spellStart"/>
      <w:r>
        <w:rPr>
          <w:sz w:val="24"/>
        </w:rPr>
        <w:t>unauthorised</w:t>
      </w:r>
      <w:proofErr w:type="spellEnd"/>
      <w:r>
        <w:rPr>
          <w:sz w:val="24"/>
        </w:rPr>
        <w:t xml:space="preserve"> absence in term</w:t>
      </w:r>
      <w:r>
        <w:rPr>
          <w:spacing w:val="-3"/>
          <w:sz w:val="24"/>
        </w:rPr>
        <w:t xml:space="preserve"> </w:t>
      </w:r>
      <w:r>
        <w:rPr>
          <w:sz w:val="24"/>
        </w:rPr>
        <w:t>time</w:t>
      </w:r>
    </w:p>
    <w:p w14:paraId="7D5503F1" w14:textId="77777777" w:rsidR="00AC7C57" w:rsidRDefault="00AC7C57">
      <w:pPr>
        <w:pStyle w:val="BodyText"/>
        <w:spacing w:before="9"/>
        <w:rPr>
          <w:sz w:val="23"/>
        </w:rPr>
      </w:pPr>
    </w:p>
    <w:p w14:paraId="418531E8" w14:textId="77777777" w:rsidR="00AC7C57" w:rsidRDefault="00411E64">
      <w:pPr>
        <w:pStyle w:val="ListParagraph"/>
        <w:numPr>
          <w:ilvl w:val="0"/>
          <w:numId w:val="2"/>
        </w:numPr>
        <w:tabs>
          <w:tab w:val="left" w:pos="1249"/>
        </w:tabs>
        <w:ind w:right="123"/>
        <w:jc w:val="both"/>
        <w:rPr>
          <w:sz w:val="24"/>
        </w:rPr>
      </w:pPr>
      <w:r>
        <w:rPr>
          <w:sz w:val="24"/>
        </w:rPr>
        <w:t xml:space="preserve">Services provided by other </w:t>
      </w:r>
      <w:proofErr w:type="spellStart"/>
      <w:r>
        <w:rPr>
          <w:sz w:val="24"/>
        </w:rPr>
        <w:t>organisations</w:t>
      </w:r>
      <w:proofErr w:type="spellEnd"/>
      <w:r>
        <w:rPr>
          <w:sz w:val="24"/>
        </w:rPr>
        <w:t>, serious complaints or allegations relating to the</w:t>
      </w:r>
      <w:r>
        <w:rPr>
          <w:spacing w:val="-12"/>
          <w:sz w:val="24"/>
        </w:rPr>
        <w:t xml:space="preserve"> </w:t>
      </w:r>
      <w:r>
        <w:rPr>
          <w:sz w:val="24"/>
        </w:rPr>
        <w:t>abuse</w:t>
      </w:r>
      <w:r>
        <w:rPr>
          <w:spacing w:val="-15"/>
          <w:sz w:val="24"/>
        </w:rPr>
        <w:t xml:space="preserve"> </w:t>
      </w:r>
      <w:r>
        <w:rPr>
          <w:sz w:val="24"/>
        </w:rPr>
        <w:t>of</w:t>
      </w:r>
      <w:r>
        <w:rPr>
          <w:spacing w:val="-11"/>
          <w:sz w:val="24"/>
        </w:rPr>
        <w:t xml:space="preserve"> </w:t>
      </w:r>
      <w:r>
        <w:rPr>
          <w:sz w:val="24"/>
        </w:rPr>
        <w:t>children,</w:t>
      </w:r>
      <w:r>
        <w:rPr>
          <w:spacing w:val="-12"/>
          <w:sz w:val="24"/>
        </w:rPr>
        <w:t xml:space="preserve"> </w:t>
      </w:r>
      <w:r>
        <w:rPr>
          <w:sz w:val="24"/>
        </w:rPr>
        <w:t>assault,</w:t>
      </w:r>
      <w:r>
        <w:rPr>
          <w:spacing w:val="-11"/>
          <w:sz w:val="24"/>
        </w:rPr>
        <w:t xml:space="preserve"> </w:t>
      </w:r>
      <w:r>
        <w:rPr>
          <w:sz w:val="24"/>
        </w:rPr>
        <w:t>criminal</w:t>
      </w:r>
      <w:r>
        <w:rPr>
          <w:spacing w:val="-12"/>
          <w:sz w:val="24"/>
        </w:rPr>
        <w:t xml:space="preserve"> </w:t>
      </w:r>
      <w:r>
        <w:rPr>
          <w:sz w:val="24"/>
        </w:rPr>
        <w:t>or</w:t>
      </w:r>
      <w:r>
        <w:rPr>
          <w:spacing w:val="-11"/>
          <w:sz w:val="24"/>
        </w:rPr>
        <w:t xml:space="preserve"> </w:t>
      </w:r>
      <w:r>
        <w:rPr>
          <w:sz w:val="24"/>
        </w:rPr>
        <w:t>financial</w:t>
      </w:r>
      <w:r>
        <w:rPr>
          <w:spacing w:val="-12"/>
          <w:sz w:val="24"/>
        </w:rPr>
        <w:t xml:space="preserve"> </w:t>
      </w:r>
      <w:r>
        <w:rPr>
          <w:sz w:val="24"/>
        </w:rPr>
        <w:t>matters</w:t>
      </w:r>
      <w:r>
        <w:rPr>
          <w:spacing w:val="-16"/>
          <w:sz w:val="24"/>
        </w:rPr>
        <w:t xml:space="preserve"> </w:t>
      </w:r>
      <w:r>
        <w:rPr>
          <w:sz w:val="24"/>
        </w:rPr>
        <w:t>are</w:t>
      </w:r>
      <w:r>
        <w:rPr>
          <w:spacing w:val="-11"/>
          <w:sz w:val="24"/>
        </w:rPr>
        <w:t xml:space="preserve"> </w:t>
      </w:r>
      <w:r>
        <w:rPr>
          <w:sz w:val="24"/>
        </w:rPr>
        <w:t>also</w:t>
      </w:r>
      <w:r>
        <w:rPr>
          <w:spacing w:val="-12"/>
          <w:sz w:val="24"/>
        </w:rPr>
        <w:t xml:space="preserve"> </w:t>
      </w:r>
      <w:r>
        <w:rPr>
          <w:sz w:val="24"/>
        </w:rPr>
        <w:t>subject</w:t>
      </w:r>
      <w:r>
        <w:rPr>
          <w:spacing w:val="-11"/>
          <w:sz w:val="24"/>
        </w:rPr>
        <w:t xml:space="preserve"> </w:t>
      </w:r>
      <w:r>
        <w:rPr>
          <w:spacing w:val="-3"/>
          <w:sz w:val="24"/>
        </w:rPr>
        <w:t>to</w:t>
      </w:r>
      <w:r>
        <w:rPr>
          <w:spacing w:val="-11"/>
          <w:sz w:val="24"/>
        </w:rPr>
        <w:t xml:space="preserve"> </w:t>
      </w:r>
      <w:r>
        <w:rPr>
          <w:sz w:val="24"/>
        </w:rPr>
        <w:t>separate procedures.</w:t>
      </w:r>
    </w:p>
    <w:p w14:paraId="2DD866C7" w14:textId="77777777" w:rsidR="00AC7C57" w:rsidRDefault="00AC7C57">
      <w:pPr>
        <w:jc w:val="both"/>
        <w:rPr>
          <w:sz w:val="24"/>
        </w:rPr>
        <w:sectPr w:rsidR="00AC7C57">
          <w:pgSz w:w="11910" w:h="16840"/>
          <w:pgMar w:top="1480" w:right="720" w:bottom="960" w:left="740" w:header="725" w:footer="769" w:gutter="0"/>
          <w:cols w:space="720"/>
        </w:sectPr>
      </w:pPr>
    </w:p>
    <w:p w14:paraId="61EB9D6F" w14:textId="77777777" w:rsidR="00AC7C57" w:rsidRDefault="00411E64">
      <w:pPr>
        <w:pStyle w:val="ListParagraph"/>
        <w:numPr>
          <w:ilvl w:val="0"/>
          <w:numId w:val="2"/>
        </w:numPr>
        <w:tabs>
          <w:tab w:val="left" w:pos="1248"/>
          <w:tab w:val="left" w:pos="1249"/>
        </w:tabs>
        <w:spacing w:before="94" w:line="237" w:lineRule="auto"/>
        <w:ind w:right="123"/>
        <w:rPr>
          <w:sz w:val="24"/>
        </w:rPr>
      </w:pPr>
      <w:r>
        <w:rPr>
          <w:sz w:val="24"/>
        </w:rPr>
        <w:lastRenderedPageBreak/>
        <w:t>We will not respond to complaints made about incidents that have happened six months previously or</w:t>
      </w:r>
      <w:r>
        <w:rPr>
          <w:spacing w:val="1"/>
          <w:sz w:val="24"/>
        </w:rPr>
        <w:t xml:space="preserve"> </w:t>
      </w:r>
      <w:r>
        <w:rPr>
          <w:sz w:val="24"/>
        </w:rPr>
        <w:t>earlier.</w:t>
      </w:r>
    </w:p>
    <w:p w14:paraId="27038D8F" w14:textId="77777777" w:rsidR="00AC7C57" w:rsidRDefault="00AC7C57">
      <w:pPr>
        <w:pStyle w:val="BodyText"/>
        <w:spacing w:before="2"/>
        <w:rPr>
          <w:sz w:val="21"/>
        </w:rPr>
      </w:pPr>
    </w:p>
    <w:p w14:paraId="4E5A5F72" w14:textId="77777777" w:rsidR="00AC7C57" w:rsidRDefault="00411E64">
      <w:pPr>
        <w:pStyle w:val="Heading1"/>
      </w:pPr>
      <w:r>
        <w:t>Making a complaint - who to complain to:</w:t>
      </w:r>
    </w:p>
    <w:p w14:paraId="7C0C709A" w14:textId="77777777" w:rsidR="00AC7C57" w:rsidRDefault="00AC7C57">
      <w:pPr>
        <w:pStyle w:val="BodyText"/>
        <w:spacing w:before="8"/>
        <w:rPr>
          <w:b/>
          <w:sz w:val="23"/>
        </w:rPr>
      </w:pPr>
    </w:p>
    <w:p w14:paraId="0448BC22" w14:textId="77777777" w:rsidR="00AC7C57" w:rsidRDefault="00411E64">
      <w:pPr>
        <w:pStyle w:val="BodyText"/>
        <w:ind w:left="115"/>
      </w:pPr>
      <w:r>
        <w:t>If the complaint is about:</w:t>
      </w:r>
    </w:p>
    <w:p w14:paraId="75662550" w14:textId="77777777" w:rsidR="00AC7C57" w:rsidRDefault="00AC7C57">
      <w:pPr>
        <w:pStyle w:val="BodyText"/>
        <w:spacing w:before="10"/>
        <w:rPr>
          <w:sz w:val="23"/>
        </w:rPr>
      </w:pPr>
    </w:p>
    <w:p w14:paraId="6AB25A68" w14:textId="77777777" w:rsidR="00AC7C57" w:rsidRDefault="00411E64">
      <w:pPr>
        <w:pStyle w:val="ListParagraph"/>
        <w:numPr>
          <w:ilvl w:val="0"/>
          <w:numId w:val="1"/>
        </w:numPr>
        <w:tabs>
          <w:tab w:val="left" w:pos="835"/>
          <w:tab w:val="left" w:pos="836"/>
        </w:tabs>
        <w:ind w:right="123"/>
        <w:rPr>
          <w:sz w:val="24"/>
        </w:rPr>
      </w:pPr>
      <w:r>
        <w:rPr>
          <w:sz w:val="24"/>
        </w:rPr>
        <w:t>FCAT, its policies or practices, or an issue with a member of the central FCAT team, contact John Topping, FCAT Community Relations and Estates Lead on</w:t>
      </w:r>
      <w:r>
        <w:rPr>
          <w:color w:val="0563C1"/>
          <w:spacing w:val="-30"/>
          <w:sz w:val="24"/>
        </w:rPr>
        <w:t xml:space="preserve"> </w:t>
      </w:r>
      <w:hyperlink r:id="rId10">
        <w:r>
          <w:rPr>
            <w:color w:val="0563C1"/>
            <w:sz w:val="24"/>
            <w:u w:val="single" w:color="0563C1"/>
          </w:rPr>
          <w:t>jt@fcat.org.uk</w:t>
        </w:r>
        <w:r>
          <w:rPr>
            <w:sz w:val="24"/>
          </w:rPr>
          <w:t>.</w:t>
        </w:r>
      </w:hyperlink>
    </w:p>
    <w:p w14:paraId="57433ACC" w14:textId="77777777" w:rsidR="00AC7C57" w:rsidRDefault="00AC7C57">
      <w:pPr>
        <w:pStyle w:val="BodyText"/>
        <w:spacing w:before="10"/>
        <w:rPr>
          <w:sz w:val="23"/>
        </w:rPr>
      </w:pPr>
    </w:p>
    <w:p w14:paraId="493376FB" w14:textId="77777777" w:rsidR="00AC7C57" w:rsidRDefault="00411E64">
      <w:pPr>
        <w:pStyle w:val="ListParagraph"/>
        <w:numPr>
          <w:ilvl w:val="0"/>
          <w:numId w:val="1"/>
        </w:numPr>
        <w:tabs>
          <w:tab w:val="left" w:pos="835"/>
          <w:tab w:val="left" w:pos="836"/>
        </w:tabs>
        <w:ind w:right="119"/>
        <w:rPr>
          <w:sz w:val="24"/>
        </w:rPr>
      </w:pPr>
      <w:r>
        <w:rPr>
          <w:sz w:val="24"/>
        </w:rPr>
        <w:t>Something that has happened or failed to happen in a particular academy, contact the Headteacher of that</w:t>
      </w:r>
      <w:r>
        <w:rPr>
          <w:spacing w:val="3"/>
          <w:sz w:val="24"/>
        </w:rPr>
        <w:t xml:space="preserve"> </w:t>
      </w:r>
      <w:r>
        <w:rPr>
          <w:sz w:val="24"/>
        </w:rPr>
        <w:t>academy.</w:t>
      </w:r>
    </w:p>
    <w:p w14:paraId="566850FA" w14:textId="77777777" w:rsidR="00AC7C57" w:rsidRDefault="00AC7C57">
      <w:pPr>
        <w:pStyle w:val="BodyText"/>
        <w:spacing w:before="11"/>
        <w:rPr>
          <w:sz w:val="23"/>
        </w:rPr>
      </w:pPr>
    </w:p>
    <w:p w14:paraId="7AF75FD5" w14:textId="77777777" w:rsidR="00AC7C57" w:rsidRDefault="00411E64">
      <w:pPr>
        <w:pStyle w:val="ListParagraph"/>
        <w:numPr>
          <w:ilvl w:val="0"/>
          <w:numId w:val="1"/>
        </w:numPr>
        <w:tabs>
          <w:tab w:val="left" w:pos="835"/>
          <w:tab w:val="left" w:pos="836"/>
        </w:tabs>
        <w:ind w:hanging="361"/>
        <w:rPr>
          <w:sz w:val="24"/>
        </w:rPr>
      </w:pPr>
      <w:r>
        <w:rPr>
          <w:sz w:val="24"/>
        </w:rPr>
        <w:t>A staff member at a particular academy, contact the Headteacher of that</w:t>
      </w:r>
      <w:r>
        <w:rPr>
          <w:spacing w:val="-15"/>
          <w:sz w:val="24"/>
        </w:rPr>
        <w:t xml:space="preserve"> </w:t>
      </w:r>
      <w:r>
        <w:rPr>
          <w:sz w:val="24"/>
        </w:rPr>
        <w:t>academy.</w:t>
      </w:r>
    </w:p>
    <w:p w14:paraId="7F24667C" w14:textId="77777777" w:rsidR="00AC7C57" w:rsidRDefault="00AC7C57">
      <w:pPr>
        <w:pStyle w:val="BodyText"/>
        <w:spacing w:before="7"/>
        <w:rPr>
          <w:sz w:val="23"/>
        </w:rPr>
      </w:pPr>
    </w:p>
    <w:p w14:paraId="327CA9D8" w14:textId="77777777" w:rsidR="00AC7C57" w:rsidRDefault="00411E64">
      <w:pPr>
        <w:pStyle w:val="ListParagraph"/>
        <w:numPr>
          <w:ilvl w:val="0"/>
          <w:numId w:val="1"/>
        </w:numPr>
        <w:tabs>
          <w:tab w:val="left" w:pos="835"/>
          <w:tab w:val="left" w:pos="836"/>
        </w:tabs>
        <w:spacing w:before="1"/>
        <w:ind w:hanging="361"/>
        <w:rPr>
          <w:sz w:val="24"/>
        </w:rPr>
      </w:pPr>
      <w:r>
        <w:rPr>
          <w:sz w:val="24"/>
        </w:rPr>
        <w:t>The actions of the Headteacher, contact the Executive Headt</w:t>
      </w:r>
      <w:r>
        <w:rPr>
          <w:sz w:val="24"/>
        </w:rPr>
        <w:t>eacher of that</w:t>
      </w:r>
      <w:r>
        <w:rPr>
          <w:spacing w:val="-21"/>
          <w:sz w:val="24"/>
        </w:rPr>
        <w:t xml:space="preserve"> </w:t>
      </w:r>
      <w:r>
        <w:rPr>
          <w:sz w:val="24"/>
        </w:rPr>
        <w:t>academy.</w:t>
      </w:r>
    </w:p>
    <w:p w14:paraId="738C949D" w14:textId="77777777" w:rsidR="00AC7C57" w:rsidRDefault="00AC7C57">
      <w:pPr>
        <w:pStyle w:val="BodyText"/>
        <w:spacing w:before="1"/>
      </w:pPr>
    </w:p>
    <w:p w14:paraId="732E405F" w14:textId="77777777" w:rsidR="00AC7C57" w:rsidRDefault="00411E64">
      <w:pPr>
        <w:pStyle w:val="ListParagraph"/>
        <w:numPr>
          <w:ilvl w:val="0"/>
          <w:numId w:val="1"/>
        </w:numPr>
        <w:tabs>
          <w:tab w:val="left" w:pos="836"/>
        </w:tabs>
        <w:ind w:right="119"/>
        <w:jc w:val="both"/>
        <w:rPr>
          <w:sz w:val="24"/>
        </w:rPr>
      </w:pPr>
      <w:r>
        <w:rPr>
          <w:sz w:val="24"/>
        </w:rPr>
        <w:t>The actions of the Executive Headteacher, contact the Governance Lead, Ciara Gregson on</w:t>
      </w:r>
      <w:r>
        <w:rPr>
          <w:color w:val="0563C1"/>
          <w:sz w:val="24"/>
        </w:rPr>
        <w:t xml:space="preserve"> </w:t>
      </w:r>
      <w:hyperlink r:id="rId11">
        <w:r>
          <w:rPr>
            <w:color w:val="0563C1"/>
            <w:sz w:val="24"/>
            <w:u w:val="single" w:color="0563C1"/>
          </w:rPr>
          <w:t>ciara.gregson@fcat.org.uk</w:t>
        </w:r>
        <w:r>
          <w:rPr>
            <w:color w:val="0563C1"/>
            <w:sz w:val="24"/>
          </w:rPr>
          <w:t xml:space="preserve"> </w:t>
        </w:r>
      </w:hyperlink>
      <w:r>
        <w:rPr>
          <w:sz w:val="24"/>
        </w:rPr>
        <w:t>who will pass the matter on to the Chief Executive of Fylde Coast</w:t>
      </w:r>
      <w:r>
        <w:rPr>
          <w:sz w:val="24"/>
        </w:rPr>
        <w:t xml:space="preserve"> Academy</w:t>
      </w:r>
      <w:r>
        <w:rPr>
          <w:spacing w:val="-4"/>
          <w:sz w:val="24"/>
        </w:rPr>
        <w:t xml:space="preserve"> </w:t>
      </w:r>
      <w:r>
        <w:rPr>
          <w:sz w:val="24"/>
        </w:rPr>
        <w:t>Trust.</w:t>
      </w:r>
    </w:p>
    <w:p w14:paraId="506867BC" w14:textId="77777777" w:rsidR="00AC7C57" w:rsidRDefault="00AC7C57">
      <w:pPr>
        <w:pStyle w:val="BodyText"/>
        <w:spacing w:before="8"/>
        <w:rPr>
          <w:sz w:val="23"/>
        </w:rPr>
      </w:pPr>
    </w:p>
    <w:p w14:paraId="50606E70" w14:textId="77777777" w:rsidR="00AC7C57" w:rsidRDefault="00411E64">
      <w:pPr>
        <w:pStyle w:val="ListParagraph"/>
        <w:numPr>
          <w:ilvl w:val="0"/>
          <w:numId w:val="1"/>
        </w:numPr>
        <w:tabs>
          <w:tab w:val="left" w:pos="836"/>
        </w:tabs>
        <w:ind w:right="118"/>
        <w:jc w:val="both"/>
        <w:rPr>
          <w:sz w:val="24"/>
        </w:rPr>
      </w:pPr>
      <w:r>
        <w:rPr>
          <w:sz w:val="24"/>
        </w:rPr>
        <w:t>The actions of an Academy Council member or members, contact the Governance Lead, Ciara Gregson on</w:t>
      </w:r>
      <w:r>
        <w:rPr>
          <w:color w:val="0563C1"/>
          <w:sz w:val="24"/>
        </w:rPr>
        <w:t xml:space="preserve"> </w:t>
      </w:r>
      <w:hyperlink r:id="rId12">
        <w:r>
          <w:rPr>
            <w:color w:val="0563C1"/>
            <w:sz w:val="24"/>
            <w:u w:val="single" w:color="0563C1"/>
          </w:rPr>
          <w:t>ciara.gregson@fcat.org.uk</w:t>
        </w:r>
      </w:hyperlink>
      <w:r>
        <w:rPr>
          <w:color w:val="0563C1"/>
          <w:sz w:val="24"/>
        </w:rPr>
        <w:t xml:space="preserve"> </w:t>
      </w:r>
      <w:r>
        <w:rPr>
          <w:sz w:val="24"/>
        </w:rPr>
        <w:t>who will pass the matter on to the appropriate Academy Council</w:t>
      </w:r>
      <w:r>
        <w:rPr>
          <w:spacing w:val="-1"/>
          <w:sz w:val="24"/>
        </w:rPr>
        <w:t xml:space="preserve"> </w:t>
      </w:r>
      <w:r>
        <w:rPr>
          <w:sz w:val="24"/>
        </w:rPr>
        <w:t>Chair.</w:t>
      </w:r>
    </w:p>
    <w:p w14:paraId="1E79A20B" w14:textId="77777777" w:rsidR="00AC7C57" w:rsidRDefault="00AC7C57">
      <w:pPr>
        <w:pStyle w:val="BodyText"/>
        <w:spacing w:before="8"/>
        <w:rPr>
          <w:sz w:val="23"/>
        </w:rPr>
      </w:pPr>
    </w:p>
    <w:p w14:paraId="3B4A544B" w14:textId="77777777" w:rsidR="00AC7C57" w:rsidRDefault="00411E64">
      <w:pPr>
        <w:pStyle w:val="ListParagraph"/>
        <w:numPr>
          <w:ilvl w:val="0"/>
          <w:numId w:val="1"/>
        </w:numPr>
        <w:tabs>
          <w:tab w:val="left" w:pos="836"/>
        </w:tabs>
        <w:spacing w:line="242" w:lineRule="auto"/>
        <w:ind w:right="123"/>
        <w:jc w:val="both"/>
        <w:rPr>
          <w:sz w:val="24"/>
        </w:rPr>
      </w:pPr>
      <w:r>
        <w:rPr>
          <w:sz w:val="24"/>
        </w:rPr>
        <w:t>The Chair of an Academy Council, contact the Governance Lead, Ciara Gregson on</w:t>
      </w:r>
      <w:r>
        <w:rPr>
          <w:color w:val="0563C1"/>
          <w:sz w:val="24"/>
          <w:u w:val="single" w:color="0563C1"/>
        </w:rPr>
        <w:t xml:space="preserve"> </w:t>
      </w:r>
      <w:hyperlink r:id="rId13">
        <w:r>
          <w:rPr>
            <w:color w:val="0563C1"/>
            <w:sz w:val="24"/>
            <w:u w:val="single" w:color="0563C1"/>
          </w:rPr>
          <w:t>ciara.gregson@fcat.org.uk</w:t>
        </w:r>
      </w:hyperlink>
      <w:r>
        <w:rPr>
          <w:color w:val="0563C1"/>
          <w:sz w:val="24"/>
        </w:rPr>
        <w:t xml:space="preserve"> </w:t>
      </w:r>
      <w:r>
        <w:rPr>
          <w:sz w:val="24"/>
        </w:rPr>
        <w:t>who will pass the matter on to the Chief Executive of Fylde Coast Academy</w:t>
      </w:r>
      <w:r>
        <w:rPr>
          <w:spacing w:val="-4"/>
          <w:sz w:val="24"/>
        </w:rPr>
        <w:t xml:space="preserve"> </w:t>
      </w:r>
      <w:r>
        <w:rPr>
          <w:sz w:val="24"/>
        </w:rPr>
        <w:t>Trust.</w:t>
      </w:r>
    </w:p>
    <w:p w14:paraId="2D9081FC" w14:textId="77777777" w:rsidR="00AC7C57" w:rsidRDefault="00AC7C57">
      <w:pPr>
        <w:pStyle w:val="BodyText"/>
        <w:spacing w:before="6"/>
        <w:rPr>
          <w:sz w:val="23"/>
        </w:rPr>
      </w:pPr>
    </w:p>
    <w:p w14:paraId="1BD777FE" w14:textId="77777777" w:rsidR="00AC7C57" w:rsidRDefault="00411E64">
      <w:pPr>
        <w:pStyle w:val="BodyText"/>
        <w:ind w:left="115" w:right="119"/>
        <w:jc w:val="both"/>
      </w:pPr>
      <w:r>
        <w:t>We</w:t>
      </w:r>
      <w:r>
        <w:rPr>
          <w:spacing w:val="-12"/>
        </w:rPr>
        <w:t xml:space="preserve"> </w:t>
      </w:r>
      <w:r>
        <w:t>would</w:t>
      </w:r>
      <w:r>
        <w:rPr>
          <w:spacing w:val="-15"/>
        </w:rPr>
        <w:t xml:space="preserve"> </w:t>
      </w:r>
      <w:r>
        <w:t>hope</w:t>
      </w:r>
      <w:r>
        <w:rPr>
          <w:spacing w:val="-15"/>
        </w:rPr>
        <w:t xml:space="preserve"> </w:t>
      </w:r>
      <w:r>
        <w:t>to</w:t>
      </w:r>
      <w:r>
        <w:rPr>
          <w:spacing w:val="-15"/>
        </w:rPr>
        <w:t xml:space="preserve"> </w:t>
      </w:r>
      <w:r>
        <w:t>resolve</w:t>
      </w:r>
      <w:r>
        <w:rPr>
          <w:spacing w:val="-15"/>
        </w:rPr>
        <w:t xml:space="preserve"> </w:t>
      </w:r>
      <w:r>
        <w:t>most</w:t>
      </w:r>
      <w:r>
        <w:rPr>
          <w:spacing w:val="-11"/>
        </w:rPr>
        <w:t xml:space="preserve"> </w:t>
      </w:r>
      <w:r>
        <w:t>concerns</w:t>
      </w:r>
      <w:r>
        <w:rPr>
          <w:spacing w:val="-16"/>
        </w:rPr>
        <w:t xml:space="preserve"> </w:t>
      </w:r>
      <w:r>
        <w:t>and</w:t>
      </w:r>
      <w:r>
        <w:rPr>
          <w:spacing w:val="-15"/>
        </w:rPr>
        <w:t xml:space="preserve"> </w:t>
      </w:r>
      <w:r>
        <w:t>complaints</w:t>
      </w:r>
      <w:r>
        <w:rPr>
          <w:spacing w:val="-16"/>
        </w:rPr>
        <w:t xml:space="preserve"> </w:t>
      </w:r>
      <w:r>
        <w:t>at</w:t>
      </w:r>
      <w:r>
        <w:rPr>
          <w:spacing w:val="-16"/>
        </w:rPr>
        <w:t xml:space="preserve"> </w:t>
      </w:r>
      <w:r>
        <w:t>an</w:t>
      </w:r>
      <w:r>
        <w:rPr>
          <w:spacing w:val="-11"/>
        </w:rPr>
        <w:t xml:space="preserve"> </w:t>
      </w:r>
      <w:r>
        <w:t>informal</w:t>
      </w:r>
      <w:r>
        <w:rPr>
          <w:spacing w:val="-12"/>
        </w:rPr>
        <w:t xml:space="preserve"> </w:t>
      </w:r>
      <w:r>
        <w:t>stage,</w:t>
      </w:r>
      <w:r>
        <w:rPr>
          <w:spacing w:val="-16"/>
        </w:rPr>
        <w:t xml:space="preserve"> </w:t>
      </w:r>
      <w:r>
        <w:t>but</w:t>
      </w:r>
      <w:r>
        <w:rPr>
          <w:spacing w:val="-16"/>
        </w:rPr>
        <w:t xml:space="preserve"> </w:t>
      </w:r>
      <w:r>
        <w:t>the</w:t>
      </w:r>
      <w:r>
        <w:rPr>
          <w:spacing w:val="-15"/>
        </w:rPr>
        <w:t xml:space="preserve"> </w:t>
      </w:r>
      <w:r>
        <w:t xml:space="preserve">procedures allow for formal consideration of a complaint and an appeal stage if this is not possible. </w:t>
      </w:r>
      <w:r>
        <w:rPr>
          <w:spacing w:val="-3"/>
        </w:rPr>
        <w:t xml:space="preserve">We </w:t>
      </w:r>
      <w:r>
        <w:t xml:space="preserve">are committed to dealing with complaints as speedily as possible and would </w:t>
      </w:r>
      <w:r>
        <w:t>plan to complete each stage of the procedure within 20 school days. When we are not able to complete the process within that timescale the complainant will be informed of any</w:t>
      </w:r>
      <w:r>
        <w:rPr>
          <w:spacing w:val="-11"/>
        </w:rPr>
        <w:t xml:space="preserve"> </w:t>
      </w:r>
      <w:r>
        <w:t>delays.</w:t>
      </w:r>
    </w:p>
    <w:p w14:paraId="3422FDC7" w14:textId="77777777" w:rsidR="00AC7C57" w:rsidRDefault="00AC7C57">
      <w:pPr>
        <w:pStyle w:val="BodyText"/>
        <w:spacing w:before="8"/>
        <w:rPr>
          <w:sz w:val="27"/>
        </w:rPr>
      </w:pPr>
    </w:p>
    <w:p w14:paraId="3D6E7F1B" w14:textId="77777777" w:rsidR="00AC7C57" w:rsidRDefault="00411E64">
      <w:pPr>
        <w:pStyle w:val="BodyText"/>
        <w:spacing w:before="1"/>
        <w:ind w:left="115" w:right="124"/>
        <w:jc w:val="both"/>
      </w:pPr>
      <w:r>
        <w:t>Should a complaint regarding a member of staff employed by FCAT require management in accordance</w:t>
      </w:r>
      <w:r>
        <w:rPr>
          <w:spacing w:val="-6"/>
        </w:rPr>
        <w:t xml:space="preserve"> </w:t>
      </w:r>
      <w:r>
        <w:t>with</w:t>
      </w:r>
      <w:r>
        <w:rPr>
          <w:spacing w:val="-6"/>
        </w:rPr>
        <w:t xml:space="preserve"> </w:t>
      </w:r>
      <w:r>
        <w:t>any</w:t>
      </w:r>
      <w:r>
        <w:rPr>
          <w:spacing w:val="-6"/>
        </w:rPr>
        <w:t xml:space="preserve"> </w:t>
      </w:r>
      <w:r>
        <w:t>of</w:t>
      </w:r>
      <w:r>
        <w:rPr>
          <w:spacing w:val="-6"/>
        </w:rPr>
        <w:t xml:space="preserve"> </w:t>
      </w:r>
      <w:r>
        <w:t>FCAT’s</w:t>
      </w:r>
      <w:r>
        <w:rPr>
          <w:spacing w:val="-7"/>
        </w:rPr>
        <w:t xml:space="preserve"> </w:t>
      </w:r>
      <w:r>
        <w:t>HR</w:t>
      </w:r>
      <w:r>
        <w:rPr>
          <w:spacing w:val="-6"/>
        </w:rPr>
        <w:t xml:space="preserve"> </w:t>
      </w:r>
      <w:r>
        <w:t>Policies</w:t>
      </w:r>
      <w:r>
        <w:rPr>
          <w:spacing w:val="-7"/>
        </w:rPr>
        <w:t xml:space="preserve"> </w:t>
      </w:r>
      <w:r>
        <w:t>or</w:t>
      </w:r>
      <w:r>
        <w:rPr>
          <w:spacing w:val="-5"/>
        </w:rPr>
        <w:t xml:space="preserve"> </w:t>
      </w:r>
      <w:r>
        <w:t>Procedures</w:t>
      </w:r>
      <w:r>
        <w:rPr>
          <w:spacing w:val="-6"/>
        </w:rPr>
        <w:t xml:space="preserve"> </w:t>
      </w:r>
      <w:r>
        <w:t>or</w:t>
      </w:r>
      <w:r>
        <w:rPr>
          <w:spacing w:val="-5"/>
        </w:rPr>
        <w:t xml:space="preserve"> </w:t>
      </w:r>
      <w:r>
        <w:t>referral</w:t>
      </w:r>
      <w:r>
        <w:rPr>
          <w:spacing w:val="-6"/>
        </w:rPr>
        <w:t xml:space="preserve"> </w:t>
      </w:r>
      <w:r>
        <w:t>to</w:t>
      </w:r>
      <w:r>
        <w:rPr>
          <w:spacing w:val="-6"/>
        </w:rPr>
        <w:t xml:space="preserve"> </w:t>
      </w:r>
      <w:r>
        <w:t>a</w:t>
      </w:r>
      <w:r>
        <w:rPr>
          <w:spacing w:val="-6"/>
        </w:rPr>
        <w:t xml:space="preserve"> </w:t>
      </w:r>
      <w:r>
        <w:t>separate</w:t>
      </w:r>
      <w:r>
        <w:rPr>
          <w:spacing w:val="-5"/>
        </w:rPr>
        <w:t xml:space="preserve"> </w:t>
      </w:r>
      <w:r>
        <w:t>body</w:t>
      </w:r>
      <w:r>
        <w:rPr>
          <w:spacing w:val="-7"/>
        </w:rPr>
        <w:t xml:space="preserve"> </w:t>
      </w:r>
      <w:r>
        <w:t>through legal compliance, such processes would run concurrently with this FCAT Comp</w:t>
      </w:r>
      <w:r>
        <w:t>laints</w:t>
      </w:r>
      <w:r>
        <w:rPr>
          <w:spacing w:val="-27"/>
        </w:rPr>
        <w:t xml:space="preserve"> </w:t>
      </w:r>
      <w:r>
        <w:t>Policy.</w:t>
      </w:r>
    </w:p>
    <w:p w14:paraId="530EF10B" w14:textId="77777777" w:rsidR="00AC7C57" w:rsidRDefault="00AC7C57">
      <w:pPr>
        <w:pStyle w:val="BodyText"/>
      </w:pPr>
    </w:p>
    <w:p w14:paraId="7F4222B6" w14:textId="77777777" w:rsidR="00AC7C57" w:rsidRDefault="00411E64">
      <w:pPr>
        <w:pStyle w:val="Heading1"/>
        <w:spacing w:before="1"/>
      </w:pPr>
      <w:r>
        <w:t>The Complaints Procedures</w:t>
      </w:r>
    </w:p>
    <w:p w14:paraId="273A99A7" w14:textId="77777777" w:rsidR="00AC7C57" w:rsidRDefault="00AC7C57">
      <w:pPr>
        <w:pStyle w:val="BodyText"/>
        <w:spacing w:before="3"/>
        <w:rPr>
          <w:b/>
        </w:rPr>
      </w:pPr>
    </w:p>
    <w:p w14:paraId="0E256720" w14:textId="77777777" w:rsidR="00AC7C57" w:rsidRDefault="00411E64">
      <w:pPr>
        <w:pStyle w:val="BodyText"/>
        <w:spacing w:line="237" w:lineRule="auto"/>
        <w:ind w:left="115" w:right="123"/>
        <w:jc w:val="both"/>
      </w:pPr>
      <w:r>
        <w:t xml:space="preserve">In dealing with complaints FCAT will take account of its public sector equality duty and have due regard for the need </w:t>
      </w:r>
      <w:proofErr w:type="gramStart"/>
      <w:r>
        <w:t>to:-</w:t>
      </w:r>
      <w:proofErr w:type="gramEnd"/>
    </w:p>
    <w:p w14:paraId="4BF1E6BB" w14:textId="77777777" w:rsidR="00AC7C57" w:rsidRDefault="00AC7C57">
      <w:pPr>
        <w:pStyle w:val="BodyText"/>
        <w:spacing w:before="10"/>
        <w:rPr>
          <w:sz w:val="23"/>
        </w:rPr>
      </w:pPr>
    </w:p>
    <w:p w14:paraId="1A2D5EF0" w14:textId="77777777" w:rsidR="00AC7C57" w:rsidRDefault="00411E64">
      <w:pPr>
        <w:pStyle w:val="ListParagraph"/>
        <w:numPr>
          <w:ilvl w:val="0"/>
          <w:numId w:val="1"/>
        </w:numPr>
        <w:tabs>
          <w:tab w:val="left" w:pos="835"/>
          <w:tab w:val="left" w:pos="836"/>
        </w:tabs>
        <w:spacing w:before="1"/>
        <w:ind w:right="124"/>
        <w:rPr>
          <w:sz w:val="24"/>
        </w:rPr>
      </w:pPr>
      <w:r>
        <w:rPr>
          <w:sz w:val="24"/>
        </w:rPr>
        <w:t xml:space="preserve">eliminate discrimination, harassment, </w:t>
      </w:r>
      <w:proofErr w:type="spellStart"/>
      <w:proofErr w:type="gramStart"/>
      <w:r>
        <w:rPr>
          <w:sz w:val="24"/>
        </w:rPr>
        <w:t>victimisation</w:t>
      </w:r>
      <w:proofErr w:type="spellEnd"/>
      <w:proofErr w:type="gramEnd"/>
      <w:r>
        <w:rPr>
          <w:sz w:val="24"/>
        </w:rPr>
        <w:t xml:space="preserve"> and any other conduct prohibited by o</w:t>
      </w:r>
      <w:r>
        <w:rPr>
          <w:sz w:val="24"/>
        </w:rPr>
        <w:t>r under the Equality Act</w:t>
      </w:r>
      <w:r>
        <w:rPr>
          <w:spacing w:val="3"/>
          <w:sz w:val="24"/>
        </w:rPr>
        <w:t xml:space="preserve"> </w:t>
      </w:r>
      <w:r>
        <w:rPr>
          <w:sz w:val="24"/>
        </w:rPr>
        <w:t>2010</w:t>
      </w:r>
    </w:p>
    <w:p w14:paraId="599FF035" w14:textId="77777777" w:rsidR="00AC7C57" w:rsidRDefault="00411E64">
      <w:pPr>
        <w:pStyle w:val="ListParagraph"/>
        <w:numPr>
          <w:ilvl w:val="0"/>
          <w:numId w:val="1"/>
        </w:numPr>
        <w:tabs>
          <w:tab w:val="left" w:pos="835"/>
          <w:tab w:val="left" w:pos="836"/>
        </w:tabs>
        <w:spacing w:before="1"/>
        <w:ind w:right="123"/>
        <w:rPr>
          <w:sz w:val="24"/>
        </w:rPr>
      </w:pPr>
      <w:r>
        <w:rPr>
          <w:sz w:val="24"/>
        </w:rPr>
        <w:t>advance equality of opportunity between persons who share a relevant protected characteristic and persons who do not share</w:t>
      </w:r>
      <w:r>
        <w:rPr>
          <w:spacing w:val="-11"/>
          <w:sz w:val="24"/>
        </w:rPr>
        <w:t xml:space="preserve"> </w:t>
      </w:r>
      <w:r>
        <w:rPr>
          <w:sz w:val="24"/>
        </w:rPr>
        <w:t>it</w:t>
      </w:r>
    </w:p>
    <w:p w14:paraId="67CF04FB" w14:textId="77777777" w:rsidR="00AC7C57" w:rsidRDefault="00AC7C57">
      <w:pPr>
        <w:rPr>
          <w:sz w:val="24"/>
        </w:rPr>
        <w:sectPr w:rsidR="00AC7C57">
          <w:pgSz w:w="11910" w:h="16840"/>
          <w:pgMar w:top="1480" w:right="720" w:bottom="960" w:left="740" w:header="725" w:footer="769" w:gutter="0"/>
          <w:cols w:space="720"/>
        </w:sectPr>
      </w:pPr>
    </w:p>
    <w:p w14:paraId="0BFF0853" w14:textId="77777777" w:rsidR="00AC7C57" w:rsidRDefault="00411E64">
      <w:pPr>
        <w:pStyle w:val="ListParagraph"/>
        <w:numPr>
          <w:ilvl w:val="0"/>
          <w:numId w:val="1"/>
        </w:numPr>
        <w:tabs>
          <w:tab w:val="left" w:pos="836"/>
        </w:tabs>
        <w:spacing w:before="90"/>
        <w:ind w:right="124"/>
        <w:jc w:val="both"/>
        <w:rPr>
          <w:sz w:val="24"/>
        </w:rPr>
      </w:pPr>
      <w:r>
        <w:rPr>
          <w:sz w:val="24"/>
        </w:rPr>
        <w:lastRenderedPageBreak/>
        <w:t>foster good relations between persons who share a relevant protected characteristic and persons who do not share</w:t>
      </w:r>
      <w:r>
        <w:rPr>
          <w:spacing w:val="3"/>
          <w:sz w:val="24"/>
        </w:rPr>
        <w:t xml:space="preserve"> </w:t>
      </w:r>
      <w:r>
        <w:rPr>
          <w:sz w:val="24"/>
        </w:rPr>
        <w:t>it</w:t>
      </w:r>
    </w:p>
    <w:p w14:paraId="51EF0449" w14:textId="77777777" w:rsidR="00AC7C57" w:rsidRDefault="00AC7C57">
      <w:pPr>
        <w:pStyle w:val="BodyText"/>
        <w:spacing w:before="2"/>
      </w:pPr>
    </w:p>
    <w:p w14:paraId="59843DD5" w14:textId="77777777" w:rsidR="00AC7C57" w:rsidRDefault="00411E64">
      <w:pPr>
        <w:pStyle w:val="BodyText"/>
        <w:spacing w:before="1" w:line="237" w:lineRule="auto"/>
        <w:ind w:left="115" w:right="127"/>
        <w:jc w:val="both"/>
      </w:pPr>
      <w:r>
        <w:t>Where complaints are made against an individual member of staff or governor, that person will be informed of the complaint at the earliest opportunity.</w:t>
      </w:r>
    </w:p>
    <w:p w14:paraId="41450200" w14:textId="77777777" w:rsidR="00AC7C57" w:rsidRDefault="00AC7C57">
      <w:pPr>
        <w:pStyle w:val="BodyText"/>
        <w:spacing w:before="1"/>
      </w:pPr>
    </w:p>
    <w:p w14:paraId="0F6A89E0" w14:textId="77777777" w:rsidR="00AC7C57" w:rsidRDefault="00411E64">
      <w:pPr>
        <w:pStyle w:val="Heading1"/>
      </w:pPr>
      <w:r>
        <w:t>Informal stage</w:t>
      </w:r>
    </w:p>
    <w:p w14:paraId="053821FB" w14:textId="77777777" w:rsidR="00AC7C57" w:rsidRDefault="00AC7C57">
      <w:pPr>
        <w:pStyle w:val="BodyText"/>
        <w:spacing w:before="4"/>
        <w:rPr>
          <w:b/>
        </w:rPr>
      </w:pPr>
    </w:p>
    <w:p w14:paraId="557C5839" w14:textId="77777777" w:rsidR="00AC7C57" w:rsidRDefault="00411E64">
      <w:pPr>
        <w:pStyle w:val="BodyText"/>
        <w:spacing w:line="237" w:lineRule="auto"/>
        <w:ind w:left="115" w:right="125"/>
        <w:jc w:val="both"/>
      </w:pPr>
      <w:r>
        <w:t xml:space="preserve">We will seek to resolve concerns and complaints informally and encourage the complainant to discuss the matters causing them concern </w:t>
      </w:r>
      <w:proofErr w:type="gramStart"/>
      <w:r>
        <w:t>in order to</w:t>
      </w:r>
      <w:proofErr w:type="gramEnd"/>
      <w:r>
        <w:t xml:space="preserve"> avoid formal stage complaints.</w:t>
      </w:r>
    </w:p>
    <w:p w14:paraId="1E516BD5" w14:textId="77777777" w:rsidR="00AC7C57" w:rsidRDefault="00AC7C57">
      <w:pPr>
        <w:pStyle w:val="BodyText"/>
        <w:spacing w:before="1"/>
      </w:pPr>
    </w:p>
    <w:p w14:paraId="34A29E26" w14:textId="77777777" w:rsidR="00AC7C57" w:rsidRDefault="00411E64">
      <w:pPr>
        <w:pStyle w:val="BodyText"/>
        <w:ind w:left="115"/>
      </w:pPr>
      <w:r>
        <w:t>At the informal stage, the person leading the response to the complaint should:</w:t>
      </w:r>
    </w:p>
    <w:p w14:paraId="5D99F47D" w14:textId="77777777" w:rsidR="00AC7C57" w:rsidRDefault="00AC7C57">
      <w:pPr>
        <w:pStyle w:val="BodyText"/>
        <w:spacing w:before="9"/>
        <w:rPr>
          <w:sz w:val="23"/>
        </w:rPr>
      </w:pPr>
    </w:p>
    <w:p w14:paraId="764553B2"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Acknowledge the</w:t>
      </w:r>
      <w:r>
        <w:rPr>
          <w:spacing w:val="1"/>
          <w:sz w:val="24"/>
        </w:rPr>
        <w:t xml:space="preserve"> </w:t>
      </w:r>
      <w:proofErr w:type="gramStart"/>
      <w:r>
        <w:rPr>
          <w:sz w:val="24"/>
        </w:rPr>
        <w:t>complaint;</w:t>
      </w:r>
      <w:proofErr w:type="gramEnd"/>
    </w:p>
    <w:p w14:paraId="5CA8D045"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Make enquiries to establish the</w:t>
      </w:r>
      <w:r>
        <w:rPr>
          <w:spacing w:val="-2"/>
          <w:sz w:val="24"/>
        </w:rPr>
        <w:t xml:space="preserve"> </w:t>
      </w:r>
      <w:proofErr w:type="gramStart"/>
      <w:r>
        <w:rPr>
          <w:sz w:val="24"/>
        </w:rPr>
        <w:t>facts;</w:t>
      </w:r>
      <w:proofErr w:type="gramEnd"/>
    </w:p>
    <w:p w14:paraId="534AC39A"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 xml:space="preserve">Seek advice as </w:t>
      </w:r>
      <w:proofErr w:type="gramStart"/>
      <w:r>
        <w:rPr>
          <w:sz w:val="24"/>
        </w:rPr>
        <w:t>appropriate;</w:t>
      </w:r>
      <w:proofErr w:type="gramEnd"/>
    </w:p>
    <w:p w14:paraId="763ED14B" w14:textId="77777777" w:rsidR="00AC7C57" w:rsidRDefault="00411E64">
      <w:pPr>
        <w:pStyle w:val="ListParagraph"/>
        <w:numPr>
          <w:ilvl w:val="0"/>
          <w:numId w:val="1"/>
        </w:numPr>
        <w:tabs>
          <w:tab w:val="left" w:pos="835"/>
          <w:tab w:val="left" w:pos="836"/>
        </w:tabs>
        <w:spacing w:line="290" w:lineRule="exact"/>
        <w:ind w:hanging="361"/>
        <w:rPr>
          <w:sz w:val="24"/>
        </w:rPr>
      </w:pPr>
      <w:r>
        <w:rPr>
          <w:sz w:val="24"/>
        </w:rPr>
        <w:t>Work to resolve the</w:t>
      </w:r>
      <w:r>
        <w:rPr>
          <w:spacing w:val="-3"/>
          <w:sz w:val="24"/>
        </w:rPr>
        <w:t xml:space="preserve"> </w:t>
      </w:r>
      <w:proofErr w:type="gramStart"/>
      <w:r>
        <w:rPr>
          <w:sz w:val="24"/>
        </w:rPr>
        <w:t>matter;</w:t>
      </w:r>
      <w:proofErr w:type="gramEnd"/>
    </w:p>
    <w:p w14:paraId="62F02F18" w14:textId="77777777" w:rsidR="00AC7C57" w:rsidRDefault="00411E64">
      <w:pPr>
        <w:pStyle w:val="ListParagraph"/>
        <w:numPr>
          <w:ilvl w:val="0"/>
          <w:numId w:val="1"/>
        </w:numPr>
        <w:tabs>
          <w:tab w:val="left" w:pos="835"/>
          <w:tab w:val="left" w:pos="836"/>
        </w:tabs>
        <w:spacing w:line="290" w:lineRule="exact"/>
        <w:ind w:hanging="361"/>
        <w:rPr>
          <w:sz w:val="24"/>
        </w:rPr>
      </w:pPr>
      <w:r>
        <w:rPr>
          <w:sz w:val="24"/>
        </w:rPr>
        <w:t xml:space="preserve">Establish whether or not the complainant is </w:t>
      </w:r>
      <w:proofErr w:type="gramStart"/>
      <w:r>
        <w:rPr>
          <w:sz w:val="24"/>
        </w:rPr>
        <w:t>satisfied;</w:t>
      </w:r>
      <w:proofErr w:type="gramEnd"/>
    </w:p>
    <w:p w14:paraId="334B8782" w14:textId="77777777" w:rsidR="00AC7C57" w:rsidRDefault="00411E64">
      <w:pPr>
        <w:pStyle w:val="ListParagraph"/>
        <w:numPr>
          <w:ilvl w:val="0"/>
          <w:numId w:val="1"/>
        </w:numPr>
        <w:tabs>
          <w:tab w:val="left" w:pos="836"/>
        </w:tabs>
        <w:spacing w:line="242" w:lineRule="auto"/>
        <w:ind w:right="118"/>
        <w:jc w:val="both"/>
        <w:rPr>
          <w:sz w:val="24"/>
        </w:rPr>
      </w:pPr>
      <w:r>
        <w:rPr>
          <w:sz w:val="24"/>
        </w:rPr>
        <w:t>Reply to the complainant explaining clearly the outcome of any investigation/</w:t>
      </w:r>
      <w:r>
        <w:rPr>
          <w:sz w:val="24"/>
        </w:rPr>
        <w:t xml:space="preserve">action and advise of the next stages if he/she wishes to proceed to a formal stage consideration of the </w:t>
      </w:r>
      <w:proofErr w:type="gramStart"/>
      <w:r>
        <w:rPr>
          <w:sz w:val="24"/>
        </w:rPr>
        <w:t>complaint;</w:t>
      </w:r>
      <w:proofErr w:type="gramEnd"/>
    </w:p>
    <w:p w14:paraId="739A4D41" w14:textId="77777777" w:rsidR="00AC7C57" w:rsidRDefault="00411E64">
      <w:pPr>
        <w:pStyle w:val="ListParagraph"/>
        <w:numPr>
          <w:ilvl w:val="0"/>
          <w:numId w:val="1"/>
        </w:numPr>
        <w:tabs>
          <w:tab w:val="left" w:pos="836"/>
        </w:tabs>
        <w:ind w:right="118"/>
        <w:jc w:val="both"/>
        <w:rPr>
          <w:sz w:val="24"/>
        </w:rPr>
      </w:pPr>
      <w:r>
        <w:rPr>
          <w:sz w:val="24"/>
        </w:rPr>
        <w:t>Make</w:t>
      </w:r>
      <w:r>
        <w:rPr>
          <w:spacing w:val="-7"/>
          <w:sz w:val="24"/>
        </w:rPr>
        <w:t xml:space="preserve"> </w:t>
      </w:r>
      <w:r>
        <w:rPr>
          <w:sz w:val="24"/>
        </w:rPr>
        <w:t>a</w:t>
      </w:r>
      <w:r>
        <w:rPr>
          <w:spacing w:val="-10"/>
          <w:sz w:val="24"/>
        </w:rPr>
        <w:t xml:space="preserve"> </w:t>
      </w:r>
      <w:r>
        <w:rPr>
          <w:sz w:val="24"/>
        </w:rPr>
        <w:t>record</w:t>
      </w:r>
      <w:r>
        <w:rPr>
          <w:spacing w:val="-11"/>
          <w:sz w:val="24"/>
        </w:rPr>
        <w:t xml:space="preserve"> </w:t>
      </w:r>
      <w:r>
        <w:rPr>
          <w:sz w:val="24"/>
        </w:rPr>
        <w:t>of</w:t>
      </w:r>
      <w:r>
        <w:rPr>
          <w:spacing w:val="-6"/>
          <w:sz w:val="24"/>
        </w:rPr>
        <w:t xml:space="preserve"> </w:t>
      </w:r>
      <w:r>
        <w:rPr>
          <w:sz w:val="24"/>
        </w:rPr>
        <w:t>the</w:t>
      </w:r>
      <w:r>
        <w:rPr>
          <w:spacing w:val="-6"/>
          <w:sz w:val="24"/>
        </w:rPr>
        <w:t xml:space="preserve"> </w:t>
      </w:r>
      <w:r>
        <w:rPr>
          <w:sz w:val="24"/>
        </w:rPr>
        <w:t>complaint</w:t>
      </w:r>
      <w:r>
        <w:rPr>
          <w:spacing w:val="-11"/>
          <w:sz w:val="24"/>
        </w:rPr>
        <w:t xml:space="preserve"> </w:t>
      </w:r>
      <w:r>
        <w:rPr>
          <w:sz w:val="24"/>
        </w:rPr>
        <w:t>and</w:t>
      </w:r>
      <w:r>
        <w:rPr>
          <w:spacing w:val="-11"/>
          <w:sz w:val="24"/>
        </w:rPr>
        <w:t xml:space="preserve"> </w:t>
      </w:r>
      <w:r>
        <w:rPr>
          <w:sz w:val="24"/>
        </w:rPr>
        <w:t>actions</w:t>
      </w:r>
      <w:r>
        <w:rPr>
          <w:spacing w:val="-12"/>
          <w:sz w:val="24"/>
        </w:rPr>
        <w:t xml:space="preserve"> </w:t>
      </w:r>
      <w:r>
        <w:rPr>
          <w:sz w:val="24"/>
        </w:rPr>
        <w:t>taken</w:t>
      </w:r>
      <w:r>
        <w:rPr>
          <w:spacing w:val="-6"/>
          <w:sz w:val="24"/>
        </w:rPr>
        <w:t xml:space="preserve"> </w:t>
      </w:r>
      <w:r>
        <w:rPr>
          <w:sz w:val="24"/>
        </w:rPr>
        <w:t>to</w:t>
      </w:r>
      <w:r>
        <w:rPr>
          <w:spacing w:val="-11"/>
          <w:sz w:val="24"/>
        </w:rPr>
        <w:t xml:space="preserve"> </w:t>
      </w:r>
      <w:r>
        <w:rPr>
          <w:sz w:val="24"/>
        </w:rPr>
        <w:t>resolve</w:t>
      </w:r>
      <w:r>
        <w:rPr>
          <w:spacing w:val="-11"/>
          <w:sz w:val="24"/>
        </w:rPr>
        <w:t xml:space="preserve"> </w:t>
      </w:r>
      <w:r>
        <w:rPr>
          <w:sz w:val="24"/>
        </w:rPr>
        <w:t>it</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academy</w:t>
      </w:r>
      <w:r>
        <w:rPr>
          <w:spacing w:val="-12"/>
          <w:sz w:val="24"/>
        </w:rPr>
        <w:t xml:space="preserve"> </w:t>
      </w:r>
      <w:r>
        <w:rPr>
          <w:sz w:val="24"/>
        </w:rPr>
        <w:t>Complaints Register.</w:t>
      </w:r>
    </w:p>
    <w:p w14:paraId="0192BE50" w14:textId="77777777" w:rsidR="00AC7C57" w:rsidRDefault="00AC7C57">
      <w:pPr>
        <w:pStyle w:val="BodyText"/>
        <w:spacing w:before="2"/>
        <w:rPr>
          <w:sz w:val="23"/>
        </w:rPr>
      </w:pPr>
    </w:p>
    <w:p w14:paraId="759BB4BD" w14:textId="77777777" w:rsidR="00AC7C57" w:rsidRDefault="00411E64">
      <w:pPr>
        <w:pStyle w:val="BodyText"/>
        <w:spacing w:line="480" w:lineRule="auto"/>
        <w:ind w:left="115" w:right="2403"/>
      </w:pPr>
      <w:r>
        <w:t xml:space="preserve">This stage would normally be expected to </w:t>
      </w:r>
      <w:r>
        <w:t>be completed in 20 school days. The informal stage will not be used if the allegations made refer to:</w:t>
      </w:r>
    </w:p>
    <w:p w14:paraId="7171A0E8" w14:textId="77777777" w:rsidR="00AC7C57" w:rsidRDefault="00411E64">
      <w:pPr>
        <w:pStyle w:val="ListParagraph"/>
        <w:numPr>
          <w:ilvl w:val="0"/>
          <w:numId w:val="1"/>
        </w:numPr>
        <w:tabs>
          <w:tab w:val="left" w:pos="835"/>
          <w:tab w:val="left" w:pos="836"/>
        </w:tabs>
        <w:spacing w:line="292" w:lineRule="exact"/>
        <w:ind w:hanging="361"/>
        <w:rPr>
          <w:sz w:val="24"/>
        </w:rPr>
      </w:pPr>
      <w:r>
        <w:rPr>
          <w:sz w:val="24"/>
        </w:rPr>
        <w:t>Criminal activity which may require the involvement of the</w:t>
      </w:r>
      <w:r>
        <w:rPr>
          <w:spacing w:val="-9"/>
          <w:sz w:val="24"/>
        </w:rPr>
        <w:t xml:space="preserve"> </w:t>
      </w:r>
      <w:r>
        <w:rPr>
          <w:sz w:val="24"/>
        </w:rPr>
        <w:t>police</w:t>
      </w:r>
    </w:p>
    <w:p w14:paraId="2F36DF64"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Financial or accounting</w:t>
      </w:r>
      <w:r>
        <w:rPr>
          <w:spacing w:val="2"/>
          <w:sz w:val="24"/>
        </w:rPr>
        <w:t xml:space="preserve"> </w:t>
      </w:r>
      <w:r>
        <w:rPr>
          <w:sz w:val="24"/>
        </w:rPr>
        <w:t>irregularities</w:t>
      </w:r>
    </w:p>
    <w:p w14:paraId="6724C396"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Abuse of</w:t>
      </w:r>
      <w:r>
        <w:rPr>
          <w:spacing w:val="1"/>
          <w:sz w:val="24"/>
        </w:rPr>
        <w:t xml:space="preserve"> </w:t>
      </w:r>
      <w:r>
        <w:rPr>
          <w:sz w:val="24"/>
        </w:rPr>
        <w:t>children</w:t>
      </w:r>
    </w:p>
    <w:p w14:paraId="08703D8B" w14:textId="77777777" w:rsidR="00AC7C57" w:rsidRDefault="00AC7C57">
      <w:pPr>
        <w:pStyle w:val="BodyText"/>
        <w:spacing w:before="11"/>
        <w:rPr>
          <w:sz w:val="23"/>
        </w:rPr>
      </w:pPr>
    </w:p>
    <w:p w14:paraId="54F5AE20" w14:textId="77777777" w:rsidR="00AC7C57" w:rsidRDefault="00411E64">
      <w:pPr>
        <w:pStyle w:val="Heading1"/>
      </w:pPr>
      <w:r>
        <w:t>The Complaints Register</w:t>
      </w:r>
    </w:p>
    <w:p w14:paraId="7025D70A" w14:textId="77777777" w:rsidR="00AC7C57" w:rsidRDefault="00AC7C57">
      <w:pPr>
        <w:pStyle w:val="BodyText"/>
        <w:spacing w:before="1"/>
        <w:rPr>
          <w:b/>
        </w:rPr>
      </w:pPr>
    </w:p>
    <w:p w14:paraId="76B79D88" w14:textId="77777777" w:rsidR="00AC7C57" w:rsidRDefault="00411E64">
      <w:pPr>
        <w:pStyle w:val="BodyText"/>
        <w:ind w:left="115" w:right="125"/>
        <w:jc w:val="both"/>
      </w:pPr>
      <w:r>
        <w:t>The Complaints Register is a written register of all complaints, available for inspection on the school premises by the Headteacher, Executive Headteacher and FCAT Governance Lead. The register details the stage at which a complain</w:t>
      </w:r>
      <w:r>
        <w:t xml:space="preserve">t was resolved, including whether a panel meeting was held and records the action taken by the school </w:t>
      </w:r>
      <w:proofErr w:type="gramStart"/>
      <w:r>
        <w:t>as a result of</w:t>
      </w:r>
      <w:proofErr w:type="gramEnd"/>
      <w:r>
        <w:t xml:space="preserve"> the complaint.</w:t>
      </w:r>
    </w:p>
    <w:p w14:paraId="7D2350D4" w14:textId="77777777" w:rsidR="00AC7C57" w:rsidRDefault="00AC7C57">
      <w:pPr>
        <w:pStyle w:val="BodyText"/>
        <w:rPr>
          <w:sz w:val="26"/>
        </w:rPr>
      </w:pPr>
    </w:p>
    <w:p w14:paraId="4EE0E0E8" w14:textId="77777777" w:rsidR="00AC7C57" w:rsidRDefault="00AC7C57">
      <w:pPr>
        <w:pStyle w:val="BodyText"/>
        <w:spacing w:before="1"/>
        <w:rPr>
          <w:sz w:val="22"/>
        </w:rPr>
      </w:pPr>
    </w:p>
    <w:p w14:paraId="242102EB" w14:textId="77777777" w:rsidR="00AC7C57" w:rsidRDefault="00411E64">
      <w:pPr>
        <w:pStyle w:val="Heading1"/>
      </w:pPr>
      <w:r>
        <w:t>Formal stage</w:t>
      </w:r>
    </w:p>
    <w:p w14:paraId="2179B4A9" w14:textId="77777777" w:rsidR="00AC7C57" w:rsidRDefault="00AC7C57">
      <w:pPr>
        <w:pStyle w:val="BodyText"/>
        <w:spacing w:before="8"/>
        <w:rPr>
          <w:b/>
          <w:sz w:val="23"/>
        </w:rPr>
      </w:pPr>
    </w:p>
    <w:p w14:paraId="55146F37" w14:textId="77777777" w:rsidR="00AC7C57" w:rsidRDefault="00411E64">
      <w:pPr>
        <w:pStyle w:val="BodyText"/>
        <w:ind w:left="115" w:right="189"/>
      </w:pPr>
      <w:r>
        <w:t>Where an informal complaint has not been resolved to the satisfaction of the complainant, there is an option</w:t>
      </w:r>
      <w:r>
        <w:t xml:space="preserve"> to take the matter to a formal stage. To do this, the complainant is required to write to FCAT detailing their complaint in full within 20 days of being notified of the outcome of the informal stage. The letter should be sent to:</w:t>
      </w:r>
    </w:p>
    <w:p w14:paraId="0BFB7730" w14:textId="77777777" w:rsidR="00AC7C57" w:rsidRDefault="00AC7C57">
      <w:pPr>
        <w:pStyle w:val="BodyText"/>
        <w:spacing w:before="2"/>
      </w:pPr>
    </w:p>
    <w:p w14:paraId="4918169F" w14:textId="77777777" w:rsidR="00AC7C57" w:rsidRDefault="00411E64">
      <w:pPr>
        <w:pStyle w:val="BodyText"/>
        <w:ind w:left="115"/>
      </w:pPr>
      <w:r>
        <w:t>Ciara Gregson, Governanc</w:t>
      </w:r>
      <w:r>
        <w:t>e Lead</w:t>
      </w:r>
    </w:p>
    <w:p w14:paraId="3C28B5B7" w14:textId="77777777" w:rsidR="00AC7C57" w:rsidRDefault="00AC7C57">
      <w:pPr>
        <w:sectPr w:rsidR="00AC7C57">
          <w:pgSz w:w="11910" w:h="16840"/>
          <w:pgMar w:top="1480" w:right="720" w:bottom="960" w:left="740" w:header="725" w:footer="769" w:gutter="0"/>
          <w:cols w:space="720"/>
        </w:sectPr>
      </w:pPr>
    </w:p>
    <w:p w14:paraId="00D0132A" w14:textId="77777777" w:rsidR="00AC7C57" w:rsidRDefault="00411E64">
      <w:pPr>
        <w:pStyle w:val="BodyText"/>
        <w:spacing w:before="91"/>
        <w:ind w:left="115" w:right="8367"/>
      </w:pPr>
      <w:r>
        <w:lastRenderedPageBreak/>
        <w:t xml:space="preserve">FCAT Offices Armfield Academy 488 </w:t>
      </w:r>
      <w:proofErr w:type="spellStart"/>
      <w:r>
        <w:t>Lytham</w:t>
      </w:r>
      <w:proofErr w:type="spellEnd"/>
      <w:r>
        <w:t xml:space="preserve"> Road Blackpool</w:t>
      </w:r>
    </w:p>
    <w:p w14:paraId="497BD207" w14:textId="77777777" w:rsidR="00AC7C57" w:rsidRDefault="00411E64">
      <w:pPr>
        <w:pStyle w:val="BodyText"/>
        <w:spacing w:before="1"/>
        <w:ind w:left="115"/>
      </w:pPr>
      <w:r>
        <w:t>FY4 1TL</w:t>
      </w:r>
    </w:p>
    <w:p w14:paraId="2E3530FC" w14:textId="77777777" w:rsidR="00AC7C57" w:rsidRDefault="00AC7C57">
      <w:pPr>
        <w:pStyle w:val="BodyText"/>
        <w:spacing w:before="11"/>
        <w:rPr>
          <w:sz w:val="23"/>
        </w:rPr>
      </w:pPr>
    </w:p>
    <w:p w14:paraId="49A4FBB4" w14:textId="77777777" w:rsidR="00AC7C57" w:rsidRDefault="00411E64">
      <w:pPr>
        <w:pStyle w:val="BodyText"/>
        <w:ind w:left="115"/>
      </w:pPr>
      <w:r>
        <w:t xml:space="preserve">Or by email to </w:t>
      </w:r>
      <w:hyperlink r:id="rId14">
        <w:r>
          <w:rPr>
            <w:color w:val="0563C1"/>
            <w:u w:val="single" w:color="0563C1"/>
          </w:rPr>
          <w:t>ciara.gregson@fcat.org.uk</w:t>
        </w:r>
      </w:hyperlink>
    </w:p>
    <w:p w14:paraId="5958FF28" w14:textId="77777777" w:rsidR="00AC7C57" w:rsidRDefault="00AC7C57">
      <w:pPr>
        <w:pStyle w:val="BodyText"/>
        <w:rPr>
          <w:sz w:val="16"/>
        </w:rPr>
      </w:pPr>
    </w:p>
    <w:p w14:paraId="46418868" w14:textId="77777777" w:rsidR="00AC7C57" w:rsidRDefault="00411E64">
      <w:pPr>
        <w:pStyle w:val="BodyText"/>
        <w:spacing w:before="92"/>
        <w:ind w:left="115" w:right="189"/>
      </w:pPr>
      <w:r>
        <w:t xml:space="preserve">The Governance Lead will ensure that any written complaint is forwarded to appropriate personnel within FCAT and that an investigation into the matter is carried out and a response to the complainant sent out within 20 school days of receipt of the formal </w:t>
      </w:r>
      <w:r>
        <w:t>complaint.</w:t>
      </w:r>
    </w:p>
    <w:p w14:paraId="5B1AE6AE" w14:textId="77777777" w:rsidR="00AC7C57" w:rsidRDefault="00AC7C57">
      <w:pPr>
        <w:pStyle w:val="BodyText"/>
        <w:rPr>
          <w:sz w:val="26"/>
        </w:rPr>
      </w:pPr>
    </w:p>
    <w:p w14:paraId="32108671" w14:textId="77777777" w:rsidR="00AC7C57" w:rsidRDefault="00AC7C57">
      <w:pPr>
        <w:pStyle w:val="BodyText"/>
        <w:spacing w:before="1"/>
        <w:rPr>
          <w:sz w:val="26"/>
        </w:rPr>
      </w:pPr>
    </w:p>
    <w:p w14:paraId="3F025FBD" w14:textId="77777777" w:rsidR="00AC7C57" w:rsidRDefault="00411E64">
      <w:pPr>
        <w:pStyle w:val="Heading1"/>
      </w:pPr>
      <w:r>
        <w:t>Appeals stage</w:t>
      </w:r>
    </w:p>
    <w:p w14:paraId="591FA276" w14:textId="77777777" w:rsidR="00AC7C57" w:rsidRDefault="00AC7C57">
      <w:pPr>
        <w:pStyle w:val="BodyText"/>
        <w:spacing w:before="7"/>
        <w:rPr>
          <w:b/>
          <w:sz w:val="23"/>
        </w:rPr>
      </w:pPr>
    </w:p>
    <w:p w14:paraId="2DA869AD" w14:textId="77777777" w:rsidR="00AC7C57" w:rsidRDefault="00411E64">
      <w:pPr>
        <w:pStyle w:val="BodyText"/>
        <w:spacing w:before="1"/>
        <w:ind w:left="115" w:right="119"/>
        <w:jc w:val="both"/>
      </w:pPr>
      <w:r>
        <w:t>A Complaints Appeals Committee will consider complaints that the Trust has not been able to resolve to the satisfaction of the complainant at the formal stage and the complainant wishes to make an appeal.</w:t>
      </w:r>
    </w:p>
    <w:p w14:paraId="30EADF66" w14:textId="77777777" w:rsidR="00AC7C57" w:rsidRDefault="00AC7C57">
      <w:pPr>
        <w:pStyle w:val="BodyText"/>
      </w:pPr>
    </w:p>
    <w:p w14:paraId="3D8925D2" w14:textId="77777777" w:rsidR="00AC7C57" w:rsidRDefault="00411E64">
      <w:pPr>
        <w:pStyle w:val="BodyText"/>
        <w:ind w:left="115" w:right="119"/>
        <w:jc w:val="both"/>
      </w:pPr>
      <w:r>
        <w:t>Any appeal must be mad</w:t>
      </w:r>
      <w:r>
        <w:t>e in writing to the Governance Lead Ciara Gregson, FCAT Offices, Armfield Academy, Blackpool FY4 1TL, who will convene an appeals committee meeting to hear the case. The committee will consist of three governors from across the Trust, all of whom are indep</w:t>
      </w:r>
      <w:r>
        <w:t xml:space="preserve">endent of the management of the academy concerned and have had no previous direct involvement </w:t>
      </w:r>
      <w:r>
        <w:rPr>
          <w:spacing w:val="-3"/>
        </w:rPr>
        <w:t xml:space="preserve">in </w:t>
      </w:r>
      <w:r>
        <w:t>the matters detailed in the complaint. The committee will meet with the complainant</w:t>
      </w:r>
      <w:r>
        <w:rPr>
          <w:spacing w:val="-16"/>
        </w:rPr>
        <w:t xml:space="preserve"> </w:t>
      </w:r>
      <w:r>
        <w:t>at</w:t>
      </w:r>
      <w:r>
        <w:rPr>
          <w:spacing w:val="-11"/>
        </w:rPr>
        <w:t xml:space="preserve"> </w:t>
      </w:r>
      <w:r>
        <w:t>a</w:t>
      </w:r>
      <w:r>
        <w:rPr>
          <w:spacing w:val="-11"/>
        </w:rPr>
        <w:t xml:space="preserve"> </w:t>
      </w:r>
      <w:r>
        <w:t>meeting</w:t>
      </w:r>
      <w:r>
        <w:rPr>
          <w:spacing w:val="-11"/>
        </w:rPr>
        <w:t xml:space="preserve"> </w:t>
      </w:r>
      <w:r>
        <w:t>held</w:t>
      </w:r>
      <w:r>
        <w:rPr>
          <w:spacing w:val="-11"/>
        </w:rPr>
        <w:t xml:space="preserve"> </w:t>
      </w:r>
      <w:r>
        <w:t>within</w:t>
      </w:r>
      <w:r>
        <w:rPr>
          <w:spacing w:val="-11"/>
        </w:rPr>
        <w:t xml:space="preserve"> </w:t>
      </w:r>
      <w:r>
        <w:t>20</w:t>
      </w:r>
      <w:r>
        <w:rPr>
          <w:spacing w:val="-11"/>
        </w:rPr>
        <w:t xml:space="preserve"> </w:t>
      </w:r>
      <w:r>
        <w:t>days</w:t>
      </w:r>
      <w:r>
        <w:rPr>
          <w:spacing w:val="-15"/>
        </w:rPr>
        <w:t xml:space="preserve"> </w:t>
      </w:r>
      <w:r>
        <w:t>of</w:t>
      </w:r>
      <w:r>
        <w:rPr>
          <w:spacing w:val="-11"/>
        </w:rPr>
        <w:t xml:space="preserve"> </w:t>
      </w:r>
      <w:r>
        <w:t>receipt</w:t>
      </w:r>
      <w:r>
        <w:rPr>
          <w:spacing w:val="-11"/>
        </w:rPr>
        <w:t xml:space="preserve"> </w:t>
      </w:r>
      <w:r>
        <w:t>of</w:t>
      </w:r>
      <w:r>
        <w:rPr>
          <w:spacing w:val="-11"/>
        </w:rPr>
        <w:t xml:space="preserve"> </w:t>
      </w:r>
      <w:r>
        <w:t>the</w:t>
      </w:r>
      <w:r>
        <w:rPr>
          <w:spacing w:val="-11"/>
        </w:rPr>
        <w:t xml:space="preserve"> </w:t>
      </w:r>
      <w:r>
        <w:t>written</w:t>
      </w:r>
      <w:r>
        <w:rPr>
          <w:spacing w:val="-11"/>
        </w:rPr>
        <w:t xml:space="preserve"> </w:t>
      </w:r>
      <w:r>
        <w:t>appeal.</w:t>
      </w:r>
      <w:r>
        <w:rPr>
          <w:spacing w:val="45"/>
        </w:rPr>
        <w:t xml:space="preserve"> </w:t>
      </w:r>
      <w:r>
        <w:t>A</w:t>
      </w:r>
      <w:r>
        <w:rPr>
          <w:spacing w:val="-13"/>
        </w:rPr>
        <w:t xml:space="preserve"> </w:t>
      </w:r>
      <w:r>
        <w:t>parent</w:t>
      </w:r>
      <w:r>
        <w:rPr>
          <w:spacing w:val="-11"/>
        </w:rPr>
        <w:t xml:space="preserve"> </w:t>
      </w:r>
      <w:r>
        <w:t>can</w:t>
      </w:r>
      <w:r>
        <w:rPr>
          <w:spacing w:val="-11"/>
        </w:rPr>
        <w:t xml:space="preserve"> </w:t>
      </w:r>
      <w:r>
        <w:t>attend and</w:t>
      </w:r>
      <w:r>
        <w:rPr>
          <w:spacing w:val="-8"/>
        </w:rPr>
        <w:t xml:space="preserve"> </w:t>
      </w:r>
      <w:r>
        <w:t>be</w:t>
      </w:r>
      <w:r>
        <w:rPr>
          <w:spacing w:val="-7"/>
        </w:rPr>
        <w:t xml:space="preserve"> </w:t>
      </w:r>
      <w:r>
        <w:t>accompanied</w:t>
      </w:r>
      <w:r>
        <w:rPr>
          <w:spacing w:val="-7"/>
        </w:rPr>
        <w:t xml:space="preserve"> </w:t>
      </w:r>
      <w:r>
        <w:t>at</w:t>
      </w:r>
      <w:r>
        <w:rPr>
          <w:spacing w:val="-12"/>
        </w:rPr>
        <w:t xml:space="preserve"> </w:t>
      </w:r>
      <w:r>
        <w:t>the</w:t>
      </w:r>
      <w:r>
        <w:rPr>
          <w:spacing w:val="-7"/>
        </w:rPr>
        <w:t xml:space="preserve"> </w:t>
      </w:r>
      <w:r>
        <w:t>meeting,</w:t>
      </w:r>
      <w:r>
        <w:rPr>
          <w:spacing w:val="-12"/>
        </w:rPr>
        <w:t xml:space="preserve"> </w:t>
      </w:r>
      <w:r>
        <w:t>witnesses</w:t>
      </w:r>
      <w:r>
        <w:rPr>
          <w:spacing w:val="-8"/>
        </w:rPr>
        <w:t xml:space="preserve"> </w:t>
      </w:r>
      <w:r>
        <w:t>and</w:t>
      </w:r>
      <w:r>
        <w:rPr>
          <w:spacing w:val="-7"/>
        </w:rPr>
        <w:t xml:space="preserve"> </w:t>
      </w:r>
      <w:r>
        <w:t>individuals</w:t>
      </w:r>
      <w:r>
        <w:rPr>
          <w:spacing w:val="-8"/>
        </w:rPr>
        <w:t xml:space="preserve"> </w:t>
      </w:r>
      <w:r>
        <w:t>providing</w:t>
      </w:r>
      <w:r>
        <w:rPr>
          <w:spacing w:val="-7"/>
        </w:rPr>
        <w:t xml:space="preserve"> </w:t>
      </w:r>
      <w:r>
        <w:t>support</w:t>
      </w:r>
      <w:r>
        <w:rPr>
          <w:spacing w:val="-7"/>
        </w:rPr>
        <w:t xml:space="preserve"> </w:t>
      </w:r>
      <w:r>
        <w:t>are</w:t>
      </w:r>
      <w:r>
        <w:rPr>
          <w:spacing w:val="-7"/>
        </w:rPr>
        <w:t xml:space="preserve"> </w:t>
      </w:r>
      <w:r>
        <w:t>also</w:t>
      </w:r>
      <w:r>
        <w:rPr>
          <w:spacing w:val="-12"/>
        </w:rPr>
        <w:t xml:space="preserve"> </w:t>
      </w:r>
      <w:r>
        <w:t>able</w:t>
      </w:r>
      <w:r>
        <w:rPr>
          <w:spacing w:val="-7"/>
        </w:rPr>
        <w:t xml:space="preserve"> </w:t>
      </w:r>
      <w:r>
        <w:t xml:space="preserve">to attend. One of the </w:t>
      </w:r>
      <w:proofErr w:type="gramStart"/>
      <w:r>
        <w:t>committee</w:t>
      </w:r>
      <w:proofErr w:type="gramEnd"/>
      <w:r>
        <w:t xml:space="preserve"> will be nominated to chair the meeting and a Governance Administrator should also be present to take formal minut</w:t>
      </w:r>
      <w:r>
        <w:t>es of the</w:t>
      </w:r>
      <w:r>
        <w:rPr>
          <w:spacing w:val="-16"/>
        </w:rPr>
        <w:t xml:space="preserve"> </w:t>
      </w:r>
      <w:r>
        <w:t>meeting.</w:t>
      </w:r>
    </w:p>
    <w:p w14:paraId="517CB3FE" w14:textId="77777777" w:rsidR="00AC7C57" w:rsidRDefault="00AC7C57">
      <w:pPr>
        <w:pStyle w:val="BodyText"/>
      </w:pPr>
    </w:p>
    <w:p w14:paraId="3811F4C9" w14:textId="77777777" w:rsidR="00AC7C57" w:rsidRDefault="00411E64">
      <w:pPr>
        <w:pStyle w:val="BodyText"/>
        <w:ind w:left="115"/>
      </w:pPr>
      <w:r>
        <w:t>Prior to the meeting, the Governance Administrator will:</w:t>
      </w:r>
    </w:p>
    <w:p w14:paraId="23E890DF" w14:textId="77777777" w:rsidR="00AC7C57" w:rsidRDefault="00AC7C57">
      <w:pPr>
        <w:pStyle w:val="BodyText"/>
        <w:spacing w:before="10"/>
        <w:rPr>
          <w:sz w:val="23"/>
        </w:rPr>
      </w:pPr>
    </w:p>
    <w:p w14:paraId="2C0A8A4A" w14:textId="77777777" w:rsidR="00AC7C57" w:rsidRDefault="00411E64">
      <w:pPr>
        <w:pStyle w:val="ListParagraph"/>
        <w:numPr>
          <w:ilvl w:val="0"/>
          <w:numId w:val="1"/>
        </w:numPr>
        <w:tabs>
          <w:tab w:val="left" w:pos="836"/>
        </w:tabs>
        <w:spacing w:line="293" w:lineRule="exact"/>
        <w:ind w:hanging="361"/>
        <w:jc w:val="both"/>
        <w:rPr>
          <w:sz w:val="24"/>
        </w:rPr>
      </w:pPr>
      <w:r>
        <w:rPr>
          <w:sz w:val="24"/>
        </w:rPr>
        <w:t>Formally acknowledge the request for the</w:t>
      </w:r>
      <w:r>
        <w:rPr>
          <w:spacing w:val="-6"/>
          <w:sz w:val="24"/>
        </w:rPr>
        <w:t xml:space="preserve"> </w:t>
      </w:r>
      <w:proofErr w:type="gramStart"/>
      <w:r>
        <w:rPr>
          <w:sz w:val="24"/>
        </w:rPr>
        <w:t>meeting;</w:t>
      </w:r>
      <w:proofErr w:type="gramEnd"/>
    </w:p>
    <w:p w14:paraId="2B67F31B" w14:textId="77777777" w:rsidR="00AC7C57" w:rsidRDefault="00411E64">
      <w:pPr>
        <w:pStyle w:val="ListParagraph"/>
        <w:numPr>
          <w:ilvl w:val="0"/>
          <w:numId w:val="1"/>
        </w:numPr>
        <w:tabs>
          <w:tab w:val="left" w:pos="836"/>
        </w:tabs>
        <w:spacing w:line="293" w:lineRule="exact"/>
        <w:ind w:hanging="361"/>
        <w:jc w:val="both"/>
        <w:rPr>
          <w:sz w:val="24"/>
        </w:rPr>
      </w:pPr>
      <w:r>
        <w:rPr>
          <w:sz w:val="24"/>
        </w:rPr>
        <w:t>Ensure that the Headteacher/other appropriate people is/are informed of the</w:t>
      </w:r>
      <w:r>
        <w:rPr>
          <w:spacing w:val="-17"/>
          <w:sz w:val="24"/>
        </w:rPr>
        <w:t xml:space="preserve"> </w:t>
      </w:r>
      <w:proofErr w:type="gramStart"/>
      <w:r>
        <w:rPr>
          <w:sz w:val="24"/>
        </w:rPr>
        <w:t>request;</w:t>
      </w:r>
      <w:proofErr w:type="gramEnd"/>
    </w:p>
    <w:p w14:paraId="4DE60B74" w14:textId="77777777" w:rsidR="00AC7C57" w:rsidRDefault="00411E64">
      <w:pPr>
        <w:pStyle w:val="ListParagraph"/>
        <w:numPr>
          <w:ilvl w:val="0"/>
          <w:numId w:val="1"/>
        </w:numPr>
        <w:tabs>
          <w:tab w:val="left" w:pos="836"/>
        </w:tabs>
        <w:ind w:right="124"/>
        <w:jc w:val="both"/>
        <w:rPr>
          <w:sz w:val="24"/>
        </w:rPr>
      </w:pPr>
      <w:r>
        <w:rPr>
          <w:sz w:val="24"/>
        </w:rPr>
        <w:t>Arrange a time for the meeting that is mutu</w:t>
      </w:r>
      <w:r>
        <w:rPr>
          <w:sz w:val="24"/>
        </w:rPr>
        <w:t>ally convenient for the committee and the complainant and make sure all parties are informed of this and the</w:t>
      </w:r>
      <w:r>
        <w:rPr>
          <w:spacing w:val="-10"/>
          <w:sz w:val="24"/>
        </w:rPr>
        <w:t xml:space="preserve"> </w:t>
      </w:r>
      <w:proofErr w:type="gramStart"/>
      <w:r>
        <w:rPr>
          <w:sz w:val="24"/>
        </w:rPr>
        <w:t>venue;</w:t>
      </w:r>
      <w:proofErr w:type="gramEnd"/>
    </w:p>
    <w:p w14:paraId="0D524745" w14:textId="77777777" w:rsidR="00AC7C57" w:rsidRDefault="00411E64">
      <w:pPr>
        <w:pStyle w:val="ListParagraph"/>
        <w:numPr>
          <w:ilvl w:val="0"/>
          <w:numId w:val="1"/>
        </w:numPr>
        <w:tabs>
          <w:tab w:val="left" w:pos="836"/>
        </w:tabs>
        <w:ind w:right="118"/>
        <w:jc w:val="both"/>
        <w:rPr>
          <w:sz w:val="24"/>
        </w:rPr>
      </w:pPr>
      <w:r>
        <w:rPr>
          <w:sz w:val="24"/>
        </w:rPr>
        <w:t>Provide</w:t>
      </w:r>
      <w:r>
        <w:rPr>
          <w:spacing w:val="-11"/>
          <w:sz w:val="24"/>
        </w:rPr>
        <w:t xml:space="preserve"> </w:t>
      </w:r>
      <w:r>
        <w:rPr>
          <w:sz w:val="24"/>
        </w:rPr>
        <w:t>papers</w:t>
      </w:r>
      <w:r>
        <w:rPr>
          <w:spacing w:val="-15"/>
          <w:sz w:val="24"/>
        </w:rPr>
        <w:t xml:space="preserve"> </w:t>
      </w:r>
      <w:r>
        <w:rPr>
          <w:sz w:val="24"/>
        </w:rPr>
        <w:t>to</w:t>
      </w:r>
      <w:r>
        <w:rPr>
          <w:spacing w:val="-15"/>
          <w:sz w:val="24"/>
        </w:rPr>
        <w:t xml:space="preserve"> </w:t>
      </w:r>
      <w:r>
        <w:rPr>
          <w:sz w:val="24"/>
        </w:rPr>
        <w:t>all</w:t>
      </w:r>
      <w:r>
        <w:rPr>
          <w:spacing w:val="-11"/>
          <w:sz w:val="24"/>
        </w:rPr>
        <w:t xml:space="preserve"> </w:t>
      </w:r>
      <w:r>
        <w:rPr>
          <w:sz w:val="24"/>
        </w:rPr>
        <w:t>parties</w:t>
      </w:r>
      <w:r>
        <w:rPr>
          <w:spacing w:val="-16"/>
          <w:sz w:val="24"/>
        </w:rPr>
        <w:t xml:space="preserve"> </w:t>
      </w:r>
      <w:r>
        <w:rPr>
          <w:sz w:val="24"/>
        </w:rPr>
        <w:t>attending</w:t>
      </w:r>
      <w:r>
        <w:rPr>
          <w:spacing w:val="-14"/>
          <w:sz w:val="24"/>
        </w:rPr>
        <w:t xml:space="preserve"> </w:t>
      </w:r>
      <w:r>
        <w:rPr>
          <w:sz w:val="24"/>
        </w:rPr>
        <w:t>the</w:t>
      </w:r>
      <w:r>
        <w:rPr>
          <w:spacing w:val="-14"/>
          <w:sz w:val="24"/>
        </w:rPr>
        <w:t xml:space="preserve"> </w:t>
      </w:r>
      <w:r>
        <w:rPr>
          <w:sz w:val="24"/>
        </w:rPr>
        <w:t>meeting</w:t>
      </w:r>
      <w:r>
        <w:rPr>
          <w:spacing w:val="-11"/>
          <w:sz w:val="24"/>
        </w:rPr>
        <w:t xml:space="preserve"> </w:t>
      </w:r>
      <w:r>
        <w:rPr>
          <w:sz w:val="24"/>
        </w:rPr>
        <w:t>at</w:t>
      </w:r>
      <w:r>
        <w:rPr>
          <w:spacing w:val="-15"/>
          <w:sz w:val="24"/>
        </w:rPr>
        <w:t xml:space="preserve"> </w:t>
      </w:r>
      <w:r>
        <w:rPr>
          <w:sz w:val="24"/>
        </w:rPr>
        <w:t>least</w:t>
      </w:r>
      <w:r>
        <w:rPr>
          <w:spacing w:val="-16"/>
          <w:sz w:val="24"/>
        </w:rPr>
        <w:t xml:space="preserve"> </w:t>
      </w:r>
      <w:r>
        <w:rPr>
          <w:sz w:val="24"/>
        </w:rPr>
        <w:t>one</w:t>
      </w:r>
      <w:r>
        <w:rPr>
          <w:spacing w:val="-14"/>
          <w:sz w:val="24"/>
        </w:rPr>
        <w:t xml:space="preserve"> </w:t>
      </w:r>
      <w:r>
        <w:rPr>
          <w:sz w:val="24"/>
        </w:rPr>
        <w:t>week</w:t>
      </w:r>
      <w:r>
        <w:rPr>
          <w:spacing w:val="-16"/>
          <w:sz w:val="24"/>
        </w:rPr>
        <w:t xml:space="preserve"> </w:t>
      </w:r>
      <w:r>
        <w:rPr>
          <w:sz w:val="24"/>
        </w:rPr>
        <w:t>in</w:t>
      </w:r>
      <w:r>
        <w:rPr>
          <w:spacing w:val="-14"/>
          <w:sz w:val="24"/>
        </w:rPr>
        <w:t xml:space="preserve"> </w:t>
      </w:r>
      <w:r>
        <w:rPr>
          <w:sz w:val="24"/>
        </w:rPr>
        <w:t>advance</w:t>
      </w:r>
      <w:r>
        <w:rPr>
          <w:spacing w:val="-14"/>
          <w:sz w:val="24"/>
        </w:rPr>
        <w:t xml:space="preserve"> </w:t>
      </w:r>
      <w:r>
        <w:rPr>
          <w:sz w:val="24"/>
        </w:rPr>
        <w:t>of</w:t>
      </w:r>
      <w:r>
        <w:rPr>
          <w:spacing w:val="-16"/>
          <w:sz w:val="24"/>
        </w:rPr>
        <w:t xml:space="preserve"> </w:t>
      </w:r>
      <w:r>
        <w:rPr>
          <w:sz w:val="24"/>
        </w:rPr>
        <w:t>it</w:t>
      </w:r>
      <w:r>
        <w:rPr>
          <w:spacing w:val="-15"/>
          <w:sz w:val="24"/>
        </w:rPr>
        <w:t xml:space="preserve"> </w:t>
      </w:r>
      <w:r>
        <w:rPr>
          <w:sz w:val="24"/>
        </w:rPr>
        <w:t>taking place.</w:t>
      </w:r>
      <w:r>
        <w:rPr>
          <w:spacing w:val="47"/>
          <w:sz w:val="24"/>
        </w:rPr>
        <w:t xml:space="preserve"> </w:t>
      </w:r>
      <w:r>
        <w:rPr>
          <w:sz w:val="24"/>
        </w:rPr>
        <w:t>These</w:t>
      </w:r>
      <w:r>
        <w:rPr>
          <w:spacing w:val="-12"/>
          <w:sz w:val="24"/>
        </w:rPr>
        <w:t xml:space="preserve"> </w:t>
      </w:r>
      <w:r>
        <w:rPr>
          <w:sz w:val="24"/>
        </w:rPr>
        <w:t>should</w:t>
      </w:r>
      <w:r>
        <w:rPr>
          <w:spacing w:val="-7"/>
          <w:sz w:val="24"/>
        </w:rPr>
        <w:t xml:space="preserve"> </w:t>
      </w:r>
      <w:r>
        <w:rPr>
          <w:sz w:val="24"/>
        </w:rPr>
        <w:t>include</w:t>
      </w:r>
      <w:r>
        <w:rPr>
          <w:spacing w:val="-7"/>
          <w:sz w:val="24"/>
        </w:rPr>
        <w:t xml:space="preserve"> </w:t>
      </w:r>
      <w:r>
        <w:rPr>
          <w:sz w:val="24"/>
        </w:rPr>
        <w:t>the</w:t>
      </w:r>
      <w:r>
        <w:rPr>
          <w:spacing w:val="-12"/>
          <w:sz w:val="24"/>
        </w:rPr>
        <w:t xml:space="preserve"> </w:t>
      </w:r>
      <w:r>
        <w:rPr>
          <w:sz w:val="24"/>
        </w:rPr>
        <w:t>written</w:t>
      </w:r>
      <w:r>
        <w:rPr>
          <w:spacing w:val="-7"/>
          <w:sz w:val="24"/>
        </w:rPr>
        <w:t xml:space="preserve"> </w:t>
      </w:r>
      <w:r>
        <w:rPr>
          <w:sz w:val="24"/>
        </w:rPr>
        <w:t>formal</w:t>
      </w:r>
      <w:r>
        <w:rPr>
          <w:spacing w:val="-13"/>
          <w:sz w:val="24"/>
        </w:rPr>
        <w:t xml:space="preserve"> </w:t>
      </w:r>
      <w:r>
        <w:rPr>
          <w:sz w:val="24"/>
        </w:rPr>
        <w:t>complaint,</w:t>
      </w:r>
      <w:r>
        <w:rPr>
          <w:spacing w:val="-8"/>
          <w:sz w:val="24"/>
        </w:rPr>
        <w:t xml:space="preserve"> </w:t>
      </w:r>
      <w:r>
        <w:rPr>
          <w:sz w:val="24"/>
        </w:rPr>
        <w:t>details</w:t>
      </w:r>
      <w:r>
        <w:rPr>
          <w:spacing w:val="-8"/>
          <w:sz w:val="24"/>
        </w:rPr>
        <w:t xml:space="preserve"> </w:t>
      </w:r>
      <w:r>
        <w:rPr>
          <w:sz w:val="24"/>
        </w:rPr>
        <w:t>of</w:t>
      </w:r>
      <w:r>
        <w:rPr>
          <w:spacing w:val="-12"/>
          <w:sz w:val="24"/>
        </w:rPr>
        <w:t xml:space="preserve"> </w:t>
      </w:r>
      <w:r>
        <w:rPr>
          <w:sz w:val="24"/>
        </w:rPr>
        <w:t>any</w:t>
      </w:r>
      <w:r>
        <w:rPr>
          <w:spacing w:val="-8"/>
          <w:sz w:val="24"/>
        </w:rPr>
        <w:t xml:space="preserve"> </w:t>
      </w:r>
      <w:r>
        <w:rPr>
          <w:sz w:val="24"/>
        </w:rPr>
        <w:t>investigations</w:t>
      </w:r>
      <w:r>
        <w:rPr>
          <w:spacing w:val="-8"/>
          <w:sz w:val="24"/>
        </w:rPr>
        <w:t xml:space="preserve"> </w:t>
      </w:r>
      <w:r>
        <w:rPr>
          <w:sz w:val="24"/>
        </w:rPr>
        <w:t>into the case by FCAT personnel, any reports from the Headteacher and/or other staff in respect</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complaint</w:t>
      </w:r>
      <w:r>
        <w:rPr>
          <w:spacing w:val="-11"/>
          <w:sz w:val="24"/>
        </w:rPr>
        <w:t xml:space="preserve"> </w:t>
      </w:r>
      <w:r>
        <w:rPr>
          <w:sz w:val="24"/>
        </w:rPr>
        <w:t>and</w:t>
      </w:r>
      <w:r>
        <w:rPr>
          <w:spacing w:val="-15"/>
          <w:sz w:val="24"/>
        </w:rPr>
        <w:t xml:space="preserve"> </w:t>
      </w:r>
      <w:r>
        <w:rPr>
          <w:sz w:val="24"/>
        </w:rPr>
        <w:t>the</w:t>
      </w:r>
      <w:r>
        <w:rPr>
          <w:spacing w:val="-12"/>
          <w:sz w:val="24"/>
        </w:rPr>
        <w:t xml:space="preserve"> </w:t>
      </w:r>
      <w:r>
        <w:rPr>
          <w:sz w:val="24"/>
        </w:rPr>
        <w:t>response</w:t>
      </w:r>
      <w:r>
        <w:rPr>
          <w:spacing w:val="-11"/>
          <w:sz w:val="24"/>
        </w:rPr>
        <w:t xml:space="preserve"> </w:t>
      </w:r>
      <w:r>
        <w:rPr>
          <w:spacing w:val="-3"/>
          <w:sz w:val="24"/>
        </w:rPr>
        <w:t>to</w:t>
      </w:r>
      <w:r>
        <w:rPr>
          <w:spacing w:val="-11"/>
          <w:sz w:val="24"/>
        </w:rPr>
        <w:t xml:space="preserve"> </w:t>
      </w:r>
      <w:r>
        <w:rPr>
          <w:sz w:val="24"/>
        </w:rPr>
        <w:t>the</w:t>
      </w:r>
      <w:r>
        <w:rPr>
          <w:spacing w:val="-12"/>
          <w:sz w:val="24"/>
        </w:rPr>
        <w:t xml:space="preserve"> </w:t>
      </w:r>
      <w:r>
        <w:rPr>
          <w:sz w:val="24"/>
        </w:rPr>
        <w:t>complainant</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outcome</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formal stage. Other papers can also b</w:t>
      </w:r>
      <w:r>
        <w:rPr>
          <w:sz w:val="24"/>
        </w:rPr>
        <w:t xml:space="preserve">e circulated </w:t>
      </w:r>
      <w:r>
        <w:rPr>
          <w:spacing w:val="-3"/>
          <w:sz w:val="24"/>
        </w:rPr>
        <w:t xml:space="preserve">to </w:t>
      </w:r>
      <w:r>
        <w:rPr>
          <w:sz w:val="24"/>
        </w:rPr>
        <w:t xml:space="preserve">substantiate particular issues </w:t>
      </w:r>
      <w:proofErr w:type="gramStart"/>
      <w:r>
        <w:rPr>
          <w:sz w:val="24"/>
        </w:rPr>
        <w:t>e.g.</w:t>
      </w:r>
      <w:proofErr w:type="gramEnd"/>
      <w:r>
        <w:rPr>
          <w:sz w:val="24"/>
        </w:rPr>
        <w:t xml:space="preserve"> witness statements from the complainant and/or academy/Trust if</w:t>
      </w:r>
      <w:r>
        <w:rPr>
          <w:spacing w:val="-4"/>
          <w:sz w:val="24"/>
        </w:rPr>
        <w:t xml:space="preserve"> </w:t>
      </w:r>
      <w:r>
        <w:rPr>
          <w:sz w:val="24"/>
        </w:rPr>
        <w:t>appropriate.</w:t>
      </w:r>
    </w:p>
    <w:p w14:paraId="2884EBA6" w14:textId="77777777" w:rsidR="00AC7C57" w:rsidRDefault="00AC7C57">
      <w:pPr>
        <w:pStyle w:val="BodyText"/>
        <w:spacing w:before="8"/>
        <w:rPr>
          <w:sz w:val="23"/>
        </w:rPr>
      </w:pPr>
    </w:p>
    <w:p w14:paraId="0E510105" w14:textId="77777777" w:rsidR="00AC7C57" w:rsidRDefault="00411E64">
      <w:pPr>
        <w:pStyle w:val="BodyText"/>
        <w:ind w:left="115"/>
      </w:pPr>
      <w:r>
        <w:t>At the meeting, the Chair will:</w:t>
      </w:r>
    </w:p>
    <w:p w14:paraId="54A0DBC1" w14:textId="77777777" w:rsidR="00AC7C57" w:rsidRDefault="00AC7C57">
      <w:pPr>
        <w:pStyle w:val="BodyText"/>
        <w:spacing w:before="9"/>
        <w:rPr>
          <w:sz w:val="23"/>
        </w:rPr>
      </w:pPr>
    </w:p>
    <w:p w14:paraId="3A1B6B22" w14:textId="77777777" w:rsidR="00AC7C57" w:rsidRDefault="00411E64">
      <w:pPr>
        <w:pStyle w:val="ListParagraph"/>
        <w:numPr>
          <w:ilvl w:val="0"/>
          <w:numId w:val="1"/>
        </w:numPr>
        <w:tabs>
          <w:tab w:val="left" w:pos="835"/>
          <w:tab w:val="left" w:pos="836"/>
        </w:tabs>
        <w:ind w:right="124"/>
        <w:rPr>
          <w:sz w:val="24"/>
        </w:rPr>
      </w:pPr>
      <w:r>
        <w:rPr>
          <w:sz w:val="24"/>
        </w:rPr>
        <w:t>Welcome everyone to the meeting, introduce attendees and explain the procedure to be followed which is</w:t>
      </w:r>
      <w:r>
        <w:rPr>
          <w:spacing w:val="1"/>
          <w:sz w:val="24"/>
        </w:rPr>
        <w:t xml:space="preserve"> </w:t>
      </w:r>
      <w:r>
        <w:rPr>
          <w:sz w:val="24"/>
        </w:rPr>
        <w:t>that:</w:t>
      </w:r>
    </w:p>
    <w:p w14:paraId="48E9C008" w14:textId="77777777" w:rsidR="00AC7C57" w:rsidRDefault="00411E64">
      <w:pPr>
        <w:pStyle w:val="ListParagraph"/>
        <w:numPr>
          <w:ilvl w:val="0"/>
          <w:numId w:val="1"/>
        </w:numPr>
        <w:tabs>
          <w:tab w:val="left" w:pos="835"/>
          <w:tab w:val="left" w:pos="836"/>
        </w:tabs>
        <w:ind w:right="119"/>
        <w:rPr>
          <w:sz w:val="24"/>
        </w:rPr>
      </w:pPr>
      <w:r>
        <w:rPr>
          <w:sz w:val="24"/>
        </w:rPr>
        <w:t>The</w:t>
      </w:r>
      <w:r>
        <w:rPr>
          <w:spacing w:val="-11"/>
          <w:sz w:val="24"/>
        </w:rPr>
        <w:t xml:space="preserve"> </w:t>
      </w:r>
      <w:r>
        <w:rPr>
          <w:sz w:val="24"/>
        </w:rPr>
        <w:t>complainant</w:t>
      </w:r>
      <w:r>
        <w:rPr>
          <w:spacing w:val="-10"/>
          <w:sz w:val="24"/>
        </w:rPr>
        <w:t xml:space="preserve"> </w:t>
      </w:r>
      <w:r>
        <w:rPr>
          <w:sz w:val="24"/>
        </w:rPr>
        <w:t>will</w:t>
      </w:r>
      <w:r>
        <w:rPr>
          <w:spacing w:val="-11"/>
          <w:sz w:val="24"/>
        </w:rPr>
        <w:t xml:space="preserve"> </w:t>
      </w:r>
      <w:r>
        <w:rPr>
          <w:sz w:val="24"/>
        </w:rPr>
        <w:t>be</w:t>
      </w:r>
      <w:r>
        <w:rPr>
          <w:spacing w:val="-10"/>
          <w:sz w:val="24"/>
        </w:rPr>
        <w:t xml:space="preserve"> </w:t>
      </w:r>
      <w:r>
        <w:rPr>
          <w:sz w:val="24"/>
        </w:rPr>
        <w:t>invited</w:t>
      </w:r>
      <w:r>
        <w:rPr>
          <w:spacing w:val="-10"/>
          <w:sz w:val="24"/>
        </w:rPr>
        <w:t xml:space="preserve"> </w:t>
      </w:r>
      <w:r>
        <w:rPr>
          <w:sz w:val="24"/>
        </w:rPr>
        <w:t>to</w:t>
      </w:r>
      <w:r>
        <w:rPr>
          <w:spacing w:val="-10"/>
          <w:sz w:val="24"/>
        </w:rPr>
        <w:t xml:space="preserve"> </w:t>
      </w:r>
      <w:r>
        <w:rPr>
          <w:sz w:val="24"/>
        </w:rPr>
        <w:t>make</w:t>
      </w:r>
      <w:r>
        <w:rPr>
          <w:spacing w:val="-10"/>
          <w:sz w:val="24"/>
        </w:rPr>
        <w:t xml:space="preserve"> </w:t>
      </w:r>
      <w:r>
        <w:rPr>
          <w:sz w:val="24"/>
        </w:rPr>
        <w:t>their</w:t>
      </w:r>
      <w:r>
        <w:rPr>
          <w:spacing w:val="-9"/>
          <w:sz w:val="24"/>
        </w:rPr>
        <w:t xml:space="preserve"> </w:t>
      </w:r>
      <w:r>
        <w:rPr>
          <w:sz w:val="24"/>
        </w:rPr>
        <w:t>case</w:t>
      </w:r>
      <w:r>
        <w:rPr>
          <w:spacing w:val="-11"/>
          <w:sz w:val="24"/>
        </w:rPr>
        <w:t xml:space="preserve"> </w:t>
      </w:r>
      <w:r>
        <w:rPr>
          <w:sz w:val="24"/>
        </w:rPr>
        <w:t>about</w:t>
      </w:r>
      <w:r>
        <w:rPr>
          <w:spacing w:val="-10"/>
          <w:sz w:val="24"/>
        </w:rPr>
        <w:t xml:space="preserve"> </w:t>
      </w:r>
      <w:r>
        <w:rPr>
          <w:sz w:val="24"/>
        </w:rPr>
        <w:t>the</w:t>
      </w:r>
      <w:r>
        <w:rPr>
          <w:spacing w:val="-10"/>
          <w:sz w:val="24"/>
        </w:rPr>
        <w:t xml:space="preserve"> </w:t>
      </w:r>
      <w:r>
        <w:rPr>
          <w:sz w:val="24"/>
        </w:rPr>
        <w:t>complaint</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reasons</w:t>
      </w:r>
      <w:r>
        <w:rPr>
          <w:spacing w:val="-11"/>
          <w:sz w:val="24"/>
        </w:rPr>
        <w:t xml:space="preserve"> </w:t>
      </w:r>
      <w:r>
        <w:rPr>
          <w:sz w:val="24"/>
        </w:rPr>
        <w:t>for requesting an appeal against the original</w:t>
      </w:r>
      <w:r>
        <w:rPr>
          <w:spacing w:val="1"/>
          <w:sz w:val="24"/>
        </w:rPr>
        <w:t xml:space="preserve"> </w:t>
      </w:r>
      <w:r>
        <w:rPr>
          <w:sz w:val="24"/>
        </w:rPr>
        <w:t>outcome.</w:t>
      </w:r>
    </w:p>
    <w:p w14:paraId="4A78D417" w14:textId="77777777" w:rsidR="00AC7C57" w:rsidRDefault="00411E64">
      <w:pPr>
        <w:pStyle w:val="ListParagraph"/>
        <w:numPr>
          <w:ilvl w:val="0"/>
          <w:numId w:val="1"/>
        </w:numPr>
        <w:tabs>
          <w:tab w:val="left" w:pos="835"/>
          <w:tab w:val="left" w:pos="836"/>
        </w:tabs>
        <w:ind w:hanging="361"/>
        <w:rPr>
          <w:sz w:val="24"/>
        </w:rPr>
      </w:pPr>
      <w:r>
        <w:rPr>
          <w:sz w:val="24"/>
        </w:rPr>
        <w:t>Quest</w:t>
      </w:r>
      <w:r>
        <w:rPr>
          <w:sz w:val="24"/>
        </w:rPr>
        <w:t xml:space="preserve">ions from the panel will take place </w:t>
      </w:r>
      <w:proofErr w:type="gramStart"/>
      <w:r>
        <w:rPr>
          <w:sz w:val="24"/>
        </w:rPr>
        <w:t>during the course of</w:t>
      </w:r>
      <w:proofErr w:type="gramEnd"/>
      <w:r>
        <w:rPr>
          <w:sz w:val="24"/>
        </w:rPr>
        <w:t xml:space="preserve"> the</w:t>
      </w:r>
      <w:r>
        <w:rPr>
          <w:spacing w:val="-9"/>
          <w:sz w:val="24"/>
        </w:rPr>
        <w:t xml:space="preserve"> </w:t>
      </w:r>
      <w:r>
        <w:rPr>
          <w:sz w:val="24"/>
        </w:rPr>
        <w:t>meeting.</w:t>
      </w:r>
    </w:p>
    <w:p w14:paraId="186D4063" w14:textId="77777777" w:rsidR="00AC7C57" w:rsidRDefault="00AC7C57">
      <w:pPr>
        <w:rPr>
          <w:sz w:val="24"/>
        </w:rPr>
        <w:sectPr w:rsidR="00AC7C57">
          <w:pgSz w:w="11910" w:h="16840"/>
          <w:pgMar w:top="1480" w:right="720" w:bottom="960" w:left="740" w:header="725" w:footer="769" w:gutter="0"/>
          <w:cols w:space="720"/>
        </w:sectPr>
      </w:pPr>
    </w:p>
    <w:p w14:paraId="324BDB20" w14:textId="77777777" w:rsidR="00AC7C57" w:rsidRDefault="00411E64">
      <w:pPr>
        <w:pStyle w:val="ListParagraph"/>
        <w:numPr>
          <w:ilvl w:val="0"/>
          <w:numId w:val="1"/>
        </w:numPr>
        <w:tabs>
          <w:tab w:val="left" w:pos="836"/>
        </w:tabs>
        <w:spacing w:before="90"/>
        <w:ind w:right="119"/>
        <w:jc w:val="both"/>
        <w:rPr>
          <w:sz w:val="24"/>
        </w:rPr>
      </w:pPr>
      <w:r>
        <w:rPr>
          <w:sz w:val="24"/>
        </w:rPr>
        <w:lastRenderedPageBreak/>
        <w:t>When all information has been submitted and questions asked, the complainant will be asked</w:t>
      </w:r>
      <w:r>
        <w:rPr>
          <w:spacing w:val="-15"/>
          <w:sz w:val="24"/>
        </w:rPr>
        <w:t xml:space="preserve"> </w:t>
      </w:r>
      <w:r>
        <w:rPr>
          <w:sz w:val="24"/>
        </w:rPr>
        <w:t>to</w:t>
      </w:r>
      <w:r>
        <w:rPr>
          <w:spacing w:val="-15"/>
          <w:sz w:val="24"/>
        </w:rPr>
        <w:t xml:space="preserve"> </w:t>
      </w:r>
      <w:r>
        <w:rPr>
          <w:sz w:val="24"/>
        </w:rPr>
        <w:t>leave</w:t>
      </w:r>
      <w:r>
        <w:rPr>
          <w:spacing w:val="-15"/>
          <w:sz w:val="24"/>
        </w:rPr>
        <w:t xml:space="preserve"> </w:t>
      </w:r>
      <w:proofErr w:type="gramStart"/>
      <w:r>
        <w:rPr>
          <w:sz w:val="24"/>
        </w:rPr>
        <w:t>in</w:t>
      </w:r>
      <w:r>
        <w:rPr>
          <w:spacing w:val="-19"/>
          <w:sz w:val="24"/>
        </w:rPr>
        <w:t xml:space="preserve"> </w:t>
      </w:r>
      <w:r>
        <w:rPr>
          <w:sz w:val="24"/>
        </w:rPr>
        <w:t>order</w:t>
      </w:r>
      <w:r>
        <w:rPr>
          <w:spacing w:val="-15"/>
          <w:sz w:val="24"/>
        </w:rPr>
        <w:t xml:space="preserve"> </w:t>
      </w:r>
      <w:r>
        <w:rPr>
          <w:sz w:val="24"/>
        </w:rPr>
        <w:t>for</w:t>
      </w:r>
      <w:proofErr w:type="gramEnd"/>
      <w:r>
        <w:rPr>
          <w:spacing w:val="-15"/>
          <w:sz w:val="24"/>
        </w:rPr>
        <w:t xml:space="preserve"> </w:t>
      </w:r>
      <w:r>
        <w:rPr>
          <w:sz w:val="24"/>
        </w:rPr>
        <w:t>the</w:t>
      </w:r>
      <w:r>
        <w:rPr>
          <w:spacing w:val="-19"/>
          <w:sz w:val="24"/>
        </w:rPr>
        <w:t xml:space="preserve"> </w:t>
      </w:r>
      <w:r>
        <w:rPr>
          <w:sz w:val="24"/>
        </w:rPr>
        <w:t>committee</w:t>
      </w:r>
      <w:r>
        <w:rPr>
          <w:spacing w:val="-15"/>
          <w:sz w:val="24"/>
        </w:rPr>
        <w:t xml:space="preserve"> </w:t>
      </w:r>
      <w:r>
        <w:rPr>
          <w:spacing w:val="-3"/>
          <w:sz w:val="24"/>
        </w:rPr>
        <w:t>to</w:t>
      </w:r>
      <w:r>
        <w:rPr>
          <w:spacing w:val="-15"/>
          <w:sz w:val="24"/>
        </w:rPr>
        <w:t xml:space="preserve"> </w:t>
      </w:r>
      <w:r>
        <w:rPr>
          <w:sz w:val="24"/>
        </w:rPr>
        <w:t>consider</w:t>
      </w:r>
      <w:r>
        <w:rPr>
          <w:spacing w:val="-14"/>
          <w:sz w:val="24"/>
        </w:rPr>
        <w:t xml:space="preserve"> </w:t>
      </w:r>
      <w:r>
        <w:rPr>
          <w:sz w:val="24"/>
        </w:rPr>
        <w:t>the</w:t>
      </w:r>
      <w:r>
        <w:rPr>
          <w:spacing w:val="-15"/>
          <w:sz w:val="24"/>
        </w:rPr>
        <w:t xml:space="preserve"> </w:t>
      </w:r>
      <w:r>
        <w:rPr>
          <w:sz w:val="24"/>
        </w:rPr>
        <w:t>issues</w:t>
      </w:r>
      <w:r>
        <w:rPr>
          <w:spacing w:val="-21"/>
          <w:sz w:val="24"/>
        </w:rPr>
        <w:t xml:space="preserve"> </w:t>
      </w:r>
      <w:r>
        <w:rPr>
          <w:sz w:val="24"/>
        </w:rPr>
        <w:t>raised</w:t>
      </w:r>
      <w:r>
        <w:rPr>
          <w:spacing w:val="-19"/>
          <w:sz w:val="24"/>
        </w:rPr>
        <w:t xml:space="preserve"> </w:t>
      </w:r>
      <w:r>
        <w:rPr>
          <w:sz w:val="24"/>
        </w:rPr>
        <w:t>and</w:t>
      </w:r>
      <w:r>
        <w:rPr>
          <w:spacing w:val="-20"/>
          <w:sz w:val="24"/>
        </w:rPr>
        <w:t xml:space="preserve"> </w:t>
      </w:r>
      <w:r>
        <w:rPr>
          <w:sz w:val="24"/>
        </w:rPr>
        <w:t>make</w:t>
      </w:r>
      <w:r>
        <w:rPr>
          <w:spacing w:val="-19"/>
          <w:sz w:val="24"/>
        </w:rPr>
        <w:t xml:space="preserve"> </w:t>
      </w:r>
      <w:r>
        <w:rPr>
          <w:sz w:val="24"/>
        </w:rPr>
        <w:t>a</w:t>
      </w:r>
      <w:r>
        <w:rPr>
          <w:spacing w:val="-15"/>
          <w:sz w:val="24"/>
        </w:rPr>
        <w:t xml:space="preserve"> </w:t>
      </w:r>
      <w:r>
        <w:rPr>
          <w:sz w:val="24"/>
        </w:rPr>
        <w:t>decision on whether or not the original outcome to the complaint was</w:t>
      </w:r>
      <w:r>
        <w:rPr>
          <w:spacing w:val="-6"/>
          <w:sz w:val="24"/>
        </w:rPr>
        <w:t xml:space="preserve"> </w:t>
      </w:r>
      <w:r>
        <w:rPr>
          <w:sz w:val="24"/>
        </w:rPr>
        <w:t>valid.</w:t>
      </w:r>
    </w:p>
    <w:p w14:paraId="23222734" w14:textId="77777777" w:rsidR="00AC7C57" w:rsidRDefault="00411E64">
      <w:pPr>
        <w:pStyle w:val="ListParagraph"/>
        <w:numPr>
          <w:ilvl w:val="0"/>
          <w:numId w:val="1"/>
        </w:numPr>
        <w:tabs>
          <w:tab w:val="left" w:pos="836"/>
        </w:tabs>
        <w:ind w:right="118"/>
        <w:jc w:val="both"/>
        <w:rPr>
          <w:sz w:val="24"/>
        </w:rPr>
      </w:pPr>
      <w:r>
        <w:rPr>
          <w:sz w:val="24"/>
        </w:rPr>
        <w:t xml:space="preserve">The committee can also request further information from the Headteacher/other appropriate people </w:t>
      </w:r>
      <w:proofErr w:type="gramStart"/>
      <w:r>
        <w:rPr>
          <w:sz w:val="24"/>
        </w:rPr>
        <w:t>in light of</w:t>
      </w:r>
      <w:proofErr w:type="gramEnd"/>
      <w:r>
        <w:rPr>
          <w:sz w:val="24"/>
        </w:rPr>
        <w:t xml:space="preserve"> the complaint/appeal either by asking him/her to attend part or </w:t>
      </w:r>
      <w:r>
        <w:rPr>
          <w:sz w:val="24"/>
        </w:rPr>
        <w:t xml:space="preserve">all of the meeting. It may be appropriate to hear their statements in the absence of the complainant </w:t>
      </w:r>
      <w:proofErr w:type="gramStart"/>
      <w:r>
        <w:rPr>
          <w:sz w:val="24"/>
        </w:rPr>
        <w:t xml:space="preserve">in order </w:t>
      </w:r>
      <w:r>
        <w:rPr>
          <w:spacing w:val="-3"/>
          <w:sz w:val="24"/>
        </w:rPr>
        <w:t>to</w:t>
      </w:r>
      <w:proofErr w:type="gramEnd"/>
      <w:r>
        <w:rPr>
          <w:spacing w:val="-3"/>
          <w:sz w:val="24"/>
        </w:rPr>
        <w:t xml:space="preserve"> </w:t>
      </w:r>
      <w:r>
        <w:rPr>
          <w:sz w:val="24"/>
        </w:rPr>
        <w:t>avoid unnecessary anxiety between parties. However, the complainant, the Headteacher and any individuals supporting either party, must leave th</w:t>
      </w:r>
      <w:r>
        <w:rPr>
          <w:sz w:val="24"/>
        </w:rPr>
        <w:t>e meeting while the committee comes to its</w:t>
      </w:r>
      <w:r>
        <w:rPr>
          <w:spacing w:val="-12"/>
          <w:sz w:val="24"/>
        </w:rPr>
        <w:t xml:space="preserve"> </w:t>
      </w:r>
      <w:r>
        <w:rPr>
          <w:sz w:val="24"/>
        </w:rPr>
        <w:t>decision.</w:t>
      </w:r>
    </w:p>
    <w:p w14:paraId="7046C1CA" w14:textId="77777777" w:rsidR="00AC7C57" w:rsidRDefault="00AC7C57">
      <w:pPr>
        <w:pStyle w:val="BodyText"/>
        <w:rPr>
          <w:sz w:val="26"/>
        </w:rPr>
      </w:pPr>
    </w:p>
    <w:p w14:paraId="658562A8" w14:textId="77777777" w:rsidR="00AC7C57" w:rsidRDefault="00AC7C57">
      <w:pPr>
        <w:pStyle w:val="BodyText"/>
        <w:rPr>
          <w:sz w:val="26"/>
        </w:rPr>
      </w:pPr>
    </w:p>
    <w:p w14:paraId="4926C609" w14:textId="77777777" w:rsidR="00AC7C57" w:rsidRDefault="00AC7C57">
      <w:pPr>
        <w:pStyle w:val="BodyText"/>
        <w:rPr>
          <w:sz w:val="26"/>
        </w:rPr>
      </w:pPr>
    </w:p>
    <w:p w14:paraId="6F881C89" w14:textId="77777777" w:rsidR="00AC7C57" w:rsidRDefault="00411E64">
      <w:pPr>
        <w:pStyle w:val="BodyText"/>
        <w:spacing w:before="204"/>
        <w:ind w:left="115"/>
      </w:pPr>
      <w:r>
        <w:t>After the meeting, the Governance Administrator will:</w:t>
      </w:r>
    </w:p>
    <w:p w14:paraId="53BBA8BB" w14:textId="77777777" w:rsidR="00AC7C57" w:rsidRDefault="00AC7C57">
      <w:pPr>
        <w:pStyle w:val="BodyText"/>
        <w:spacing w:before="9"/>
        <w:rPr>
          <w:sz w:val="23"/>
        </w:rPr>
      </w:pPr>
    </w:p>
    <w:p w14:paraId="6144FC9A" w14:textId="77777777" w:rsidR="00AC7C57" w:rsidRDefault="00411E64">
      <w:pPr>
        <w:pStyle w:val="ListParagraph"/>
        <w:numPr>
          <w:ilvl w:val="0"/>
          <w:numId w:val="1"/>
        </w:numPr>
        <w:tabs>
          <w:tab w:val="left" w:pos="836"/>
        </w:tabs>
        <w:spacing w:before="1"/>
        <w:ind w:right="118"/>
        <w:jc w:val="both"/>
        <w:rPr>
          <w:sz w:val="24"/>
        </w:rPr>
      </w:pPr>
      <w:r>
        <w:rPr>
          <w:sz w:val="24"/>
        </w:rPr>
        <w:t>Inform</w:t>
      </w:r>
      <w:r>
        <w:rPr>
          <w:spacing w:val="-7"/>
          <w:sz w:val="24"/>
        </w:rPr>
        <w:t xml:space="preserve"> </w:t>
      </w:r>
      <w:r>
        <w:rPr>
          <w:sz w:val="24"/>
        </w:rPr>
        <w:t>the</w:t>
      </w:r>
      <w:r>
        <w:rPr>
          <w:spacing w:val="-7"/>
          <w:sz w:val="24"/>
        </w:rPr>
        <w:t xml:space="preserve"> </w:t>
      </w:r>
      <w:r>
        <w:rPr>
          <w:sz w:val="24"/>
        </w:rPr>
        <w:t>complainant</w:t>
      </w:r>
      <w:r>
        <w:rPr>
          <w:spacing w:val="-7"/>
          <w:sz w:val="24"/>
        </w:rPr>
        <w:t xml:space="preserve"> </w:t>
      </w:r>
      <w:r>
        <w:rPr>
          <w:sz w:val="24"/>
        </w:rPr>
        <w:t>and,</w:t>
      </w:r>
      <w:r>
        <w:rPr>
          <w:spacing w:val="-3"/>
          <w:sz w:val="24"/>
        </w:rPr>
        <w:t xml:space="preserve"> </w:t>
      </w:r>
      <w:r>
        <w:rPr>
          <w:sz w:val="24"/>
        </w:rPr>
        <w:t>where</w:t>
      </w:r>
      <w:r>
        <w:rPr>
          <w:spacing w:val="-7"/>
          <w:sz w:val="24"/>
        </w:rPr>
        <w:t xml:space="preserve"> </w:t>
      </w:r>
      <w:r>
        <w:rPr>
          <w:sz w:val="24"/>
        </w:rPr>
        <w:t>relevant,</w:t>
      </w:r>
      <w:r>
        <w:rPr>
          <w:spacing w:val="-3"/>
          <w:sz w:val="24"/>
        </w:rPr>
        <w:t xml:space="preserve"> </w:t>
      </w:r>
      <w:r>
        <w:rPr>
          <w:sz w:val="24"/>
        </w:rPr>
        <w:t>the</w:t>
      </w:r>
      <w:r>
        <w:rPr>
          <w:spacing w:val="-2"/>
          <w:sz w:val="24"/>
        </w:rPr>
        <w:t xml:space="preserve"> </w:t>
      </w:r>
      <w:r>
        <w:rPr>
          <w:sz w:val="24"/>
        </w:rPr>
        <w:t>person</w:t>
      </w:r>
      <w:r>
        <w:rPr>
          <w:spacing w:val="-3"/>
          <w:sz w:val="24"/>
        </w:rPr>
        <w:t xml:space="preserve"> </w:t>
      </w:r>
      <w:r>
        <w:rPr>
          <w:sz w:val="24"/>
        </w:rPr>
        <w:t>complained</w:t>
      </w:r>
      <w:r>
        <w:rPr>
          <w:spacing w:val="-2"/>
          <w:sz w:val="24"/>
        </w:rPr>
        <w:t xml:space="preserve"> </w:t>
      </w:r>
      <w:r>
        <w:rPr>
          <w:sz w:val="24"/>
        </w:rPr>
        <w:t>about</w:t>
      </w:r>
      <w:r>
        <w:rPr>
          <w:spacing w:val="-4"/>
          <w:sz w:val="24"/>
        </w:rPr>
        <w:t xml:space="preserve"> </w:t>
      </w:r>
      <w:r>
        <w:rPr>
          <w:sz w:val="24"/>
        </w:rPr>
        <w:t>of</w:t>
      </w:r>
      <w:r>
        <w:rPr>
          <w:spacing w:val="-3"/>
          <w:sz w:val="24"/>
        </w:rPr>
        <w:t xml:space="preserve"> </w:t>
      </w:r>
      <w:r>
        <w:rPr>
          <w:sz w:val="24"/>
        </w:rPr>
        <w:t>the</w:t>
      </w:r>
      <w:r>
        <w:rPr>
          <w:spacing w:val="-8"/>
          <w:sz w:val="24"/>
        </w:rPr>
        <w:t xml:space="preserve"> </w:t>
      </w:r>
      <w:r>
        <w:rPr>
          <w:sz w:val="24"/>
        </w:rPr>
        <w:t>outcome of</w:t>
      </w:r>
      <w:r>
        <w:rPr>
          <w:spacing w:val="-3"/>
          <w:sz w:val="24"/>
        </w:rPr>
        <w:t xml:space="preserve"> </w:t>
      </w:r>
      <w:r>
        <w:rPr>
          <w:sz w:val="24"/>
        </w:rPr>
        <w:t>the</w:t>
      </w:r>
      <w:r>
        <w:rPr>
          <w:spacing w:val="-6"/>
          <w:sz w:val="24"/>
        </w:rPr>
        <w:t xml:space="preserve"> </w:t>
      </w:r>
      <w:r>
        <w:rPr>
          <w:sz w:val="24"/>
        </w:rPr>
        <w:t>meeting</w:t>
      </w:r>
      <w:r>
        <w:rPr>
          <w:spacing w:val="-1"/>
          <w:sz w:val="24"/>
        </w:rPr>
        <w:t xml:space="preserve"> </w:t>
      </w:r>
      <w:r>
        <w:rPr>
          <w:spacing w:val="-3"/>
          <w:sz w:val="24"/>
        </w:rPr>
        <w:t>in</w:t>
      </w:r>
      <w:r>
        <w:rPr>
          <w:spacing w:val="-2"/>
          <w:sz w:val="24"/>
        </w:rPr>
        <w:t xml:space="preserve"> </w:t>
      </w:r>
      <w:r>
        <w:rPr>
          <w:sz w:val="24"/>
        </w:rPr>
        <w:t>writing</w:t>
      </w:r>
      <w:r>
        <w:rPr>
          <w:spacing w:val="-1"/>
          <w:sz w:val="24"/>
        </w:rPr>
        <w:t xml:space="preserve"> </w:t>
      </w:r>
      <w:r>
        <w:rPr>
          <w:sz w:val="24"/>
        </w:rPr>
        <w:t>within</w:t>
      </w:r>
      <w:r>
        <w:rPr>
          <w:spacing w:val="-6"/>
          <w:sz w:val="24"/>
        </w:rPr>
        <w:t xml:space="preserve"> </w:t>
      </w:r>
      <w:r>
        <w:rPr>
          <w:sz w:val="24"/>
        </w:rPr>
        <w:t>5</w:t>
      </w:r>
      <w:r>
        <w:rPr>
          <w:spacing w:val="-2"/>
          <w:sz w:val="24"/>
        </w:rPr>
        <w:t xml:space="preserve"> </w:t>
      </w:r>
      <w:r>
        <w:rPr>
          <w:sz w:val="24"/>
        </w:rPr>
        <w:t>school</w:t>
      </w:r>
      <w:r>
        <w:rPr>
          <w:spacing w:val="-7"/>
          <w:sz w:val="24"/>
        </w:rPr>
        <w:t xml:space="preserve"> </w:t>
      </w:r>
      <w:r>
        <w:rPr>
          <w:sz w:val="24"/>
        </w:rPr>
        <w:t>days,</w:t>
      </w:r>
      <w:r>
        <w:rPr>
          <w:spacing w:val="-6"/>
          <w:sz w:val="24"/>
        </w:rPr>
        <w:t xml:space="preserve"> </w:t>
      </w:r>
      <w:r>
        <w:rPr>
          <w:sz w:val="24"/>
        </w:rPr>
        <w:t>and,</w:t>
      </w:r>
      <w:r>
        <w:rPr>
          <w:spacing w:val="-1"/>
          <w:sz w:val="24"/>
        </w:rPr>
        <w:t xml:space="preserve"> </w:t>
      </w:r>
      <w:r>
        <w:rPr>
          <w:sz w:val="24"/>
        </w:rPr>
        <w:t>where</w:t>
      </w:r>
      <w:r>
        <w:rPr>
          <w:spacing w:val="-7"/>
          <w:sz w:val="24"/>
        </w:rPr>
        <w:t xml:space="preserve"> </w:t>
      </w:r>
      <w:r>
        <w:rPr>
          <w:sz w:val="24"/>
        </w:rPr>
        <w:t>the</w:t>
      </w:r>
      <w:r>
        <w:rPr>
          <w:spacing w:val="-6"/>
          <w:sz w:val="24"/>
        </w:rPr>
        <w:t xml:space="preserve"> </w:t>
      </w:r>
      <w:r>
        <w:rPr>
          <w:sz w:val="24"/>
        </w:rPr>
        <w:t>appeal</w:t>
      </w:r>
      <w:r>
        <w:rPr>
          <w:spacing w:val="-2"/>
          <w:sz w:val="24"/>
        </w:rPr>
        <w:t xml:space="preserve"> </w:t>
      </w:r>
      <w:r>
        <w:rPr>
          <w:sz w:val="24"/>
        </w:rPr>
        <w:t>has</w:t>
      </w:r>
      <w:r>
        <w:rPr>
          <w:spacing w:val="-7"/>
          <w:sz w:val="24"/>
        </w:rPr>
        <w:t xml:space="preserve"> </w:t>
      </w:r>
      <w:r>
        <w:rPr>
          <w:sz w:val="24"/>
        </w:rPr>
        <w:t>been</w:t>
      </w:r>
      <w:r>
        <w:rPr>
          <w:spacing w:val="-2"/>
          <w:sz w:val="24"/>
        </w:rPr>
        <w:t xml:space="preserve"> </w:t>
      </w:r>
      <w:r>
        <w:rPr>
          <w:sz w:val="24"/>
        </w:rPr>
        <w:t>dismissed, signpost him/her to the Education and Skills Funding Agency (ESFA), via the Department for Education website if they would like to take the matter</w:t>
      </w:r>
      <w:r>
        <w:rPr>
          <w:spacing w:val="-9"/>
          <w:sz w:val="24"/>
        </w:rPr>
        <w:t xml:space="preserve"> </w:t>
      </w:r>
      <w:r>
        <w:rPr>
          <w:sz w:val="24"/>
        </w:rPr>
        <w:t>further.</w:t>
      </w:r>
    </w:p>
    <w:p w14:paraId="2E9B84A6" w14:textId="77777777" w:rsidR="00AC7C57" w:rsidRDefault="00411E64">
      <w:pPr>
        <w:pStyle w:val="ListParagraph"/>
        <w:numPr>
          <w:ilvl w:val="0"/>
          <w:numId w:val="1"/>
        </w:numPr>
        <w:tabs>
          <w:tab w:val="left" w:pos="836"/>
        </w:tabs>
        <w:ind w:right="123"/>
        <w:jc w:val="both"/>
        <w:rPr>
          <w:sz w:val="24"/>
        </w:rPr>
      </w:pPr>
      <w:r>
        <w:rPr>
          <w:sz w:val="24"/>
        </w:rPr>
        <w:t>Inform all other parties of the outcome of the meeting and any further actions identified</w:t>
      </w:r>
      <w:r>
        <w:rPr>
          <w:sz w:val="24"/>
        </w:rPr>
        <w:t xml:space="preserve"> at the meeting.</w:t>
      </w:r>
    </w:p>
    <w:p w14:paraId="1F3CB2F1" w14:textId="77777777" w:rsidR="00AC7C57" w:rsidRDefault="00411E64">
      <w:pPr>
        <w:pStyle w:val="ListParagraph"/>
        <w:numPr>
          <w:ilvl w:val="0"/>
          <w:numId w:val="1"/>
        </w:numPr>
        <w:tabs>
          <w:tab w:val="left" w:pos="836"/>
        </w:tabs>
        <w:spacing w:line="290" w:lineRule="exact"/>
        <w:ind w:hanging="361"/>
        <w:jc w:val="both"/>
        <w:rPr>
          <w:sz w:val="24"/>
        </w:rPr>
      </w:pPr>
      <w:r>
        <w:rPr>
          <w:sz w:val="24"/>
        </w:rPr>
        <w:t>Make a record of the outcome and ensure that it is added to the Complaints</w:t>
      </w:r>
      <w:r>
        <w:rPr>
          <w:spacing w:val="-23"/>
          <w:sz w:val="24"/>
        </w:rPr>
        <w:t xml:space="preserve"> </w:t>
      </w:r>
      <w:r>
        <w:rPr>
          <w:sz w:val="24"/>
        </w:rPr>
        <w:t>Register.</w:t>
      </w:r>
    </w:p>
    <w:p w14:paraId="76A98AD5" w14:textId="77777777" w:rsidR="00AC7C57" w:rsidRDefault="00411E64">
      <w:pPr>
        <w:pStyle w:val="ListParagraph"/>
        <w:numPr>
          <w:ilvl w:val="0"/>
          <w:numId w:val="1"/>
        </w:numPr>
        <w:tabs>
          <w:tab w:val="left" w:pos="836"/>
        </w:tabs>
        <w:spacing w:line="293" w:lineRule="exact"/>
        <w:ind w:hanging="361"/>
        <w:jc w:val="both"/>
        <w:rPr>
          <w:sz w:val="24"/>
        </w:rPr>
      </w:pPr>
      <w:r>
        <w:rPr>
          <w:sz w:val="24"/>
        </w:rPr>
        <w:t>Report all appeals and decisions to the next meeting of the FCAT</w:t>
      </w:r>
      <w:r>
        <w:rPr>
          <w:spacing w:val="-18"/>
          <w:sz w:val="24"/>
        </w:rPr>
        <w:t xml:space="preserve"> </w:t>
      </w:r>
      <w:r>
        <w:rPr>
          <w:sz w:val="24"/>
        </w:rPr>
        <w:t>Directors.</w:t>
      </w:r>
    </w:p>
    <w:p w14:paraId="614011ED" w14:textId="77777777" w:rsidR="00AC7C57" w:rsidRDefault="00AC7C57">
      <w:pPr>
        <w:pStyle w:val="BodyText"/>
        <w:spacing w:before="8"/>
        <w:rPr>
          <w:sz w:val="27"/>
        </w:rPr>
      </w:pPr>
    </w:p>
    <w:p w14:paraId="71FC975F" w14:textId="77777777" w:rsidR="00AC7C57" w:rsidRDefault="00411E64">
      <w:pPr>
        <w:pStyle w:val="Heading1"/>
        <w:spacing w:before="1"/>
      </w:pPr>
      <w:r>
        <w:t>Unreasonable Complainants</w:t>
      </w:r>
    </w:p>
    <w:p w14:paraId="02481565" w14:textId="77777777" w:rsidR="00AC7C57" w:rsidRDefault="00AC7C57">
      <w:pPr>
        <w:pStyle w:val="BodyText"/>
        <w:spacing w:before="9"/>
        <w:rPr>
          <w:b/>
          <w:sz w:val="27"/>
        </w:rPr>
      </w:pPr>
    </w:p>
    <w:p w14:paraId="22697D2A" w14:textId="77777777" w:rsidR="00AC7C57" w:rsidRDefault="00411E64">
      <w:pPr>
        <w:pStyle w:val="BodyText"/>
        <w:spacing w:before="1" w:line="242" w:lineRule="auto"/>
        <w:ind w:left="115"/>
      </w:pPr>
      <w:r>
        <w:t>FCAT will deal with complaints fairly and impartia</w:t>
      </w:r>
      <w:r>
        <w:t xml:space="preserve">lly but will not allow the occurrence of unacceptable </w:t>
      </w:r>
      <w:proofErr w:type="spellStart"/>
      <w:r>
        <w:t>behaviour</w:t>
      </w:r>
      <w:proofErr w:type="spellEnd"/>
      <w:r>
        <w:t xml:space="preserve"> from any complainant that the Trust regards as:</w:t>
      </w:r>
    </w:p>
    <w:p w14:paraId="43F373F3" w14:textId="77777777" w:rsidR="00AC7C57" w:rsidRDefault="00411E64">
      <w:pPr>
        <w:pStyle w:val="ListParagraph"/>
        <w:numPr>
          <w:ilvl w:val="0"/>
          <w:numId w:val="1"/>
        </w:numPr>
        <w:tabs>
          <w:tab w:val="left" w:pos="835"/>
          <w:tab w:val="left" w:pos="836"/>
        </w:tabs>
        <w:spacing w:line="286" w:lineRule="exact"/>
        <w:ind w:hanging="361"/>
        <w:rPr>
          <w:sz w:val="24"/>
        </w:rPr>
      </w:pPr>
      <w:r>
        <w:rPr>
          <w:sz w:val="24"/>
        </w:rPr>
        <w:t>Abusive</w:t>
      </w:r>
    </w:p>
    <w:p w14:paraId="6DB40AE4"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Offensive</w:t>
      </w:r>
    </w:p>
    <w:p w14:paraId="2F12AFF6" w14:textId="77777777" w:rsidR="00AC7C57" w:rsidRDefault="00411E64">
      <w:pPr>
        <w:pStyle w:val="ListParagraph"/>
        <w:numPr>
          <w:ilvl w:val="0"/>
          <w:numId w:val="1"/>
        </w:numPr>
        <w:tabs>
          <w:tab w:val="left" w:pos="835"/>
          <w:tab w:val="left" w:pos="836"/>
        </w:tabs>
        <w:spacing w:line="293" w:lineRule="exact"/>
        <w:ind w:hanging="361"/>
        <w:rPr>
          <w:sz w:val="24"/>
        </w:rPr>
      </w:pPr>
      <w:r>
        <w:rPr>
          <w:sz w:val="24"/>
        </w:rPr>
        <w:t>Threatening</w:t>
      </w:r>
    </w:p>
    <w:p w14:paraId="7AF52FD4" w14:textId="77777777" w:rsidR="00AC7C57" w:rsidRDefault="00411E64">
      <w:pPr>
        <w:pStyle w:val="ListParagraph"/>
        <w:numPr>
          <w:ilvl w:val="0"/>
          <w:numId w:val="1"/>
        </w:numPr>
        <w:tabs>
          <w:tab w:val="left" w:pos="835"/>
          <w:tab w:val="left" w:pos="836"/>
        </w:tabs>
        <w:spacing w:line="293" w:lineRule="exact"/>
        <w:ind w:hanging="361"/>
        <w:rPr>
          <w:sz w:val="24"/>
        </w:rPr>
      </w:pPr>
      <w:proofErr w:type="spellStart"/>
      <w:r>
        <w:rPr>
          <w:sz w:val="24"/>
        </w:rPr>
        <w:t>Behaviour</w:t>
      </w:r>
      <w:proofErr w:type="spellEnd"/>
      <w:r>
        <w:rPr>
          <w:sz w:val="24"/>
        </w:rPr>
        <w:t xml:space="preserve"> deemed to be</w:t>
      </w:r>
      <w:r>
        <w:rPr>
          <w:spacing w:val="-6"/>
          <w:sz w:val="24"/>
        </w:rPr>
        <w:t xml:space="preserve"> </w:t>
      </w:r>
      <w:r>
        <w:rPr>
          <w:sz w:val="24"/>
        </w:rPr>
        <w:t>harassment</w:t>
      </w:r>
    </w:p>
    <w:p w14:paraId="2B38D273" w14:textId="77777777" w:rsidR="00AC7C57" w:rsidRDefault="00411E64">
      <w:pPr>
        <w:pStyle w:val="ListParagraph"/>
        <w:numPr>
          <w:ilvl w:val="0"/>
          <w:numId w:val="1"/>
        </w:numPr>
        <w:tabs>
          <w:tab w:val="left" w:pos="835"/>
          <w:tab w:val="left" w:pos="836"/>
        </w:tabs>
        <w:ind w:right="119"/>
        <w:rPr>
          <w:sz w:val="24"/>
        </w:rPr>
      </w:pPr>
      <w:r>
        <w:rPr>
          <w:sz w:val="24"/>
        </w:rPr>
        <w:t>Repeated</w:t>
      </w:r>
      <w:r>
        <w:rPr>
          <w:spacing w:val="-8"/>
          <w:sz w:val="24"/>
        </w:rPr>
        <w:t xml:space="preserve"> </w:t>
      </w:r>
      <w:r>
        <w:rPr>
          <w:sz w:val="24"/>
        </w:rPr>
        <w:t>complaints</w:t>
      </w:r>
      <w:r>
        <w:rPr>
          <w:spacing w:val="-8"/>
          <w:sz w:val="24"/>
        </w:rPr>
        <w:t xml:space="preserve"> </w:t>
      </w:r>
      <w:r>
        <w:rPr>
          <w:sz w:val="24"/>
        </w:rPr>
        <w:t>that</w:t>
      </w:r>
      <w:r>
        <w:rPr>
          <w:spacing w:val="-7"/>
          <w:sz w:val="24"/>
        </w:rPr>
        <w:t xml:space="preserve"> </w:t>
      </w:r>
      <w:r>
        <w:rPr>
          <w:sz w:val="24"/>
        </w:rPr>
        <w:t>previous</w:t>
      </w:r>
      <w:r>
        <w:rPr>
          <w:spacing w:val="-8"/>
          <w:sz w:val="24"/>
        </w:rPr>
        <w:t xml:space="preserve"> </w:t>
      </w:r>
      <w:r>
        <w:rPr>
          <w:sz w:val="24"/>
        </w:rPr>
        <w:t>investigations</w:t>
      </w:r>
      <w:r>
        <w:rPr>
          <w:spacing w:val="-8"/>
          <w:sz w:val="24"/>
        </w:rPr>
        <w:t xml:space="preserve"> </w:t>
      </w:r>
      <w:r>
        <w:rPr>
          <w:sz w:val="24"/>
        </w:rPr>
        <w:t>have</w:t>
      </w:r>
      <w:r>
        <w:rPr>
          <w:spacing w:val="-8"/>
          <w:sz w:val="24"/>
        </w:rPr>
        <w:t xml:space="preserve"> </w:t>
      </w:r>
      <w:r>
        <w:rPr>
          <w:sz w:val="24"/>
        </w:rPr>
        <w:t>found</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unsubstantiated</w:t>
      </w:r>
      <w:r>
        <w:rPr>
          <w:spacing w:val="-7"/>
          <w:sz w:val="24"/>
        </w:rPr>
        <w:t xml:space="preserve"> </w:t>
      </w:r>
      <w:r>
        <w:rPr>
          <w:sz w:val="24"/>
        </w:rPr>
        <w:t>or</w:t>
      </w:r>
      <w:r>
        <w:rPr>
          <w:spacing w:val="-7"/>
          <w:sz w:val="24"/>
        </w:rPr>
        <w:t xml:space="preserve"> </w:t>
      </w:r>
      <w:r>
        <w:rPr>
          <w:sz w:val="24"/>
        </w:rPr>
        <w:t>are felt to have been</w:t>
      </w:r>
      <w:r>
        <w:rPr>
          <w:spacing w:val="-7"/>
          <w:sz w:val="24"/>
        </w:rPr>
        <w:t xml:space="preserve"> </w:t>
      </w:r>
      <w:r>
        <w:rPr>
          <w:sz w:val="24"/>
        </w:rPr>
        <w:t>addressed.</w:t>
      </w:r>
    </w:p>
    <w:p w14:paraId="3DEE5820" w14:textId="77777777" w:rsidR="00AC7C57" w:rsidRDefault="00AC7C57">
      <w:pPr>
        <w:pStyle w:val="BodyText"/>
        <w:spacing w:before="11"/>
        <w:rPr>
          <w:sz w:val="23"/>
        </w:rPr>
      </w:pPr>
    </w:p>
    <w:p w14:paraId="7BB78F00" w14:textId="77777777" w:rsidR="00AC7C57" w:rsidRDefault="00411E64">
      <w:pPr>
        <w:pStyle w:val="Heading2"/>
        <w:rPr>
          <w:u w:val="none"/>
        </w:rPr>
      </w:pPr>
      <w:r>
        <w:rPr>
          <w:u w:val="none"/>
        </w:rPr>
        <w:t xml:space="preserve">(See FCAT Managing Violent and Abusive Parents, </w:t>
      </w:r>
      <w:proofErr w:type="spellStart"/>
      <w:r>
        <w:rPr>
          <w:u w:val="none"/>
        </w:rPr>
        <w:t>Carers</w:t>
      </w:r>
      <w:proofErr w:type="spellEnd"/>
      <w:r>
        <w:rPr>
          <w:u w:val="none"/>
        </w:rPr>
        <w:t xml:space="preserve"> and Visitors Policy).</w:t>
      </w:r>
    </w:p>
    <w:p w14:paraId="4BF5E8DD" w14:textId="77777777" w:rsidR="00AC7C57" w:rsidRDefault="00AC7C57">
      <w:pPr>
        <w:pStyle w:val="BodyText"/>
        <w:spacing w:before="1"/>
        <w:rPr>
          <w:b/>
        </w:rPr>
      </w:pPr>
    </w:p>
    <w:p w14:paraId="33F3357C" w14:textId="77777777" w:rsidR="00AC7C57" w:rsidRDefault="00411E64">
      <w:pPr>
        <w:ind w:left="115"/>
        <w:rPr>
          <w:b/>
          <w:sz w:val="28"/>
        </w:rPr>
      </w:pPr>
      <w:r>
        <w:rPr>
          <w:b/>
          <w:sz w:val="28"/>
        </w:rPr>
        <w:t>Further stages</w:t>
      </w:r>
    </w:p>
    <w:p w14:paraId="1457AFAA" w14:textId="77777777" w:rsidR="00AC7C57" w:rsidRDefault="00AC7C57">
      <w:pPr>
        <w:pStyle w:val="BodyText"/>
        <w:spacing w:before="8"/>
        <w:rPr>
          <w:b/>
          <w:sz w:val="23"/>
        </w:rPr>
      </w:pPr>
    </w:p>
    <w:p w14:paraId="02FAC987" w14:textId="77777777" w:rsidR="00AC7C57" w:rsidRDefault="00411E64">
      <w:pPr>
        <w:pStyle w:val="BodyText"/>
        <w:ind w:left="115" w:right="122"/>
        <w:jc w:val="both"/>
      </w:pPr>
      <w:r>
        <w:t>All correspondence, statements and records relating to individual complaints are kept as confidential</w:t>
      </w:r>
      <w:r>
        <w:rPr>
          <w:spacing w:val="-18"/>
        </w:rPr>
        <w:t xml:space="preserve"> </w:t>
      </w:r>
      <w:r>
        <w:t>except</w:t>
      </w:r>
      <w:r>
        <w:rPr>
          <w:spacing w:val="-16"/>
        </w:rPr>
        <w:t xml:space="preserve"> </w:t>
      </w:r>
      <w:r>
        <w:t>where</w:t>
      </w:r>
      <w:r>
        <w:rPr>
          <w:spacing w:val="-15"/>
        </w:rPr>
        <w:t xml:space="preserve"> </w:t>
      </w:r>
      <w:r>
        <w:t>the</w:t>
      </w:r>
      <w:r>
        <w:rPr>
          <w:spacing w:val="-15"/>
        </w:rPr>
        <w:t xml:space="preserve"> </w:t>
      </w:r>
      <w:r>
        <w:t>Secretary</w:t>
      </w:r>
      <w:r>
        <w:rPr>
          <w:spacing w:val="-16"/>
        </w:rPr>
        <w:t xml:space="preserve"> </w:t>
      </w:r>
      <w:r>
        <w:t>of</w:t>
      </w:r>
      <w:r>
        <w:rPr>
          <w:spacing w:val="-17"/>
        </w:rPr>
        <w:t xml:space="preserve"> </w:t>
      </w:r>
      <w:r>
        <w:t>State</w:t>
      </w:r>
      <w:r>
        <w:rPr>
          <w:spacing w:val="-15"/>
        </w:rPr>
        <w:t xml:space="preserve"> </w:t>
      </w:r>
      <w:r>
        <w:t>or</w:t>
      </w:r>
      <w:r>
        <w:rPr>
          <w:spacing w:val="-15"/>
        </w:rPr>
        <w:t xml:space="preserve"> </w:t>
      </w:r>
      <w:r>
        <w:t>a</w:t>
      </w:r>
      <w:r>
        <w:rPr>
          <w:spacing w:val="-15"/>
        </w:rPr>
        <w:t xml:space="preserve"> </w:t>
      </w:r>
      <w:r>
        <w:t>body</w:t>
      </w:r>
      <w:r>
        <w:rPr>
          <w:spacing w:val="-16"/>
        </w:rPr>
        <w:t xml:space="preserve"> </w:t>
      </w:r>
      <w:r>
        <w:t>conducting</w:t>
      </w:r>
      <w:r>
        <w:rPr>
          <w:spacing w:val="-16"/>
        </w:rPr>
        <w:t xml:space="preserve"> </w:t>
      </w:r>
      <w:r>
        <w:t>an</w:t>
      </w:r>
      <w:r>
        <w:rPr>
          <w:spacing w:val="-15"/>
        </w:rPr>
        <w:t xml:space="preserve"> </w:t>
      </w:r>
      <w:r>
        <w:t>inspection</w:t>
      </w:r>
      <w:r>
        <w:rPr>
          <w:spacing w:val="-15"/>
        </w:rPr>
        <w:t xml:space="preserve"> </w:t>
      </w:r>
      <w:r>
        <w:t>under</w:t>
      </w:r>
      <w:r>
        <w:rPr>
          <w:spacing w:val="-15"/>
        </w:rPr>
        <w:t xml:space="preserve"> </w:t>
      </w:r>
      <w:r>
        <w:t>section 109 of the 2008 Act requests access to</w:t>
      </w:r>
      <w:r>
        <w:rPr>
          <w:spacing w:val="-1"/>
        </w:rPr>
        <w:t xml:space="preserve"> </w:t>
      </w:r>
      <w:r>
        <w:t>them.</w:t>
      </w:r>
    </w:p>
    <w:p w14:paraId="6A11FF6E" w14:textId="77777777" w:rsidR="00AC7C57" w:rsidRDefault="00AC7C57">
      <w:pPr>
        <w:pStyle w:val="BodyText"/>
      </w:pPr>
    </w:p>
    <w:p w14:paraId="4F81126D" w14:textId="77777777" w:rsidR="00AC7C57" w:rsidRDefault="00411E64">
      <w:pPr>
        <w:pStyle w:val="BodyText"/>
        <w:ind w:left="115" w:right="124"/>
        <w:jc w:val="both"/>
      </w:pPr>
      <w:r>
        <w:t>If, after following all</w:t>
      </w:r>
      <w:r>
        <w:t xml:space="preserve"> stages of this complaints procedure a complainant wishes to take the matter further, the complaint should be sent to the Education and Skills Funding Agency (ESFA) via the Department for Education (DfE).</w:t>
      </w:r>
    </w:p>
    <w:p w14:paraId="25ACCCEC" w14:textId="77777777" w:rsidR="00AC7C57" w:rsidRDefault="00AC7C57">
      <w:pPr>
        <w:jc w:val="both"/>
        <w:sectPr w:rsidR="00AC7C57">
          <w:pgSz w:w="11910" w:h="16840"/>
          <w:pgMar w:top="1480" w:right="720" w:bottom="960" w:left="740" w:header="725" w:footer="769" w:gutter="0"/>
          <w:cols w:space="720"/>
        </w:sectPr>
      </w:pPr>
    </w:p>
    <w:p w14:paraId="713E2DBB" w14:textId="77777777" w:rsidR="00AC7C57" w:rsidRDefault="00411E64">
      <w:pPr>
        <w:pStyle w:val="BodyText"/>
        <w:spacing w:before="94" w:line="237" w:lineRule="auto"/>
        <w:ind w:left="115" w:right="123"/>
        <w:jc w:val="both"/>
      </w:pPr>
      <w:r>
        <w:lastRenderedPageBreak/>
        <w:t>The ESFA will normally only consi</w:t>
      </w:r>
      <w:r>
        <w:t>der a complaint after FCAT’s own complaints procedure has been exhausted.</w:t>
      </w:r>
    </w:p>
    <w:p w14:paraId="796D6161" w14:textId="77777777" w:rsidR="00AC7C57" w:rsidRDefault="00AC7C57">
      <w:pPr>
        <w:pStyle w:val="BodyText"/>
      </w:pPr>
    </w:p>
    <w:p w14:paraId="743DCF94" w14:textId="77777777" w:rsidR="00AC7C57" w:rsidRDefault="00411E64">
      <w:pPr>
        <w:pStyle w:val="Heading2"/>
        <w:spacing w:before="1"/>
        <w:ind w:right="117"/>
        <w:jc w:val="both"/>
        <w:rPr>
          <w:b w:val="0"/>
          <w:u w:val="none"/>
        </w:rPr>
      </w:pPr>
      <w:r>
        <w:rPr>
          <w:u w:val="thick"/>
        </w:rPr>
        <w:t xml:space="preserve">The ESFA cannot review or overturn decisions about complaints made </w:t>
      </w:r>
      <w:r>
        <w:rPr>
          <w:spacing w:val="-3"/>
          <w:u w:val="thick"/>
        </w:rPr>
        <w:t xml:space="preserve">in </w:t>
      </w:r>
      <w:r>
        <w:rPr>
          <w:u w:val="thick"/>
        </w:rPr>
        <w:t>respect of</w:t>
      </w:r>
      <w:r>
        <w:rPr>
          <w:u w:val="none"/>
        </w:rPr>
        <w:t xml:space="preserve"> </w:t>
      </w:r>
      <w:r>
        <w:rPr>
          <w:u w:val="thick"/>
        </w:rPr>
        <w:t>academies.</w:t>
      </w:r>
      <w:r>
        <w:rPr>
          <w:spacing w:val="-15"/>
          <w:u w:val="thick"/>
        </w:rPr>
        <w:t xml:space="preserve"> </w:t>
      </w:r>
      <w:r>
        <w:rPr>
          <w:u w:val="thick"/>
        </w:rPr>
        <w:t>The</w:t>
      </w:r>
      <w:r>
        <w:rPr>
          <w:spacing w:val="-14"/>
          <w:u w:val="thick"/>
        </w:rPr>
        <w:t xml:space="preserve"> </w:t>
      </w:r>
      <w:r>
        <w:rPr>
          <w:u w:val="thick"/>
        </w:rPr>
        <w:t>ESFA</w:t>
      </w:r>
      <w:r>
        <w:rPr>
          <w:spacing w:val="-16"/>
          <w:u w:val="thick"/>
        </w:rPr>
        <w:t xml:space="preserve"> </w:t>
      </w:r>
      <w:r>
        <w:rPr>
          <w:u w:val="thick"/>
        </w:rPr>
        <w:t>can</w:t>
      </w:r>
      <w:r>
        <w:rPr>
          <w:spacing w:val="-13"/>
          <w:u w:val="thick"/>
        </w:rPr>
        <w:t xml:space="preserve"> </w:t>
      </w:r>
      <w:r>
        <w:rPr>
          <w:u w:val="thick"/>
        </w:rPr>
        <w:t>only</w:t>
      </w:r>
      <w:r>
        <w:rPr>
          <w:spacing w:val="-13"/>
          <w:u w:val="thick"/>
        </w:rPr>
        <w:t xml:space="preserve"> </w:t>
      </w:r>
      <w:r>
        <w:rPr>
          <w:u w:val="thick"/>
        </w:rPr>
        <w:t>investigate</w:t>
      </w:r>
      <w:r>
        <w:rPr>
          <w:spacing w:val="-19"/>
          <w:u w:val="thick"/>
        </w:rPr>
        <w:t xml:space="preserve"> </w:t>
      </w:r>
      <w:r>
        <w:rPr>
          <w:u w:val="thick"/>
        </w:rPr>
        <w:t>whether</w:t>
      </w:r>
      <w:r>
        <w:rPr>
          <w:spacing w:val="-18"/>
          <w:u w:val="thick"/>
        </w:rPr>
        <w:t xml:space="preserve"> </w:t>
      </w:r>
      <w:r>
        <w:rPr>
          <w:u w:val="thick"/>
        </w:rPr>
        <w:t>the</w:t>
      </w:r>
      <w:r>
        <w:rPr>
          <w:spacing w:val="-14"/>
          <w:u w:val="thick"/>
        </w:rPr>
        <w:t xml:space="preserve"> </w:t>
      </w:r>
      <w:r>
        <w:rPr>
          <w:u w:val="thick"/>
        </w:rPr>
        <w:t>academy</w:t>
      </w:r>
      <w:r>
        <w:rPr>
          <w:spacing w:val="-13"/>
          <w:u w:val="thick"/>
        </w:rPr>
        <w:t xml:space="preserve"> </w:t>
      </w:r>
      <w:r>
        <w:rPr>
          <w:u w:val="thick"/>
        </w:rPr>
        <w:t>considered</w:t>
      </w:r>
      <w:r>
        <w:rPr>
          <w:spacing w:val="-13"/>
          <w:u w:val="thick"/>
        </w:rPr>
        <w:t xml:space="preserve"> </w:t>
      </w:r>
      <w:r>
        <w:rPr>
          <w:u w:val="thick"/>
        </w:rPr>
        <w:t>the</w:t>
      </w:r>
      <w:r>
        <w:rPr>
          <w:spacing w:val="-14"/>
          <w:u w:val="thick"/>
        </w:rPr>
        <w:t xml:space="preserve"> </w:t>
      </w:r>
      <w:r>
        <w:rPr>
          <w:u w:val="thick"/>
        </w:rPr>
        <w:t>complaint</w:t>
      </w:r>
      <w:r>
        <w:rPr>
          <w:u w:val="none"/>
        </w:rPr>
        <w:t xml:space="preserve"> </w:t>
      </w:r>
      <w:r>
        <w:rPr>
          <w:u w:val="thick"/>
        </w:rPr>
        <w:t>appropriately</w:t>
      </w:r>
      <w:r>
        <w:rPr>
          <w:b w:val="0"/>
          <w:u w:val="none"/>
        </w:rPr>
        <w:t>.</w:t>
      </w:r>
    </w:p>
    <w:p w14:paraId="02515F06" w14:textId="77777777" w:rsidR="00AC7C57" w:rsidRDefault="00AC7C57">
      <w:pPr>
        <w:pStyle w:val="BodyText"/>
        <w:spacing w:before="11"/>
        <w:rPr>
          <w:sz w:val="15"/>
        </w:rPr>
      </w:pPr>
    </w:p>
    <w:p w14:paraId="06B71F35" w14:textId="77777777" w:rsidR="00AC7C57" w:rsidRDefault="00411E64">
      <w:pPr>
        <w:pStyle w:val="BodyText"/>
        <w:spacing w:before="92" w:line="242" w:lineRule="auto"/>
        <w:ind w:left="115" w:right="123"/>
        <w:jc w:val="both"/>
      </w:pPr>
      <w:r>
        <w:t>If the ESFA finds that an academy/trust did not consider a complaint appropriately it can request that the complaint be reconsidered and/or its complaints procedure be amended.</w:t>
      </w:r>
    </w:p>
    <w:p w14:paraId="3A34E64F" w14:textId="77777777" w:rsidR="00AC7C57" w:rsidRDefault="00AC7C57">
      <w:pPr>
        <w:pStyle w:val="BodyText"/>
        <w:spacing w:before="9"/>
        <w:rPr>
          <w:sz w:val="23"/>
        </w:rPr>
      </w:pPr>
    </w:p>
    <w:p w14:paraId="1A743C0F" w14:textId="77777777" w:rsidR="00AC7C57" w:rsidRDefault="00411E64">
      <w:pPr>
        <w:pStyle w:val="BodyText"/>
        <w:ind w:left="115" w:right="123"/>
        <w:jc w:val="both"/>
      </w:pPr>
      <w:r>
        <w:t xml:space="preserve">Complaints should be sent by post </w:t>
      </w:r>
      <w:r>
        <w:rPr>
          <w:spacing w:val="-3"/>
        </w:rPr>
        <w:t xml:space="preserve">to </w:t>
      </w:r>
      <w:r>
        <w:t xml:space="preserve">Academies Central Unit (Academy Complaints), Education and Skills Funding Agency, Earlsdon Park, 53-55 Butts Road, Coventry, CV1 3BH or by email to </w:t>
      </w:r>
      <w:hyperlink r:id="rId15">
        <w:r>
          <w:rPr>
            <w:color w:val="0563C1"/>
            <w:u w:val="single" w:color="0563C1"/>
          </w:rPr>
          <w:t>academyquestions@efa.education.gov.uk</w:t>
        </w:r>
      </w:hyperlink>
    </w:p>
    <w:p w14:paraId="7830CE0F" w14:textId="77777777" w:rsidR="00AC7C57" w:rsidRDefault="00AC7C57">
      <w:pPr>
        <w:pStyle w:val="BodyText"/>
      </w:pPr>
    </w:p>
    <w:p w14:paraId="035E01A6" w14:textId="77777777" w:rsidR="00AC7C57" w:rsidRDefault="00411E64">
      <w:pPr>
        <w:pStyle w:val="Heading1"/>
        <w:spacing w:before="1"/>
      </w:pPr>
      <w:r>
        <w:t>Withd</w:t>
      </w:r>
      <w:r>
        <w:t>rawal of a complaint</w:t>
      </w:r>
    </w:p>
    <w:p w14:paraId="4871FBDF" w14:textId="77777777" w:rsidR="00AC7C57" w:rsidRDefault="00AC7C57">
      <w:pPr>
        <w:pStyle w:val="BodyText"/>
        <w:spacing w:before="7"/>
        <w:rPr>
          <w:b/>
          <w:sz w:val="23"/>
        </w:rPr>
      </w:pPr>
    </w:p>
    <w:p w14:paraId="57D86730" w14:textId="77777777" w:rsidR="00AC7C57" w:rsidRDefault="00411E64">
      <w:pPr>
        <w:spacing w:before="1" w:line="242" w:lineRule="auto"/>
        <w:ind w:left="115" w:right="123"/>
        <w:jc w:val="both"/>
        <w:rPr>
          <w:b/>
          <w:sz w:val="28"/>
        </w:rPr>
      </w:pPr>
      <w:r>
        <w:rPr>
          <w:sz w:val="24"/>
        </w:rPr>
        <w:t>If</w:t>
      </w:r>
      <w:r>
        <w:rPr>
          <w:spacing w:val="-7"/>
          <w:sz w:val="24"/>
        </w:rPr>
        <w:t xml:space="preserve"> </w:t>
      </w:r>
      <w:r>
        <w:rPr>
          <w:sz w:val="24"/>
        </w:rPr>
        <w:t>the</w:t>
      </w:r>
      <w:r>
        <w:rPr>
          <w:spacing w:val="-6"/>
          <w:sz w:val="24"/>
        </w:rPr>
        <w:t xml:space="preserve"> </w:t>
      </w:r>
      <w:r>
        <w:rPr>
          <w:sz w:val="24"/>
        </w:rPr>
        <w:t>complainant</w:t>
      </w:r>
      <w:r>
        <w:rPr>
          <w:spacing w:val="-7"/>
          <w:sz w:val="24"/>
        </w:rPr>
        <w:t xml:space="preserve"> </w:t>
      </w:r>
      <w:r>
        <w:rPr>
          <w:sz w:val="24"/>
        </w:rPr>
        <w:t>wishes</w:t>
      </w:r>
      <w:r>
        <w:rPr>
          <w:spacing w:val="-7"/>
          <w:sz w:val="24"/>
        </w:rPr>
        <w:t xml:space="preserve"> </w:t>
      </w:r>
      <w:r>
        <w:rPr>
          <w:spacing w:val="-3"/>
          <w:sz w:val="24"/>
        </w:rPr>
        <w:t>to</w:t>
      </w:r>
      <w:r>
        <w:rPr>
          <w:spacing w:val="-6"/>
          <w:sz w:val="24"/>
        </w:rPr>
        <w:t xml:space="preserve"> </w:t>
      </w:r>
      <w:r>
        <w:rPr>
          <w:sz w:val="24"/>
        </w:rPr>
        <w:t>withdraw</w:t>
      </w:r>
      <w:r>
        <w:rPr>
          <w:spacing w:val="-8"/>
          <w:sz w:val="24"/>
        </w:rPr>
        <w:t xml:space="preserve"> </w:t>
      </w:r>
      <w:r>
        <w:rPr>
          <w:sz w:val="24"/>
        </w:rPr>
        <w:t>their</w:t>
      </w:r>
      <w:r>
        <w:rPr>
          <w:spacing w:val="-5"/>
          <w:sz w:val="24"/>
        </w:rPr>
        <w:t xml:space="preserve"> </w:t>
      </w:r>
      <w:r>
        <w:rPr>
          <w:sz w:val="24"/>
        </w:rPr>
        <w:t>complaint,</w:t>
      </w:r>
      <w:r>
        <w:rPr>
          <w:spacing w:val="-6"/>
          <w:sz w:val="24"/>
        </w:rPr>
        <w:t xml:space="preserve"> </w:t>
      </w:r>
      <w:r>
        <w:rPr>
          <w:sz w:val="24"/>
        </w:rPr>
        <w:t>they</w:t>
      </w:r>
      <w:r>
        <w:rPr>
          <w:spacing w:val="-8"/>
          <w:sz w:val="24"/>
        </w:rPr>
        <w:t xml:space="preserve"> </w:t>
      </w:r>
      <w:r>
        <w:rPr>
          <w:sz w:val="24"/>
        </w:rPr>
        <w:t>will</w:t>
      </w:r>
      <w:r>
        <w:rPr>
          <w:spacing w:val="-7"/>
          <w:sz w:val="24"/>
        </w:rPr>
        <w:t xml:space="preserve"> </w:t>
      </w:r>
      <w:r>
        <w:rPr>
          <w:sz w:val="24"/>
        </w:rPr>
        <w:t>be</w:t>
      </w:r>
      <w:r>
        <w:rPr>
          <w:spacing w:val="-11"/>
          <w:sz w:val="24"/>
        </w:rPr>
        <w:t xml:space="preserve"> </w:t>
      </w:r>
      <w:r>
        <w:rPr>
          <w:sz w:val="24"/>
        </w:rPr>
        <w:t>asked</w:t>
      </w:r>
      <w:r>
        <w:rPr>
          <w:spacing w:val="-7"/>
          <w:sz w:val="24"/>
        </w:rPr>
        <w:t xml:space="preserve"> </w:t>
      </w:r>
      <w:r>
        <w:rPr>
          <w:sz w:val="24"/>
        </w:rPr>
        <w:t>to</w:t>
      </w:r>
      <w:r>
        <w:rPr>
          <w:spacing w:val="-6"/>
          <w:sz w:val="24"/>
        </w:rPr>
        <w:t xml:space="preserve"> </w:t>
      </w:r>
      <w:r>
        <w:rPr>
          <w:sz w:val="24"/>
        </w:rPr>
        <w:t>confirm</w:t>
      </w:r>
      <w:r>
        <w:rPr>
          <w:spacing w:val="-6"/>
          <w:sz w:val="24"/>
        </w:rPr>
        <w:t xml:space="preserve"> </w:t>
      </w:r>
      <w:r>
        <w:rPr>
          <w:sz w:val="24"/>
        </w:rPr>
        <w:t>this</w:t>
      </w:r>
      <w:r>
        <w:rPr>
          <w:spacing w:val="-7"/>
          <w:sz w:val="24"/>
        </w:rPr>
        <w:t xml:space="preserve"> </w:t>
      </w:r>
      <w:r>
        <w:rPr>
          <w:sz w:val="24"/>
        </w:rPr>
        <w:t>in</w:t>
      </w:r>
      <w:r>
        <w:rPr>
          <w:spacing w:val="-6"/>
          <w:sz w:val="24"/>
        </w:rPr>
        <w:t xml:space="preserve"> </w:t>
      </w:r>
      <w:r>
        <w:rPr>
          <w:sz w:val="24"/>
        </w:rPr>
        <w:t xml:space="preserve">writing. </w:t>
      </w:r>
      <w:r>
        <w:rPr>
          <w:b/>
          <w:sz w:val="28"/>
        </w:rPr>
        <w:t xml:space="preserve">Complaints about an Academy Council member, the </w:t>
      </w:r>
      <w:proofErr w:type="gramStart"/>
      <w:r>
        <w:rPr>
          <w:b/>
          <w:sz w:val="28"/>
        </w:rPr>
        <w:t>Chair</w:t>
      </w:r>
      <w:proofErr w:type="gramEnd"/>
      <w:r>
        <w:rPr>
          <w:b/>
          <w:sz w:val="28"/>
        </w:rPr>
        <w:t xml:space="preserve"> or the Academy Council</w:t>
      </w:r>
    </w:p>
    <w:p w14:paraId="23FB79BA" w14:textId="77777777" w:rsidR="00AC7C57" w:rsidRDefault="00411E64">
      <w:pPr>
        <w:pStyle w:val="BodyText"/>
        <w:spacing w:before="266"/>
        <w:ind w:left="115" w:right="123"/>
        <w:jc w:val="both"/>
      </w:pPr>
      <w:r>
        <w:t>Complaints</w:t>
      </w:r>
      <w:r>
        <w:rPr>
          <w:spacing w:val="-14"/>
        </w:rPr>
        <w:t xml:space="preserve"> </w:t>
      </w:r>
      <w:r>
        <w:t>about</w:t>
      </w:r>
      <w:r>
        <w:rPr>
          <w:spacing w:val="-12"/>
        </w:rPr>
        <w:t xml:space="preserve"> </w:t>
      </w:r>
      <w:r>
        <w:t>a</w:t>
      </w:r>
      <w:r>
        <w:rPr>
          <w:spacing w:val="-16"/>
        </w:rPr>
        <w:t xml:space="preserve"> </w:t>
      </w:r>
      <w:r>
        <w:t>governor</w:t>
      </w:r>
      <w:r>
        <w:rPr>
          <w:spacing w:val="-11"/>
        </w:rPr>
        <w:t xml:space="preserve"> </w:t>
      </w:r>
      <w:r>
        <w:t>should</w:t>
      </w:r>
      <w:r>
        <w:rPr>
          <w:spacing w:val="-12"/>
        </w:rPr>
        <w:t xml:space="preserve"> </w:t>
      </w:r>
      <w:r>
        <w:t>be</w:t>
      </w:r>
      <w:r>
        <w:rPr>
          <w:spacing w:val="-12"/>
        </w:rPr>
        <w:t xml:space="preserve"> </w:t>
      </w:r>
      <w:r>
        <w:t>referred</w:t>
      </w:r>
      <w:r>
        <w:rPr>
          <w:spacing w:val="-12"/>
        </w:rPr>
        <w:t xml:space="preserve"> </w:t>
      </w:r>
      <w:r>
        <w:t>to</w:t>
      </w:r>
      <w:r>
        <w:rPr>
          <w:spacing w:val="-13"/>
        </w:rPr>
        <w:t xml:space="preserve"> </w:t>
      </w:r>
      <w:r>
        <w:t>the</w:t>
      </w:r>
      <w:r>
        <w:rPr>
          <w:spacing w:val="-16"/>
        </w:rPr>
        <w:t xml:space="preserve"> </w:t>
      </w:r>
      <w:r>
        <w:t>Governance</w:t>
      </w:r>
      <w:r>
        <w:rPr>
          <w:spacing w:val="-16"/>
        </w:rPr>
        <w:t xml:space="preserve"> </w:t>
      </w:r>
      <w:r>
        <w:t>Lead</w:t>
      </w:r>
      <w:r>
        <w:rPr>
          <w:spacing w:val="-12"/>
        </w:rPr>
        <w:t xml:space="preserve"> </w:t>
      </w:r>
      <w:r>
        <w:t>who</w:t>
      </w:r>
      <w:r>
        <w:rPr>
          <w:spacing w:val="-12"/>
        </w:rPr>
        <w:t xml:space="preserve"> </w:t>
      </w:r>
      <w:r>
        <w:t>will</w:t>
      </w:r>
      <w:r>
        <w:rPr>
          <w:spacing w:val="-13"/>
        </w:rPr>
        <w:t xml:space="preserve"> </w:t>
      </w:r>
      <w:r>
        <w:t>refer</w:t>
      </w:r>
      <w:r>
        <w:rPr>
          <w:spacing w:val="-11"/>
        </w:rPr>
        <w:t xml:space="preserve"> </w:t>
      </w:r>
      <w:r>
        <w:t>the</w:t>
      </w:r>
      <w:r>
        <w:rPr>
          <w:spacing w:val="-16"/>
        </w:rPr>
        <w:t xml:space="preserve"> </w:t>
      </w:r>
      <w:r>
        <w:t>matter to the appropriate chair of the academy council. A response will be provided by the chair via the Governance Lead.</w:t>
      </w:r>
    </w:p>
    <w:p w14:paraId="01798D85" w14:textId="77777777" w:rsidR="00AC7C57" w:rsidRDefault="00AC7C57">
      <w:pPr>
        <w:pStyle w:val="BodyText"/>
      </w:pPr>
    </w:p>
    <w:p w14:paraId="2F36DC97" w14:textId="77777777" w:rsidR="00AC7C57" w:rsidRDefault="00411E64">
      <w:pPr>
        <w:pStyle w:val="BodyText"/>
        <w:spacing w:line="242" w:lineRule="auto"/>
        <w:ind w:left="115" w:right="123"/>
        <w:jc w:val="both"/>
      </w:pPr>
      <w:r>
        <w:t>Any appeal against the chair's response would be dealt with by the Complaints Appeals Committe</w:t>
      </w:r>
      <w:r>
        <w:t>e via the Governance Lead.</w:t>
      </w:r>
    </w:p>
    <w:p w14:paraId="66B96C50" w14:textId="77777777" w:rsidR="00AC7C57" w:rsidRDefault="00AC7C57">
      <w:pPr>
        <w:pStyle w:val="BodyText"/>
        <w:spacing w:before="10"/>
        <w:rPr>
          <w:sz w:val="23"/>
        </w:rPr>
      </w:pPr>
    </w:p>
    <w:p w14:paraId="727D2E23" w14:textId="77777777" w:rsidR="00AC7C57" w:rsidRDefault="00411E64">
      <w:pPr>
        <w:pStyle w:val="BodyText"/>
        <w:spacing w:line="237" w:lineRule="auto"/>
        <w:ind w:left="115" w:right="123"/>
        <w:jc w:val="both"/>
      </w:pPr>
      <w:r>
        <w:t>Complaints about the Chair must be referred to the Chief Executive of Fylde Coast Academy Trust via the Governance Lead.</w:t>
      </w:r>
    </w:p>
    <w:p w14:paraId="475FDA9E" w14:textId="77777777" w:rsidR="00AC7C57" w:rsidRDefault="00AC7C57">
      <w:pPr>
        <w:pStyle w:val="BodyText"/>
        <w:spacing w:before="2"/>
      </w:pPr>
    </w:p>
    <w:p w14:paraId="4352BA70" w14:textId="77777777" w:rsidR="00AC7C57" w:rsidRDefault="00411E64">
      <w:pPr>
        <w:pStyle w:val="Heading1"/>
      </w:pPr>
      <w:r>
        <w:t>Serious allegations or complaints</w:t>
      </w:r>
    </w:p>
    <w:p w14:paraId="57C728C3" w14:textId="77777777" w:rsidR="00AC7C57" w:rsidRDefault="00AC7C57">
      <w:pPr>
        <w:pStyle w:val="BodyText"/>
        <w:spacing w:before="1"/>
        <w:rPr>
          <w:b/>
        </w:rPr>
      </w:pPr>
    </w:p>
    <w:p w14:paraId="0E73A506" w14:textId="77777777" w:rsidR="00AC7C57" w:rsidRDefault="00411E64">
      <w:pPr>
        <w:pStyle w:val="BodyText"/>
        <w:ind w:left="115" w:right="123"/>
        <w:jc w:val="both"/>
      </w:pPr>
      <w:r>
        <w:t>If the allegations refer to criminal activity which may require the inv</w:t>
      </w:r>
      <w:r>
        <w:t>olvement of the Police, the Headteacher/Executive Headteacher will inform the Chair of the Academy Council and seek appropriate advice as necessary from FCAT HR, and FCAT Policies and procedures.</w:t>
      </w:r>
    </w:p>
    <w:p w14:paraId="058E850A" w14:textId="77777777" w:rsidR="00AC7C57" w:rsidRDefault="00AC7C57">
      <w:pPr>
        <w:pStyle w:val="BodyText"/>
      </w:pPr>
    </w:p>
    <w:p w14:paraId="47928A67" w14:textId="77777777" w:rsidR="00AC7C57" w:rsidRDefault="00411E64">
      <w:pPr>
        <w:pStyle w:val="BodyText"/>
        <w:ind w:left="115" w:right="123"/>
        <w:jc w:val="both"/>
      </w:pPr>
      <w:r>
        <w:t>If</w:t>
      </w:r>
      <w:r>
        <w:rPr>
          <w:spacing w:val="-3"/>
        </w:rPr>
        <w:t xml:space="preserve"> </w:t>
      </w:r>
      <w:r>
        <w:t>the</w:t>
      </w:r>
      <w:r>
        <w:rPr>
          <w:spacing w:val="-7"/>
        </w:rPr>
        <w:t xml:space="preserve"> </w:t>
      </w:r>
      <w:r>
        <w:t>allegations</w:t>
      </w:r>
      <w:r>
        <w:rPr>
          <w:spacing w:val="-8"/>
        </w:rPr>
        <w:t xml:space="preserve"> </w:t>
      </w:r>
      <w:r>
        <w:t>relate</w:t>
      </w:r>
      <w:r>
        <w:rPr>
          <w:spacing w:val="-7"/>
        </w:rPr>
        <w:t xml:space="preserve"> </w:t>
      </w:r>
      <w:r>
        <w:t>to</w:t>
      </w:r>
      <w:r>
        <w:rPr>
          <w:spacing w:val="-7"/>
        </w:rPr>
        <w:t xml:space="preserve"> </w:t>
      </w:r>
      <w:r>
        <w:t>financial</w:t>
      </w:r>
      <w:r>
        <w:rPr>
          <w:spacing w:val="-8"/>
        </w:rPr>
        <w:t xml:space="preserve"> </w:t>
      </w:r>
      <w:r>
        <w:t>or</w:t>
      </w:r>
      <w:r>
        <w:rPr>
          <w:spacing w:val="-6"/>
        </w:rPr>
        <w:t xml:space="preserve"> </w:t>
      </w:r>
      <w:r>
        <w:t>accounting</w:t>
      </w:r>
      <w:r>
        <w:rPr>
          <w:spacing w:val="-2"/>
        </w:rPr>
        <w:t xml:space="preserve"> </w:t>
      </w:r>
      <w:r>
        <w:t>irregu</w:t>
      </w:r>
      <w:r>
        <w:t>larities</w:t>
      </w:r>
      <w:r>
        <w:rPr>
          <w:spacing w:val="-3"/>
        </w:rPr>
        <w:t xml:space="preserve"> </w:t>
      </w:r>
      <w:r>
        <w:t>involving</w:t>
      </w:r>
      <w:r>
        <w:rPr>
          <w:spacing w:val="-7"/>
        </w:rPr>
        <w:t xml:space="preserve"> </w:t>
      </w:r>
      <w:r>
        <w:t>misuse</w:t>
      </w:r>
      <w:r>
        <w:rPr>
          <w:spacing w:val="-7"/>
        </w:rPr>
        <w:t xml:space="preserve"> </w:t>
      </w:r>
      <w:r>
        <w:t>of</w:t>
      </w:r>
      <w:r>
        <w:rPr>
          <w:spacing w:val="-7"/>
        </w:rPr>
        <w:t xml:space="preserve"> </w:t>
      </w:r>
      <w:r>
        <w:t>FCAT</w:t>
      </w:r>
      <w:r>
        <w:rPr>
          <w:spacing w:val="-1"/>
        </w:rPr>
        <w:t xml:space="preserve"> </w:t>
      </w:r>
      <w:r>
        <w:t>funds</w:t>
      </w:r>
      <w:r>
        <w:rPr>
          <w:spacing w:val="-4"/>
        </w:rPr>
        <w:t xml:space="preserve"> </w:t>
      </w:r>
      <w:r>
        <w:t>or assets or any circumstances which may suggest irregularities affecting cash, stores, property, remuneration or allowances, the Headteacher/Executive Headteacher will inform the FCAT Services Lead, and FCAT’s exter</w:t>
      </w:r>
      <w:r>
        <w:t>nal</w:t>
      </w:r>
      <w:r>
        <w:rPr>
          <w:spacing w:val="-10"/>
        </w:rPr>
        <w:t xml:space="preserve"> </w:t>
      </w:r>
      <w:r>
        <w:t>auditors.</w:t>
      </w:r>
    </w:p>
    <w:p w14:paraId="5BD46CFB" w14:textId="77777777" w:rsidR="00AC7C57" w:rsidRDefault="00AC7C57">
      <w:pPr>
        <w:pStyle w:val="BodyText"/>
        <w:spacing w:before="10"/>
        <w:rPr>
          <w:sz w:val="23"/>
        </w:rPr>
      </w:pPr>
    </w:p>
    <w:p w14:paraId="7F65B1AC" w14:textId="77777777" w:rsidR="00AC7C57" w:rsidRDefault="00411E64">
      <w:pPr>
        <w:pStyle w:val="BodyText"/>
        <w:ind w:left="115" w:right="123"/>
        <w:jc w:val="both"/>
      </w:pPr>
      <w:r>
        <w:t>If the allegations relate to the abuse of children, the Headteacher/Executive Headteacher will seek the advice of the Senior Designated Person for Child protection in the academy, FCAT and/or the Local Authority Designated Officer. Serious allegations of t</w:t>
      </w:r>
      <w:r>
        <w:t>his nature will be referred under Child Protection Procedures.</w:t>
      </w:r>
    </w:p>
    <w:p w14:paraId="7B5E012D" w14:textId="77777777" w:rsidR="00AC7C57" w:rsidRDefault="00AC7C57">
      <w:pPr>
        <w:pStyle w:val="BodyText"/>
        <w:spacing w:before="2"/>
      </w:pPr>
    </w:p>
    <w:p w14:paraId="6060188D" w14:textId="77777777" w:rsidR="00AC7C57" w:rsidRDefault="00411E64">
      <w:pPr>
        <w:pStyle w:val="Heading2"/>
        <w:rPr>
          <w:u w:val="none"/>
        </w:rPr>
      </w:pPr>
      <w:r>
        <w:rPr>
          <w:u w:val="thick"/>
        </w:rPr>
        <w:t>In all cases, FCAT policies and procedures will be followed, without prejudice.</w:t>
      </w:r>
    </w:p>
    <w:p w14:paraId="619AC724" w14:textId="77777777" w:rsidR="00AC7C57" w:rsidRDefault="00AC7C57">
      <w:pPr>
        <w:sectPr w:rsidR="00AC7C57">
          <w:pgSz w:w="11910" w:h="16840"/>
          <w:pgMar w:top="1480" w:right="720" w:bottom="960" w:left="740" w:header="725" w:footer="769" w:gutter="0"/>
          <w:cols w:space="720"/>
        </w:sectPr>
      </w:pPr>
    </w:p>
    <w:p w14:paraId="09D69BD4" w14:textId="77777777" w:rsidR="00AC7C57" w:rsidRDefault="00AC7C57">
      <w:pPr>
        <w:pStyle w:val="BodyText"/>
        <w:spacing w:before="8"/>
        <w:rPr>
          <w:b/>
          <w:sz w:val="28"/>
        </w:rPr>
      </w:pPr>
    </w:p>
    <w:p w14:paraId="0924CF23" w14:textId="77777777" w:rsidR="00AC7C57" w:rsidRDefault="00411E64">
      <w:pPr>
        <w:spacing w:before="93"/>
        <w:ind w:left="115"/>
        <w:rPr>
          <w:b/>
          <w:sz w:val="24"/>
        </w:rPr>
      </w:pPr>
      <w:r>
        <w:rPr>
          <w:b/>
          <w:sz w:val="24"/>
        </w:rPr>
        <w:t>Equality and Diversity Impact Assessment</w:t>
      </w:r>
    </w:p>
    <w:p w14:paraId="642B3141" w14:textId="77777777" w:rsidR="00AC7C57" w:rsidRDefault="00AC7C57">
      <w:pPr>
        <w:pStyle w:val="BodyText"/>
        <w:rPr>
          <w:b/>
          <w:sz w:val="20"/>
        </w:rPr>
      </w:pPr>
    </w:p>
    <w:p w14:paraId="680D65A6" w14:textId="77777777" w:rsidR="00AC7C57" w:rsidRDefault="00AC7C57">
      <w:pPr>
        <w:pStyle w:val="BodyText"/>
        <w:spacing w:before="7"/>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287"/>
        <w:gridCol w:w="3193"/>
      </w:tblGrid>
      <w:tr w:rsidR="00AC7C57" w14:paraId="093B734F" w14:textId="77777777">
        <w:trPr>
          <w:trHeight w:val="580"/>
        </w:trPr>
        <w:tc>
          <w:tcPr>
            <w:tcW w:w="2093" w:type="dxa"/>
            <w:shd w:val="clear" w:color="auto" w:fill="A8D08D"/>
          </w:tcPr>
          <w:p w14:paraId="650185BE" w14:textId="77777777" w:rsidR="00AC7C57" w:rsidRDefault="00411E64">
            <w:pPr>
              <w:pStyle w:val="TableParagraph"/>
              <w:spacing w:before="57" w:line="244" w:lineRule="auto"/>
              <w:ind w:left="110" w:right="363"/>
              <w:rPr>
                <w:b/>
                <w:sz w:val="20"/>
              </w:rPr>
            </w:pPr>
            <w:r>
              <w:rPr>
                <w:b/>
                <w:sz w:val="20"/>
              </w:rPr>
              <w:t>Date: September 2016</w:t>
            </w:r>
          </w:p>
        </w:tc>
        <w:tc>
          <w:tcPr>
            <w:tcW w:w="4287" w:type="dxa"/>
            <w:shd w:val="clear" w:color="auto" w:fill="A8D08D"/>
          </w:tcPr>
          <w:p w14:paraId="0674AE35" w14:textId="77777777" w:rsidR="00AC7C57" w:rsidRDefault="00411E64">
            <w:pPr>
              <w:pStyle w:val="TableParagraph"/>
              <w:spacing w:before="62"/>
              <w:ind w:left="167"/>
              <w:rPr>
                <w:b/>
                <w:sz w:val="20"/>
              </w:rPr>
            </w:pPr>
            <w:r>
              <w:rPr>
                <w:b/>
                <w:sz w:val="20"/>
              </w:rPr>
              <w:t>FCAT Complaints Policy</w:t>
            </w:r>
          </w:p>
        </w:tc>
        <w:tc>
          <w:tcPr>
            <w:tcW w:w="3193" w:type="dxa"/>
            <w:shd w:val="clear" w:color="auto" w:fill="A8D08D"/>
          </w:tcPr>
          <w:p w14:paraId="454BD51C" w14:textId="77777777" w:rsidR="00AC7C57" w:rsidRDefault="00411E64">
            <w:pPr>
              <w:pStyle w:val="TableParagraph"/>
              <w:spacing w:before="62"/>
              <w:ind w:left="109"/>
              <w:rPr>
                <w:b/>
                <w:sz w:val="20"/>
              </w:rPr>
            </w:pPr>
            <w:r>
              <w:rPr>
                <w:b/>
                <w:sz w:val="20"/>
              </w:rPr>
              <w:t>Assessor: GFL</w:t>
            </w:r>
          </w:p>
        </w:tc>
      </w:tr>
    </w:tbl>
    <w:p w14:paraId="48C352E6" w14:textId="77777777" w:rsidR="00AC7C57" w:rsidRDefault="00AC7C57">
      <w:pPr>
        <w:pStyle w:val="BodyText"/>
        <w:rPr>
          <w:b/>
          <w:sz w:val="20"/>
        </w:rPr>
      </w:pPr>
    </w:p>
    <w:p w14:paraId="08501A0C" w14:textId="77777777" w:rsidR="00AC7C57" w:rsidRDefault="00AC7C57">
      <w:pPr>
        <w:pStyle w:val="BodyText"/>
        <w:spacing w:before="5"/>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607"/>
        <w:gridCol w:w="1263"/>
        <w:gridCol w:w="2257"/>
        <w:gridCol w:w="2286"/>
      </w:tblGrid>
      <w:tr w:rsidR="00AC7C57" w14:paraId="21EB4255" w14:textId="77777777">
        <w:trPr>
          <w:trHeight w:val="690"/>
        </w:trPr>
        <w:tc>
          <w:tcPr>
            <w:tcW w:w="1109" w:type="dxa"/>
          </w:tcPr>
          <w:p w14:paraId="040405B2" w14:textId="77777777" w:rsidR="00AC7C57" w:rsidRDefault="00411E64">
            <w:pPr>
              <w:pStyle w:val="TableParagraph"/>
              <w:spacing w:line="229" w:lineRule="exact"/>
              <w:ind w:left="110"/>
              <w:rPr>
                <w:b/>
                <w:sz w:val="20"/>
              </w:rPr>
            </w:pPr>
            <w:r>
              <w:rPr>
                <w:b/>
                <w:sz w:val="20"/>
              </w:rPr>
              <w:t>Number</w:t>
            </w:r>
          </w:p>
        </w:tc>
        <w:tc>
          <w:tcPr>
            <w:tcW w:w="2607" w:type="dxa"/>
          </w:tcPr>
          <w:p w14:paraId="295B2E25" w14:textId="77777777" w:rsidR="00AC7C57" w:rsidRDefault="00411E64">
            <w:pPr>
              <w:pStyle w:val="TableParagraph"/>
              <w:ind w:left="110" w:right="1021"/>
              <w:rPr>
                <w:b/>
                <w:sz w:val="20"/>
              </w:rPr>
            </w:pPr>
            <w:r>
              <w:rPr>
                <w:b/>
                <w:sz w:val="20"/>
              </w:rPr>
              <w:t>Protected Characteristics</w:t>
            </w:r>
          </w:p>
        </w:tc>
        <w:tc>
          <w:tcPr>
            <w:tcW w:w="1263" w:type="dxa"/>
          </w:tcPr>
          <w:p w14:paraId="2A0608ED" w14:textId="77777777" w:rsidR="00AC7C57" w:rsidRDefault="00411E64">
            <w:pPr>
              <w:pStyle w:val="TableParagraph"/>
              <w:spacing w:before="3" w:line="230" w:lineRule="exact"/>
              <w:ind w:left="109" w:right="201"/>
              <w:rPr>
                <w:b/>
                <w:sz w:val="20"/>
              </w:rPr>
            </w:pPr>
            <w:r>
              <w:rPr>
                <w:b/>
                <w:sz w:val="20"/>
              </w:rPr>
              <w:t>Any Concerns Arising?</w:t>
            </w:r>
          </w:p>
        </w:tc>
        <w:tc>
          <w:tcPr>
            <w:tcW w:w="2257" w:type="dxa"/>
          </w:tcPr>
          <w:p w14:paraId="44912A83" w14:textId="77777777" w:rsidR="00AC7C57" w:rsidRDefault="00411E64">
            <w:pPr>
              <w:pStyle w:val="TableParagraph"/>
              <w:spacing w:line="229" w:lineRule="exact"/>
              <w:ind w:left="103"/>
              <w:rPr>
                <w:b/>
                <w:sz w:val="20"/>
              </w:rPr>
            </w:pPr>
            <w:r>
              <w:rPr>
                <w:b/>
                <w:sz w:val="20"/>
              </w:rPr>
              <w:t>Details of Concerns</w:t>
            </w:r>
          </w:p>
        </w:tc>
        <w:tc>
          <w:tcPr>
            <w:tcW w:w="2286" w:type="dxa"/>
          </w:tcPr>
          <w:p w14:paraId="1018C932" w14:textId="77777777" w:rsidR="00AC7C57" w:rsidRDefault="00411E64">
            <w:pPr>
              <w:pStyle w:val="TableParagraph"/>
              <w:spacing w:line="229" w:lineRule="exact"/>
              <w:ind w:left="107"/>
              <w:rPr>
                <w:b/>
                <w:sz w:val="20"/>
              </w:rPr>
            </w:pPr>
            <w:r>
              <w:rPr>
                <w:b/>
                <w:sz w:val="20"/>
              </w:rPr>
              <w:t>Recommendations</w:t>
            </w:r>
          </w:p>
        </w:tc>
      </w:tr>
      <w:tr w:rsidR="00AC7C57" w14:paraId="2C0C963B" w14:textId="77777777">
        <w:trPr>
          <w:trHeight w:val="228"/>
        </w:trPr>
        <w:tc>
          <w:tcPr>
            <w:tcW w:w="1109" w:type="dxa"/>
            <w:shd w:val="clear" w:color="auto" w:fill="A8D08D"/>
          </w:tcPr>
          <w:p w14:paraId="595C6F13" w14:textId="77777777" w:rsidR="00AC7C57" w:rsidRDefault="00411E64">
            <w:pPr>
              <w:pStyle w:val="TableParagraph"/>
              <w:spacing w:line="208" w:lineRule="exact"/>
              <w:ind w:left="110"/>
              <w:rPr>
                <w:b/>
                <w:sz w:val="20"/>
              </w:rPr>
            </w:pPr>
            <w:r>
              <w:rPr>
                <w:b/>
                <w:sz w:val="20"/>
              </w:rPr>
              <w:t>1</w:t>
            </w:r>
          </w:p>
        </w:tc>
        <w:tc>
          <w:tcPr>
            <w:tcW w:w="2607" w:type="dxa"/>
            <w:shd w:val="clear" w:color="auto" w:fill="A8D08D"/>
          </w:tcPr>
          <w:p w14:paraId="4A1E0E95" w14:textId="77777777" w:rsidR="00AC7C57" w:rsidRDefault="00411E64">
            <w:pPr>
              <w:pStyle w:val="TableParagraph"/>
              <w:spacing w:line="208" w:lineRule="exact"/>
              <w:ind w:left="110"/>
              <w:rPr>
                <w:b/>
                <w:sz w:val="20"/>
              </w:rPr>
            </w:pPr>
            <w:r>
              <w:rPr>
                <w:b/>
                <w:sz w:val="20"/>
              </w:rPr>
              <w:t>Disability</w:t>
            </w:r>
          </w:p>
        </w:tc>
        <w:tc>
          <w:tcPr>
            <w:tcW w:w="1263" w:type="dxa"/>
            <w:shd w:val="clear" w:color="auto" w:fill="A8D08D"/>
          </w:tcPr>
          <w:p w14:paraId="7E224C6E" w14:textId="77777777" w:rsidR="00AC7C57" w:rsidRDefault="00AC7C57">
            <w:pPr>
              <w:pStyle w:val="TableParagraph"/>
              <w:rPr>
                <w:rFonts w:ascii="Times New Roman"/>
                <w:sz w:val="16"/>
              </w:rPr>
            </w:pPr>
          </w:p>
        </w:tc>
        <w:tc>
          <w:tcPr>
            <w:tcW w:w="2257" w:type="dxa"/>
            <w:shd w:val="clear" w:color="auto" w:fill="A8D08D"/>
          </w:tcPr>
          <w:p w14:paraId="04DB2428" w14:textId="77777777" w:rsidR="00AC7C57" w:rsidRDefault="00AC7C57">
            <w:pPr>
              <w:pStyle w:val="TableParagraph"/>
              <w:rPr>
                <w:rFonts w:ascii="Times New Roman"/>
                <w:sz w:val="16"/>
              </w:rPr>
            </w:pPr>
          </w:p>
        </w:tc>
        <w:tc>
          <w:tcPr>
            <w:tcW w:w="2286" w:type="dxa"/>
            <w:shd w:val="clear" w:color="auto" w:fill="A8D08D"/>
          </w:tcPr>
          <w:p w14:paraId="6606C04F" w14:textId="77777777" w:rsidR="00AC7C57" w:rsidRDefault="00AC7C57">
            <w:pPr>
              <w:pStyle w:val="TableParagraph"/>
              <w:rPr>
                <w:rFonts w:ascii="Times New Roman"/>
                <w:sz w:val="16"/>
              </w:rPr>
            </w:pPr>
          </w:p>
        </w:tc>
      </w:tr>
      <w:tr w:rsidR="00AC7C57" w14:paraId="2BC91340" w14:textId="77777777">
        <w:trPr>
          <w:trHeight w:val="1146"/>
        </w:trPr>
        <w:tc>
          <w:tcPr>
            <w:tcW w:w="1109" w:type="dxa"/>
          </w:tcPr>
          <w:p w14:paraId="79EC0EC0" w14:textId="77777777" w:rsidR="00AC7C57" w:rsidRDefault="00AC7C57">
            <w:pPr>
              <w:pStyle w:val="TableParagraph"/>
              <w:rPr>
                <w:rFonts w:ascii="Times New Roman"/>
                <w:sz w:val="18"/>
              </w:rPr>
            </w:pPr>
          </w:p>
        </w:tc>
        <w:tc>
          <w:tcPr>
            <w:tcW w:w="2607" w:type="dxa"/>
          </w:tcPr>
          <w:p w14:paraId="6FFEDA3A" w14:textId="77777777" w:rsidR="00AC7C57" w:rsidRDefault="00411E64">
            <w:pPr>
              <w:pStyle w:val="TableParagraph"/>
              <w:ind w:left="110" w:right="610"/>
              <w:rPr>
                <w:sz w:val="20"/>
              </w:rPr>
            </w:pPr>
            <w:r>
              <w:rPr>
                <w:sz w:val="20"/>
              </w:rPr>
              <w:t>Example: physical disabilities, learning difficulties or medical needs</w:t>
            </w:r>
          </w:p>
        </w:tc>
        <w:tc>
          <w:tcPr>
            <w:tcW w:w="1263" w:type="dxa"/>
          </w:tcPr>
          <w:p w14:paraId="1F06D44A" w14:textId="77777777" w:rsidR="00AC7C57" w:rsidRDefault="00411E64">
            <w:pPr>
              <w:pStyle w:val="TableParagraph"/>
              <w:spacing w:line="229" w:lineRule="exact"/>
              <w:ind w:right="211"/>
              <w:jc w:val="center"/>
              <w:rPr>
                <w:sz w:val="20"/>
              </w:rPr>
            </w:pPr>
            <w:r>
              <w:rPr>
                <w:sz w:val="20"/>
              </w:rPr>
              <w:t>x</w:t>
            </w:r>
          </w:p>
        </w:tc>
        <w:tc>
          <w:tcPr>
            <w:tcW w:w="2257" w:type="dxa"/>
          </w:tcPr>
          <w:p w14:paraId="640AE00A" w14:textId="77777777" w:rsidR="00AC7C57" w:rsidRDefault="00411E64">
            <w:pPr>
              <w:pStyle w:val="TableParagraph"/>
              <w:ind w:left="103" w:right="223"/>
              <w:rPr>
                <w:sz w:val="20"/>
              </w:rPr>
            </w:pPr>
            <w:r>
              <w:rPr>
                <w:sz w:val="20"/>
              </w:rPr>
              <w:t>Potential accessibility issues</w:t>
            </w:r>
          </w:p>
        </w:tc>
        <w:tc>
          <w:tcPr>
            <w:tcW w:w="2286" w:type="dxa"/>
          </w:tcPr>
          <w:p w14:paraId="1041D293" w14:textId="77777777" w:rsidR="00AC7C57" w:rsidRDefault="00411E64">
            <w:pPr>
              <w:pStyle w:val="TableParagraph"/>
              <w:ind w:left="107"/>
              <w:rPr>
                <w:sz w:val="20"/>
              </w:rPr>
            </w:pPr>
            <w:r>
              <w:rPr>
                <w:sz w:val="20"/>
              </w:rPr>
              <w:t xml:space="preserve">Make a range of accessibility tools available </w:t>
            </w:r>
            <w:proofErr w:type="gramStart"/>
            <w:r>
              <w:rPr>
                <w:sz w:val="20"/>
              </w:rPr>
              <w:t>e.g.</w:t>
            </w:r>
            <w:proofErr w:type="gramEnd"/>
            <w:r>
              <w:rPr>
                <w:sz w:val="20"/>
              </w:rPr>
              <w:t xml:space="preserve"> ‘text to</w:t>
            </w:r>
          </w:p>
          <w:p w14:paraId="48381D4E" w14:textId="77777777" w:rsidR="00AC7C57" w:rsidRDefault="00411E64">
            <w:pPr>
              <w:pStyle w:val="TableParagraph"/>
              <w:spacing w:before="7" w:line="226" w:lineRule="exact"/>
              <w:ind w:left="107" w:right="192"/>
              <w:rPr>
                <w:sz w:val="20"/>
              </w:rPr>
            </w:pPr>
            <w:r>
              <w:rPr>
                <w:sz w:val="20"/>
              </w:rPr>
              <w:t>audio’, large text, etc., as needed.</w:t>
            </w:r>
          </w:p>
        </w:tc>
      </w:tr>
      <w:tr w:rsidR="00AC7C57" w14:paraId="1F8037CC" w14:textId="77777777">
        <w:trPr>
          <w:trHeight w:val="621"/>
        </w:trPr>
        <w:tc>
          <w:tcPr>
            <w:tcW w:w="1109" w:type="dxa"/>
            <w:shd w:val="clear" w:color="auto" w:fill="A8D08D"/>
          </w:tcPr>
          <w:p w14:paraId="5BF456E4" w14:textId="77777777" w:rsidR="00AC7C57" w:rsidRDefault="00411E64">
            <w:pPr>
              <w:pStyle w:val="TableParagraph"/>
              <w:spacing w:before="1"/>
              <w:ind w:left="110"/>
              <w:rPr>
                <w:b/>
                <w:sz w:val="18"/>
              </w:rPr>
            </w:pPr>
            <w:r>
              <w:rPr>
                <w:b/>
                <w:w w:val="101"/>
                <w:sz w:val="18"/>
              </w:rPr>
              <w:t>2</w:t>
            </w:r>
          </w:p>
        </w:tc>
        <w:tc>
          <w:tcPr>
            <w:tcW w:w="2607" w:type="dxa"/>
            <w:shd w:val="clear" w:color="auto" w:fill="A8D08D"/>
          </w:tcPr>
          <w:p w14:paraId="47B63E19" w14:textId="77777777" w:rsidR="00AC7C57" w:rsidRDefault="00411E64">
            <w:pPr>
              <w:pStyle w:val="TableParagraph"/>
              <w:spacing w:before="1"/>
              <w:ind w:left="110"/>
              <w:rPr>
                <w:b/>
                <w:sz w:val="18"/>
              </w:rPr>
            </w:pPr>
            <w:r>
              <w:rPr>
                <w:b/>
                <w:sz w:val="18"/>
              </w:rPr>
              <w:t>Gender</w:t>
            </w:r>
          </w:p>
        </w:tc>
        <w:tc>
          <w:tcPr>
            <w:tcW w:w="1263" w:type="dxa"/>
            <w:shd w:val="clear" w:color="auto" w:fill="A8D08D"/>
          </w:tcPr>
          <w:p w14:paraId="357913AF" w14:textId="77777777" w:rsidR="00AC7C57" w:rsidRDefault="00AC7C57">
            <w:pPr>
              <w:pStyle w:val="TableParagraph"/>
              <w:rPr>
                <w:rFonts w:ascii="Times New Roman"/>
                <w:sz w:val="18"/>
              </w:rPr>
            </w:pPr>
          </w:p>
        </w:tc>
        <w:tc>
          <w:tcPr>
            <w:tcW w:w="2257" w:type="dxa"/>
            <w:shd w:val="clear" w:color="auto" w:fill="A8D08D"/>
          </w:tcPr>
          <w:p w14:paraId="00F4E8CF" w14:textId="77777777" w:rsidR="00AC7C57" w:rsidRDefault="00AC7C57">
            <w:pPr>
              <w:pStyle w:val="TableParagraph"/>
              <w:rPr>
                <w:rFonts w:ascii="Times New Roman"/>
                <w:sz w:val="18"/>
              </w:rPr>
            </w:pPr>
          </w:p>
        </w:tc>
        <w:tc>
          <w:tcPr>
            <w:tcW w:w="2286" w:type="dxa"/>
            <w:shd w:val="clear" w:color="auto" w:fill="A8D08D"/>
          </w:tcPr>
          <w:p w14:paraId="4E940492" w14:textId="77777777" w:rsidR="00AC7C57" w:rsidRDefault="00AC7C57">
            <w:pPr>
              <w:pStyle w:val="TableParagraph"/>
              <w:rPr>
                <w:rFonts w:ascii="Times New Roman"/>
                <w:sz w:val="18"/>
              </w:rPr>
            </w:pPr>
          </w:p>
        </w:tc>
      </w:tr>
      <w:tr w:rsidR="00AC7C57" w14:paraId="0816BB4A" w14:textId="77777777">
        <w:trPr>
          <w:trHeight w:val="618"/>
        </w:trPr>
        <w:tc>
          <w:tcPr>
            <w:tcW w:w="1109" w:type="dxa"/>
          </w:tcPr>
          <w:p w14:paraId="14E95B7D" w14:textId="77777777" w:rsidR="00AC7C57" w:rsidRDefault="00AC7C57">
            <w:pPr>
              <w:pStyle w:val="TableParagraph"/>
              <w:rPr>
                <w:rFonts w:ascii="Times New Roman"/>
                <w:sz w:val="18"/>
              </w:rPr>
            </w:pPr>
          </w:p>
        </w:tc>
        <w:tc>
          <w:tcPr>
            <w:tcW w:w="2607" w:type="dxa"/>
          </w:tcPr>
          <w:p w14:paraId="57677DBC" w14:textId="77777777" w:rsidR="00AC7C57" w:rsidRDefault="00411E64">
            <w:pPr>
              <w:pStyle w:val="TableParagraph"/>
              <w:spacing w:line="206" w:lineRule="exact"/>
              <w:ind w:left="110"/>
              <w:rPr>
                <w:sz w:val="18"/>
              </w:rPr>
            </w:pPr>
            <w:r>
              <w:rPr>
                <w:sz w:val="18"/>
              </w:rPr>
              <w:t>Females/Males</w:t>
            </w:r>
          </w:p>
        </w:tc>
        <w:tc>
          <w:tcPr>
            <w:tcW w:w="1263" w:type="dxa"/>
          </w:tcPr>
          <w:p w14:paraId="384F7F65" w14:textId="77777777" w:rsidR="00AC7C57" w:rsidRDefault="00AC7C57">
            <w:pPr>
              <w:pStyle w:val="TableParagraph"/>
              <w:rPr>
                <w:rFonts w:ascii="Times New Roman"/>
                <w:sz w:val="18"/>
              </w:rPr>
            </w:pPr>
          </w:p>
        </w:tc>
        <w:tc>
          <w:tcPr>
            <w:tcW w:w="2257" w:type="dxa"/>
          </w:tcPr>
          <w:p w14:paraId="5CD72752" w14:textId="77777777" w:rsidR="00AC7C57" w:rsidRDefault="00AC7C57">
            <w:pPr>
              <w:pStyle w:val="TableParagraph"/>
              <w:rPr>
                <w:rFonts w:ascii="Times New Roman"/>
                <w:sz w:val="18"/>
              </w:rPr>
            </w:pPr>
          </w:p>
        </w:tc>
        <w:tc>
          <w:tcPr>
            <w:tcW w:w="2286" w:type="dxa"/>
          </w:tcPr>
          <w:p w14:paraId="450C68A1" w14:textId="77777777" w:rsidR="00AC7C57" w:rsidRDefault="00AC7C57">
            <w:pPr>
              <w:pStyle w:val="TableParagraph"/>
              <w:rPr>
                <w:rFonts w:ascii="Times New Roman"/>
                <w:sz w:val="18"/>
              </w:rPr>
            </w:pPr>
          </w:p>
        </w:tc>
      </w:tr>
      <w:tr w:rsidR="00AC7C57" w14:paraId="2B420422" w14:textId="77777777">
        <w:trPr>
          <w:trHeight w:val="623"/>
        </w:trPr>
        <w:tc>
          <w:tcPr>
            <w:tcW w:w="1109" w:type="dxa"/>
            <w:shd w:val="clear" w:color="auto" w:fill="A8D08D"/>
          </w:tcPr>
          <w:p w14:paraId="6B1BAE57" w14:textId="77777777" w:rsidR="00AC7C57" w:rsidRDefault="00411E64">
            <w:pPr>
              <w:pStyle w:val="TableParagraph"/>
              <w:spacing w:line="206" w:lineRule="exact"/>
              <w:ind w:left="110"/>
              <w:rPr>
                <w:b/>
                <w:sz w:val="18"/>
              </w:rPr>
            </w:pPr>
            <w:r>
              <w:rPr>
                <w:b/>
                <w:w w:val="101"/>
                <w:sz w:val="18"/>
              </w:rPr>
              <w:t>3</w:t>
            </w:r>
          </w:p>
        </w:tc>
        <w:tc>
          <w:tcPr>
            <w:tcW w:w="2607" w:type="dxa"/>
            <w:shd w:val="clear" w:color="auto" w:fill="A8D08D"/>
          </w:tcPr>
          <w:p w14:paraId="1FFC431B" w14:textId="77777777" w:rsidR="00AC7C57" w:rsidRDefault="00411E64">
            <w:pPr>
              <w:pStyle w:val="TableParagraph"/>
              <w:spacing w:line="206" w:lineRule="exact"/>
              <w:ind w:left="110"/>
              <w:rPr>
                <w:b/>
                <w:sz w:val="18"/>
              </w:rPr>
            </w:pPr>
            <w:r>
              <w:rPr>
                <w:b/>
                <w:sz w:val="18"/>
              </w:rPr>
              <w:t>Sexual Orientation</w:t>
            </w:r>
          </w:p>
        </w:tc>
        <w:tc>
          <w:tcPr>
            <w:tcW w:w="1263" w:type="dxa"/>
            <w:shd w:val="clear" w:color="auto" w:fill="A8D08D"/>
          </w:tcPr>
          <w:p w14:paraId="2BA73442" w14:textId="77777777" w:rsidR="00AC7C57" w:rsidRDefault="00AC7C57">
            <w:pPr>
              <w:pStyle w:val="TableParagraph"/>
              <w:rPr>
                <w:rFonts w:ascii="Times New Roman"/>
                <w:sz w:val="18"/>
              </w:rPr>
            </w:pPr>
          </w:p>
        </w:tc>
        <w:tc>
          <w:tcPr>
            <w:tcW w:w="2257" w:type="dxa"/>
            <w:shd w:val="clear" w:color="auto" w:fill="A8D08D"/>
          </w:tcPr>
          <w:p w14:paraId="488C8C76" w14:textId="77777777" w:rsidR="00AC7C57" w:rsidRDefault="00AC7C57">
            <w:pPr>
              <w:pStyle w:val="TableParagraph"/>
              <w:rPr>
                <w:rFonts w:ascii="Times New Roman"/>
                <w:sz w:val="18"/>
              </w:rPr>
            </w:pPr>
          </w:p>
        </w:tc>
        <w:tc>
          <w:tcPr>
            <w:tcW w:w="2286" w:type="dxa"/>
            <w:shd w:val="clear" w:color="auto" w:fill="A8D08D"/>
          </w:tcPr>
          <w:p w14:paraId="52F56574" w14:textId="77777777" w:rsidR="00AC7C57" w:rsidRDefault="00AC7C57">
            <w:pPr>
              <w:pStyle w:val="TableParagraph"/>
              <w:rPr>
                <w:rFonts w:ascii="Times New Roman"/>
                <w:sz w:val="18"/>
              </w:rPr>
            </w:pPr>
          </w:p>
        </w:tc>
      </w:tr>
      <w:tr w:rsidR="00AC7C57" w14:paraId="28420C7C" w14:textId="77777777">
        <w:trPr>
          <w:trHeight w:val="618"/>
        </w:trPr>
        <w:tc>
          <w:tcPr>
            <w:tcW w:w="1109" w:type="dxa"/>
          </w:tcPr>
          <w:p w14:paraId="1EA562E5" w14:textId="77777777" w:rsidR="00AC7C57" w:rsidRDefault="00AC7C57">
            <w:pPr>
              <w:pStyle w:val="TableParagraph"/>
              <w:rPr>
                <w:rFonts w:ascii="Times New Roman"/>
                <w:sz w:val="18"/>
              </w:rPr>
            </w:pPr>
          </w:p>
        </w:tc>
        <w:tc>
          <w:tcPr>
            <w:tcW w:w="2607" w:type="dxa"/>
          </w:tcPr>
          <w:p w14:paraId="49CFBD2A" w14:textId="77777777" w:rsidR="00AC7C57" w:rsidRDefault="00411E64">
            <w:pPr>
              <w:pStyle w:val="TableParagraph"/>
              <w:spacing w:line="206" w:lineRule="exact"/>
              <w:ind w:left="110"/>
              <w:rPr>
                <w:sz w:val="18"/>
              </w:rPr>
            </w:pPr>
            <w:r>
              <w:rPr>
                <w:sz w:val="18"/>
              </w:rPr>
              <w:t>Example: Gay, lesbian</w:t>
            </w:r>
          </w:p>
        </w:tc>
        <w:tc>
          <w:tcPr>
            <w:tcW w:w="1263" w:type="dxa"/>
          </w:tcPr>
          <w:p w14:paraId="4198C328" w14:textId="77777777" w:rsidR="00AC7C57" w:rsidRDefault="00AC7C57">
            <w:pPr>
              <w:pStyle w:val="TableParagraph"/>
              <w:rPr>
                <w:rFonts w:ascii="Times New Roman"/>
                <w:sz w:val="18"/>
              </w:rPr>
            </w:pPr>
          </w:p>
        </w:tc>
        <w:tc>
          <w:tcPr>
            <w:tcW w:w="2257" w:type="dxa"/>
          </w:tcPr>
          <w:p w14:paraId="1C83B9A3" w14:textId="77777777" w:rsidR="00AC7C57" w:rsidRDefault="00AC7C57">
            <w:pPr>
              <w:pStyle w:val="TableParagraph"/>
              <w:rPr>
                <w:rFonts w:ascii="Times New Roman"/>
                <w:sz w:val="18"/>
              </w:rPr>
            </w:pPr>
          </w:p>
        </w:tc>
        <w:tc>
          <w:tcPr>
            <w:tcW w:w="2286" w:type="dxa"/>
          </w:tcPr>
          <w:p w14:paraId="04756F78" w14:textId="77777777" w:rsidR="00AC7C57" w:rsidRDefault="00AC7C57">
            <w:pPr>
              <w:pStyle w:val="TableParagraph"/>
              <w:rPr>
                <w:rFonts w:ascii="Times New Roman"/>
                <w:sz w:val="18"/>
              </w:rPr>
            </w:pPr>
          </w:p>
        </w:tc>
      </w:tr>
      <w:tr w:rsidR="00AC7C57" w14:paraId="69D89B5D" w14:textId="77777777">
        <w:trPr>
          <w:trHeight w:val="417"/>
        </w:trPr>
        <w:tc>
          <w:tcPr>
            <w:tcW w:w="1109" w:type="dxa"/>
            <w:shd w:val="clear" w:color="auto" w:fill="A8D08D"/>
          </w:tcPr>
          <w:p w14:paraId="08E5CC3D" w14:textId="77777777" w:rsidR="00AC7C57" w:rsidRDefault="00411E64">
            <w:pPr>
              <w:pStyle w:val="TableParagraph"/>
              <w:spacing w:line="206" w:lineRule="exact"/>
              <w:ind w:left="110"/>
              <w:rPr>
                <w:b/>
                <w:sz w:val="18"/>
              </w:rPr>
            </w:pPr>
            <w:r>
              <w:rPr>
                <w:b/>
                <w:w w:val="101"/>
                <w:sz w:val="18"/>
              </w:rPr>
              <w:t>4</w:t>
            </w:r>
          </w:p>
        </w:tc>
        <w:tc>
          <w:tcPr>
            <w:tcW w:w="2607" w:type="dxa"/>
            <w:shd w:val="clear" w:color="auto" w:fill="A8D08D"/>
          </w:tcPr>
          <w:p w14:paraId="72D8F5CE" w14:textId="77777777" w:rsidR="00AC7C57" w:rsidRDefault="00411E64">
            <w:pPr>
              <w:pStyle w:val="TableParagraph"/>
              <w:spacing w:line="206" w:lineRule="exact"/>
              <w:ind w:left="110"/>
              <w:rPr>
                <w:b/>
                <w:sz w:val="18"/>
              </w:rPr>
            </w:pPr>
            <w:r>
              <w:rPr>
                <w:b/>
                <w:sz w:val="18"/>
              </w:rPr>
              <w:t>Gender Reassignment</w:t>
            </w:r>
          </w:p>
        </w:tc>
        <w:tc>
          <w:tcPr>
            <w:tcW w:w="1263" w:type="dxa"/>
            <w:shd w:val="clear" w:color="auto" w:fill="A8D08D"/>
          </w:tcPr>
          <w:p w14:paraId="085AE224" w14:textId="77777777" w:rsidR="00AC7C57" w:rsidRDefault="00AC7C57">
            <w:pPr>
              <w:pStyle w:val="TableParagraph"/>
              <w:rPr>
                <w:rFonts w:ascii="Times New Roman"/>
                <w:sz w:val="18"/>
              </w:rPr>
            </w:pPr>
          </w:p>
        </w:tc>
        <w:tc>
          <w:tcPr>
            <w:tcW w:w="2257" w:type="dxa"/>
            <w:shd w:val="clear" w:color="auto" w:fill="A8D08D"/>
          </w:tcPr>
          <w:p w14:paraId="21A22DC3" w14:textId="77777777" w:rsidR="00AC7C57" w:rsidRDefault="00AC7C57">
            <w:pPr>
              <w:pStyle w:val="TableParagraph"/>
              <w:rPr>
                <w:rFonts w:ascii="Times New Roman"/>
                <w:sz w:val="18"/>
              </w:rPr>
            </w:pPr>
          </w:p>
        </w:tc>
        <w:tc>
          <w:tcPr>
            <w:tcW w:w="2286" w:type="dxa"/>
            <w:shd w:val="clear" w:color="auto" w:fill="A8D08D"/>
          </w:tcPr>
          <w:p w14:paraId="65C24B88" w14:textId="77777777" w:rsidR="00AC7C57" w:rsidRDefault="00AC7C57">
            <w:pPr>
              <w:pStyle w:val="TableParagraph"/>
              <w:rPr>
                <w:rFonts w:ascii="Times New Roman"/>
                <w:sz w:val="18"/>
              </w:rPr>
            </w:pPr>
          </w:p>
        </w:tc>
      </w:tr>
      <w:tr w:rsidR="00AC7C57" w14:paraId="1DDBCC8B" w14:textId="77777777">
        <w:trPr>
          <w:trHeight w:val="618"/>
        </w:trPr>
        <w:tc>
          <w:tcPr>
            <w:tcW w:w="1109" w:type="dxa"/>
          </w:tcPr>
          <w:p w14:paraId="35CD1B66" w14:textId="77777777" w:rsidR="00AC7C57" w:rsidRDefault="00AC7C57">
            <w:pPr>
              <w:pStyle w:val="TableParagraph"/>
              <w:rPr>
                <w:rFonts w:ascii="Times New Roman"/>
                <w:sz w:val="18"/>
              </w:rPr>
            </w:pPr>
          </w:p>
        </w:tc>
        <w:tc>
          <w:tcPr>
            <w:tcW w:w="2607" w:type="dxa"/>
          </w:tcPr>
          <w:p w14:paraId="18A0DF04" w14:textId="77777777" w:rsidR="00AC7C57" w:rsidRDefault="00411E64">
            <w:pPr>
              <w:pStyle w:val="TableParagraph"/>
              <w:spacing w:line="206" w:lineRule="exact"/>
              <w:ind w:left="110"/>
              <w:rPr>
                <w:sz w:val="18"/>
              </w:rPr>
            </w:pPr>
            <w:r>
              <w:rPr>
                <w:sz w:val="18"/>
              </w:rPr>
              <w:t>Gender Reassignment</w:t>
            </w:r>
          </w:p>
        </w:tc>
        <w:tc>
          <w:tcPr>
            <w:tcW w:w="1263" w:type="dxa"/>
          </w:tcPr>
          <w:p w14:paraId="6E985073" w14:textId="77777777" w:rsidR="00AC7C57" w:rsidRDefault="00AC7C57">
            <w:pPr>
              <w:pStyle w:val="TableParagraph"/>
              <w:rPr>
                <w:rFonts w:ascii="Times New Roman"/>
                <w:sz w:val="18"/>
              </w:rPr>
            </w:pPr>
          </w:p>
        </w:tc>
        <w:tc>
          <w:tcPr>
            <w:tcW w:w="2257" w:type="dxa"/>
          </w:tcPr>
          <w:p w14:paraId="64534E3A" w14:textId="77777777" w:rsidR="00AC7C57" w:rsidRDefault="00AC7C57">
            <w:pPr>
              <w:pStyle w:val="TableParagraph"/>
              <w:rPr>
                <w:rFonts w:ascii="Times New Roman"/>
                <w:sz w:val="18"/>
              </w:rPr>
            </w:pPr>
          </w:p>
        </w:tc>
        <w:tc>
          <w:tcPr>
            <w:tcW w:w="2286" w:type="dxa"/>
          </w:tcPr>
          <w:p w14:paraId="6AECEA0C" w14:textId="77777777" w:rsidR="00AC7C57" w:rsidRDefault="00AC7C57">
            <w:pPr>
              <w:pStyle w:val="TableParagraph"/>
              <w:rPr>
                <w:rFonts w:ascii="Times New Roman"/>
                <w:sz w:val="18"/>
              </w:rPr>
            </w:pPr>
          </w:p>
        </w:tc>
      </w:tr>
      <w:tr w:rsidR="00AC7C57" w14:paraId="43BEF023" w14:textId="77777777">
        <w:trPr>
          <w:trHeight w:val="618"/>
        </w:trPr>
        <w:tc>
          <w:tcPr>
            <w:tcW w:w="1109" w:type="dxa"/>
            <w:shd w:val="clear" w:color="auto" w:fill="A8D08D"/>
          </w:tcPr>
          <w:p w14:paraId="14429F7B" w14:textId="77777777" w:rsidR="00AC7C57" w:rsidRDefault="00411E64">
            <w:pPr>
              <w:pStyle w:val="TableParagraph"/>
              <w:spacing w:line="206" w:lineRule="exact"/>
              <w:ind w:left="110"/>
              <w:rPr>
                <w:b/>
                <w:sz w:val="18"/>
              </w:rPr>
            </w:pPr>
            <w:r>
              <w:rPr>
                <w:b/>
                <w:w w:val="101"/>
                <w:sz w:val="18"/>
              </w:rPr>
              <w:t>5</w:t>
            </w:r>
          </w:p>
        </w:tc>
        <w:tc>
          <w:tcPr>
            <w:tcW w:w="2607" w:type="dxa"/>
            <w:shd w:val="clear" w:color="auto" w:fill="A8D08D"/>
          </w:tcPr>
          <w:p w14:paraId="5AECE0E3" w14:textId="77777777" w:rsidR="00AC7C57" w:rsidRDefault="00411E64">
            <w:pPr>
              <w:pStyle w:val="TableParagraph"/>
              <w:spacing w:line="206" w:lineRule="exact"/>
              <w:ind w:left="110"/>
              <w:rPr>
                <w:b/>
                <w:sz w:val="18"/>
              </w:rPr>
            </w:pPr>
            <w:r>
              <w:rPr>
                <w:b/>
                <w:sz w:val="18"/>
              </w:rPr>
              <w:t>Race/Ethnic Group</w:t>
            </w:r>
          </w:p>
        </w:tc>
        <w:tc>
          <w:tcPr>
            <w:tcW w:w="1263" w:type="dxa"/>
            <w:shd w:val="clear" w:color="auto" w:fill="A8D08D"/>
          </w:tcPr>
          <w:p w14:paraId="4C7C4EF0" w14:textId="77777777" w:rsidR="00AC7C57" w:rsidRDefault="00AC7C57">
            <w:pPr>
              <w:pStyle w:val="TableParagraph"/>
              <w:rPr>
                <w:rFonts w:ascii="Times New Roman"/>
                <w:sz w:val="18"/>
              </w:rPr>
            </w:pPr>
          </w:p>
        </w:tc>
        <w:tc>
          <w:tcPr>
            <w:tcW w:w="2257" w:type="dxa"/>
            <w:shd w:val="clear" w:color="auto" w:fill="A8D08D"/>
          </w:tcPr>
          <w:p w14:paraId="57ED2B4C" w14:textId="77777777" w:rsidR="00AC7C57" w:rsidRDefault="00AC7C57">
            <w:pPr>
              <w:pStyle w:val="TableParagraph"/>
              <w:rPr>
                <w:rFonts w:ascii="Times New Roman"/>
                <w:sz w:val="18"/>
              </w:rPr>
            </w:pPr>
          </w:p>
        </w:tc>
        <w:tc>
          <w:tcPr>
            <w:tcW w:w="2286" w:type="dxa"/>
            <w:shd w:val="clear" w:color="auto" w:fill="A8D08D"/>
          </w:tcPr>
          <w:p w14:paraId="40A2E1D8" w14:textId="77777777" w:rsidR="00AC7C57" w:rsidRDefault="00AC7C57">
            <w:pPr>
              <w:pStyle w:val="TableParagraph"/>
              <w:rPr>
                <w:rFonts w:ascii="Times New Roman"/>
                <w:sz w:val="18"/>
              </w:rPr>
            </w:pPr>
          </w:p>
        </w:tc>
      </w:tr>
      <w:tr w:rsidR="00AC7C57" w14:paraId="2A3C624E" w14:textId="77777777">
        <w:trPr>
          <w:trHeight w:val="417"/>
        </w:trPr>
        <w:tc>
          <w:tcPr>
            <w:tcW w:w="1109" w:type="dxa"/>
          </w:tcPr>
          <w:p w14:paraId="0F0F524C" w14:textId="77777777" w:rsidR="00AC7C57" w:rsidRDefault="00AC7C57">
            <w:pPr>
              <w:pStyle w:val="TableParagraph"/>
              <w:rPr>
                <w:rFonts w:ascii="Times New Roman"/>
                <w:sz w:val="18"/>
              </w:rPr>
            </w:pPr>
          </w:p>
        </w:tc>
        <w:tc>
          <w:tcPr>
            <w:tcW w:w="2607" w:type="dxa"/>
          </w:tcPr>
          <w:p w14:paraId="59D4F072" w14:textId="77777777" w:rsidR="00AC7C57" w:rsidRDefault="00411E64">
            <w:pPr>
              <w:pStyle w:val="TableParagraph"/>
              <w:spacing w:before="8" w:line="206" w:lineRule="exact"/>
              <w:ind w:left="110" w:right="626"/>
              <w:rPr>
                <w:sz w:val="18"/>
              </w:rPr>
            </w:pPr>
            <w:r>
              <w:rPr>
                <w:sz w:val="18"/>
              </w:rPr>
              <w:t>Example: Black, Asian, Chinese, etc.</w:t>
            </w:r>
          </w:p>
        </w:tc>
        <w:tc>
          <w:tcPr>
            <w:tcW w:w="1263" w:type="dxa"/>
          </w:tcPr>
          <w:p w14:paraId="59192027" w14:textId="77777777" w:rsidR="00AC7C57" w:rsidRDefault="00AC7C57">
            <w:pPr>
              <w:pStyle w:val="TableParagraph"/>
              <w:rPr>
                <w:rFonts w:ascii="Times New Roman"/>
                <w:sz w:val="18"/>
              </w:rPr>
            </w:pPr>
          </w:p>
        </w:tc>
        <w:tc>
          <w:tcPr>
            <w:tcW w:w="2257" w:type="dxa"/>
          </w:tcPr>
          <w:p w14:paraId="33F350BC" w14:textId="77777777" w:rsidR="00AC7C57" w:rsidRDefault="00AC7C57">
            <w:pPr>
              <w:pStyle w:val="TableParagraph"/>
              <w:rPr>
                <w:rFonts w:ascii="Times New Roman"/>
                <w:sz w:val="18"/>
              </w:rPr>
            </w:pPr>
          </w:p>
        </w:tc>
        <w:tc>
          <w:tcPr>
            <w:tcW w:w="2286" w:type="dxa"/>
          </w:tcPr>
          <w:p w14:paraId="186D0A9A" w14:textId="77777777" w:rsidR="00AC7C57" w:rsidRDefault="00AC7C57">
            <w:pPr>
              <w:pStyle w:val="TableParagraph"/>
              <w:rPr>
                <w:rFonts w:ascii="Times New Roman"/>
                <w:sz w:val="18"/>
              </w:rPr>
            </w:pPr>
          </w:p>
        </w:tc>
      </w:tr>
      <w:tr w:rsidR="00AC7C57" w14:paraId="78102F02" w14:textId="77777777">
        <w:trPr>
          <w:trHeight w:val="615"/>
        </w:trPr>
        <w:tc>
          <w:tcPr>
            <w:tcW w:w="1109" w:type="dxa"/>
            <w:shd w:val="clear" w:color="auto" w:fill="A8D08D"/>
          </w:tcPr>
          <w:p w14:paraId="69941231" w14:textId="77777777" w:rsidR="00AC7C57" w:rsidRDefault="00411E64">
            <w:pPr>
              <w:pStyle w:val="TableParagraph"/>
              <w:spacing w:line="203" w:lineRule="exact"/>
              <w:ind w:left="110"/>
              <w:rPr>
                <w:b/>
                <w:sz w:val="18"/>
              </w:rPr>
            </w:pPr>
            <w:r>
              <w:rPr>
                <w:b/>
                <w:w w:val="101"/>
                <w:sz w:val="18"/>
              </w:rPr>
              <w:t>6</w:t>
            </w:r>
          </w:p>
        </w:tc>
        <w:tc>
          <w:tcPr>
            <w:tcW w:w="2607" w:type="dxa"/>
            <w:shd w:val="clear" w:color="auto" w:fill="A8D08D"/>
          </w:tcPr>
          <w:p w14:paraId="708AC30E" w14:textId="77777777" w:rsidR="00AC7C57" w:rsidRDefault="00411E64">
            <w:pPr>
              <w:pStyle w:val="TableParagraph"/>
              <w:spacing w:line="203" w:lineRule="exact"/>
              <w:ind w:left="110"/>
              <w:rPr>
                <w:b/>
                <w:sz w:val="18"/>
              </w:rPr>
            </w:pPr>
            <w:r>
              <w:rPr>
                <w:b/>
                <w:sz w:val="18"/>
              </w:rPr>
              <w:t>Pregnancy/Maternity</w:t>
            </w:r>
          </w:p>
        </w:tc>
        <w:tc>
          <w:tcPr>
            <w:tcW w:w="1263" w:type="dxa"/>
            <w:shd w:val="clear" w:color="auto" w:fill="A8D08D"/>
          </w:tcPr>
          <w:p w14:paraId="1669E773" w14:textId="77777777" w:rsidR="00AC7C57" w:rsidRDefault="00AC7C57">
            <w:pPr>
              <w:pStyle w:val="TableParagraph"/>
              <w:rPr>
                <w:rFonts w:ascii="Times New Roman"/>
                <w:sz w:val="18"/>
              </w:rPr>
            </w:pPr>
          </w:p>
        </w:tc>
        <w:tc>
          <w:tcPr>
            <w:tcW w:w="2257" w:type="dxa"/>
            <w:shd w:val="clear" w:color="auto" w:fill="A8D08D"/>
          </w:tcPr>
          <w:p w14:paraId="77E0E7E3" w14:textId="77777777" w:rsidR="00AC7C57" w:rsidRDefault="00AC7C57">
            <w:pPr>
              <w:pStyle w:val="TableParagraph"/>
              <w:rPr>
                <w:rFonts w:ascii="Times New Roman"/>
                <w:sz w:val="18"/>
              </w:rPr>
            </w:pPr>
          </w:p>
        </w:tc>
        <w:tc>
          <w:tcPr>
            <w:tcW w:w="2286" w:type="dxa"/>
            <w:shd w:val="clear" w:color="auto" w:fill="A8D08D"/>
          </w:tcPr>
          <w:p w14:paraId="0A2CE9C0" w14:textId="77777777" w:rsidR="00AC7C57" w:rsidRDefault="00AC7C57">
            <w:pPr>
              <w:pStyle w:val="TableParagraph"/>
              <w:rPr>
                <w:rFonts w:ascii="Times New Roman"/>
                <w:sz w:val="18"/>
              </w:rPr>
            </w:pPr>
          </w:p>
        </w:tc>
      </w:tr>
      <w:tr w:rsidR="00AC7C57" w14:paraId="2980ED3F" w14:textId="77777777">
        <w:trPr>
          <w:trHeight w:val="417"/>
        </w:trPr>
        <w:tc>
          <w:tcPr>
            <w:tcW w:w="1109" w:type="dxa"/>
          </w:tcPr>
          <w:p w14:paraId="1FE84BC7" w14:textId="77777777" w:rsidR="00AC7C57" w:rsidRDefault="00AC7C57">
            <w:pPr>
              <w:pStyle w:val="TableParagraph"/>
              <w:rPr>
                <w:rFonts w:ascii="Times New Roman"/>
                <w:sz w:val="18"/>
              </w:rPr>
            </w:pPr>
          </w:p>
        </w:tc>
        <w:tc>
          <w:tcPr>
            <w:tcW w:w="2607" w:type="dxa"/>
          </w:tcPr>
          <w:p w14:paraId="2DAFC213" w14:textId="77777777" w:rsidR="00AC7C57" w:rsidRDefault="00411E64">
            <w:pPr>
              <w:pStyle w:val="TableParagraph"/>
              <w:spacing w:before="3" w:line="206" w:lineRule="exact"/>
              <w:ind w:left="110" w:right="986"/>
              <w:rPr>
                <w:sz w:val="18"/>
              </w:rPr>
            </w:pPr>
            <w:r>
              <w:rPr>
                <w:sz w:val="18"/>
              </w:rPr>
              <w:t>Pregnancy or maternity/paternity</w:t>
            </w:r>
          </w:p>
        </w:tc>
        <w:tc>
          <w:tcPr>
            <w:tcW w:w="1263" w:type="dxa"/>
          </w:tcPr>
          <w:p w14:paraId="4AB50FE5" w14:textId="77777777" w:rsidR="00AC7C57" w:rsidRDefault="00AC7C57">
            <w:pPr>
              <w:pStyle w:val="TableParagraph"/>
              <w:rPr>
                <w:rFonts w:ascii="Times New Roman"/>
                <w:sz w:val="18"/>
              </w:rPr>
            </w:pPr>
          </w:p>
        </w:tc>
        <w:tc>
          <w:tcPr>
            <w:tcW w:w="2257" w:type="dxa"/>
          </w:tcPr>
          <w:p w14:paraId="1F2F987D" w14:textId="77777777" w:rsidR="00AC7C57" w:rsidRDefault="00AC7C57">
            <w:pPr>
              <w:pStyle w:val="TableParagraph"/>
              <w:rPr>
                <w:rFonts w:ascii="Times New Roman"/>
                <w:sz w:val="18"/>
              </w:rPr>
            </w:pPr>
          </w:p>
        </w:tc>
        <w:tc>
          <w:tcPr>
            <w:tcW w:w="2286" w:type="dxa"/>
          </w:tcPr>
          <w:p w14:paraId="7FF9B425" w14:textId="77777777" w:rsidR="00AC7C57" w:rsidRDefault="00AC7C57">
            <w:pPr>
              <w:pStyle w:val="TableParagraph"/>
              <w:rPr>
                <w:rFonts w:ascii="Times New Roman"/>
                <w:sz w:val="18"/>
              </w:rPr>
            </w:pPr>
          </w:p>
        </w:tc>
      </w:tr>
      <w:tr w:rsidR="00AC7C57" w14:paraId="5EA7BD52" w14:textId="77777777">
        <w:trPr>
          <w:trHeight w:val="206"/>
        </w:trPr>
        <w:tc>
          <w:tcPr>
            <w:tcW w:w="1109" w:type="dxa"/>
            <w:shd w:val="clear" w:color="auto" w:fill="A8D08D"/>
          </w:tcPr>
          <w:p w14:paraId="521A62D3" w14:textId="77777777" w:rsidR="00AC7C57" w:rsidRDefault="00411E64">
            <w:pPr>
              <w:pStyle w:val="TableParagraph"/>
              <w:spacing w:line="186" w:lineRule="exact"/>
              <w:ind w:left="110"/>
              <w:rPr>
                <w:b/>
                <w:sz w:val="18"/>
              </w:rPr>
            </w:pPr>
            <w:r>
              <w:rPr>
                <w:b/>
                <w:w w:val="101"/>
                <w:sz w:val="18"/>
              </w:rPr>
              <w:t>7</w:t>
            </w:r>
          </w:p>
        </w:tc>
        <w:tc>
          <w:tcPr>
            <w:tcW w:w="2607" w:type="dxa"/>
            <w:shd w:val="clear" w:color="auto" w:fill="A8D08D"/>
          </w:tcPr>
          <w:p w14:paraId="594E29CB" w14:textId="77777777" w:rsidR="00AC7C57" w:rsidRDefault="00411E64">
            <w:pPr>
              <w:pStyle w:val="TableParagraph"/>
              <w:spacing w:line="186" w:lineRule="exact"/>
              <w:ind w:left="110"/>
              <w:rPr>
                <w:b/>
                <w:sz w:val="18"/>
              </w:rPr>
            </w:pPr>
            <w:r>
              <w:rPr>
                <w:b/>
                <w:sz w:val="18"/>
              </w:rPr>
              <w:t>Marriage/Civil partnership</w:t>
            </w:r>
          </w:p>
        </w:tc>
        <w:tc>
          <w:tcPr>
            <w:tcW w:w="1263" w:type="dxa"/>
            <w:shd w:val="clear" w:color="auto" w:fill="A8D08D"/>
          </w:tcPr>
          <w:p w14:paraId="26A6353A" w14:textId="77777777" w:rsidR="00AC7C57" w:rsidRDefault="00AC7C57">
            <w:pPr>
              <w:pStyle w:val="TableParagraph"/>
              <w:rPr>
                <w:rFonts w:ascii="Times New Roman"/>
                <w:sz w:val="14"/>
              </w:rPr>
            </w:pPr>
          </w:p>
        </w:tc>
        <w:tc>
          <w:tcPr>
            <w:tcW w:w="2257" w:type="dxa"/>
            <w:shd w:val="clear" w:color="auto" w:fill="A8D08D"/>
          </w:tcPr>
          <w:p w14:paraId="5154BBCD" w14:textId="77777777" w:rsidR="00AC7C57" w:rsidRDefault="00AC7C57">
            <w:pPr>
              <w:pStyle w:val="TableParagraph"/>
              <w:rPr>
                <w:rFonts w:ascii="Times New Roman"/>
                <w:sz w:val="14"/>
              </w:rPr>
            </w:pPr>
          </w:p>
        </w:tc>
        <w:tc>
          <w:tcPr>
            <w:tcW w:w="2286" w:type="dxa"/>
            <w:shd w:val="clear" w:color="auto" w:fill="A8D08D"/>
          </w:tcPr>
          <w:p w14:paraId="3AB5771F" w14:textId="77777777" w:rsidR="00AC7C57" w:rsidRDefault="00AC7C57">
            <w:pPr>
              <w:pStyle w:val="TableParagraph"/>
              <w:rPr>
                <w:rFonts w:ascii="Times New Roman"/>
                <w:sz w:val="14"/>
              </w:rPr>
            </w:pPr>
          </w:p>
        </w:tc>
      </w:tr>
      <w:tr w:rsidR="00AC7C57" w14:paraId="45679B6D" w14:textId="77777777">
        <w:trPr>
          <w:trHeight w:val="206"/>
        </w:trPr>
        <w:tc>
          <w:tcPr>
            <w:tcW w:w="1109" w:type="dxa"/>
          </w:tcPr>
          <w:p w14:paraId="6416E38E" w14:textId="77777777" w:rsidR="00AC7C57" w:rsidRDefault="00AC7C57">
            <w:pPr>
              <w:pStyle w:val="TableParagraph"/>
              <w:rPr>
                <w:rFonts w:ascii="Times New Roman"/>
                <w:sz w:val="14"/>
              </w:rPr>
            </w:pPr>
          </w:p>
        </w:tc>
        <w:tc>
          <w:tcPr>
            <w:tcW w:w="2607" w:type="dxa"/>
          </w:tcPr>
          <w:p w14:paraId="5D24A696" w14:textId="77777777" w:rsidR="00AC7C57" w:rsidRDefault="00411E64">
            <w:pPr>
              <w:pStyle w:val="TableParagraph"/>
              <w:spacing w:line="186" w:lineRule="exact"/>
              <w:ind w:left="110"/>
              <w:rPr>
                <w:sz w:val="18"/>
              </w:rPr>
            </w:pPr>
            <w:r>
              <w:rPr>
                <w:sz w:val="18"/>
              </w:rPr>
              <w:t>Marriage/Civil Partnership</w:t>
            </w:r>
          </w:p>
        </w:tc>
        <w:tc>
          <w:tcPr>
            <w:tcW w:w="1263" w:type="dxa"/>
          </w:tcPr>
          <w:p w14:paraId="6217A6D3" w14:textId="77777777" w:rsidR="00AC7C57" w:rsidRDefault="00AC7C57">
            <w:pPr>
              <w:pStyle w:val="TableParagraph"/>
              <w:rPr>
                <w:rFonts w:ascii="Times New Roman"/>
                <w:sz w:val="14"/>
              </w:rPr>
            </w:pPr>
          </w:p>
        </w:tc>
        <w:tc>
          <w:tcPr>
            <w:tcW w:w="2257" w:type="dxa"/>
          </w:tcPr>
          <w:p w14:paraId="4067E0CB" w14:textId="77777777" w:rsidR="00AC7C57" w:rsidRDefault="00AC7C57">
            <w:pPr>
              <w:pStyle w:val="TableParagraph"/>
              <w:rPr>
                <w:rFonts w:ascii="Times New Roman"/>
                <w:sz w:val="14"/>
              </w:rPr>
            </w:pPr>
          </w:p>
        </w:tc>
        <w:tc>
          <w:tcPr>
            <w:tcW w:w="2286" w:type="dxa"/>
          </w:tcPr>
          <w:p w14:paraId="6C27940D" w14:textId="77777777" w:rsidR="00AC7C57" w:rsidRDefault="00AC7C57">
            <w:pPr>
              <w:pStyle w:val="TableParagraph"/>
              <w:rPr>
                <w:rFonts w:ascii="Times New Roman"/>
                <w:sz w:val="14"/>
              </w:rPr>
            </w:pPr>
          </w:p>
        </w:tc>
      </w:tr>
      <w:tr w:rsidR="00AC7C57" w14:paraId="183C6699" w14:textId="77777777">
        <w:trPr>
          <w:trHeight w:val="618"/>
        </w:trPr>
        <w:tc>
          <w:tcPr>
            <w:tcW w:w="1109" w:type="dxa"/>
            <w:shd w:val="clear" w:color="auto" w:fill="A8D08D"/>
          </w:tcPr>
          <w:p w14:paraId="32C2833C" w14:textId="77777777" w:rsidR="00AC7C57" w:rsidRDefault="00411E64">
            <w:pPr>
              <w:pStyle w:val="TableParagraph"/>
              <w:spacing w:line="206" w:lineRule="exact"/>
              <w:ind w:left="110"/>
              <w:rPr>
                <w:b/>
                <w:sz w:val="18"/>
              </w:rPr>
            </w:pPr>
            <w:r>
              <w:rPr>
                <w:b/>
                <w:w w:val="101"/>
                <w:sz w:val="18"/>
              </w:rPr>
              <w:t>8</w:t>
            </w:r>
          </w:p>
        </w:tc>
        <w:tc>
          <w:tcPr>
            <w:tcW w:w="2607" w:type="dxa"/>
            <w:shd w:val="clear" w:color="auto" w:fill="A8D08D"/>
          </w:tcPr>
          <w:p w14:paraId="6B315815" w14:textId="77777777" w:rsidR="00AC7C57" w:rsidRDefault="00411E64">
            <w:pPr>
              <w:pStyle w:val="TableParagraph"/>
              <w:spacing w:line="206" w:lineRule="exact"/>
              <w:ind w:left="110"/>
              <w:rPr>
                <w:b/>
                <w:sz w:val="18"/>
              </w:rPr>
            </w:pPr>
            <w:r>
              <w:rPr>
                <w:b/>
                <w:sz w:val="18"/>
              </w:rPr>
              <w:t>Religion or Beliefs</w:t>
            </w:r>
          </w:p>
        </w:tc>
        <w:tc>
          <w:tcPr>
            <w:tcW w:w="1263" w:type="dxa"/>
            <w:shd w:val="clear" w:color="auto" w:fill="A8D08D"/>
          </w:tcPr>
          <w:p w14:paraId="5F0CFBD0" w14:textId="77777777" w:rsidR="00AC7C57" w:rsidRDefault="00AC7C57">
            <w:pPr>
              <w:pStyle w:val="TableParagraph"/>
              <w:rPr>
                <w:rFonts w:ascii="Times New Roman"/>
                <w:sz w:val="18"/>
              </w:rPr>
            </w:pPr>
          </w:p>
        </w:tc>
        <w:tc>
          <w:tcPr>
            <w:tcW w:w="2257" w:type="dxa"/>
            <w:shd w:val="clear" w:color="auto" w:fill="A8D08D"/>
          </w:tcPr>
          <w:p w14:paraId="102540D8" w14:textId="77777777" w:rsidR="00AC7C57" w:rsidRDefault="00AC7C57">
            <w:pPr>
              <w:pStyle w:val="TableParagraph"/>
              <w:rPr>
                <w:rFonts w:ascii="Times New Roman"/>
                <w:sz w:val="18"/>
              </w:rPr>
            </w:pPr>
          </w:p>
        </w:tc>
        <w:tc>
          <w:tcPr>
            <w:tcW w:w="2286" w:type="dxa"/>
            <w:shd w:val="clear" w:color="auto" w:fill="A8D08D"/>
          </w:tcPr>
          <w:p w14:paraId="00354FA0" w14:textId="77777777" w:rsidR="00AC7C57" w:rsidRDefault="00AC7C57">
            <w:pPr>
              <w:pStyle w:val="TableParagraph"/>
              <w:rPr>
                <w:rFonts w:ascii="Times New Roman"/>
                <w:sz w:val="18"/>
              </w:rPr>
            </w:pPr>
          </w:p>
        </w:tc>
      </w:tr>
      <w:tr w:rsidR="00AC7C57" w14:paraId="2426CD52" w14:textId="77777777">
        <w:trPr>
          <w:trHeight w:val="417"/>
        </w:trPr>
        <w:tc>
          <w:tcPr>
            <w:tcW w:w="1109" w:type="dxa"/>
          </w:tcPr>
          <w:p w14:paraId="6038BB45" w14:textId="77777777" w:rsidR="00AC7C57" w:rsidRDefault="00AC7C57">
            <w:pPr>
              <w:pStyle w:val="TableParagraph"/>
              <w:rPr>
                <w:rFonts w:ascii="Times New Roman"/>
                <w:sz w:val="18"/>
              </w:rPr>
            </w:pPr>
          </w:p>
        </w:tc>
        <w:tc>
          <w:tcPr>
            <w:tcW w:w="2607" w:type="dxa"/>
          </w:tcPr>
          <w:p w14:paraId="7B753D68" w14:textId="77777777" w:rsidR="00AC7C57" w:rsidRDefault="00411E64">
            <w:pPr>
              <w:pStyle w:val="TableParagraph"/>
              <w:spacing w:line="206" w:lineRule="exact"/>
              <w:ind w:left="110"/>
              <w:rPr>
                <w:sz w:val="18"/>
              </w:rPr>
            </w:pPr>
            <w:r>
              <w:rPr>
                <w:sz w:val="18"/>
              </w:rPr>
              <w:t>Example: Jewish, Muslim,</w:t>
            </w:r>
          </w:p>
          <w:p w14:paraId="5BC1AE0C" w14:textId="77777777" w:rsidR="00AC7C57" w:rsidRDefault="00411E64">
            <w:pPr>
              <w:pStyle w:val="TableParagraph"/>
              <w:spacing w:before="4" w:line="187" w:lineRule="exact"/>
              <w:ind w:left="110"/>
              <w:rPr>
                <w:sz w:val="18"/>
              </w:rPr>
            </w:pPr>
            <w:r>
              <w:rPr>
                <w:sz w:val="18"/>
              </w:rPr>
              <w:t>Christian etc.</w:t>
            </w:r>
          </w:p>
        </w:tc>
        <w:tc>
          <w:tcPr>
            <w:tcW w:w="1263" w:type="dxa"/>
          </w:tcPr>
          <w:p w14:paraId="303EF886" w14:textId="77777777" w:rsidR="00AC7C57" w:rsidRDefault="00AC7C57">
            <w:pPr>
              <w:pStyle w:val="TableParagraph"/>
              <w:rPr>
                <w:rFonts w:ascii="Times New Roman"/>
                <w:sz w:val="18"/>
              </w:rPr>
            </w:pPr>
          </w:p>
        </w:tc>
        <w:tc>
          <w:tcPr>
            <w:tcW w:w="2257" w:type="dxa"/>
          </w:tcPr>
          <w:p w14:paraId="7AD0F150" w14:textId="77777777" w:rsidR="00AC7C57" w:rsidRDefault="00AC7C57">
            <w:pPr>
              <w:pStyle w:val="TableParagraph"/>
              <w:rPr>
                <w:rFonts w:ascii="Times New Roman"/>
                <w:sz w:val="18"/>
              </w:rPr>
            </w:pPr>
          </w:p>
        </w:tc>
        <w:tc>
          <w:tcPr>
            <w:tcW w:w="2286" w:type="dxa"/>
          </w:tcPr>
          <w:p w14:paraId="3CC67297" w14:textId="77777777" w:rsidR="00AC7C57" w:rsidRDefault="00AC7C57">
            <w:pPr>
              <w:pStyle w:val="TableParagraph"/>
              <w:rPr>
                <w:rFonts w:ascii="Times New Roman"/>
                <w:sz w:val="18"/>
              </w:rPr>
            </w:pPr>
          </w:p>
        </w:tc>
      </w:tr>
      <w:tr w:rsidR="00AC7C57" w14:paraId="77EC1DA3" w14:textId="77777777">
        <w:trPr>
          <w:trHeight w:val="412"/>
        </w:trPr>
        <w:tc>
          <w:tcPr>
            <w:tcW w:w="1109" w:type="dxa"/>
            <w:shd w:val="clear" w:color="auto" w:fill="A8D08D"/>
          </w:tcPr>
          <w:p w14:paraId="7F9F7AAF" w14:textId="77777777" w:rsidR="00AC7C57" w:rsidRDefault="00411E64">
            <w:pPr>
              <w:pStyle w:val="TableParagraph"/>
              <w:spacing w:line="206" w:lineRule="exact"/>
              <w:ind w:left="110"/>
              <w:rPr>
                <w:b/>
                <w:sz w:val="18"/>
              </w:rPr>
            </w:pPr>
            <w:r>
              <w:rPr>
                <w:b/>
                <w:w w:val="101"/>
                <w:sz w:val="18"/>
              </w:rPr>
              <w:t>9</w:t>
            </w:r>
          </w:p>
        </w:tc>
        <w:tc>
          <w:tcPr>
            <w:tcW w:w="2607" w:type="dxa"/>
            <w:shd w:val="clear" w:color="auto" w:fill="A8D08D"/>
          </w:tcPr>
          <w:p w14:paraId="243278BF" w14:textId="77777777" w:rsidR="00AC7C57" w:rsidRDefault="00411E64">
            <w:pPr>
              <w:pStyle w:val="TableParagraph"/>
              <w:spacing w:line="206" w:lineRule="exact"/>
              <w:ind w:left="110"/>
              <w:rPr>
                <w:b/>
                <w:sz w:val="18"/>
              </w:rPr>
            </w:pPr>
            <w:r>
              <w:rPr>
                <w:b/>
                <w:sz w:val="18"/>
              </w:rPr>
              <w:t>Age</w:t>
            </w:r>
          </w:p>
        </w:tc>
        <w:tc>
          <w:tcPr>
            <w:tcW w:w="1263" w:type="dxa"/>
            <w:shd w:val="clear" w:color="auto" w:fill="A8D08D"/>
          </w:tcPr>
          <w:p w14:paraId="3F4F03E4" w14:textId="77777777" w:rsidR="00AC7C57" w:rsidRDefault="00AC7C57">
            <w:pPr>
              <w:pStyle w:val="TableParagraph"/>
              <w:rPr>
                <w:rFonts w:ascii="Times New Roman"/>
                <w:sz w:val="18"/>
              </w:rPr>
            </w:pPr>
          </w:p>
        </w:tc>
        <w:tc>
          <w:tcPr>
            <w:tcW w:w="2257" w:type="dxa"/>
            <w:shd w:val="clear" w:color="auto" w:fill="A8D08D"/>
          </w:tcPr>
          <w:p w14:paraId="555506C3" w14:textId="77777777" w:rsidR="00AC7C57" w:rsidRDefault="00AC7C57">
            <w:pPr>
              <w:pStyle w:val="TableParagraph"/>
              <w:rPr>
                <w:rFonts w:ascii="Times New Roman"/>
                <w:sz w:val="18"/>
              </w:rPr>
            </w:pPr>
          </w:p>
        </w:tc>
        <w:tc>
          <w:tcPr>
            <w:tcW w:w="2286" w:type="dxa"/>
            <w:shd w:val="clear" w:color="auto" w:fill="A8D08D"/>
          </w:tcPr>
          <w:p w14:paraId="39F144E0" w14:textId="77777777" w:rsidR="00AC7C57" w:rsidRDefault="00AC7C57">
            <w:pPr>
              <w:pStyle w:val="TableParagraph"/>
              <w:rPr>
                <w:rFonts w:ascii="Times New Roman"/>
                <w:sz w:val="18"/>
              </w:rPr>
            </w:pPr>
          </w:p>
        </w:tc>
      </w:tr>
    </w:tbl>
    <w:p w14:paraId="3839F55E" w14:textId="77777777" w:rsidR="00411E64" w:rsidRDefault="00411E64"/>
    <w:sectPr w:rsidR="00411E64">
      <w:pgSz w:w="11910" w:h="16840"/>
      <w:pgMar w:top="1480" w:right="720" w:bottom="960" w:left="740" w:header="725"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DBBB" w14:textId="77777777" w:rsidR="00411E64" w:rsidRDefault="00411E64">
      <w:r>
        <w:separator/>
      </w:r>
    </w:p>
  </w:endnote>
  <w:endnote w:type="continuationSeparator" w:id="0">
    <w:p w14:paraId="16C10CD7" w14:textId="77777777" w:rsidR="00411E64" w:rsidRDefault="0041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2EFE" w14:textId="77777777" w:rsidR="00AC7C57" w:rsidRDefault="00411E64">
    <w:pPr>
      <w:pStyle w:val="BodyText"/>
      <w:spacing w:line="14" w:lineRule="auto"/>
      <w:rPr>
        <w:sz w:val="20"/>
      </w:rPr>
    </w:pPr>
    <w:r>
      <w:pict w14:anchorId="2474AB53">
        <v:shapetype id="_x0000_t202" coordsize="21600,21600" o:spt="202" path="m,l,21600r21600,l21600,xe">
          <v:stroke joinstyle="miter"/>
          <v:path gradientshapeok="t" o:connecttype="rect"/>
        </v:shapetype>
        <v:shape id="_x0000_s1025" type="#_x0000_t202" style="position:absolute;margin-left:45.15pt;margin-top:792.45pt;width:120.3pt;height:15.45pt;z-index:-16024576;mso-position-horizontal-relative:page;mso-position-vertical-relative:page" filled="f" stroked="f">
          <v:textbox inset="0,0,0,0">
            <w:txbxContent>
              <w:p w14:paraId="3FEFBC85" w14:textId="77777777" w:rsidR="00AC7C57" w:rsidRDefault="00411E64">
                <w:pPr>
                  <w:pStyle w:val="BodyText"/>
                  <w:spacing w:before="12"/>
                  <w:ind w:left="20"/>
                </w:pPr>
                <w:r>
                  <w:t>Review April 2022 CG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CFCA" w14:textId="77777777" w:rsidR="00411E64" w:rsidRDefault="00411E64">
      <w:r>
        <w:separator/>
      </w:r>
    </w:p>
  </w:footnote>
  <w:footnote w:type="continuationSeparator" w:id="0">
    <w:p w14:paraId="51AD0B5E" w14:textId="77777777" w:rsidR="00411E64" w:rsidRDefault="0041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861" w14:textId="77777777" w:rsidR="00AC7C57" w:rsidRDefault="00411E64">
    <w:pPr>
      <w:pStyle w:val="BodyText"/>
      <w:spacing w:line="14" w:lineRule="auto"/>
      <w:rPr>
        <w:sz w:val="20"/>
      </w:rPr>
    </w:pPr>
    <w:r>
      <w:pict w14:anchorId="0BC3AB71">
        <v:rect id="_x0000_s1027" style="position:absolute;margin-left:41.35pt;margin-top:50.7pt;width:513.1pt;height:.5pt;z-index:-16025600;mso-position-horizontal-relative:page;mso-position-vertical-relative:page" fillcolor="#d9d9d9" stroked="f">
          <w10:wrap anchorx="page" anchory="page"/>
        </v:rect>
      </w:pict>
    </w:r>
    <w:r>
      <w:pict w14:anchorId="6C94D322">
        <v:shapetype id="_x0000_t202" coordsize="21600,21600" o:spt="202" path="m,l,21600r21600,l21600,xe">
          <v:stroke joinstyle="miter"/>
          <v:path gradientshapeok="t" o:connecttype="rect"/>
        </v:shapetype>
        <v:shape id="_x0000_s1026" type="#_x0000_t202" style="position:absolute;margin-left:39.8pt;margin-top:35.25pt;width:302.55pt;height:15.5pt;z-index:-16025088;mso-position-horizontal-relative:page;mso-position-vertical-relative:page" filled="f" stroked="f">
          <v:textbox inset="0,0,0,0">
            <w:txbxContent>
              <w:p w14:paraId="2ADD5F41" w14:textId="77777777" w:rsidR="00AC7C57" w:rsidRDefault="00411E64">
                <w:pPr>
                  <w:pStyle w:val="BodyText"/>
                  <w:spacing w:before="12"/>
                  <w:ind w:left="60"/>
                </w:pPr>
                <w:r>
                  <w:fldChar w:fldCharType="begin"/>
                </w:r>
                <w:r>
                  <w:rPr>
                    <w:rFonts w:ascii="Times New Roman"/>
                    <w:b/>
                  </w:rPr>
                  <w:instrText xml:space="preserve"> PAGE </w:instrText>
                </w:r>
                <w:r>
                  <w:fldChar w:fldCharType="separate"/>
                </w:r>
                <w:r>
                  <w:t>1</w:t>
                </w:r>
                <w:r>
                  <w:fldChar w:fldCharType="end"/>
                </w:r>
                <w:r>
                  <w:rPr>
                    <w:rFonts w:ascii="Times New Roman"/>
                    <w:b/>
                    <w:spacing w:val="2"/>
                  </w:rPr>
                  <w:t xml:space="preserve"> </w:t>
                </w:r>
                <w:r>
                  <w:rPr>
                    <w:rFonts w:ascii="Times New Roman"/>
                    <w:b/>
                  </w:rPr>
                  <w:t>|</w:t>
                </w:r>
                <w:r>
                  <w:rPr>
                    <w:rFonts w:ascii="Times New Roman"/>
                    <w:b/>
                    <w:spacing w:val="-3"/>
                  </w:rPr>
                  <w:t xml:space="preserve"> </w:t>
                </w:r>
                <w:r>
                  <w:rPr>
                    <w:color w:val="808080"/>
                    <w:spacing w:val="32"/>
                  </w:rPr>
                  <w:t>FC</w:t>
                </w:r>
                <w:r>
                  <w:rPr>
                    <w:color w:val="808080"/>
                    <w:spacing w:val="-10"/>
                  </w:rPr>
                  <w:t xml:space="preserve"> </w:t>
                </w:r>
                <w:r>
                  <w:rPr>
                    <w:color w:val="808080"/>
                  </w:rPr>
                  <w:t>A</w:t>
                </w:r>
                <w:r>
                  <w:rPr>
                    <w:color w:val="808080"/>
                    <w:spacing w:val="-6"/>
                  </w:rPr>
                  <w:t xml:space="preserve"> </w:t>
                </w:r>
                <w:r>
                  <w:rPr>
                    <w:color w:val="808080"/>
                  </w:rPr>
                  <w:t>T</w:t>
                </w:r>
                <w:r>
                  <w:rPr>
                    <w:color w:val="808080"/>
                    <w:spacing w:val="57"/>
                  </w:rPr>
                  <w:t xml:space="preserve"> </w:t>
                </w:r>
                <w:r>
                  <w:rPr>
                    <w:color w:val="808080"/>
                    <w:spacing w:val="28"/>
                  </w:rPr>
                  <w:t>Co</w:t>
                </w:r>
                <w:r>
                  <w:rPr>
                    <w:color w:val="808080"/>
                    <w:spacing w:val="-9"/>
                  </w:rPr>
                  <w:t xml:space="preserve"> </w:t>
                </w:r>
                <w:r>
                  <w:rPr>
                    <w:color w:val="808080"/>
                  </w:rPr>
                  <w:t>m</w:t>
                </w:r>
                <w:r>
                  <w:rPr>
                    <w:color w:val="808080"/>
                    <w:spacing w:val="-8"/>
                  </w:rPr>
                  <w:t xml:space="preserve"> </w:t>
                </w:r>
                <w:r>
                  <w:rPr>
                    <w:color w:val="808080"/>
                  </w:rPr>
                  <w:t>p</w:t>
                </w:r>
                <w:r>
                  <w:rPr>
                    <w:color w:val="808080"/>
                    <w:spacing w:val="-4"/>
                  </w:rPr>
                  <w:t xml:space="preserve"> </w:t>
                </w:r>
                <w:r>
                  <w:rPr>
                    <w:color w:val="808080"/>
                    <w:spacing w:val="28"/>
                  </w:rPr>
                  <w:t>la</w:t>
                </w:r>
                <w:r>
                  <w:rPr>
                    <w:color w:val="808080"/>
                    <w:spacing w:val="-3"/>
                  </w:rPr>
                  <w:t xml:space="preserve"> </w:t>
                </w:r>
                <w:proofErr w:type="gramStart"/>
                <w:r>
                  <w:rPr>
                    <w:color w:val="808080"/>
                    <w:spacing w:val="28"/>
                  </w:rPr>
                  <w:t>in</w:t>
                </w:r>
                <w:r>
                  <w:rPr>
                    <w:color w:val="808080"/>
                    <w:spacing w:val="-9"/>
                  </w:rPr>
                  <w:t xml:space="preserve"> </w:t>
                </w:r>
                <w:r>
                  <w:rPr>
                    <w:color w:val="808080"/>
                  </w:rPr>
                  <w:t>t</w:t>
                </w:r>
                <w:proofErr w:type="gramEnd"/>
                <w:r>
                  <w:rPr>
                    <w:color w:val="808080"/>
                    <w:spacing w:val="-4"/>
                  </w:rPr>
                  <w:t xml:space="preserve"> </w:t>
                </w:r>
                <w:r>
                  <w:rPr>
                    <w:color w:val="808080"/>
                  </w:rPr>
                  <w:t>s</w:t>
                </w:r>
                <w:r>
                  <w:rPr>
                    <w:color w:val="808080"/>
                    <w:spacing w:val="54"/>
                  </w:rPr>
                  <w:t xml:space="preserve"> </w:t>
                </w:r>
                <w:r>
                  <w:rPr>
                    <w:color w:val="808080"/>
                  </w:rPr>
                  <w:t>P</w:t>
                </w:r>
                <w:r>
                  <w:rPr>
                    <w:color w:val="808080"/>
                    <w:spacing w:val="-11"/>
                  </w:rPr>
                  <w:t xml:space="preserve"> </w:t>
                </w:r>
                <w:r>
                  <w:rPr>
                    <w:color w:val="808080"/>
                  </w:rPr>
                  <w:t>o</w:t>
                </w:r>
                <w:r>
                  <w:rPr>
                    <w:color w:val="808080"/>
                    <w:spacing w:val="-3"/>
                  </w:rPr>
                  <w:t xml:space="preserve"> </w:t>
                </w:r>
                <w:r>
                  <w:rPr>
                    <w:color w:val="808080"/>
                  </w:rPr>
                  <w:t>l</w:t>
                </w:r>
                <w:r>
                  <w:rPr>
                    <w:color w:val="808080"/>
                    <w:spacing w:val="-5"/>
                  </w:rPr>
                  <w:t xml:space="preserve"> </w:t>
                </w:r>
                <w:proofErr w:type="spellStart"/>
                <w:r>
                  <w:rPr>
                    <w:color w:val="808080"/>
                    <w:spacing w:val="28"/>
                  </w:rPr>
                  <w:t>ic</w:t>
                </w:r>
                <w:proofErr w:type="spellEnd"/>
                <w:r>
                  <w:rPr>
                    <w:color w:val="808080"/>
                    <w:spacing w:val="-5"/>
                  </w:rPr>
                  <w:t xml:space="preserve"> </w:t>
                </w:r>
                <w:r>
                  <w:rPr>
                    <w:color w:val="808080"/>
                  </w:rPr>
                  <w:t>y</w:t>
                </w:r>
                <w:r>
                  <w:rPr>
                    <w:color w:val="808080"/>
                    <w:spacing w:val="49"/>
                  </w:rPr>
                  <w:t xml:space="preserve"> </w:t>
                </w:r>
                <w:r>
                  <w:rPr>
                    <w:color w:val="808080"/>
                    <w:spacing w:val="31"/>
                  </w:rPr>
                  <w:t>20</w:t>
                </w:r>
                <w:r>
                  <w:rPr>
                    <w:color w:val="808080"/>
                    <w:spacing w:val="-8"/>
                  </w:rPr>
                  <w:t xml:space="preserve"> </w:t>
                </w:r>
                <w:r>
                  <w:rPr>
                    <w:color w:val="808080"/>
                    <w:spacing w:val="31"/>
                  </w:rPr>
                  <w:t>19</w:t>
                </w:r>
                <w:r>
                  <w:rPr>
                    <w:color w:val="808080"/>
                    <w:spacing w:val="-9"/>
                  </w:rPr>
                  <w:t xml:space="preserve"> </w:t>
                </w:r>
                <w:r>
                  <w:rPr>
                    <w:color w:val="808080"/>
                  </w:rPr>
                  <w:t>-</w:t>
                </w:r>
                <w:r>
                  <w:rPr>
                    <w:color w:val="808080"/>
                    <w:spacing w:val="-8"/>
                  </w:rPr>
                  <w:t xml:space="preserve"> </w:t>
                </w:r>
                <w:r>
                  <w:rPr>
                    <w:color w:val="808080"/>
                    <w:spacing w:val="29"/>
                  </w:rPr>
                  <w:t>20</w:t>
                </w:r>
                <w:r>
                  <w:rPr>
                    <w:color w:val="808080"/>
                    <w:spacing w:val="-4"/>
                  </w:rPr>
                  <w:t xml:space="preserve"> </w:t>
                </w:r>
                <w:r>
                  <w:rPr>
                    <w:color w:val="808080"/>
                  </w:rPr>
                  <w:t>2</w:t>
                </w:r>
                <w:r>
                  <w:rPr>
                    <w:color w:val="808080"/>
                    <w:spacing w:val="-9"/>
                  </w:rPr>
                  <w:t xml:space="preserve"> </w:t>
                </w:r>
                <w:r>
                  <w:rPr>
                    <w:color w:val="808080"/>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A98"/>
    <w:multiLevelType w:val="hybridMultilevel"/>
    <w:tmpl w:val="73D05DEE"/>
    <w:lvl w:ilvl="0" w:tplc="059A2148">
      <w:start w:val="1"/>
      <w:numFmt w:val="lowerLetter"/>
      <w:lvlText w:val="(%1)"/>
      <w:lvlJc w:val="left"/>
      <w:pPr>
        <w:ind w:left="1248" w:hanging="567"/>
        <w:jc w:val="left"/>
      </w:pPr>
      <w:rPr>
        <w:rFonts w:ascii="Arial" w:eastAsia="Arial" w:hAnsi="Arial" w:cs="Arial" w:hint="default"/>
        <w:spacing w:val="-34"/>
        <w:w w:val="100"/>
        <w:sz w:val="24"/>
        <w:szCs w:val="24"/>
        <w:lang w:val="en-US" w:eastAsia="en-US" w:bidi="ar-SA"/>
      </w:rPr>
    </w:lvl>
    <w:lvl w:ilvl="1" w:tplc="4BA43908">
      <w:numFmt w:val="bullet"/>
      <w:lvlText w:val="•"/>
      <w:lvlJc w:val="left"/>
      <w:pPr>
        <w:ind w:left="2160" w:hanging="567"/>
      </w:pPr>
      <w:rPr>
        <w:rFonts w:hint="default"/>
        <w:lang w:val="en-US" w:eastAsia="en-US" w:bidi="ar-SA"/>
      </w:rPr>
    </w:lvl>
    <w:lvl w:ilvl="2" w:tplc="673034DA">
      <w:numFmt w:val="bullet"/>
      <w:lvlText w:val="•"/>
      <w:lvlJc w:val="left"/>
      <w:pPr>
        <w:ind w:left="3081" w:hanging="567"/>
      </w:pPr>
      <w:rPr>
        <w:rFonts w:hint="default"/>
        <w:lang w:val="en-US" w:eastAsia="en-US" w:bidi="ar-SA"/>
      </w:rPr>
    </w:lvl>
    <w:lvl w:ilvl="3" w:tplc="1BD662DE">
      <w:numFmt w:val="bullet"/>
      <w:lvlText w:val="•"/>
      <w:lvlJc w:val="left"/>
      <w:pPr>
        <w:ind w:left="4001" w:hanging="567"/>
      </w:pPr>
      <w:rPr>
        <w:rFonts w:hint="default"/>
        <w:lang w:val="en-US" w:eastAsia="en-US" w:bidi="ar-SA"/>
      </w:rPr>
    </w:lvl>
    <w:lvl w:ilvl="4" w:tplc="5BE6245E">
      <w:numFmt w:val="bullet"/>
      <w:lvlText w:val="•"/>
      <w:lvlJc w:val="left"/>
      <w:pPr>
        <w:ind w:left="4922" w:hanging="567"/>
      </w:pPr>
      <w:rPr>
        <w:rFonts w:hint="default"/>
        <w:lang w:val="en-US" w:eastAsia="en-US" w:bidi="ar-SA"/>
      </w:rPr>
    </w:lvl>
    <w:lvl w:ilvl="5" w:tplc="749C1FCE">
      <w:numFmt w:val="bullet"/>
      <w:lvlText w:val="•"/>
      <w:lvlJc w:val="left"/>
      <w:pPr>
        <w:ind w:left="5842" w:hanging="567"/>
      </w:pPr>
      <w:rPr>
        <w:rFonts w:hint="default"/>
        <w:lang w:val="en-US" w:eastAsia="en-US" w:bidi="ar-SA"/>
      </w:rPr>
    </w:lvl>
    <w:lvl w:ilvl="6" w:tplc="931ADF66">
      <w:numFmt w:val="bullet"/>
      <w:lvlText w:val="•"/>
      <w:lvlJc w:val="left"/>
      <w:pPr>
        <w:ind w:left="6763" w:hanging="567"/>
      </w:pPr>
      <w:rPr>
        <w:rFonts w:hint="default"/>
        <w:lang w:val="en-US" w:eastAsia="en-US" w:bidi="ar-SA"/>
      </w:rPr>
    </w:lvl>
    <w:lvl w:ilvl="7" w:tplc="038A2170">
      <w:numFmt w:val="bullet"/>
      <w:lvlText w:val="•"/>
      <w:lvlJc w:val="left"/>
      <w:pPr>
        <w:ind w:left="7683" w:hanging="567"/>
      </w:pPr>
      <w:rPr>
        <w:rFonts w:hint="default"/>
        <w:lang w:val="en-US" w:eastAsia="en-US" w:bidi="ar-SA"/>
      </w:rPr>
    </w:lvl>
    <w:lvl w:ilvl="8" w:tplc="1C02E9F8">
      <w:numFmt w:val="bullet"/>
      <w:lvlText w:val="•"/>
      <w:lvlJc w:val="left"/>
      <w:pPr>
        <w:ind w:left="8604" w:hanging="567"/>
      </w:pPr>
      <w:rPr>
        <w:rFonts w:hint="default"/>
        <w:lang w:val="en-US" w:eastAsia="en-US" w:bidi="ar-SA"/>
      </w:rPr>
    </w:lvl>
  </w:abstractNum>
  <w:abstractNum w:abstractNumId="1" w15:restartNumberingAfterBreak="0">
    <w:nsid w:val="606B2255"/>
    <w:multiLevelType w:val="hybridMultilevel"/>
    <w:tmpl w:val="BCF6A16E"/>
    <w:lvl w:ilvl="0" w:tplc="9AA42DEE">
      <w:numFmt w:val="bullet"/>
      <w:lvlText w:val=""/>
      <w:lvlJc w:val="left"/>
      <w:pPr>
        <w:ind w:left="835" w:hanging="360"/>
      </w:pPr>
      <w:rPr>
        <w:rFonts w:ascii="Symbol" w:eastAsia="Symbol" w:hAnsi="Symbol" w:cs="Symbol" w:hint="default"/>
        <w:w w:val="100"/>
        <w:sz w:val="24"/>
        <w:szCs w:val="24"/>
        <w:lang w:val="en-US" w:eastAsia="en-US" w:bidi="ar-SA"/>
      </w:rPr>
    </w:lvl>
    <w:lvl w:ilvl="1" w:tplc="8CF65B58">
      <w:numFmt w:val="bullet"/>
      <w:lvlText w:val="•"/>
      <w:lvlJc w:val="left"/>
      <w:pPr>
        <w:ind w:left="1800" w:hanging="360"/>
      </w:pPr>
      <w:rPr>
        <w:rFonts w:hint="default"/>
        <w:lang w:val="en-US" w:eastAsia="en-US" w:bidi="ar-SA"/>
      </w:rPr>
    </w:lvl>
    <w:lvl w:ilvl="2" w:tplc="BCE29FCC">
      <w:numFmt w:val="bullet"/>
      <w:lvlText w:val="•"/>
      <w:lvlJc w:val="left"/>
      <w:pPr>
        <w:ind w:left="2761" w:hanging="360"/>
      </w:pPr>
      <w:rPr>
        <w:rFonts w:hint="default"/>
        <w:lang w:val="en-US" w:eastAsia="en-US" w:bidi="ar-SA"/>
      </w:rPr>
    </w:lvl>
    <w:lvl w:ilvl="3" w:tplc="F17CE4EE">
      <w:numFmt w:val="bullet"/>
      <w:lvlText w:val="•"/>
      <w:lvlJc w:val="left"/>
      <w:pPr>
        <w:ind w:left="3721" w:hanging="360"/>
      </w:pPr>
      <w:rPr>
        <w:rFonts w:hint="default"/>
        <w:lang w:val="en-US" w:eastAsia="en-US" w:bidi="ar-SA"/>
      </w:rPr>
    </w:lvl>
    <w:lvl w:ilvl="4" w:tplc="364C8EB0">
      <w:numFmt w:val="bullet"/>
      <w:lvlText w:val="•"/>
      <w:lvlJc w:val="left"/>
      <w:pPr>
        <w:ind w:left="4682" w:hanging="360"/>
      </w:pPr>
      <w:rPr>
        <w:rFonts w:hint="default"/>
        <w:lang w:val="en-US" w:eastAsia="en-US" w:bidi="ar-SA"/>
      </w:rPr>
    </w:lvl>
    <w:lvl w:ilvl="5" w:tplc="67BE7B16">
      <w:numFmt w:val="bullet"/>
      <w:lvlText w:val="•"/>
      <w:lvlJc w:val="left"/>
      <w:pPr>
        <w:ind w:left="5642" w:hanging="360"/>
      </w:pPr>
      <w:rPr>
        <w:rFonts w:hint="default"/>
        <w:lang w:val="en-US" w:eastAsia="en-US" w:bidi="ar-SA"/>
      </w:rPr>
    </w:lvl>
    <w:lvl w:ilvl="6" w:tplc="577C99A6">
      <w:numFmt w:val="bullet"/>
      <w:lvlText w:val="•"/>
      <w:lvlJc w:val="left"/>
      <w:pPr>
        <w:ind w:left="6603" w:hanging="360"/>
      </w:pPr>
      <w:rPr>
        <w:rFonts w:hint="default"/>
        <w:lang w:val="en-US" w:eastAsia="en-US" w:bidi="ar-SA"/>
      </w:rPr>
    </w:lvl>
    <w:lvl w:ilvl="7" w:tplc="E7E024E4">
      <w:numFmt w:val="bullet"/>
      <w:lvlText w:val="•"/>
      <w:lvlJc w:val="left"/>
      <w:pPr>
        <w:ind w:left="7563" w:hanging="360"/>
      </w:pPr>
      <w:rPr>
        <w:rFonts w:hint="default"/>
        <w:lang w:val="en-US" w:eastAsia="en-US" w:bidi="ar-SA"/>
      </w:rPr>
    </w:lvl>
    <w:lvl w:ilvl="8" w:tplc="983CD4CC">
      <w:numFmt w:val="bullet"/>
      <w:lvlText w:val="•"/>
      <w:lvlJc w:val="left"/>
      <w:pPr>
        <w:ind w:left="852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7C57"/>
    <w:rsid w:val="00334BD9"/>
    <w:rsid w:val="00411E64"/>
    <w:rsid w:val="00AC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F4D8"/>
  <w15:docId w15:val="{4B3F9E6A-F2C6-4048-A5F1-ED21CD2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8"/>
      <w:szCs w:val="28"/>
    </w:rPr>
  </w:style>
  <w:style w:type="paragraph" w:styleId="Heading2">
    <w:name w:val="heading 2"/>
    <w:basedOn w:val="Normal"/>
    <w:uiPriority w:val="9"/>
    <w:unhideWhenUsed/>
    <w:qFormat/>
    <w:pPr>
      <w:ind w:left="11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0"/>
      <w:ind w:left="1109" w:right="1116"/>
      <w:jc w:val="center"/>
    </w:pPr>
    <w:rPr>
      <w:b/>
      <w:bCs/>
      <w:sz w:val="56"/>
      <w:szCs w:val="56"/>
    </w:rPr>
  </w:style>
  <w:style w:type="paragraph" w:styleId="ListParagraph">
    <w:name w:val="List Paragraph"/>
    <w:basedOn w:val="Normal"/>
    <w:uiPriority w:val="1"/>
    <w:qFormat/>
    <w:pPr>
      <w:ind w:left="835" w:hanging="361"/>
    </w:pPr>
  </w:style>
  <w:style w:type="paragraph" w:customStyle="1" w:styleId="TableParagraph">
    <w:name w:val="Table Paragraph"/>
    <w:basedOn w:val="Normal"/>
    <w:uiPriority w:val="1"/>
    <w:qFormat/>
  </w:style>
  <w:style w:type="table" w:styleId="TableGrid">
    <w:name w:val="Table Grid"/>
    <w:basedOn w:val="TableNormal"/>
    <w:uiPriority w:val="39"/>
    <w:rsid w:val="00334BD9"/>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iara.gregson@fcat.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iara.gregson@fca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ara.gregson@fcat.org.uk" TargetMode="External"/><Relationship Id="rId5" Type="http://schemas.openxmlformats.org/officeDocument/2006/relationships/footnotes" Target="footnotes.xml"/><Relationship Id="rId15" Type="http://schemas.openxmlformats.org/officeDocument/2006/relationships/hyperlink" Target="mailto:academyquestions@efa.education.gov.uk" TargetMode="External"/><Relationship Id="rId10" Type="http://schemas.openxmlformats.org/officeDocument/2006/relationships/hyperlink" Target="mailto:jt@fcat.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iara.gregson@f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Goldie</cp:lastModifiedBy>
  <cp:revision>2</cp:revision>
  <dcterms:created xsi:type="dcterms:W3CDTF">2021-12-14T11:51:00Z</dcterms:created>
  <dcterms:modified xsi:type="dcterms:W3CDTF">2021-12-14T11:53:00Z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2021-12-14T00:00:00Z</vt:filetime>
  </property>
</Properties>
</file>