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6089F16C" w:rsidR="00E66558" w:rsidRDefault="009D71E8">
      <w:pPr>
        <w:pStyle w:val="Heading1"/>
      </w:pPr>
      <w:bookmarkStart w:id="0" w:name="_Toc400361362"/>
      <w:bookmarkStart w:id="1" w:name="_Toc443397153"/>
      <w:bookmarkStart w:id="2" w:name="_Toc357771638"/>
      <w:bookmarkStart w:id="3" w:name="_Toc346793416"/>
      <w:bookmarkStart w:id="4" w:name="_Toc328122777"/>
      <w:r>
        <w:rPr>
          <w:b w:val="0"/>
          <w:bCs/>
          <w:noProof/>
          <w:sz w:val="28"/>
          <w:szCs w:val="28"/>
        </w:rPr>
        <mc:AlternateContent>
          <mc:Choice Requires="wps">
            <w:drawing>
              <wp:anchor distT="0" distB="0" distL="114300" distR="114300" simplePos="0" relativeHeight="251658240" behindDoc="0" locked="0" layoutInCell="1" allowOverlap="1" wp14:anchorId="2A7D54B2" wp14:editId="1E9B8971">
                <wp:simplePos x="0" y="0"/>
                <wp:positionH relativeFrom="margin">
                  <wp:align>left</wp:align>
                </wp:positionH>
                <wp:positionV relativeFrom="margin">
                  <wp:posOffset>474980</wp:posOffset>
                </wp:positionV>
                <wp:extent cx="6000115" cy="326390"/>
                <wp:effectExtent l="0" t="0" r="19685" b="16510"/>
                <wp:wrapSquare wrapText="bothSides"/>
                <wp:docPr id="1" name="Text Box 2"/>
                <wp:cNvGraphicFramePr/>
                <a:graphic xmlns:a="http://schemas.openxmlformats.org/drawingml/2006/main">
                  <a:graphicData uri="http://schemas.microsoft.com/office/word/2010/wordprocessingShape">
                    <wps:wsp>
                      <wps:cNvSpPr txBox="1"/>
                      <wps:spPr>
                        <a:xfrm flipV="1">
                          <a:off x="0" y="0"/>
                          <a:ext cx="6000115" cy="326571"/>
                        </a:xfrm>
                        <a:prstGeom prst="rect">
                          <a:avLst/>
                        </a:prstGeom>
                        <a:solidFill>
                          <a:srgbClr val="F2F2F2"/>
                        </a:solidFill>
                        <a:ln w="9528">
                          <a:solidFill>
                            <a:srgbClr val="000000"/>
                          </a:solidFill>
                          <a:prstDash val="solid"/>
                        </a:ln>
                      </wps:spPr>
                      <wps:txbx>
                        <w:txbxContent>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37.4pt;width:472.45pt;height:25.7pt;flip:y;z-index:251658240;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" fillcolor="#f2f2f2" strokeweight=".26467mm">
                <v:textbox>
                  <w:txbxContent>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712247">
        <w:t xml:space="preserve"> (2021/22 -2023/24) </w:t>
      </w:r>
    </w:p>
    <w:p w14:paraId="2A7D54B2" w14:textId="7A973A11" w:rsidR="00E66558" w:rsidRDefault="009D71E8">
      <w:pPr>
        <w:pStyle w:val="Heading2"/>
        <w:rPr>
          <w:b w:val="0"/>
          <w:bCs/>
          <w:color w:val="auto"/>
          <w:sz w:val="24"/>
          <w:szCs w:val="24"/>
        </w:rPr>
      </w:pPr>
      <w:r>
        <w:rPr>
          <w:b w:val="0"/>
          <w:bCs/>
          <w:color w:val="auto"/>
          <w:sz w:val="24"/>
          <w:szCs w:val="24"/>
        </w:rPr>
        <w:t xml:space="preserve">This statement details </w:t>
      </w:r>
      <w:r w:rsidR="0019336E">
        <w:rPr>
          <w:b w:val="0"/>
          <w:bCs/>
          <w:color w:val="auto"/>
          <w:sz w:val="24"/>
          <w:szCs w:val="24"/>
        </w:rPr>
        <w:t>Hambleton</w:t>
      </w:r>
      <w:r w:rsidR="00712247">
        <w:rPr>
          <w:b w:val="0"/>
          <w:bCs/>
          <w:color w:val="auto"/>
          <w:sz w:val="24"/>
          <w:szCs w:val="24"/>
        </w:rPr>
        <w:t xml:space="preserve"> Primary</w:t>
      </w:r>
      <w:r w:rsidR="0019336E">
        <w:rPr>
          <w:b w:val="0"/>
          <w:bCs/>
          <w:color w:val="auto"/>
          <w:sz w:val="24"/>
          <w:szCs w:val="24"/>
        </w:rPr>
        <w:t xml:space="preserve"> Academy</w:t>
      </w:r>
      <w:r>
        <w:rPr>
          <w:b w:val="0"/>
          <w:bCs/>
          <w:color w:val="auto"/>
          <w:sz w:val="24"/>
          <w:szCs w:val="24"/>
        </w:rPr>
        <w:t xml:space="preserve"> use of </w:t>
      </w:r>
      <w:r w:rsidR="00712247">
        <w:rPr>
          <w:b w:val="0"/>
          <w:bCs/>
          <w:color w:val="auto"/>
          <w:sz w:val="24"/>
          <w:szCs w:val="24"/>
        </w:rPr>
        <w:t>P</w:t>
      </w:r>
      <w:r>
        <w:rPr>
          <w:b w:val="0"/>
          <w:bCs/>
          <w:color w:val="auto"/>
          <w:sz w:val="24"/>
          <w:szCs w:val="24"/>
        </w:rPr>
        <w:t xml:space="preserve">upil </w:t>
      </w:r>
      <w:r w:rsidR="00712247">
        <w:rPr>
          <w:b w:val="0"/>
          <w:bCs/>
          <w:color w:val="auto"/>
          <w:sz w:val="24"/>
          <w:szCs w:val="24"/>
        </w:rPr>
        <w:t>P</w:t>
      </w:r>
      <w:r>
        <w:rPr>
          <w:b w:val="0"/>
          <w:bCs/>
          <w:color w:val="auto"/>
          <w:sz w:val="24"/>
          <w:szCs w:val="24"/>
        </w:rPr>
        <w:t xml:space="preserve">remium and </w:t>
      </w:r>
      <w:r w:rsidR="00712247">
        <w:rPr>
          <w:b w:val="0"/>
          <w:bCs/>
          <w:color w:val="auto"/>
          <w:sz w:val="24"/>
          <w:szCs w:val="24"/>
        </w:rPr>
        <w:t>R</w:t>
      </w:r>
      <w:r>
        <w:rPr>
          <w:b w:val="0"/>
          <w:bCs/>
          <w:color w:val="auto"/>
          <w:sz w:val="24"/>
          <w:szCs w:val="24"/>
        </w:rPr>
        <w:t xml:space="preserve">ecovery </w:t>
      </w:r>
      <w:r w:rsidR="00712247">
        <w:rPr>
          <w:b w:val="0"/>
          <w:bCs/>
          <w:color w:val="auto"/>
          <w:sz w:val="24"/>
          <w:szCs w:val="24"/>
        </w:rPr>
        <w:t>Premium</w:t>
      </w:r>
      <w:r w:rsidR="00E33038">
        <w:rPr>
          <w:b w:val="0"/>
          <w:bCs/>
          <w:color w:val="auto"/>
          <w:sz w:val="24"/>
          <w:szCs w:val="24"/>
        </w:rPr>
        <w:t xml:space="preserve"> funding</w:t>
      </w:r>
      <w:r>
        <w:rPr>
          <w:b w:val="0"/>
          <w:bCs/>
          <w:color w:val="auto"/>
          <w:sz w:val="24"/>
          <w:szCs w:val="24"/>
        </w:rPr>
        <w:t xml:space="preserve"> to help improve the attainment of our disadvantaged </w:t>
      </w:r>
      <w:r w:rsidR="00860C2C">
        <w:rPr>
          <w:b w:val="0"/>
          <w:bCs/>
          <w:color w:val="auto"/>
          <w:sz w:val="24"/>
          <w:szCs w:val="24"/>
        </w:rPr>
        <w:t>children</w:t>
      </w:r>
      <w:r>
        <w:rPr>
          <w:b w:val="0"/>
          <w:bCs/>
          <w:color w:val="auto"/>
          <w:sz w:val="24"/>
          <w:szCs w:val="24"/>
        </w:rPr>
        <w:t xml:space="preserve">. </w:t>
      </w:r>
    </w:p>
    <w:p w14:paraId="5621F0FE" w14:textId="77777777" w:rsidR="008C3C32" w:rsidRDefault="009D71E8" w:rsidP="008C3C32">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226D0B7" w:rsidR="00E66558" w:rsidRDefault="009D71E8" w:rsidP="008C3C32">
      <w:pPr>
        <w:pStyle w:val="Heading2"/>
        <w:spacing w:before="240"/>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EF45D10" w:rsidR="00E66558" w:rsidRDefault="00790ADD">
            <w:pPr>
              <w:pStyle w:val="TableRow"/>
            </w:pPr>
            <w:r>
              <w:t>Hambleton Primary Academy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9D70002" w:rsidR="00E66558" w:rsidRDefault="00790ADD">
            <w:pPr>
              <w:pStyle w:val="TableRow"/>
            </w:pPr>
            <w:r>
              <w:t>220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C0F9E4C" w:rsidR="00E66558" w:rsidRDefault="00790ADD">
            <w:pPr>
              <w:pStyle w:val="TableRow"/>
            </w:pPr>
            <w:r>
              <w:t>27 (12%)</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6C1D554A" w:rsidR="00E66558" w:rsidRDefault="009D71E8">
            <w:pPr>
              <w:pStyle w:val="TableRow"/>
            </w:pPr>
            <w:r>
              <w:rPr>
                <w:szCs w:val="22"/>
              </w:rPr>
              <w:t xml:space="preserve">Academic year/years that our current pupil premium strategy plan covers </w:t>
            </w:r>
            <w:r>
              <w:rPr>
                <w:b/>
                <w:bCs/>
                <w:szCs w:val="22"/>
              </w:rPr>
              <w:t>(</w:t>
            </w:r>
            <w:r w:rsidR="00860C2C">
              <w:rPr>
                <w:b/>
                <w:bCs/>
                <w:szCs w:val="22"/>
              </w:rPr>
              <w:t>3-year</w:t>
            </w:r>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2FE9323" w:rsidR="00E66558" w:rsidRDefault="00790ADD">
            <w:pPr>
              <w:pStyle w:val="TableRow"/>
            </w:pPr>
            <w:r>
              <w:t>2021/2022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9459FEF" w:rsidR="00E66558" w:rsidRDefault="00790ADD">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6BC3E51" w:rsidR="00E66558" w:rsidRDefault="00790ADD">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FB5AB3E" w:rsidR="00E66558" w:rsidRDefault="00790ADD">
            <w:pPr>
              <w:pStyle w:val="TableRow"/>
            </w:pPr>
            <w:r>
              <w:t>Holly Wood, 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B001797" w:rsidR="00E66558" w:rsidRDefault="00790ADD">
            <w:pPr>
              <w:pStyle w:val="TableRow"/>
            </w:pPr>
            <w:r>
              <w:t>Charlotte Blundell, PP Lead</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36D8C25" w:rsidR="00E66558" w:rsidRDefault="00833F9A">
            <w:pPr>
              <w:pStyle w:val="TableRow"/>
            </w:pPr>
            <w:r>
              <w:t xml:space="preserve">All governors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BB9DF" w14:textId="77777777" w:rsidR="00E66558" w:rsidRDefault="009D71E8">
            <w:pPr>
              <w:pStyle w:val="TableRow"/>
            </w:pPr>
            <w:r>
              <w:t>£</w:t>
            </w:r>
            <w:r w:rsidR="00790ADD">
              <w:t>9,388.75 per quarter</w:t>
            </w:r>
          </w:p>
          <w:p w14:paraId="2A7D54D8" w14:textId="77353367" w:rsidR="00790ADD" w:rsidRDefault="00790ADD">
            <w:pPr>
              <w:pStyle w:val="TableRow"/>
            </w:pPr>
            <w:r>
              <w:t>£37,555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10AD4" w14:textId="24EA6ACF" w:rsidR="00E66558" w:rsidRDefault="009D71E8">
            <w:pPr>
              <w:pStyle w:val="TableRow"/>
            </w:pPr>
            <w:r>
              <w:t>£</w:t>
            </w:r>
            <w:r w:rsidR="00790ADD">
              <w:t>883.75 per quarter</w:t>
            </w:r>
          </w:p>
          <w:p w14:paraId="76138A42" w14:textId="2D4468B6" w:rsidR="00790ADD" w:rsidRDefault="00790ADD" w:rsidP="00790ADD">
            <w:pPr>
              <w:pStyle w:val="TableRow"/>
            </w:pPr>
            <w:r>
              <w:t>£3535.00</w:t>
            </w:r>
            <w:r w:rsidR="00053B72">
              <w:t xml:space="preserve"> </w:t>
            </w:r>
          </w:p>
          <w:p w14:paraId="39EE0F50" w14:textId="31078805" w:rsidR="00790ADD" w:rsidRDefault="00790ADD">
            <w:pPr>
              <w:pStyle w:val="TableRow"/>
            </w:pPr>
            <w:r>
              <w:t>£649.69 (NTP) per quarter £2,598.76</w:t>
            </w:r>
          </w:p>
          <w:p w14:paraId="2A7D54DB" w14:textId="4AD0738F" w:rsidR="00790ADD" w:rsidRDefault="00790ADD">
            <w:pPr>
              <w:pStyle w:val="TableRow"/>
            </w:pP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B8319AB" w:rsidR="00E66558" w:rsidRDefault="009D71E8">
            <w:pPr>
              <w:pStyle w:val="TableRow"/>
            </w:pPr>
            <w:r>
              <w:t>£</w:t>
            </w:r>
            <w:r w:rsidR="00862C0C">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16CF8F29" w:rsidR="00E66558" w:rsidRDefault="00E66558">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83615" w14:textId="77777777" w:rsidR="00E66558" w:rsidRDefault="009D71E8">
            <w:pPr>
              <w:pStyle w:val="TableRow"/>
            </w:pPr>
            <w:r>
              <w:t>£</w:t>
            </w:r>
            <w:r w:rsidR="00862C0C">
              <w:t>41,090.00</w:t>
            </w:r>
            <w:r w:rsidR="004706BC">
              <w:t xml:space="preserve"> (indicative)</w:t>
            </w:r>
          </w:p>
          <w:p w14:paraId="2A7D54E2" w14:textId="26FFA0CA" w:rsidR="00712247" w:rsidRDefault="00712247">
            <w:pPr>
              <w:pStyle w:val="TableRow"/>
            </w:pP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70AE7" w14:textId="59EC02EF" w:rsidR="00AA6AF8" w:rsidRDefault="00AA6AF8" w:rsidP="00AA6AF8">
            <w:pPr>
              <w:spacing w:before="120"/>
              <w:rPr>
                <w:rFonts w:cs="Arial"/>
                <w:iCs/>
                <w:color w:val="auto"/>
                <w:lang w:val="en-US"/>
              </w:rPr>
            </w:pPr>
            <w:r>
              <w:rPr>
                <w:i/>
                <w:iCs/>
              </w:rPr>
              <w:t xml:space="preserve">At Hambleton Primary Academy our curriculum intent </w:t>
            </w:r>
            <w:r w:rsidR="00B47967">
              <w:rPr>
                <w:i/>
                <w:iCs/>
              </w:rPr>
              <w:t>states,</w:t>
            </w:r>
            <w:r w:rsidRPr="00AA6AF8">
              <w:rPr>
                <w:rFonts w:cs="Arial"/>
                <w:iCs/>
                <w:color w:val="auto"/>
              </w:rPr>
              <w:t xml:space="preserve"> </w:t>
            </w:r>
            <w:r>
              <w:rPr>
                <w:rFonts w:cs="Arial"/>
                <w:iCs/>
                <w:color w:val="auto"/>
              </w:rPr>
              <w:t>w</w:t>
            </w:r>
            <w:r w:rsidRPr="00AA6AF8">
              <w:rPr>
                <w:rFonts w:cs="Arial"/>
                <w:iCs/>
                <w:color w:val="auto"/>
              </w:rPr>
              <w:t>e have the highest expectations of pupil attainment, teacher performance and parental involvement</w:t>
            </w:r>
            <w:r w:rsidR="00B47967">
              <w:rPr>
                <w:rFonts w:cs="Arial"/>
                <w:iCs/>
                <w:color w:val="auto"/>
              </w:rPr>
              <w:t>. W</w:t>
            </w:r>
            <w:r w:rsidRPr="00AA6AF8">
              <w:rPr>
                <w:rFonts w:cs="Arial"/>
                <w:iCs/>
                <w:color w:val="auto"/>
              </w:rPr>
              <w:t xml:space="preserve">e encourage everyone to strive for excellence, </w:t>
            </w:r>
            <w:r w:rsidR="00D85B4A" w:rsidRPr="00AA6AF8">
              <w:rPr>
                <w:rFonts w:cs="Arial"/>
                <w:iCs/>
                <w:color w:val="auto"/>
              </w:rPr>
              <w:t>to</w:t>
            </w:r>
            <w:r w:rsidRPr="00AA6AF8">
              <w:rPr>
                <w:rFonts w:cs="Arial"/>
                <w:iCs/>
                <w:color w:val="auto"/>
              </w:rPr>
              <w:t xml:space="preserve"> achieve potential</w:t>
            </w:r>
            <w:r>
              <w:rPr>
                <w:rFonts w:cs="Arial"/>
                <w:iCs/>
                <w:color w:val="auto"/>
              </w:rPr>
              <w:t>,</w:t>
            </w:r>
            <w:r w:rsidRPr="00E27862">
              <w:rPr>
                <w:rFonts w:cs="Arial"/>
                <w:iCs/>
                <w:color w:val="auto"/>
              </w:rPr>
              <w:t xml:space="preserve"> irrespective of their background or the challenges they face</w:t>
            </w:r>
            <w:r>
              <w:rPr>
                <w:rFonts w:cs="Arial"/>
                <w:iCs/>
                <w:color w:val="auto"/>
              </w:rPr>
              <w:t>.</w:t>
            </w:r>
            <w:r w:rsidRPr="00E27862">
              <w:rPr>
                <w:rFonts w:cs="Arial"/>
                <w:iCs/>
                <w:color w:val="auto"/>
              </w:rPr>
              <w:t xml:space="preserve"> </w:t>
            </w:r>
            <w:r w:rsidRPr="00E27862">
              <w:rPr>
                <w:rFonts w:cs="Arial"/>
                <w:iCs/>
                <w:color w:val="auto"/>
                <w:lang w:val="en-US"/>
              </w:rPr>
              <w:t xml:space="preserve">The focus of our pupil premium strategy is to support disadvantaged </w:t>
            </w:r>
            <w:r w:rsidR="0020689E">
              <w:rPr>
                <w:rFonts w:cs="Arial"/>
                <w:iCs/>
                <w:color w:val="auto"/>
                <w:lang w:val="en-US"/>
              </w:rPr>
              <w:t>children</w:t>
            </w:r>
            <w:r w:rsidR="0020689E" w:rsidRPr="00E27862">
              <w:rPr>
                <w:rFonts w:cs="Arial"/>
                <w:iCs/>
                <w:color w:val="auto"/>
                <w:lang w:val="en-US"/>
              </w:rPr>
              <w:t xml:space="preserve"> to</w:t>
            </w:r>
            <w:r w:rsidRPr="00E27862">
              <w:rPr>
                <w:rFonts w:cs="Arial"/>
                <w:iCs/>
                <w:color w:val="auto"/>
                <w:lang w:val="en-US"/>
              </w:rPr>
              <w:t xml:space="preserve"> achieve that goal, including progress for those who are already high attainers. </w:t>
            </w:r>
          </w:p>
          <w:p w14:paraId="4449C9E8" w14:textId="002A3786" w:rsidR="00AA6AF8" w:rsidRDefault="00AA6AF8" w:rsidP="00AA6AF8">
            <w:pPr>
              <w:spacing w:before="120"/>
              <w:rPr>
                <w:rFonts w:cs="Arial"/>
                <w:iCs/>
                <w:color w:val="auto"/>
                <w:lang w:val="en-US"/>
              </w:rPr>
            </w:pPr>
            <w:r>
              <w:rPr>
                <w:rFonts w:cs="Arial"/>
                <w:iCs/>
                <w:color w:val="auto"/>
                <w:lang w:val="en-US"/>
              </w:rPr>
              <w:t xml:space="preserve">At Hambleton Primary Academy we consider </w:t>
            </w:r>
            <w:r w:rsidR="00B47967">
              <w:rPr>
                <w:rFonts w:cs="Arial"/>
                <w:iCs/>
                <w:color w:val="auto"/>
                <w:lang w:val="en-US"/>
              </w:rPr>
              <w:t xml:space="preserve">and address </w:t>
            </w:r>
            <w:r w:rsidRPr="00AA6AF8">
              <w:rPr>
                <w:rFonts w:cs="Arial"/>
                <w:iCs/>
                <w:color w:val="auto"/>
                <w:lang w:val="en-US"/>
              </w:rPr>
              <w:t xml:space="preserve">the challenges faced by vulnerable pupils, such as those who </w:t>
            </w:r>
            <w:r>
              <w:rPr>
                <w:rFonts w:cs="Arial"/>
                <w:iCs/>
                <w:color w:val="auto"/>
                <w:lang w:val="en-US"/>
              </w:rPr>
              <w:t>are on Pupil Premium</w:t>
            </w:r>
            <w:r w:rsidR="00860C2C">
              <w:rPr>
                <w:rFonts w:cs="Arial"/>
                <w:iCs/>
                <w:color w:val="auto"/>
                <w:lang w:val="en-US"/>
              </w:rPr>
              <w:t xml:space="preserve"> (PP)</w:t>
            </w:r>
            <w:r>
              <w:rPr>
                <w:rFonts w:cs="Arial"/>
                <w:iCs/>
                <w:color w:val="auto"/>
                <w:lang w:val="en-US"/>
              </w:rPr>
              <w:t xml:space="preserve">, Looked after </w:t>
            </w:r>
            <w:r w:rsidR="00B47967">
              <w:rPr>
                <w:rFonts w:cs="Arial"/>
                <w:iCs/>
                <w:color w:val="auto"/>
                <w:lang w:val="en-US"/>
              </w:rPr>
              <w:t>C</w:t>
            </w:r>
            <w:r>
              <w:rPr>
                <w:rFonts w:cs="Arial"/>
                <w:iCs/>
                <w:color w:val="auto"/>
                <w:lang w:val="en-US"/>
              </w:rPr>
              <w:t>hildren</w:t>
            </w:r>
            <w:r w:rsidR="00860C2C">
              <w:rPr>
                <w:rFonts w:cs="Arial"/>
                <w:iCs/>
                <w:color w:val="auto"/>
                <w:lang w:val="en-US"/>
              </w:rPr>
              <w:t xml:space="preserve"> (CLA)</w:t>
            </w:r>
            <w:r>
              <w:rPr>
                <w:rFonts w:cs="Arial"/>
                <w:iCs/>
                <w:color w:val="auto"/>
                <w:lang w:val="en-US"/>
              </w:rPr>
              <w:t xml:space="preserve"> and those identified as requiring Early Help</w:t>
            </w:r>
            <w:r w:rsidR="00860C2C">
              <w:rPr>
                <w:rFonts w:cs="Arial"/>
                <w:iCs/>
                <w:color w:val="auto"/>
                <w:lang w:val="en-US"/>
              </w:rPr>
              <w:t xml:space="preserve"> (EH)</w:t>
            </w:r>
            <w:r>
              <w:rPr>
                <w:rFonts w:cs="Arial"/>
                <w:iCs/>
                <w:color w:val="auto"/>
                <w:lang w:val="en-US"/>
              </w:rPr>
              <w:t xml:space="preserve">. </w:t>
            </w:r>
            <w:r w:rsidRPr="00AA6AF8">
              <w:rPr>
                <w:rFonts w:cs="Arial"/>
                <w:iCs/>
                <w:color w:val="auto"/>
                <w:lang w:val="en-US"/>
              </w:rPr>
              <w:t>The activit</w:t>
            </w:r>
            <w:r>
              <w:rPr>
                <w:rFonts w:cs="Arial"/>
                <w:iCs/>
                <w:color w:val="auto"/>
                <w:lang w:val="en-US"/>
              </w:rPr>
              <w:t>ies</w:t>
            </w:r>
            <w:r w:rsidRPr="00AA6AF8">
              <w:rPr>
                <w:rFonts w:cs="Arial"/>
                <w:iCs/>
                <w:color w:val="auto"/>
                <w:lang w:val="en-US"/>
              </w:rPr>
              <w:t xml:space="preserve"> outlined in this statement intend to support their needs, regardless of whether they are disadvantaged or not.</w:t>
            </w:r>
          </w:p>
          <w:p w14:paraId="3EA1E7D6" w14:textId="09560FFA" w:rsidR="00AA6AF8" w:rsidRDefault="00AA6AF8" w:rsidP="00AA6AF8">
            <w:pPr>
              <w:rPr>
                <w:iCs/>
                <w:color w:val="auto"/>
                <w:lang w:val="en-US"/>
              </w:rPr>
            </w:pPr>
            <w:r w:rsidRPr="00AA6AF8">
              <w:rPr>
                <w:rFonts w:cs="Arial"/>
                <w:iCs/>
                <w:color w:val="auto"/>
                <w:lang w:val="en-US"/>
              </w:rPr>
              <w:t xml:space="preserve">High-quality teaching is at the heart of our </w:t>
            </w:r>
            <w:r>
              <w:rPr>
                <w:rFonts w:cs="Arial"/>
                <w:iCs/>
                <w:color w:val="auto"/>
                <w:lang w:val="en-US"/>
              </w:rPr>
              <w:t>curriculum intent</w:t>
            </w:r>
            <w:r w:rsidRPr="00AA6AF8">
              <w:rPr>
                <w:rFonts w:cs="Arial"/>
                <w:iCs/>
                <w:color w:val="auto"/>
                <w:lang w:val="en-US"/>
              </w:rPr>
              <w:t xml:space="preserve">. This is proven to have the greatest impact on closing the disadvantage attainment gap and at the same time will benefit the non-disadvantaged </w:t>
            </w:r>
            <w:r w:rsidR="0020689E">
              <w:rPr>
                <w:rFonts w:cs="Arial"/>
                <w:iCs/>
                <w:color w:val="auto"/>
                <w:lang w:val="en-US"/>
              </w:rPr>
              <w:t>children</w:t>
            </w:r>
            <w:r w:rsidR="0020689E" w:rsidRPr="00AA6AF8">
              <w:rPr>
                <w:rFonts w:cs="Arial"/>
                <w:iCs/>
                <w:color w:val="auto"/>
                <w:lang w:val="en-US"/>
              </w:rPr>
              <w:t xml:space="preserve"> in</w:t>
            </w:r>
            <w:r w:rsidRPr="00AA6AF8">
              <w:rPr>
                <w:rFonts w:cs="Arial"/>
                <w:iCs/>
                <w:color w:val="auto"/>
                <w:lang w:val="en-US"/>
              </w:rPr>
              <w:t xml:space="preserve"> our </w:t>
            </w:r>
            <w:r>
              <w:rPr>
                <w:rFonts w:cs="Arial"/>
                <w:iCs/>
                <w:color w:val="auto"/>
                <w:lang w:val="en-US"/>
              </w:rPr>
              <w:t>academy</w:t>
            </w:r>
            <w:r w:rsidRPr="00AA6AF8">
              <w:rPr>
                <w:rFonts w:cs="Arial"/>
                <w:iCs/>
                <w:color w:val="auto"/>
                <w:lang w:val="en-US"/>
              </w:rPr>
              <w:t xml:space="preserve">. </w:t>
            </w:r>
            <w:r w:rsidRPr="00AA6AF8">
              <w:rPr>
                <w:iCs/>
                <w:color w:val="auto"/>
                <w:lang w:val="en-US"/>
              </w:rPr>
              <w:t>Implicit in the intended outcomes detailed below, is the intention that non-disadvantaged pupils’ attainment will be sustained and improved alongside progress for their disadvantaged peers.</w:t>
            </w:r>
          </w:p>
          <w:p w14:paraId="299CB619" w14:textId="74FA9434" w:rsidR="007D67D2" w:rsidRDefault="007D67D2" w:rsidP="007D67D2">
            <w:pPr>
              <w:rPr>
                <w:rFonts w:cs="Arial"/>
                <w:color w:val="auto"/>
              </w:rPr>
            </w:pPr>
            <w:r w:rsidRPr="007D67D2">
              <w:rPr>
                <w:rFonts w:cs="Arial"/>
                <w:color w:val="auto"/>
              </w:rPr>
              <w:t>Our strategy is also integral to wider school plans for education recovery, notably in its targeted support through the National Tutoring Programme</w:t>
            </w:r>
            <w:r>
              <w:rPr>
                <w:rFonts w:cs="Arial"/>
                <w:color w:val="auto"/>
              </w:rPr>
              <w:t>.</w:t>
            </w:r>
            <w:r w:rsidRPr="007D67D2">
              <w:rPr>
                <w:rFonts w:cs="Arial"/>
                <w:color w:val="auto"/>
              </w:rPr>
              <w:t xml:space="preserve"> </w:t>
            </w:r>
            <w:r>
              <w:rPr>
                <w:rFonts w:cs="Arial"/>
                <w:color w:val="auto"/>
              </w:rPr>
              <w:t xml:space="preserve">At Hambleton NTP has been focused on Year 5 and 6 children. These </w:t>
            </w:r>
            <w:r w:rsidR="0020689E">
              <w:rPr>
                <w:rFonts w:cs="Arial"/>
                <w:color w:val="auto"/>
              </w:rPr>
              <w:t>children have</w:t>
            </w:r>
            <w:r>
              <w:rPr>
                <w:rFonts w:cs="Arial"/>
                <w:color w:val="auto"/>
              </w:rPr>
              <w:t xml:space="preserve"> been identified as needing intense support to ensure they are high school ready and attaining at </w:t>
            </w:r>
            <w:r w:rsidR="00D85B4A">
              <w:rPr>
                <w:rFonts w:cs="Arial"/>
                <w:color w:val="auto"/>
              </w:rPr>
              <w:t>the same</w:t>
            </w:r>
            <w:r>
              <w:rPr>
                <w:rFonts w:cs="Arial"/>
                <w:color w:val="auto"/>
              </w:rPr>
              <w:t xml:space="preserve"> level </w:t>
            </w:r>
            <w:r w:rsidR="00D85B4A">
              <w:rPr>
                <w:rFonts w:cs="Arial"/>
                <w:color w:val="auto"/>
              </w:rPr>
              <w:t>as</w:t>
            </w:r>
            <w:r>
              <w:rPr>
                <w:rFonts w:cs="Arial"/>
                <w:color w:val="auto"/>
              </w:rPr>
              <w:t xml:space="preserve"> p</w:t>
            </w:r>
            <w:r w:rsidR="00053B72">
              <w:rPr>
                <w:rFonts w:cs="Arial"/>
                <w:color w:val="auto"/>
              </w:rPr>
              <w:t>re</w:t>
            </w:r>
            <w:r>
              <w:rPr>
                <w:rFonts w:cs="Arial"/>
                <w:color w:val="auto"/>
              </w:rPr>
              <w:t xml:space="preserve"> pandemic Year 5 and 6 children. </w:t>
            </w:r>
          </w:p>
          <w:p w14:paraId="320F76C2" w14:textId="13ACE9DB" w:rsidR="00C47760" w:rsidRDefault="00C47760" w:rsidP="00C47760">
            <w:pPr>
              <w:spacing w:after="120"/>
              <w:rPr>
                <w:rFonts w:cs="Arial"/>
                <w:iCs/>
                <w:color w:val="auto"/>
                <w:lang w:val="en-US"/>
              </w:rPr>
            </w:pPr>
            <w:r w:rsidRPr="00C47760">
              <w:rPr>
                <w:rFonts w:cs="Arial"/>
                <w:iCs/>
                <w:color w:val="auto"/>
                <w:lang w:val="en-US"/>
              </w:rPr>
              <w:t xml:space="preserve">Our approach will be responsive to common challenges and individual needs, rooted in robust diagnostic assessment, not assumptions about the impact of disadvantage. The approaches we have adopted complement each other to help </w:t>
            </w:r>
            <w:r w:rsidR="0020689E">
              <w:rPr>
                <w:rFonts w:cs="Arial"/>
                <w:iCs/>
                <w:color w:val="auto"/>
                <w:lang w:val="en-US"/>
              </w:rPr>
              <w:t>children</w:t>
            </w:r>
            <w:r w:rsidR="0020689E" w:rsidRPr="00C47760">
              <w:rPr>
                <w:rFonts w:cs="Arial"/>
                <w:iCs/>
                <w:color w:val="auto"/>
                <w:lang w:val="en-US"/>
              </w:rPr>
              <w:t xml:space="preserve"> excel</w:t>
            </w:r>
            <w:r w:rsidRPr="00C47760">
              <w:rPr>
                <w:rFonts w:cs="Arial"/>
                <w:iCs/>
                <w:color w:val="auto"/>
                <w:lang w:val="en-US"/>
              </w:rPr>
              <w:t>. To ensure they are effective we will:</w:t>
            </w:r>
          </w:p>
          <w:p w14:paraId="164BB3EA" w14:textId="0167D055" w:rsidR="00C47760" w:rsidRPr="00C47760" w:rsidRDefault="00D85B4A" w:rsidP="00C47760">
            <w:pPr>
              <w:pStyle w:val="ListParagraph"/>
              <w:numPr>
                <w:ilvl w:val="0"/>
                <w:numId w:val="15"/>
              </w:numPr>
              <w:spacing w:after="120"/>
              <w:rPr>
                <w:rFonts w:cs="Arial"/>
                <w:iCs/>
                <w:color w:val="auto"/>
                <w:lang w:val="en-US"/>
              </w:rPr>
            </w:pPr>
            <w:r>
              <w:rPr>
                <w:rFonts w:cs="Arial"/>
                <w:iCs/>
                <w:color w:val="auto"/>
                <w:lang w:val="en-US"/>
              </w:rPr>
              <w:t>E</w:t>
            </w:r>
            <w:r w:rsidR="00C47760">
              <w:rPr>
                <w:rFonts w:cs="Arial"/>
                <w:iCs/>
                <w:color w:val="auto"/>
                <w:lang w:val="en-US"/>
              </w:rPr>
              <w:t>nsure disadvantage children are challenged to strive for excellence in order to achieve their potential (Hambleton curriculum intent)</w:t>
            </w:r>
          </w:p>
          <w:p w14:paraId="7141DDC3" w14:textId="6FA754A9" w:rsidR="00C47760" w:rsidRPr="00C47760" w:rsidRDefault="00D85B4A" w:rsidP="00C47760">
            <w:pPr>
              <w:numPr>
                <w:ilvl w:val="0"/>
                <w:numId w:val="14"/>
              </w:numPr>
              <w:suppressAutoHyphens w:val="0"/>
              <w:autoSpaceDN/>
              <w:contextualSpacing/>
              <w:rPr>
                <w:rFonts w:cs="Arial"/>
                <w:iCs/>
                <w:color w:val="auto"/>
                <w:lang w:val="en-US"/>
              </w:rPr>
            </w:pPr>
            <w:r>
              <w:rPr>
                <w:rFonts w:cs="Arial"/>
                <w:iCs/>
                <w:color w:val="auto"/>
                <w:lang w:val="en-US"/>
              </w:rPr>
              <w:t>E</w:t>
            </w:r>
            <w:r w:rsidR="00C47760">
              <w:rPr>
                <w:rFonts w:cs="Arial"/>
                <w:iCs/>
                <w:color w:val="auto"/>
                <w:lang w:val="en-US"/>
              </w:rPr>
              <w:t>nsure high quality interventions are implemented when a need is identified</w:t>
            </w:r>
          </w:p>
          <w:p w14:paraId="2A7D54E9" w14:textId="7886A451" w:rsidR="00E66558" w:rsidRPr="00860C2C" w:rsidRDefault="00D85B4A" w:rsidP="00860C2C">
            <w:pPr>
              <w:pStyle w:val="ListParagraph"/>
              <w:numPr>
                <w:ilvl w:val="0"/>
                <w:numId w:val="14"/>
              </w:numPr>
              <w:rPr>
                <w:rFonts w:cs="Arial"/>
                <w:color w:val="auto"/>
              </w:rPr>
            </w:pPr>
            <w:r>
              <w:rPr>
                <w:rFonts w:cs="Arial"/>
                <w:color w:val="auto"/>
              </w:rPr>
              <w:t>A</w:t>
            </w:r>
            <w:r w:rsidR="00C47760" w:rsidRPr="00C47760">
              <w:rPr>
                <w:rFonts w:cs="Arial"/>
                <w:color w:val="auto"/>
              </w:rPr>
              <w:t>dopt a whole school approach in which all staff take responsibility for disadvantaged pupils’ outc</w:t>
            </w:r>
            <w:r w:rsidR="00C47760">
              <w:rPr>
                <w:rFonts w:cs="Arial"/>
                <w:color w:val="auto"/>
              </w:rPr>
              <w:t>omes</w:t>
            </w:r>
            <w:r w:rsidR="00C47760" w:rsidRPr="00C47760">
              <w:rPr>
                <w:rFonts w:cs="Arial"/>
                <w:color w:val="auto"/>
              </w:rPr>
              <w:t xml:space="preserve"> and raise expectations of what they can achieve</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611FCC4" w:rsidR="00E66558" w:rsidRPr="00860C2C" w:rsidRDefault="00FD5C99">
            <w:pPr>
              <w:pStyle w:val="TableRowCentered"/>
              <w:jc w:val="left"/>
              <w:rPr>
                <w:szCs w:val="24"/>
              </w:rPr>
            </w:pPr>
            <w:r w:rsidRPr="00860C2C">
              <w:rPr>
                <w:rFonts w:cs="Arial"/>
                <w:iCs/>
                <w:color w:val="auto"/>
                <w:szCs w:val="24"/>
                <w:lang w:val="en-US"/>
              </w:rPr>
              <w:t>Assessments, observations, and discussions with children indicate our year 5 and 6 children are not high school ready and attainment is below that of previous year 5 and year 6 children.</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46D00B9" w:rsidR="00E66558" w:rsidRPr="00860C2C" w:rsidRDefault="00FD5C99">
            <w:pPr>
              <w:pStyle w:val="TableRowCentered"/>
              <w:jc w:val="left"/>
              <w:rPr>
                <w:szCs w:val="24"/>
              </w:rPr>
            </w:pPr>
            <w:r w:rsidRPr="00860C2C">
              <w:rPr>
                <w:rFonts w:cs="Arial"/>
                <w:iCs/>
                <w:color w:val="auto"/>
                <w:szCs w:val="24"/>
                <w:lang w:val="en-US"/>
              </w:rPr>
              <w:t xml:space="preserve">Assessments including Well Comms, observations, and discussions with children, parents and teachers </w:t>
            </w:r>
            <w:r w:rsidR="00AE71DD" w:rsidRPr="00860C2C">
              <w:rPr>
                <w:rFonts w:cs="Arial"/>
                <w:iCs/>
                <w:color w:val="auto"/>
                <w:szCs w:val="24"/>
                <w:lang w:val="en-US"/>
              </w:rPr>
              <w:t>ha</w:t>
            </w:r>
            <w:r w:rsidR="00BE4C15" w:rsidRPr="00860C2C">
              <w:rPr>
                <w:rFonts w:cs="Arial"/>
                <w:iCs/>
                <w:color w:val="auto"/>
                <w:szCs w:val="24"/>
                <w:lang w:val="en-US"/>
              </w:rPr>
              <w:t>ve</w:t>
            </w:r>
            <w:r w:rsidR="00AE71DD" w:rsidRPr="00860C2C">
              <w:rPr>
                <w:rFonts w:cs="Arial"/>
                <w:iCs/>
                <w:color w:val="auto"/>
                <w:szCs w:val="24"/>
                <w:lang w:val="en-US"/>
              </w:rPr>
              <w:t xml:space="preserve"> </w:t>
            </w:r>
            <w:r w:rsidRPr="00860C2C">
              <w:rPr>
                <w:rFonts w:cs="Arial"/>
                <w:iCs/>
                <w:color w:val="auto"/>
                <w:szCs w:val="24"/>
                <w:lang w:val="en-US"/>
              </w:rPr>
              <w:t xml:space="preserve">identified </w:t>
            </w:r>
            <w:r w:rsidR="00AE71DD" w:rsidRPr="00860C2C">
              <w:rPr>
                <w:rFonts w:cs="Arial"/>
                <w:iCs/>
                <w:color w:val="auto"/>
                <w:szCs w:val="24"/>
                <w:lang w:val="en-US"/>
              </w:rPr>
              <w:t>children</w:t>
            </w:r>
            <w:r w:rsidRPr="00860C2C">
              <w:rPr>
                <w:rFonts w:cs="Arial"/>
                <w:iCs/>
                <w:color w:val="auto"/>
                <w:szCs w:val="24"/>
                <w:lang w:val="en-US"/>
              </w:rPr>
              <w:t xml:space="preserve"> whose language development is below age expected levels. These are evident from Reception through to KS2 and in general, are more prevalent among our disadvantaged </w:t>
            </w:r>
            <w:r w:rsidR="0020689E">
              <w:rPr>
                <w:rFonts w:cs="Arial"/>
                <w:iCs/>
                <w:color w:val="auto"/>
                <w:szCs w:val="24"/>
                <w:lang w:val="en-US"/>
              </w:rPr>
              <w:t>children</w:t>
            </w:r>
            <w:r w:rsidR="0020689E" w:rsidRPr="00860C2C">
              <w:rPr>
                <w:rFonts w:cs="Arial"/>
                <w:iCs/>
                <w:color w:val="auto"/>
                <w:szCs w:val="24"/>
                <w:lang w:val="en-US"/>
              </w:rPr>
              <w:t xml:space="preserve"> than</w:t>
            </w:r>
            <w:r w:rsidRPr="00860C2C">
              <w:rPr>
                <w:rFonts w:cs="Arial"/>
                <w:iCs/>
                <w:color w:val="auto"/>
                <w:szCs w:val="24"/>
                <w:lang w:val="en-US"/>
              </w:rPr>
              <w:t xml:space="preserve"> their peers.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9F76A" w14:textId="2E30E04F" w:rsidR="00E66558" w:rsidRPr="00860C2C" w:rsidRDefault="00FD5C99">
            <w:pPr>
              <w:pStyle w:val="TableRowCentered"/>
              <w:jc w:val="left"/>
              <w:rPr>
                <w:rFonts w:cs="Arial"/>
                <w:iCs/>
                <w:color w:val="auto"/>
                <w:szCs w:val="24"/>
                <w:lang w:val="en-US"/>
              </w:rPr>
            </w:pPr>
            <w:r w:rsidRPr="00860C2C">
              <w:rPr>
                <w:rFonts w:cs="Arial"/>
                <w:iCs/>
                <w:color w:val="auto"/>
                <w:szCs w:val="24"/>
                <w:lang w:val="en-US"/>
              </w:rPr>
              <w:t xml:space="preserve">Assessments, observations, and discussions with children, teachers and parents have identified </w:t>
            </w:r>
            <w:r w:rsidR="00F5337E" w:rsidRPr="00860C2C">
              <w:rPr>
                <w:rFonts w:cs="Arial"/>
                <w:iCs/>
                <w:color w:val="auto"/>
                <w:szCs w:val="24"/>
                <w:lang w:val="en-US"/>
              </w:rPr>
              <w:t xml:space="preserve">gaps in Reading and Writing for individual </w:t>
            </w:r>
            <w:r w:rsidR="00860C2C">
              <w:rPr>
                <w:rFonts w:cs="Arial"/>
                <w:iCs/>
                <w:color w:val="auto"/>
                <w:szCs w:val="24"/>
                <w:lang w:val="en-US"/>
              </w:rPr>
              <w:t>children</w:t>
            </w:r>
            <w:r w:rsidR="00F5337E" w:rsidRPr="00860C2C">
              <w:rPr>
                <w:rFonts w:cs="Arial"/>
                <w:iCs/>
                <w:color w:val="auto"/>
                <w:szCs w:val="24"/>
                <w:lang w:val="en-US"/>
              </w:rPr>
              <w:t xml:space="preserve"> including those who are disadvantaged.</w:t>
            </w:r>
          </w:p>
          <w:p w14:paraId="1799A056" w14:textId="33261F37" w:rsidR="00F5337E" w:rsidRPr="00860C2C" w:rsidRDefault="00F5337E">
            <w:pPr>
              <w:pStyle w:val="TableRowCentered"/>
              <w:jc w:val="left"/>
              <w:rPr>
                <w:szCs w:val="24"/>
              </w:rPr>
            </w:pPr>
            <w:r w:rsidRPr="00860C2C">
              <w:rPr>
                <w:szCs w:val="24"/>
              </w:rPr>
              <w:t>External research indicates that gap</w:t>
            </w:r>
            <w:r w:rsidR="00AE71DD" w:rsidRPr="00860C2C">
              <w:rPr>
                <w:szCs w:val="24"/>
              </w:rPr>
              <w:t>s</w:t>
            </w:r>
            <w:r w:rsidRPr="00860C2C">
              <w:rPr>
                <w:szCs w:val="24"/>
              </w:rPr>
              <w:t xml:space="preserve"> in learning </w:t>
            </w:r>
            <w:r w:rsidR="00AE71DD" w:rsidRPr="00860C2C">
              <w:rPr>
                <w:szCs w:val="24"/>
              </w:rPr>
              <w:t>for 2019/2020 were</w:t>
            </w:r>
            <w:r w:rsidRPr="00860C2C">
              <w:rPr>
                <w:szCs w:val="24"/>
              </w:rPr>
              <w:t xml:space="preserve"> most prevalent for disadvantaged children </w:t>
            </w:r>
          </w:p>
          <w:p w14:paraId="338EDF93" w14:textId="4A70B170" w:rsidR="00BE4C15" w:rsidRPr="00860C2C" w:rsidRDefault="00C274FA" w:rsidP="00860C2C">
            <w:pPr>
              <w:pStyle w:val="TableRowCentered"/>
              <w:jc w:val="left"/>
              <w:rPr>
                <w:szCs w:val="24"/>
              </w:rPr>
            </w:pPr>
            <w:hyperlink r:id="rId7" w:history="1">
              <w:r w:rsidR="004E5DEA" w:rsidRPr="00860C2C">
                <w:rPr>
                  <w:rStyle w:val="Hyperlink"/>
                  <w:szCs w:val="24"/>
                </w:rPr>
                <w:t>https://educationendowmentfoundation.org.uk/news/eef-publishes-new-research-on-the-impact-of-covid-19-partial-school-closures</w:t>
              </w:r>
            </w:hyperlink>
          </w:p>
          <w:p w14:paraId="2A7D54F7" w14:textId="739306C9" w:rsidR="00996C51" w:rsidRPr="00860C2C" w:rsidRDefault="00AE71DD" w:rsidP="00860C2C">
            <w:pPr>
              <w:pStyle w:val="TableRowCentered"/>
              <w:ind w:left="0"/>
              <w:jc w:val="left"/>
              <w:rPr>
                <w:szCs w:val="24"/>
              </w:rPr>
            </w:pPr>
            <w:r w:rsidRPr="00860C2C">
              <w:rPr>
                <w:szCs w:val="24"/>
              </w:rPr>
              <w:t xml:space="preserve">Our data </w:t>
            </w:r>
            <w:r w:rsidR="00BE4C15" w:rsidRPr="00860C2C">
              <w:rPr>
                <w:szCs w:val="24"/>
              </w:rPr>
              <w:t>2020-</w:t>
            </w:r>
            <w:r w:rsidRPr="00860C2C">
              <w:rPr>
                <w:szCs w:val="24"/>
              </w:rPr>
              <w:t>2021 confirms a gap between</w:t>
            </w:r>
            <w:r w:rsidR="00585EA7" w:rsidRPr="00860C2C">
              <w:rPr>
                <w:szCs w:val="24"/>
              </w:rPr>
              <w:t xml:space="preserve"> PP</w:t>
            </w:r>
            <w:r w:rsidRPr="00860C2C">
              <w:rPr>
                <w:szCs w:val="24"/>
              </w:rPr>
              <w:t xml:space="preserve"> and </w:t>
            </w:r>
            <w:r w:rsidR="00860C2C" w:rsidRPr="00860C2C">
              <w:rPr>
                <w:szCs w:val="24"/>
              </w:rPr>
              <w:t>non-PP</w:t>
            </w:r>
            <w:r w:rsidRPr="00860C2C">
              <w:rPr>
                <w:szCs w:val="24"/>
              </w:rPr>
              <w:t xml:space="preserve"> in reading and writing.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577D7" w14:textId="5923726E" w:rsidR="00BE4C15" w:rsidRPr="00860C2C" w:rsidRDefault="00F5337E" w:rsidP="00860C2C">
            <w:pPr>
              <w:pStyle w:val="TableRowCentered"/>
              <w:ind w:left="0"/>
              <w:jc w:val="left"/>
              <w:rPr>
                <w:rFonts w:cs="Arial"/>
                <w:iCs/>
                <w:color w:val="auto"/>
                <w:szCs w:val="24"/>
                <w:lang w:val="en-US"/>
              </w:rPr>
            </w:pPr>
            <w:r w:rsidRPr="00860C2C">
              <w:rPr>
                <w:rFonts w:cs="Arial"/>
                <w:iCs/>
                <w:color w:val="auto"/>
                <w:szCs w:val="24"/>
                <w:lang w:val="en-US"/>
              </w:rPr>
              <w:t>Assessments, observations, and discussions with children, teachers and parents have identified gaps in Math</w:t>
            </w:r>
            <w:r w:rsidR="00585EA7" w:rsidRPr="00860C2C">
              <w:rPr>
                <w:rFonts w:cs="Arial"/>
                <w:iCs/>
                <w:color w:val="auto"/>
                <w:szCs w:val="24"/>
                <w:lang w:val="en-US"/>
              </w:rPr>
              <w:t>ematical knowledge</w:t>
            </w:r>
            <w:r w:rsidRPr="00860C2C">
              <w:rPr>
                <w:rFonts w:cs="Arial"/>
                <w:iCs/>
                <w:color w:val="auto"/>
                <w:szCs w:val="24"/>
                <w:lang w:val="en-US"/>
              </w:rPr>
              <w:t xml:space="preserve"> for individual </w:t>
            </w:r>
            <w:r w:rsidR="00860C2C">
              <w:rPr>
                <w:rFonts w:cs="Arial"/>
                <w:iCs/>
                <w:color w:val="auto"/>
                <w:szCs w:val="24"/>
                <w:lang w:val="en-US"/>
              </w:rPr>
              <w:t>children</w:t>
            </w:r>
            <w:r w:rsidRPr="00860C2C">
              <w:rPr>
                <w:rFonts w:cs="Arial"/>
                <w:iCs/>
                <w:color w:val="auto"/>
                <w:szCs w:val="24"/>
                <w:lang w:val="en-US"/>
              </w:rPr>
              <w:t xml:space="preserve"> including those who are disadvantaged.</w:t>
            </w:r>
          </w:p>
          <w:p w14:paraId="50E43094" w14:textId="193E6F17" w:rsidR="00E66558" w:rsidRPr="00860C2C" w:rsidRDefault="00F5337E" w:rsidP="00F5337E">
            <w:pPr>
              <w:pStyle w:val="TableRowCentered"/>
              <w:ind w:left="0"/>
              <w:jc w:val="left"/>
              <w:rPr>
                <w:szCs w:val="24"/>
              </w:rPr>
            </w:pPr>
            <w:r w:rsidRPr="00860C2C">
              <w:rPr>
                <w:szCs w:val="24"/>
              </w:rPr>
              <w:t xml:space="preserve">External research indicates that gap in learning </w:t>
            </w:r>
            <w:r w:rsidR="00AE71DD" w:rsidRPr="00860C2C">
              <w:rPr>
                <w:szCs w:val="24"/>
              </w:rPr>
              <w:t>for 2019/2020</w:t>
            </w:r>
            <w:r w:rsidRPr="00860C2C">
              <w:rPr>
                <w:szCs w:val="24"/>
              </w:rPr>
              <w:t xml:space="preserve"> </w:t>
            </w:r>
            <w:r w:rsidR="00AE71DD" w:rsidRPr="00860C2C">
              <w:rPr>
                <w:szCs w:val="24"/>
              </w:rPr>
              <w:t xml:space="preserve">were </w:t>
            </w:r>
            <w:r w:rsidRPr="00860C2C">
              <w:rPr>
                <w:szCs w:val="24"/>
              </w:rPr>
              <w:t>most prevalent for disadvantaged children</w:t>
            </w:r>
          </w:p>
          <w:p w14:paraId="1C4BCD4E" w14:textId="3CA30D6F" w:rsidR="004E5DEA" w:rsidRPr="00860C2C" w:rsidRDefault="00C274FA" w:rsidP="00F5337E">
            <w:pPr>
              <w:pStyle w:val="TableRowCentered"/>
              <w:ind w:left="0"/>
              <w:jc w:val="left"/>
              <w:rPr>
                <w:color w:val="FF0000"/>
                <w:szCs w:val="24"/>
              </w:rPr>
            </w:pPr>
            <w:hyperlink r:id="rId8" w:history="1">
              <w:r w:rsidR="004E5DEA" w:rsidRPr="00860C2C">
                <w:rPr>
                  <w:rStyle w:val="Hyperlink"/>
                  <w:szCs w:val="24"/>
                </w:rPr>
                <w:t>https://educationendowmentfoundation.org.uk/news/eef-publishes-new-research-on-the-impact-of-covid-19-partial-school-closures</w:t>
              </w:r>
            </w:hyperlink>
          </w:p>
          <w:p w14:paraId="2A7D54FA" w14:textId="3FE9B982" w:rsidR="00F5337E" w:rsidRPr="00860C2C" w:rsidRDefault="00AE71DD" w:rsidP="00F5337E">
            <w:pPr>
              <w:pStyle w:val="TableRowCentered"/>
              <w:ind w:left="0"/>
              <w:jc w:val="left"/>
              <w:rPr>
                <w:szCs w:val="24"/>
              </w:rPr>
            </w:pPr>
            <w:r w:rsidRPr="00860C2C">
              <w:rPr>
                <w:szCs w:val="24"/>
              </w:rPr>
              <w:t xml:space="preserve">Our data 2021 confirms a gap between PP and </w:t>
            </w:r>
            <w:r w:rsidR="00860C2C" w:rsidRPr="00860C2C">
              <w:rPr>
                <w:szCs w:val="24"/>
              </w:rPr>
              <w:t>non-PP</w:t>
            </w:r>
            <w:r w:rsidRPr="00860C2C">
              <w:rPr>
                <w:szCs w:val="24"/>
              </w:rPr>
              <w:t xml:space="preserve"> in maths.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BCE2" w14:textId="189E27AF" w:rsidR="00F5337E" w:rsidRPr="00860C2C" w:rsidRDefault="00F5337E" w:rsidP="00860C2C">
            <w:pPr>
              <w:pStyle w:val="TableRowCentered"/>
              <w:ind w:left="0"/>
              <w:jc w:val="left"/>
              <w:rPr>
                <w:iCs/>
                <w:szCs w:val="24"/>
              </w:rPr>
            </w:pPr>
            <w:r w:rsidRPr="00860C2C">
              <w:rPr>
                <w:iCs/>
                <w:szCs w:val="24"/>
              </w:rPr>
              <w:t xml:space="preserve">On Entry observations identify an issue for many </w:t>
            </w:r>
            <w:r w:rsidR="00585EA7" w:rsidRPr="00860C2C">
              <w:rPr>
                <w:iCs/>
                <w:szCs w:val="24"/>
              </w:rPr>
              <w:t xml:space="preserve">of our </w:t>
            </w:r>
            <w:r w:rsidRPr="00860C2C">
              <w:rPr>
                <w:iCs/>
                <w:szCs w:val="24"/>
              </w:rPr>
              <w:t>children is a</w:t>
            </w:r>
            <w:r w:rsidR="004E5DEA" w:rsidRPr="00860C2C">
              <w:rPr>
                <w:iCs/>
                <w:szCs w:val="24"/>
              </w:rPr>
              <w:t xml:space="preserve"> </w:t>
            </w:r>
            <w:r w:rsidRPr="00860C2C">
              <w:rPr>
                <w:iCs/>
                <w:szCs w:val="24"/>
              </w:rPr>
              <w:t xml:space="preserve">lack of resilience and high anxiety levels. These challenges </w:t>
            </w:r>
            <w:r w:rsidR="00EB2EA7" w:rsidRPr="00860C2C">
              <w:rPr>
                <w:iCs/>
                <w:szCs w:val="24"/>
              </w:rPr>
              <w:t>particularly</w:t>
            </w:r>
            <w:r w:rsidRPr="00860C2C">
              <w:rPr>
                <w:iCs/>
                <w:szCs w:val="24"/>
              </w:rPr>
              <w:t xml:space="preserve"> affect vulnerable children including disadvantaged </w:t>
            </w:r>
            <w:r w:rsidR="004E5DEA" w:rsidRPr="00860C2C">
              <w:rPr>
                <w:iCs/>
                <w:szCs w:val="24"/>
              </w:rPr>
              <w:t>children.</w:t>
            </w:r>
          </w:p>
          <w:p w14:paraId="461A71EA" w14:textId="1638B879" w:rsidR="00EB2EA7" w:rsidRPr="00860C2C" w:rsidRDefault="00EB2EA7" w:rsidP="00860C2C">
            <w:pPr>
              <w:pStyle w:val="TableRowCentered"/>
              <w:ind w:left="0"/>
              <w:jc w:val="left"/>
              <w:rPr>
                <w:szCs w:val="24"/>
              </w:rPr>
            </w:pPr>
            <w:r w:rsidRPr="00860C2C">
              <w:rPr>
                <w:szCs w:val="24"/>
              </w:rPr>
              <w:t xml:space="preserve">Internal observations and assessments at Hambleton Academy have evidenced that providing children with wider opportunities enhances children’s </w:t>
            </w:r>
            <w:r w:rsidR="00860C2C" w:rsidRPr="00860C2C">
              <w:rPr>
                <w:szCs w:val="24"/>
              </w:rPr>
              <w:t>self-esteem</w:t>
            </w:r>
            <w:r w:rsidRPr="00860C2C">
              <w:rPr>
                <w:szCs w:val="24"/>
              </w:rPr>
              <w:t>, confidence and participation in lessons</w:t>
            </w:r>
            <w:r w:rsidR="00585EA7" w:rsidRPr="00860C2C">
              <w:rPr>
                <w:szCs w:val="24"/>
              </w:rPr>
              <w:t xml:space="preserve"> </w:t>
            </w:r>
            <w:r w:rsidR="00636C05" w:rsidRPr="00860C2C">
              <w:rPr>
                <w:szCs w:val="24"/>
              </w:rPr>
              <w:t>increasing their social and emotional skills.</w:t>
            </w:r>
            <w:r w:rsidR="00585EA7" w:rsidRPr="00860C2C">
              <w:rPr>
                <w:szCs w:val="24"/>
              </w:rPr>
              <w:t xml:space="preserve"> </w:t>
            </w:r>
          </w:p>
          <w:p w14:paraId="405A95A1" w14:textId="1513DCE2" w:rsidR="00636C05" w:rsidRPr="00860C2C" w:rsidRDefault="00636C05" w:rsidP="00636C05">
            <w:pPr>
              <w:pStyle w:val="TableRowCentered"/>
              <w:ind w:left="0"/>
              <w:jc w:val="left"/>
              <w:rPr>
                <w:szCs w:val="24"/>
              </w:rPr>
            </w:pPr>
            <w:r w:rsidRPr="00860C2C">
              <w:rPr>
                <w:szCs w:val="24"/>
              </w:rPr>
              <w:t>There is extensive evidence associating childhood social and emotional skills with improved outcomes at school and in later life (</w:t>
            </w:r>
            <w:proofErr w:type="gramStart"/>
            <w:r w:rsidR="00860C2C" w:rsidRPr="00860C2C">
              <w:rPr>
                <w:szCs w:val="24"/>
              </w:rPr>
              <w:t>e.g.</w:t>
            </w:r>
            <w:proofErr w:type="gramEnd"/>
            <w:r w:rsidRPr="00860C2C">
              <w:rPr>
                <w:szCs w:val="24"/>
              </w:rPr>
              <w:t xml:space="preserve"> </w:t>
            </w:r>
            <w:r w:rsidR="00860C2C">
              <w:rPr>
                <w:szCs w:val="24"/>
              </w:rPr>
              <w:t>i</w:t>
            </w:r>
            <w:r w:rsidRPr="00860C2C">
              <w:rPr>
                <w:szCs w:val="24"/>
              </w:rPr>
              <w:t>mproved academic performance, attitudes, behaviour and relationships with peers)</w:t>
            </w:r>
          </w:p>
          <w:p w14:paraId="2A7D54FD" w14:textId="360D76C2" w:rsidR="00E66558" w:rsidRPr="00860C2C" w:rsidRDefault="00C274FA" w:rsidP="00860C2C">
            <w:pPr>
              <w:pStyle w:val="TableRowCentered"/>
              <w:jc w:val="left"/>
              <w:rPr>
                <w:szCs w:val="24"/>
              </w:rPr>
            </w:pPr>
            <w:hyperlink r:id="rId9" w:history="1">
              <w:r w:rsidR="00636C05" w:rsidRPr="00860C2C">
                <w:rPr>
                  <w:rStyle w:val="Hyperlink"/>
                  <w:szCs w:val="24"/>
                </w:rPr>
                <w:t>https://educationendowmentfoundation.org.uk/education-evidence/teaching-learning-toolkit/social-and-emotional-learning</w:t>
              </w:r>
            </w:hyperlink>
          </w:p>
        </w:tc>
      </w:tr>
      <w:tr w:rsidR="00F5337E" w14:paraId="11A78F6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F3E3B" w14:textId="6435F6FA" w:rsidR="00F5337E" w:rsidRDefault="00F5337E">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C4A4E" w14:textId="25BDEB4A" w:rsidR="00F76205" w:rsidRPr="00860C2C" w:rsidRDefault="00B630C3" w:rsidP="00CE6382">
            <w:pPr>
              <w:pStyle w:val="TableRowCentered"/>
              <w:ind w:left="0"/>
              <w:jc w:val="left"/>
              <w:rPr>
                <w:iCs/>
                <w:szCs w:val="24"/>
              </w:rPr>
            </w:pPr>
            <w:r w:rsidRPr="00860C2C">
              <w:rPr>
                <w:iCs/>
                <w:szCs w:val="24"/>
              </w:rPr>
              <w:t xml:space="preserve">Internal data and observations confirm that our disadvantaged </w:t>
            </w:r>
            <w:r w:rsidR="0020689E">
              <w:rPr>
                <w:iCs/>
                <w:szCs w:val="24"/>
              </w:rPr>
              <w:t>children</w:t>
            </w:r>
            <w:r w:rsidR="0020689E" w:rsidRPr="00860C2C">
              <w:rPr>
                <w:iCs/>
                <w:szCs w:val="24"/>
              </w:rPr>
              <w:t xml:space="preserve"> are</w:t>
            </w:r>
            <w:r w:rsidRPr="00860C2C">
              <w:rPr>
                <w:iCs/>
                <w:szCs w:val="24"/>
              </w:rPr>
              <w:t xml:space="preserve"> not always able to access costed</w:t>
            </w:r>
            <w:r w:rsidR="002C4401" w:rsidRPr="00860C2C">
              <w:rPr>
                <w:iCs/>
                <w:szCs w:val="24"/>
              </w:rPr>
              <w:t xml:space="preserve"> academy</w:t>
            </w:r>
            <w:r w:rsidRPr="00860C2C">
              <w:rPr>
                <w:iCs/>
                <w:szCs w:val="24"/>
              </w:rPr>
              <w:t xml:space="preserve"> wider opportunities</w:t>
            </w:r>
            <w:r w:rsidR="00F76205" w:rsidRPr="00860C2C">
              <w:rPr>
                <w:iCs/>
                <w:szCs w:val="24"/>
              </w:rPr>
              <w:t>,</w:t>
            </w:r>
            <w:r w:rsidRPr="00860C2C">
              <w:rPr>
                <w:iCs/>
                <w:szCs w:val="24"/>
              </w:rPr>
              <w:t xml:space="preserve"> such </w:t>
            </w:r>
            <w:r w:rsidRPr="00860C2C">
              <w:rPr>
                <w:iCs/>
                <w:szCs w:val="24"/>
              </w:rPr>
              <w:lastRenderedPageBreak/>
              <w:t>as</w:t>
            </w:r>
            <w:r w:rsidR="00F76205" w:rsidRPr="00860C2C">
              <w:rPr>
                <w:iCs/>
                <w:szCs w:val="24"/>
              </w:rPr>
              <w:t xml:space="preserve"> resources to enable participation in our </w:t>
            </w:r>
            <w:r w:rsidR="002C4401" w:rsidRPr="00860C2C">
              <w:rPr>
                <w:iCs/>
                <w:szCs w:val="24"/>
              </w:rPr>
              <w:t>academy</w:t>
            </w:r>
            <w:r w:rsidR="00F76205" w:rsidRPr="00860C2C">
              <w:rPr>
                <w:iCs/>
                <w:szCs w:val="24"/>
              </w:rPr>
              <w:t xml:space="preserve"> offer for example the 1:1 ICT device scheme.</w:t>
            </w:r>
          </w:p>
          <w:p w14:paraId="48E963A7" w14:textId="4095D9CA" w:rsidR="00B630C3" w:rsidRPr="00CE6382" w:rsidRDefault="00B630C3" w:rsidP="00636C05">
            <w:pPr>
              <w:pStyle w:val="TableRowCentered"/>
              <w:ind w:left="0"/>
              <w:jc w:val="left"/>
              <w:rPr>
                <w:iCs/>
                <w:szCs w:val="24"/>
              </w:rPr>
            </w:pPr>
            <w:r w:rsidRPr="00860C2C">
              <w:rPr>
                <w:iCs/>
                <w:szCs w:val="24"/>
              </w:rPr>
              <w:t xml:space="preserve">There is significant external data that confirms </w:t>
            </w:r>
            <w:r w:rsidR="0020689E">
              <w:rPr>
                <w:iCs/>
                <w:szCs w:val="24"/>
              </w:rPr>
              <w:t>children</w:t>
            </w:r>
            <w:r w:rsidR="0020689E" w:rsidRPr="00860C2C">
              <w:rPr>
                <w:iCs/>
                <w:szCs w:val="24"/>
              </w:rPr>
              <w:t xml:space="preserve"> that</w:t>
            </w:r>
            <w:r w:rsidRPr="00860C2C">
              <w:rPr>
                <w:iCs/>
                <w:szCs w:val="24"/>
              </w:rPr>
              <w:t xml:space="preserve"> are disadvantaged have reduced cultural capital opportunities which</w:t>
            </w:r>
            <w:r w:rsidR="00636C05" w:rsidRPr="00860C2C">
              <w:rPr>
                <w:iCs/>
                <w:szCs w:val="24"/>
              </w:rPr>
              <w:t xml:space="preserve"> can</w:t>
            </w:r>
            <w:r w:rsidRPr="00860C2C">
              <w:rPr>
                <w:iCs/>
                <w:szCs w:val="24"/>
              </w:rPr>
              <w:t xml:space="preserve"> impact </w:t>
            </w:r>
            <w:r w:rsidR="008D230E" w:rsidRPr="00860C2C">
              <w:rPr>
                <w:iCs/>
                <w:szCs w:val="24"/>
              </w:rPr>
              <w:t>negatively on</w:t>
            </w:r>
            <w:r w:rsidRPr="00860C2C">
              <w:rPr>
                <w:iCs/>
                <w:szCs w:val="24"/>
              </w:rPr>
              <w:t xml:space="preserve"> </w:t>
            </w:r>
            <w:r w:rsidR="00636C05" w:rsidRPr="00860C2C">
              <w:rPr>
                <w:iCs/>
                <w:szCs w:val="24"/>
              </w:rPr>
              <w:t>children social and emotional skills.</w:t>
            </w:r>
          </w:p>
          <w:p w14:paraId="17B8E36D" w14:textId="3CFC48DE" w:rsidR="00636C05" w:rsidRPr="00860C2C" w:rsidRDefault="00636C05" w:rsidP="00636C05">
            <w:pPr>
              <w:pStyle w:val="TableRowCentered"/>
              <w:ind w:left="0"/>
              <w:jc w:val="left"/>
              <w:rPr>
                <w:szCs w:val="24"/>
              </w:rPr>
            </w:pPr>
            <w:r w:rsidRPr="00860C2C">
              <w:rPr>
                <w:szCs w:val="24"/>
              </w:rPr>
              <w:t>There is extensive evidence associating childhood social and emotional skills with improved outcomes at school and in later life (</w:t>
            </w:r>
            <w:proofErr w:type="spellStart"/>
            <w:r w:rsidRPr="00860C2C">
              <w:rPr>
                <w:szCs w:val="24"/>
              </w:rPr>
              <w:t>e.g</w:t>
            </w:r>
            <w:proofErr w:type="spellEnd"/>
            <w:r w:rsidRPr="00860C2C">
              <w:rPr>
                <w:szCs w:val="24"/>
              </w:rPr>
              <w:t xml:space="preserve"> Improved academic performance, attitudes, </w:t>
            </w:r>
            <w:proofErr w:type="gramStart"/>
            <w:r w:rsidRPr="00860C2C">
              <w:rPr>
                <w:szCs w:val="24"/>
              </w:rPr>
              <w:t>behaviour</w:t>
            </w:r>
            <w:proofErr w:type="gramEnd"/>
            <w:r w:rsidRPr="00860C2C">
              <w:rPr>
                <w:szCs w:val="24"/>
              </w:rPr>
              <w:t xml:space="preserve"> and relationships with peers)</w:t>
            </w:r>
          </w:p>
          <w:p w14:paraId="72430F1C" w14:textId="386F42FC" w:rsidR="00F5337E" w:rsidRPr="00CE6382" w:rsidRDefault="00C274FA" w:rsidP="00CE6382">
            <w:pPr>
              <w:pStyle w:val="TableRowCentered"/>
              <w:jc w:val="left"/>
              <w:rPr>
                <w:szCs w:val="24"/>
              </w:rPr>
            </w:pPr>
            <w:r w:rsidRPr="00860C2C">
              <w:rPr>
                <w:szCs w:val="24"/>
              </w:rPr>
              <w:fldChar w:fldCharType="begin"/>
            </w:r>
            <w:r w:rsidRPr="00860C2C">
              <w:rPr>
                <w:szCs w:val="24"/>
              </w:rPr>
              <w:instrText xml:space="preserve"> HYPERLINK "https://educationendowmentfoundation.org.uk/education-evidence/teaching-learning-toolkit/social-and-emoti</w:instrText>
            </w:r>
            <w:r w:rsidRPr="00860C2C">
              <w:rPr>
                <w:szCs w:val="24"/>
              </w:rPr>
              <w:instrText xml:space="preserve">onal-learning" </w:instrText>
            </w:r>
            <w:r w:rsidRPr="00860C2C">
              <w:rPr>
                <w:szCs w:val="24"/>
              </w:rPr>
              <w:fldChar w:fldCharType="separate"/>
            </w:r>
            <w:r w:rsidR="00636C05" w:rsidRPr="00860C2C">
              <w:rPr>
                <w:rStyle w:val="Hyperlink"/>
                <w:szCs w:val="24"/>
              </w:rPr>
              <w:t>https://educationendowmentfoundation.org.uk/education-evidence/teaching-learning-toolkit/social-and-emotional-learning</w:t>
            </w:r>
            <w:r w:rsidRPr="00860C2C">
              <w:rPr>
                <w:rStyle w:val="Hyperlink"/>
                <w:szCs w:val="24"/>
              </w:rPr>
              <w:fldChar w:fldCharType="end"/>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106"/>
        <w:gridCol w:w="5380"/>
      </w:tblGrid>
      <w:tr w:rsidR="00E66558" w14:paraId="2A7D5503" w14:textId="77777777" w:rsidTr="00CE6382">
        <w:tc>
          <w:tcPr>
            <w:tcW w:w="410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3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CE6382">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4CCB6AD" w:rsidR="00E66558" w:rsidRPr="00CE6382" w:rsidRDefault="003A0BDD">
            <w:pPr>
              <w:pStyle w:val="TableRow"/>
            </w:pPr>
            <w:r w:rsidRPr="00CE6382">
              <w:t xml:space="preserve">Our disadvantaged </w:t>
            </w:r>
            <w:r w:rsidR="00C37925" w:rsidRPr="00CE6382">
              <w:t>Year 6 children</w:t>
            </w:r>
            <w:r w:rsidR="00636C05" w:rsidRPr="00CE6382">
              <w:t xml:space="preserve"> will be</w:t>
            </w:r>
            <w:r w:rsidR="00C37925" w:rsidRPr="00CE6382">
              <w:t xml:space="preserve"> high school ready and meeting at least age expect</w:t>
            </w:r>
            <w:r w:rsidR="00636C05" w:rsidRPr="00CE6382">
              <w:t xml:space="preserve">ed outcomes </w:t>
            </w:r>
            <w:r w:rsidR="00BE4C15" w:rsidRPr="00CE6382">
              <w:t>at the end of this key stage.</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BB0DE" w14:textId="7A8ECC8A" w:rsidR="002C4401" w:rsidRPr="00CE6382" w:rsidRDefault="002C4401">
            <w:pPr>
              <w:pStyle w:val="TableRowCentered"/>
              <w:jc w:val="left"/>
              <w:rPr>
                <w:b/>
                <w:bCs/>
                <w:szCs w:val="24"/>
              </w:rPr>
            </w:pPr>
            <w:r w:rsidRPr="00CE6382">
              <w:rPr>
                <w:b/>
                <w:bCs/>
                <w:szCs w:val="24"/>
              </w:rPr>
              <w:t>Success criteria 2021/22</w:t>
            </w:r>
          </w:p>
          <w:p w14:paraId="7B97E1CD" w14:textId="0407F2D6" w:rsidR="00E66558" w:rsidRPr="00CE6382" w:rsidRDefault="00C37925">
            <w:pPr>
              <w:pStyle w:val="TableRowCentered"/>
              <w:jc w:val="left"/>
              <w:rPr>
                <w:szCs w:val="24"/>
              </w:rPr>
            </w:pPr>
            <w:r w:rsidRPr="00CE6382">
              <w:rPr>
                <w:szCs w:val="24"/>
              </w:rPr>
              <w:t>Successful transition to high school</w:t>
            </w:r>
            <w:r w:rsidR="002C4401" w:rsidRPr="00CE6382">
              <w:rPr>
                <w:szCs w:val="24"/>
              </w:rPr>
              <w:t xml:space="preserve"> in September 2022</w:t>
            </w:r>
          </w:p>
          <w:p w14:paraId="17F196CD" w14:textId="1DEAAF7A" w:rsidR="0051275D" w:rsidRPr="00CE6382" w:rsidRDefault="00C37925" w:rsidP="0051275D">
            <w:pPr>
              <w:pStyle w:val="TableRowCentered"/>
              <w:jc w:val="left"/>
              <w:rPr>
                <w:szCs w:val="24"/>
              </w:rPr>
            </w:pPr>
            <w:r w:rsidRPr="00CE6382">
              <w:rPr>
                <w:szCs w:val="24"/>
              </w:rPr>
              <w:t>Key Stage 2 results</w:t>
            </w:r>
            <w:r w:rsidR="0051275D" w:rsidRPr="00CE6382">
              <w:rPr>
                <w:szCs w:val="24"/>
              </w:rPr>
              <w:t xml:space="preserve"> </w:t>
            </w:r>
            <w:r w:rsidR="00BE4C15" w:rsidRPr="00CE6382">
              <w:rPr>
                <w:color w:val="auto"/>
                <w:szCs w:val="24"/>
              </w:rPr>
              <w:t xml:space="preserve">75 </w:t>
            </w:r>
            <w:r w:rsidR="0051275D" w:rsidRPr="00CE6382">
              <w:rPr>
                <w:color w:val="auto"/>
                <w:szCs w:val="24"/>
              </w:rPr>
              <w:t xml:space="preserve">% </w:t>
            </w:r>
            <w:r w:rsidR="0051275D" w:rsidRPr="00CE6382">
              <w:rPr>
                <w:szCs w:val="24"/>
              </w:rPr>
              <w:t xml:space="preserve">of disadvantaged children meet at least expected standards </w:t>
            </w:r>
          </w:p>
          <w:p w14:paraId="403F955D" w14:textId="6FFEEE42" w:rsidR="002C4401" w:rsidRPr="00CE6382" w:rsidRDefault="002C4401">
            <w:pPr>
              <w:pStyle w:val="TableRowCentered"/>
              <w:jc w:val="left"/>
              <w:rPr>
                <w:b/>
                <w:bCs/>
                <w:szCs w:val="24"/>
              </w:rPr>
            </w:pPr>
            <w:r w:rsidRPr="00CE6382">
              <w:rPr>
                <w:b/>
                <w:bCs/>
                <w:szCs w:val="24"/>
              </w:rPr>
              <w:t xml:space="preserve">Success criteria (following </w:t>
            </w:r>
            <w:r w:rsidR="00CE6382" w:rsidRPr="00CE6382">
              <w:rPr>
                <w:b/>
                <w:bCs/>
                <w:szCs w:val="24"/>
              </w:rPr>
              <w:t>3-year</w:t>
            </w:r>
            <w:r w:rsidRPr="00CE6382">
              <w:rPr>
                <w:b/>
                <w:bCs/>
                <w:szCs w:val="24"/>
              </w:rPr>
              <w:t xml:space="preserve"> plan)</w:t>
            </w:r>
          </w:p>
          <w:p w14:paraId="5A182F96" w14:textId="3466B79D" w:rsidR="002C4401" w:rsidRPr="00CE6382" w:rsidRDefault="002C4401">
            <w:pPr>
              <w:pStyle w:val="TableRowCentered"/>
              <w:jc w:val="left"/>
              <w:rPr>
                <w:szCs w:val="24"/>
              </w:rPr>
            </w:pPr>
            <w:r w:rsidRPr="00CE6382">
              <w:rPr>
                <w:szCs w:val="24"/>
              </w:rPr>
              <w:t xml:space="preserve">KS2 results </w:t>
            </w:r>
            <w:r w:rsidR="0051275D" w:rsidRPr="00CE6382">
              <w:rPr>
                <w:color w:val="auto"/>
                <w:szCs w:val="24"/>
              </w:rPr>
              <w:t>-</w:t>
            </w:r>
            <w:r w:rsidRPr="00CE6382">
              <w:rPr>
                <w:color w:val="auto"/>
                <w:szCs w:val="24"/>
              </w:rPr>
              <w:t xml:space="preserve"> 8</w:t>
            </w:r>
            <w:r w:rsidR="002F4069" w:rsidRPr="00CE6382">
              <w:rPr>
                <w:color w:val="auto"/>
                <w:szCs w:val="24"/>
              </w:rPr>
              <w:t>8</w:t>
            </w:r>
            <w:r w:rsidRPr="00CE6382">
              <w:rPr>
                <w:color w:val="auto"/>
                <w:szCs w:val="24"/>
              </w:rPr>
              <w:t xml:space="preserve">% of </w:t>
            </w:r>
            <w:r w:rsidRPr="00CE6382">
              <w:rPr>
                <w:szCs w:val="24"/>
              </w:rPr>
              <w:t>disadvantaged children meet</w:t>
            </w:r>
            <w:r w:rsidR="0051275D" w:rsidRPr="00CE6382">
              <w:rPr>
                <w:szCs w:val="24"/>
              </w:rPr>
              <w:t xml:space="preserve"> at least</w:t>
            </w:r>
            <w:r w:rsidRPr="00CE6382">
              <w:rPr>
                <w:szCs w:val="24"/>
              </w:rPr>
              <w:t xml:space="preserve"> expected standards </w:t>
            </w:r>
          </w:p>
          <w:p w14:paraId="2A7D5505" w14:textId="0DAB7904" w:rsidR="002C4401" w:rsidRPr="00CE6382" w:rsidRDefault="00CE6382">
            <w:pPr>
              <w:pStyle w:val="TableRowCentered"/>
              <w:jc w:val="left"/>
              <w:rPr>
                <w:szCs w:val="24"/>
              </w:rPr>
            </w:pPr>
            <w:r w:rsidRPr="00CE6382">
              <w:rPr>
                <w:szCs w:val="24"/>
              </w:rPr>
              <w:t>3-year</w:t>
            </w:r>
            <w:r w:rsidR="002C4401" w:rsidRPr="00CE6382">
              <w:rPr>
                <w:szCs w:val="24"/>
              </w:rPr>
              <w:t xml:space="preserve"> trend - 100% successfully transitioning to high school</w:t>
            </w:r>
          </w:p>
        </w:tc>
      </w:tr>
      <w:tr w:rsidR="00E66558" w14:paraId="2A7D5509" w14:textId="77777777" w:rsidTr="00CE6382">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63A5C0E" w:rsidR="00E66558" w:rsidRPr="00CE6382" w:rsidRDefault="00C3668E">
            <w:pPr>
              <w:pStyle w:val="TableRow"/>
            </w:pPr>
            <w:r w:rsidRPr="00CE6382">
              <w:t xml:space="preserve">Improved standards in speech and language among disadvantaged children </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2CE3E70" w:rsidR="00E66558" w:rsidRPr="00CE6382" w:rsidRDefault="00C3668E">
            <w:pPr>
              <w:pStyle w:val="TableRowCentered"/>
              <w:jc w:val="left"/>
              <w:rPr>
                <w:szCs w:val="24"/>
              </w:rPr>
            </w:pPr>
            <w:r w:rsidRPr="00CE6382">
              <w:rPr>
                <w:szCs w:val="24"/>
              </w:rPr>
              <w:t>Well</w:t>
            </w:r>
            <w:r w:rsidR="00CE6382">
              <w:rPr>
                <w:szCs w:val="24"/>
              </w:rPr>
              <w:t>-</w:t>
            </w:r>
            <w:r w:rsidRPr="00CE6382">
              <w:rPr>
                <w:szCs w:val="24"/>
              </w:rPr>
              <w:t xml:space="preserve">Comm assessments </w:t>
            </w:r>
            <w:r w:rsidR="0051275D" w:rsidRPr="00CE6382">
              <w:rPr>
                <w:szCs w:val="24"/>
              </w:rPr>
              <w:t xml:space="preserve">and observations </w:t>
            </w:r>
            <w:r w:rsidRPr="00CE6382">
              <w:rPr>
                <w:szCs w:val="24"/>
              </w:rPr>
              <w:t>evidence at least good progress towards age expected standards</w:t>
            </w:r>
            <w:r w:rsidR="0051275D" w:rsidRPr="00CE6382">
              <w:rPr>
                <w:szCs w:val="24"/>
              </w:rPr>
              <w:t xml:space="preserve"> for all identified children</w:t>
            </w:r>
            <w:r w:rsidR="003A0BDD" w:rsidRPr="00CE6382">
              <w:rPr>
                <w:szCs w:val="24"/>
              </w:rPr>
              <w:t>.</w:t>
            </w:r>
          </w:p>
        </w:tc>
      </w:tr>
      <w:tr w:rsidR="00E66558" w14:paraId="2A7D550C" w14:textId="77777777" w:rsidTr="00CE6382">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FEA4D98" w:rsidR="00E66558" w:rsidRPr="00CE6382" w:rsidRDefault="00C3668E">
            <w:pPr>
              <w:pStyle w:val="TableRow"/>
            </w:pPr>
            <w:r w:rsidRPr="00CE6382">
              <w:t>Improve</w:t>
            </w:r>
            <w:r w:rsidR="003A0BDD" w:rsidRPr="00CE6382">
              <w:t>d</w:t>
            </w:r>
            <w:r w:rsidRPr="00CE6382">
              <w:t xml:space="preserve"> progress in reading and writing attainment among disadvantaged children</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0FF48" w14:textId="77777777" w:rsidR="009A46DA" w:rsidRPr="00CE6382" w:rsidRDefault="009A46DA" w:rsidP="009A46DA">
            <w:pPr>
              <w:pStyle w:val="TableRowCentered"/>
              <w:jc w:val="left"/>
              <w:rPr>
                <w:b/>
                <w:bCs/>
                <w:szCs w:val="24"/>
              </w:rPr>
            </w:pPr>
            <w:r w:rsidRPr="00CE6382">
              <w:rPr>
                <w:b/>
                <w:bCs/>
                <w:szCs w:val="24"/>
              </w:rPr>
              <w:t>Success criteria 2021/22</w:t>
            </w:r>
          </w:p>
          <w:p w14:paraId="34D3AD25" w14:textId="30340A2D" w:rsidR="009A46DA" w:rsidRPr="00CE6382" w:rsidRDefault="009A46DA" w:rsidP="009A46DA">
            <w:pPr>
              <w:pStyle w:val="TableRowCentered"/>
              <w:jc w:val="left"/>
              <w:rPr>
                <w:szCs w:val="24"/>
              </w:rPr>
            </w:pPr>
            <w:r w:rsidRPr="00CE6382">
              <w:rPr>
                <w:szCs w:val="24"/>
              </w:rPr>
              <w:t xml:space="preserve">Year group assessments and observations </w:t>
            </w:r>
            <w:r w:rsidR="003A0BDD" w:rsidRPr="00CE6382">
              <w:rPr>
                <w:szCs w:val="24"/>
              </w:rPr>
              <w:t xml:space="preserve">will </w:t>
            </w:r>
            <w:r w:rsidRPr="00CE6382">
              <w:rPr>
                <w:szCs w:val="24"/>
              </w:rPr>
              <w:t xml:space="preserve">confirm </w:t>
            </w:r>
            <w:r w:rsidRPr="00CE6382">
              <w:rPr>
                <w:color w:val="auto"/>
                <w:szCs w:val="24"/>
              </w:rPr>
              <w:t xml:space="preserve">the majority of </w:t>
            </w:r>
            <w:r w:rsidRPr="00CE6382">
              <w:rPr>
                <w:szCs w:val="24"/>
              </w:rPr>
              <w:t xml:space="preserve">disadvantaged children meet at least the expected standards for reading and writing </w:t>
            </w:r>
          </w:p>
          <w:p w14:paraId="37A62C73" w14:textId="11279CF1" w:rsidR="009A46DA" w:rsidRPr="00CE6382" w:rsidRDefault="009A46DA" w:rsidP="009A46DA">
            <w:pPr>
              <w:pStyle w:val="TableRowCentered"/>
              <w:jc w:val="left"/>
              <w:rPr>
                <w:b/>
                <w:bCs/>
                <w:szCs w:val="24"/>
              </w:rPr>
            </w:pPr>
            <w:r w:rsidRPr="00CE6382">
              <w:rPr>
                <w:b/>
                <w:bCs/>
                <w:szCs w:val="24"/>
              </w:rPr>
              <w:t xml:space="preserve">Success criteria (following </w:t>
            </w:r>
            <w:r w:rsidR="00CE6382" w:rsidRPr="00CE6382">
              <w:rPr>
                <w:b/>
                <w:bCs/>
                <w:szCs w:val="24"/>
              </w:rPr>
              <w:t>3-year</w:t>
            </w:r>
            <w:r w:rsidRPr="00CE6382">
              <w:rPr>
                <w:b/>
                <w:bCs/>
                <w:szCs w:val="24"/>
              </w:rPr>
              <w:t xml:space="preserve"> plan)</w:t>
            </w:r>
          </w:p>
          <w:p w14:paraId="7D04009B" w14:textId="5C35C249" w:rsidR="009A46DA" w:rsidRPr="00CE6382" w:rsidRDefault="009A46DA" w:rsidP="009A46DA">
            <w:pPr>
              <w:pStyle w:val="TableRowCentered"/>
              <w:jc w:val="left"/>
              <w:rPr>
                <w:szCs w:val="24"/>
              </w:rPr>
            </w:pPr>
            <w:r w:rsidRPr="00CE6382">
              <w:rPr>
                <w:szCs w:val="24"/>
              </w:rPr>
              <w:t xml:space="preserve">KS2 reading and writing results </w:t>
            </w:r>
            <w:r w:rsidRPr="00CE6382">
              <w:rPr>
                <w:color w:val="auto"/>
                <w:szCs w:val="24"/>
              </w:rPr>
              <w:t>- 8</w:t>
            </w:r>
            <w:r w:rsidR="002F4069" w:rsidRPr="00CE6382">
              <w:rPr>
                <w:color w:val="auto"/>
                <w:szCs w:val="24"/>
              </w:rPr>
              <w:t>8</w:t>
            </w:r>
            <w:r w:rsidRPr="00CE6382">
              <w:rPr>
                <w:color w:val="auto"/>
                <w:szCs w:val="24"/>
              </w:rPr>
              <w:t xml:space="preserve">% </w:t>
            </w:r>
            <w:r w:rsidRPr="00CE6382">
              <w:rPr>
                <w:szCs w:val="24"/>
              </w:rPr>
              <w:t xml:space="preserve">of disadvantaged children meet at least expected standards </w:t>
            </w:r>
          </w:p>
          <w:p w14:paraId="2A7D550B" w14:textId="172E99A7" w:rsidR="00E66558" w:rsidRPr="00CE6382" w:rsidRDefault="00E66558" w:rsidP="009A46DA">
            <w:pPr>
              <w:pStyle w:val="TableRowCentered"/>
              <w:jc w:val="left"/>
              <w:rPr>
                <w:szCs w:val="24"/>
              </w:rPr>
            </w:pPr>
          </w:p>
        </w:tc>
      </w:tr>
      <w:tr w:rsidR="00E66558" w14:paraId="2A7D550F" w14:textId="77777777" w:rsidTr="00CE6382">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7771DB6" w:rsidR="00E66558" w:rsidRPr="00CE6382" w:rsidRDefault="00C3668E" w:rsidP="00C3668E">
            <w:pPr>
              <w:pStyle w:val="TableRow"/>
              <w:ind w:left="0"/>
            </w:pPr>
            <w:r w:rsidRPr="00CE6382">
              <w:t>Improve</w:t>
            </w:r>
            <w:r w:rsidR="003A0BDD" w:rsidRPr="00CE6382">
              <w:t>d</w:t>
            </w:r>
            <w:r w:rsidRPr="00CE6382">
              <w:t xml:space="preserve"> progress in maths attainment among disadvantaged children </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14DCC" w14:textId="77777777" w:rsidR="009A46DA" w:rsidRPr="00CE6382" w:rsidRDefault="009A46DA" w:rsidP="009A46DA">
            <w:pPr>
              <w:pStyle w:val="TableRowCentered"/>
              <w:jc w:val="left"/>
              <w:rPr>
                <w:b/>
                <w:bCs/>
                <w:szCs w:val="24"/>
              </w:rPr>
            </w:pPr>
            <w:r w:rsidRPr="00CE6382">
              <w:rPr>
                <w:b/>
                <w:bCs/>
                <w:szCs w:val="24"/>
              </w:rPr>
              <w:t>Success criteria 2021/22</w:t>
            </w:r>
          </w:p>
          <w:p w14:paraId="4562609A" w14:textId="715B68AE" w:rsidR="009A46DA" w:rsidRPr="00CE6382" w:rsidRDefault="009A46DA" w:rsidP="009A46DA">
            <w:pPr>
              <w:pStyle w:val="TableRowCentered"/>
              <w:jc w:val="left"/>
              <w:rPr>
                <w:szCs w:val="24"/>
              </w:rPr>
            </w:pPr>
            <w:r w:rsidRPr="00CE6382">
              <w:rPr>
                <w:szCs w:val="24"/>
              </w:rPr>
              <w:t xml:space="preserve">Year group assessments and observations confirm </w:t>
            </w:r>
            <w:proofErr w:type="gramStart"/>
            <w:r w:rsidRPr="00CE6382">
              <w:rPr>
                <w:color w:val="auto"/>
                <w:szCs w:val="24"/>
              </w:rPr>
              <w:t>the majority of</w:t>
            </w:r>
            <w:proofErr w:type="gramEnd"/>
            <w:r w:rsidRPr="00CE6382">
              <w:rPr>
                <w:color w:val="auto"/>
                <w:szCs w:val="24"/>
              </w:rPr>
              <w:t xml:space="preserve"> </w:t>
            </w:r>
            <w:r w:rsidRPr="00CE6382">
              <w:rPr>
                <w:szCs w:val="24"/>
              </w:rPr>
              <w:t>disadvantaged children meet at least the expected standards for maths</w:t>
            </w:r>
          </w:p>
          <w:p w14:paraId="6A20D773" w14:textId="550F8779" w:rsidR="009A46DA" w:rsidRPr="00CE6382" w:rsidRDefault="009A46DA" w:rsidP="009A46DA">
            <w:pPr>
              <w:pStyle w:val="TableRowCentered"/>
              <w:jc w:val="left"/>
              <w:rPr>
                <w:b/>
                <w:bCs/>
                <w:szCs w:val="24"/>
              </w:rPr>
            </w:pPr>
            <w:r w:rsidRPr="00CE6382">
              <w:rPr>
                <w:b/>
                <w:bCs/>
                <w:szCs w:val="24"/>
              </w:rPr>
              <w:lastRenderedPageBreak/>
              <w:t xml:space="preserve">Success criteria (following </w:t>
            </w:r>
            <w:r w:rsidR="00CE6382" w:rsidRPr="00CE6382">
              <w:rPr>
                <w:b/>
                <w:bCs/>
                <w:szCs w:val="24"/>
              </w:rPr>
              <w:t>3-year</w:t>
            </w:r>
            <w:r w:rsidRPr="00CE6382">
              <w:rPr>
                <w:b/>
                <w:bCs/>
                <w:szCs w:val="24"/>
              </w:rPr>
              <w:t xml:space="preserve"> plan)</w:t>
            </w:r>
          </w:p>
          <w:p w14:paraId="2A7D550E" w14:textId="4FCD0E97" w:rsidR="00E66558" w:rsidRPr="00CE6382" w:rsidRDefault="009A46DA" w:rsidP="00CE6382">
            <w:pPr>
              <w:pStyle w:val="TableRowCentered"/>
              <w:jc w:val="left"/>
              <w:rPr>
                <w:szCs w:val="24"/>
              </w:rPr>
            </w:pPr>
            <w:r w:rsidRPr="00CE6382">
              <w:rPr>
                <w:szCs w:val="24"/>
              </w:rPr>
              <w:t xml:space="preserve">KS2 maths results - </w:t>
            </w:r>
            <w:r w:rsidRPr="00CE6382">
              <w:rPr>
                <w:color w:val="auto"/>
                <w:szCs w:val="24"/>
              </w:rPr>
              <w:t>8</w:t>
            </w:r>
            <w:r w:rsidR="00F96D2C" w:rsidRPr="00CE6382">
              <w:rPr>
                <w:color w:val="auto"/>
                <w:szCs w:val="24"/>
              </w:rPr>
              <w:t>8</w:t>
            </w:r>
            <w:r w:rsidRPr="00CE6382">
              <w:rPr>
                <w:color w:val="auto"/>
                <w:szCs w:val="24"/>
              </w:rPr>
              <w:t xml:space="preserve">% of </w:t>
            </w:r>
            <w:r w:rsidRPr="00CE6382">
              <w:rPr>
                <w:szCs w:val="24"/>
              </w:rPr>
              <w:t xml:space="preserve">disadvantaged children meet at least expected standards </w:t>
            </w:r>
          </w:p>
        </w:tc>
      </w:tr>
      <w:tr w:rsidR="00C3668E" w14:paraId="1798251D" w14:textId="77777777" w:rsidTr="00CE6382">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DE0C8" w14:textId="647BA1F3" w:rsidR="00C3668E" w:rsidRPr="00CE6382" w:rsidRDefault="00C3668E" w:rsidP="00C3668E">
            <w:pPr>
              <w:pStyle w:val="TableRow"/>
              <w:ind w:left="0"/>
            </w:pPr>
            <w:r w:rsidRPr="00CE6382">
              <w:lastRenderedPageBreak/>
              <w:t xml:space="preserve">Achieve and sustain improved levels of resilience and reduced anxiety levels </w:t>
            </w:r>
            <w:r w:rsidR="006B0A44" w:rsidRPr="00CE6382">
              <w:t xml:space="preserve">leading to increased social and emotional skills, </w:t>
            </w:r>
            <w:r w:rsidRPr="00CE6382">
              <w:t>partic</w:t>
            </w:r>
            <w:r w:rsidR="002C4401" w:rsidRPr="00CE6382">
              <w:t>u</w:t>
            </w:r>
            <w:r w:rsidRPr="00CE6382">
              <w:t xml:space="preserve">larly for our disadvantaged children </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616B5" w14:textId="665C175E" w:rsidR="003A0BDD" w:rsidRPr="00CE6382" w:rsidRDefault="007A5912">
            <w:pPr>
              <w:pStyle w:val="TableRowCentered"/>
              <w:jc w:val="left"/>
              <w:rPr>
                <w:szCs w:val="24"/>
              </w:rPr>
            </w:pPr>
            <w:r w:rsidRPr="00CE6382">
              <w:rPr>
                <w:szCs w:val="24"/>
              </w:rPr>
              <w:t xml:space="preserve">Levels of </w:t>
            </w:r>
            <w:r w:rsidR="003A0BDD" w:rsidRPr="00CE6382">
              <w:rPr>
                <w:szCs w:val="24"/>
              </w:rPr>
              <w:t>resilience are observed to</w:t>
            </w:r>
            <w:r w:rsidRPr="00CE6382">
              <w:rPr>
                <w:szCs w:val="24"/>
              </w:rPr>
              <w:t xml:space="preserve"> increas</w:t>
            </w:r>
            <w:r w:rsidR="003A0BDD" w:rsidRPr="00CE6382">
              <w:rPr>
                <w:szCs w:val="24"/>
              </w:rPr>
              <w:t xml:space="preserve">e for </w:t>
            </w:r>
            <w:r w:rsidR="006B0A44" w:rsidRPr="00CE6382">
              <w:rPr>
                <w:szCs w:val="24"/>
              </w:rPr>
              <w:t>disadvantaged</w:t>
            </w:r>
            <w:r w:rsidR="003A0BDD" w:rsidRPr="00CE6382">
              <w:rPr>
                <w:szCs w:val="24"/>
              </w:rPr>
              <w:t xml:space="preserve"> children.</w:t>
            </w:r>
          </w:p>
          <w:p w14:paraId="4F582D20" w14:textId="41A51B54" w:rsidR="007A5912" w:rsidRPr="00CE6382" w:rsidRDefault="003A0BDD">
            <w:pPr>
              <w:pStyle w:val="TableRowCentered"/>
              <w:jc w:val="left"/>
              <w:rPr>
                <w:szCs w:val="24"/>
              </w:rPr>
            </w:pPr>
            <w:r w:rsidRPr="00CE6382">
              <w:rPr>
                <w:szCs w:val="24"/>
              </w:rPr>
              <w:t>L</w:t>
            </w:r>
            <w:r w:rsidR="007A5912" w:rsidRPr="00CE6382">
              <w:rPr>
                <w:szCs w:val="24"/>
              </w:rPr>
              <w:t xml:space="preserve">evels of anxiety are </w:t>
            </w:r>
            <w:r w:rsidR="006B0A44" w:rsidRPr="00CE6382">
              <w:rPr>
                <w:szCs w:val="24"/>
              </w:rPr>
              <w:t xml:space="preserve">observed to </w:t>
            </w:r>
            <w:r w:rsidR="007A5912" w:rsidRPr="00CE6382">
              <w:rPr>
                <w:szCs w:val="24"/>
              </w:rPr>
              <w:t>reduc</w:t>
            </w:r>
            <w:r w:rsidR="006B0A44" w:rsidRPr="00CE6382">
              <w:rPr>
                <w:szCs w:val="24"/>
              </w:rPr>
              <w:t>e</w:t>
            </w:r>
            <w:r w:rsidR="007A5912" w:rsidRPr="00CE6382">
              <w:rPr>
                <w:szCs w:val="24"/>
              </w:rPr>
              <w:t xml:space="preserve"> year on year from 2021/22 to 2023/24 for disadvantaged children.</w:t>
            </w:r>
          </w:p>
          <w:p w14:paraId="05D86728" w14:textId="4C0AC4D0" w:rsidR="007A5912" w:rsidRPr="00CE6382" w:rsidRDefault="007A5912">
            <w:pPr>
              <w:pStyle w:val="TableRowCentered"/>
              <w:jc w:val="left"/>
              <w:rPr>
                <w:szCs w:val="24"/>
              </w:rPr>
            </w:pPr>
            <w:r w:rsidRPr="00CE6382">
              <w:rPr>
                <w:szCs w:val="24"/>
              </w:rPr>
              <w:t>Demonstrated by:</w:t>
            </w:r>
          </w:p>
          <w:p w14:paraId="113ACF10" w14:textId="1810E789" w:rsidR="007A5912" w:rsidRPr="00CE6382" w:rsidRDefault="007A5912" w:rsidP="007A5912">
            <w:pPr>
              <w:pStyle w:val="TableRowCentered"/>
              <w:numPr>
                <w:ilvl w:val="0"/>
                <w:numId w:val="16"/>
              </w:numPr>
              <w:jc w:val="left"/>
              <w:rPr>
                <w:szCs w:val="24"/>
              </w:rPr>
            </w:pPr>
            <w:r w:rsidRPr="00CE6382">
              <w:rPr>
                <w:szCs w:val="24"/>
              </w:rPr>
              <w:t xml:space="preserve">Observations of the children </w:t>
            </w:r>
          </w:p>
          <w:p w14:paraId="5B8F2785" w14:textId="7937019F" w:rsidR="007A5912" w:rsidRPr="00CE6382" w:rsidRDefault="007A5912" w:rsidP="007A5912">
            <w:pPr>
              <w:pStyle w:val="TableRowCentered"/>
              <w:numPr>
                <w:ilvl w:val="0"/>
                <w:numId w:val="16"/>
              </w:numPr>
              <w:jc w:val="left"/>
              <w:rPr>
                <w:szCs w:val="24"/>
              </w:rPr>
            </w:pPr>
            <w:r w:rsidRPr="00CE6382">
              <w:rPr>
                <w:szCs w:val="24"/>
              </w:rPr>
              <w:t>Pupil voice</w:t>
            </w:r>
          </w:p>
          <w:p w14:paraId="0BA880F9" w14:textId="77777777" w:rsidR="007A5912" w:rsidRPr="00CE6382" w:rsidRDefault="007A5912" w:rsidP="007A5912">
            <w:pPr>
              <w:pStyle w:val="TableRowCentered"/>
              <w:numPr>
                <w:ilvl w:val="0"/>
                <w:numId w:val="16"/>
              </w:numPr>
              <w:jc w:val="left"/>
              <w:rPr>
                <w:szCs w:val="24"/>
              </w:rPr>
            </w:pPr>
            <w:r w:rsidRPr="00CE6382">
              <w:rPr>
                <w:szCs w:val="24"/>
              </w:rPr>
              <w:t>Teacher and parent observations and discussions</w:t>
            </w:r>
          </w:p>
          <w:p w14:paraId="5F854AEC" w14:textId="3B38F025" w:rsidR="00C3668E" w:rsidRPr="00CE6382" w:rsidRDefault="00E655FD" w:rsidP="00CE6382">
            <w:pPr>
              <w:pStyle w:val="TableRowCentered"/>
              <w:numPr>
                <w:ilvl w:val="0"/>
                <w:numId w:val="16"/>
              </w:numPr>
              <w:jc w:val="left"/>
              <w:rPr>
                <w:szCs w:val="24"/>
              </w:rPr>
            </w:pPr>
            <w:r w:rsidRPr="00CE6382">
              <w:rPr>
                <w:szCs w:val="24"/>
              </w:rPr>
              <w:t>Successful</w:t>
            </w:r>
            <w:r w:rsidR="007A5912" w:rsidRPr="00CE6382">
              <w:rPr>
                <w:szCs w:val="24"/>
              </w:rPr>
              <w:t xml:space="preserve"> transition into next Key Stage from EYFS to KS1, KS1 to KS2 and KS2 to high school</w:t>
            </w:r>
            <w:r w:rsidRPr="00CE6382">
              <w:rPr>
                <w:szCs w:val="24"/>
              </w:rPr>
              <w:t>.</w:t>
            </w:r>
            <w:r w:rsidR="007A5912" w:rsidRPr="00CE6382">
              <w:rPr>
                <w:szCs w:val="24"/>
              </w:rPr>
              <w:t xml:space="preserve">  </w:t>
            </w:r>
          </w:p>
        </w:tc>
      </w:tr>
      <w:tr w:rsidR="002C4401" w14:paraId="4E3794D7" w14:textId="77777777" w:rsidTr="00CE6382">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7F3ED" w14:textId="6B1A2B03" w:rsidR="002C4401" w:rsidRPr="00CE6382" w:rsidRDefault="00E655FD" w:rsidP="00C3668E">
            <w:pPr>
              <w:pStyle w:val="TableRow"/>
              <w:ind w:left="0"/>
            </w:pPr>
            <w:r w:rsidRPr="00CE6382">
              <w:t>S</w:t>
            </w:r>
            <w:r w:rsidR="002C4401" w:rsidRPr="00CE6382">
              <w:t>ustain</w:t>
            </w:r>
            <w:r w:rsidR="00AB12DB" w:rsidRPr="00CE6382">
              <w:t>ed</w:t>
            </w:r>
            <w:r w:rsidR="002C4401" w:rsidRPr="00CE6382">
              <w:t xml:space="preserve"> involvement in costed wider acade</w:t>
            </w:r>
            <w:r w:rsidR="001721C1" w:rsidRPr="00CE6382">
              <w:t>my</w:t>
            </w:r>
            <w:r w:rsidR="002C4401" w:rsidRPr="00CE6382">
              <w:t xml:space="preserve"> opportunities</w:t>
            </w:r>
            <w:r w:rsidRPr="00CE6382">
              <w:t>,</w:t>
            </w:r>
            <w:r w:rsidR="002C4401" w:rsidRPr="00CE6382">
              <w:t xml:space="preserve"> particularly for our disadvantaged children </w:t>
            </w:r>
            <w:r w:rsidRPr="00CE6382">
              <w:t xml:space="preserve">leading to </w:t>
            </w:r>
            <w:r w:rsidR="007836CB" w:rsidRPr="00CE6382">
              <w:t>i</w:t>
            </w:r>
            <w:r w:rsidRPr="00CE6382">
              <w:t>ncreased social and emotional skills.</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74912" w14:textId="6BF30EC4" w:rsidR="007A5912" w:rsidRPr="00CE6382" w:rsidRDefault="007A5912" w:rsidP="007A5912">
            <w:pPr>
              <w:pStyle w:val="TableRowCentered"/>
              <w:ind w:left="0"/>
              <w:jc w:val="left"/>
              <w:rPr>
                <w:szCs w:val="24"/>
              </w:rPr>
            </w:pPr>
            <w:r w:rsidRPr="00CE6382">
              <w:rPr>
                <w:szCs w:val="24"/>
              </w:rPr>
              <w:t>100% of disadvantaged children</w:t>
            </w:r>
            <w:r w:rsidR="00236275" w:rsidRPr="00CE6382">
              <w:rPr>
                <w:szCs w:val="24"/>
              </w:rPr>
              <w:t xml:space="preserve"> access a range of wider academy opportunities, over a 3-year period. </w:t>
            </w:r>
          </w:p>
          <w:p w14:paraId="42B5A995" w14:textId="77777777" w:rsidR="002C4401" w:rsidRPr="00CE6382" w:rsidRDefault="002C4401">
            <w:pPr>
              <w:pStyle w:val="TableRowCentered"/>
              <w:jc w:val="left"/>
              <w:rPr>
                <w:szCs w:val="24"/>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90696A3" w:rsidR="00E66558" w:rsidRPr="00CE6382" w:rsidRDefault="009D71E8">
      <w:r w:rsidRPr="00CE6382">
        <w:t xml:space="preserve">Budgeted cost: £ </w:t>
      </w:r>
      <w:r w:rsidR="0093286E" w:rsidRPr="00CE6382">
        <w:t>24</w:t>
      </w:r>
      <w:r w:rsidR="00C71E26" w:rsidRPr="00CE6382">
        <w:t>,000</w:t>
      </w:r>
    </w:p>
    <w:tbl>
      <w:tblPr>
        <w:tblW w:w="5357" w:type="pct"/>
        <w:tblCellMar>
          <w:left w:w="10" w:type="dxa"/>
          <w:right w:w="10" w:type="dxa"/>
        </w:tblCellMar>
        <w:tblLook w:val="04A0" w:firstRow="1" w:lastRow="0" w:firstColumn="1" w:lastColumn="0" w:noHBand="0" w:noVBand="1"/>
      </w:tblPr>
      <w:tblGrid>
        <w:gridCol w:w="2120"/>
        <w:gridCol w:w="6512"/>
        <w:gridCol w:w="1531"/>
      </w:tblGrid>
      <w:tr w:rsidR="00CE6382" w14:paraId="2A7D5519" w14:textId="77777777" w:rsidTr="00CE6382">
        <w:tc>
          <w:tcPr>
            <w:tcW w:w="21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rsidP="00CE6382">
            <w:pPr>
              <w:pStyle w:val="TableHeader"/>
              <w:ind w:right="20"/>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CE6382" w14:paraId="2A7D551D" w14:textId="77777777" w:rsidTr="00CE6382">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2759D5BD" w:rsidR="00E66558" w:rsidRPr="00CE6382" w:rsidRDefault="00B05758">
            <w:pPr>
              <w:pStyle w:val="TableRow"/>
            </w:pPr>
            <w:r w:rsidRPr="00CE6382">
              <w:t>Training for 1:1 tutor as part of NTP programme</w:t>
            </w:r>
          </w:p>
        </w:tc>
        <w:tc>
          <w:tcPr>
            <w:tcW w:w="6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034C8" w14:textId="77777777" w:rsidR="00D74916" w:rsidRPr="00CE6382" w:rsidRDefault="00B05758" w:rsidP="00CE6382">
            <w:pPr>
              <w:pStyle w:val="TableRowCentered"/>
              <w:spacing w:after="120"/>
              <w:ind w:left="111"/>
              <w:jc w:val="left"/>
              <w:rPr>
                <w:szCs w:val="24"/>
              </w:rPr>
            </w:pPr>
            <w:r w:rsidRPr="00CE6382">
              <w:rPr>
                <w:szCs w:val="24"/>
              </w:rPr>
              <w:t>EEF research identifies as the size of a class gets smaller it is suggested that the range of approaches a teacher c</w:t>
            </w:r>
            <w:r w:rsidR="002B65EE" w:rsidRPr="00CE6382">
              <w:rPr>
                <w:szCs w:val="24"/>
              </w:rPr>
              <w:t>an</w:t>
            </w:r>
            <w:r w:rsidRPr="00CE6382">
              <w:rPr>
                <w:szCs w:val="24"/>
              </w:rPr>
              <w:t xml:space="preserve"> </w:t>
            </w:r>
            <w:r w:rsidR="002B65EE" w:rsidRPr="00CE6382">
              <w:rPr>
                <w:szCs w:val="24"/>
              </w:rPr>
              <w:t>e</w:t>
            </w:r>
            <w:r w:rsidRPr="00CE6382">
              <w:rPr>
                <w:szCs w:val="24"/>
              </w:rPr>
              <w:t>mploy and the amount of attention each child will receive wi</w:t>
            </w:r>
            <w:r w:rsidR="002B65EE" w:rsidRPr="00CE6382">
              <w:rPr>
                <w:szCs w:val="24"/>
              </w:rPr>
              <w:t>ll</w:t>
            </w:r>
            <w:r w:rsidRPr="00CE6382">
              <w:rPr>
                <w:szCs w:val="24"/>
              </w:rPr>
              <w:t xml:space="preserve"> increase improving outcomes for children. </w:t>
            </w:r>
          </w:p>
          <w:p w14:paraId="2A7D551B" w14:textId="7F2AE125" w:rsidR="00E66558" w:rsidRPr="00CE6382" w:rsidRDefault="00B05758" w:rsidP="00B05758">
            <w:pPr>
              <w:pStyle w:val="TableRowCentered"/>
              <w:spacing w:after="120"/>
              <w:jc w:val="left"/>
              <w:rPr>
                <w:szCs w:val="24"/>
              </w:rPr>
            </w:pPr>
            <w:r w:rsidRPr="00CE6382">
              <w:rPr>
                <w:szCs w:val="24"/>
              </w:rPr>
              <w:t xml:space="preserve">We have </w:t>
            </w:r>
            <w:r w:rsidR="002B65EE" w:rsidRPr="00CE6382">
              <w:rPr>
                <w:szCs w:val="24"/>
              </w:rPr>
              <w:t>analysed</w:t>
            </w:r>
            <w:r w:rsidRPr="00CE6382">
              <w:rPr>
                <w:szCs w:val="24"/>
              </w:rPr>
              <w:t xml:space="preserve"> our year 5 and 6 </w:t>
            </w:r>
            <w:r w:rsidR="00D74916" w:rsidRPr="00CE6382">
              <w:rPr>
                <w:szCs w:val="24"/>
              </w:rPr>
              <w:t>children</w:t>
            </w:r>
            <w:r w:rsidRPr="00CE6382">
              <w:rPr>
                <w:szCs w:val="24"/>
              </w:rPr>
              <w:t xml:space="preserve"> and identified they are not high school </w:t>
            </w:r>
            <w:r w:rsidR="00CE6382" w:rsidRPr="00CE6382">
              <w:rPr>
                <w:szCs w:val="24"/>
              </w:rPr>
              <w:t>ready,</w:t>
            </w:r>
            <w:r w:rsidRPr="00CE6382">
              <w:rPr>
                <w:szCs w:val="24"/>
              </w:rPr>
              <w:t xml:space="preserve"> and attainment is below that of previous 5 and 6 children therefore having an additional adult to support the children in the year groups will increase the ratio of adult to child support.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C76317B" w:rsidR="00E66558" w:rsidRPr="00CE6382" w:rsidRDefault="002B65EE">
            <w:pPr>
              <w:pStyle w:val="TableRowCentered"/>
              <w:jc w:val="left"/>
              <w:rPr>
                <w:szCs w:val="24"/>
              </w:rPr>
            </w:pPr>
            <w:r w:rsidRPr="00CE6382">
              <w:rPr>
                <w:szCs w:val="24"/>
              </w:rPr>
              <w:t>1</w:t>
            </w:r>
          </w:p>
        </w:tc>
      </w:tr>
      <w:tr w:rsidR="00CE6382" w14:paraId="2A7D5521" w14:textId="77777777" w:rsidTr="00CE6382">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7966464" w:rsidR="00E66558" w:rsidRPr="00CE6382" w:rsidRDefault="00B05758" w:rsidP="00B05758">
            <w:pPr>
              <w:pStyle w:val="TableRow"/>
              <w:ind w:left="0"/>
              <w:rPr>
                <w:i/>
              </w:rPr>
            </w:pPr>
            <w:r w:rsidRPr="00CE6382">
              <w:t xml:space="preserve">Training for </w:t>
            </w:r>
            <w:r w:rsidR="00D74916" w:rsidRPr="00CE6382">
              <w:t>s</w:t>
            </w:r>
            <w:r w:rsidRPr="00CE6382">
              <w:t xml:space="preserve">taff to ensure interventions and strategies are in place </w:t>
            </w:r>
            <w:proofErr w:type="spellStart"/>
            <w:proofErr w:type="gramStart"/>
            <w:r w:rsidRPr="00CE6382">
              <w:t>eg</w:t>
            </w:r>
            <w:proofErr w:type="spellEnd"/>
            <w:proofErr w:type="gramEnd"/>
            <w:r w:rsidRPr="00CE6382">
              <w:t xml:space="preserve"> training in Word </w:t>
            </w:r>
            <w:r w:rsidR="00D74916" w:rsidRPr="00CE6382">
              <w:t>A</w:t>
            </w:r>
            <w:r w:rsidRPr="00CE6382">
              <w:t xml:space="preserve">ware, </w:t>
            </w:r>
            <w:r w:rsidR="00D74916" w:rsidRPr="00CE6382">
              <w:t>C</w:t>
            </w:r>
            <w:r w:rsidRPr="00CE6382">
              <w:t xml:space="preserve">olourful </w:t>
            </w:r>
            <w:r w:rsidR="00D74916" w:rsidRPr="00CE6382">
              <w:t>S</w:t>
            </w:r>
            <w:r w:rsidRPr="00CE6382">
              <w:t>emantics</w:t>
            </w:r>
          </w:p>
        </w:tc>
        <w:tc>
          <w:tcPr>
            <w:tcW w:w="6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5B1D4" w14:textId="77777777" w:rsidR="00B05758" w:rsidRPr="00CE6382" w:rsidRDefault="00B05758" w:rsidP="00B05758">
            <w:pPr>
              <w:pStyle w:val="TableRowCentered"/>
              <w:jc w:val="left"/>
              <w:rPr>
                <w:rFonts w:cs="Arial"/>
                <w:color w:val="auto"/>
                <w:szCs w:val="24"/>
              </w:rPr>
            </w:pPr>
            <w:r w:rsidRPr="00CE6382">
              <w:rPr>
                <w:rFonts w:cs="Arial"/>
                <w:color w:val="auto"/>
                <w:szCs w:val="24"/>
              </w:rPr>
              <w:t>Oral language interventions can have a positive impact on pupils’ language skills. Approaches that focus on speaking, listening and a combination of the two show positive impacts on attainment:</w:t>
            </w:r>
          </w:p>
          <w:p w14:paraId="2A7D551F" w14:textId="6E50724B" w:rsidR="00E66558" w:rsidRPr="00CE6382" w:rsidRDefault="00C274FA" w:rsidP="00CE6382">
            <w:pPr>
              <w:pStyle w:val="TableRowCentered"/>
              <w:spacing w:after="120"/>
              <w:jc w:val="left"/>
              <w:rPr>
                <w:color w:val="0070C0"/>
                <w:szCs w:val="24"/>
              </w:rPr>
            </w:pPr>
            <w:hyperlink r:id="rId10" w:history="1">
              <w:r w:rsidR="00B05758" w:rsidRPr="00CE6382">
                <w:rPr>
                  <w:color w:val="0070C0"/>
                  <w:szCs w:val="24"/>
                  <w:u w:val="single"/>
                </w:rPr>
                <w:t>Oral language interventions | EEF (educationendowmentfoundation.org.uk)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F5DD8BC" w:rsidR="00E66558" w:rsidRPr="00CE6382" w:rsidRDefault="00B05758">
            <w:pPr>
              <w:pStyle w:val="TableRowCentered"/>
              <w:jc w:val="left"/>
              <w:rPr>
                <w:szCs w:val="24"/>
              </w:rPr>
            </w:pPr>
            <w:r w:rsidRPr="00CE6382">
              <w:rPr>
                <w:szCs w:val="24"/>
              </w:rPr>
              <w:t>2,</w:t>
            </w:r>
            <w:r w:rsidR="00FD2895" w:rsidRPr="00CE6382">
              <w:rPr>
                <w:szCs w:val="24"/>
              </w:rPr>
              <w:t xml:space="preserve"> </w:t>
            </w:r>
            <w:r w:rsidR="00CE6382">
              <w:rPr>
                <w:szCs w:val="24"/>
              </w:rPr>
              <w:t xml:space="preserve">3, </w:t>
            </w:r>
            <w:r w:rsidRPr="00CE6382">
              <w:rPr>
                <w:szCs w:val="24"/>
              </w:rPr>
              <w:t>5</w:t>
            </w:r>
          </w:p>
        </w:tc>
      </w:tr>
      <w:tr w:rsidR="00CE6382" w14:paraId="6DA28DCD" w14:textId="77777777" w:rsidTr="00CE6382">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DA621" w14:textId="1FA00E00" w:rsidR="00022AFF" w:rsidRPr="00CE6382" w:rsidRDefault="00D74916" w:rsidP="00022AFF">
            <w:pPr>
              <w:pStyle w:val="TableRow"/>
              <w:ind w:left="0"/>
              <w:rPr>
                <w:i/>
              </w:rPr>
            </w:pPr>
            <w:r w:rsidRPr="00CE6382">
              <w:rPr>
                <w:iCs/>
              </w:rPr>
              <w:t>W</w:t>
            </w:r>
            <w:r w:rsidR="00022AFF" w:rsidRPr="00CE6382">
              <w:rPr>
                <w:iCs/>
              </w:rPr>
              <w:t xml:space="preserve">hole school provision for social and emotional learning will be enhanced by releasing staff to access training </w:t>
            </w:r>
            <w:r w:rsidR="00B6239F" w:rsidRPr="00CE6382">
              <w:rPr>
                <w:iCs/>
              </w:rPr>
              <w:t>- Supporting the Social and Emotional</w:t>
            </w:r>
            <w:r w:rsidR="00B6239F" w:rsidRPr="00CE6382">
              <w:rPr>
                <w:i/>
              </w:rPr>
              <w:t xml:space="preserve"> </w:t>
            </w:r>
            <w:r w:rsidR="00B6239F" w:rsidRPr="00CE6382">
              <w:rPr>
                <w:iCs/>
              </w:rPr>
              <w:t>Needs of Children.</w:t>
            </w:r>
            <w:r w:rsidR="00B6239F" w:rsidRPr="00CE6382">
              <w:rPr>
                <w:i/>
              </w:rPr>
              <w:t xml:space="preserve"> </w:t>
            </w:r>
          </w:p>
        </w:tc>
        <w:tc>
          <w:tcPr>
            <w:tcW w:w="6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750C6" w14:textId="0A2F2445" w:rsidR="00022AFF" w:rsidRPr="00CE6382" w:rsidRDefault="00022AFF" w:rsidP="00022AFF">
            <w:pPr>
              <w:pStyle w:val="TableRowCentered"/>
              <w:jc w:val="left"/>
              <w:rPr>
                <w:szCs w:val="24"/>
              </w:rPr>
            </w:pPr>
            <w:r w:rsidRPr="00CE6382">
              <w:rPr>
                <w:szCs w:val="24"/>
              </w:rPr>
              <w:t>There is extensive evidence associating childhood social and emotional skills with improved outcomes at school and in later life (</w:t>
            </w:r>
            <w:proofErr w:type="gramStart"/>
            <w:r w:rsidR="00CE6382" w:rsidRPr="00CE6382">
              <w:rPr>
                <w:szCs w:val="24"/>
              </w:rPr>
              <w:t>e.g.</w:t>
            </w:r>
            <w:proofErr w:type="gramEnd"/>
            <w:r w:rsidRPr="00CE6382">
              <w:rPr>
                <w:szCs w:val="24"/>
              </w:rPr>
              <w:t xml:space="preserve"> </w:t>
            </w:r>
            <w:r w:rsidR="00CE6382">
              <w:rPr>
                <w:szCs w:val="24"/>
              </w:rPr>
              <w:t>i</w:t>
            </w:r>
            <w:r w:rsidRPr="00CE6382">
              <w:rPr>
                <w:szCs w:val="24"/>
              </w:rPr>
              <w:t>mproved academic performance, attitudes, behaviour and relationships with peers)</w:t>
            </w:r>
          </w:p>
          <w:p w14:paraId="7DB28CC6" w14:textId="77777777" w:rsidR="00022AFF" w:rsidRPr="00CE6382" w:rsidRDefault="00022AFF" w:rsidP="00022AFF">
            <w:pPr>
              <w:pStyle w:val="TableRowCentered"/>
              <w:ind w:left="0"/>
              <w:jc w:val="left"/>
              <w:rPr>
                <w:szCs w:val="24"/>
              </w:rPr>
            </w:pPr>
          </w:p>
          <w:p w14:paraId="45CF87C2" w14:textId="77777777" w:rsidR="00022AFF" w:rsidRPr="00CE6382" w:rsidRDefault="00C274FA" w:rsidP="00022AFF">
            <w:pPr>
              <w:pStyle w:val="TableRowCentered"/>
              <w:jc w:val="left"/>
              <w:rPr>
                <w:szCs w:val="24"/>
              </w:rPr>
            </w:pPr>
            <w:hyperlink r:id="rId11" w:history="1">
              <w:r w:rsidR="00022AFF" w:rsidRPr="00CE6382">
                <w:rPr>
                  <w:rStyle w:val="Hyperlink"/>
                  <w:szCs w:val="24"/>
                </w:rPr>
                <w:t>https://educationendowmentfoundation.org.uk/education-evidence/teaching-learning-toolkit/social-and-emotional-learning</w:t>
              </w:r>
            </w:hyperlink>
          </w:p>
          <w:p w14:paraId="55BB2943" w14:textId="6DAAB707" w:rsidR="00022AFF" w:rsidRPr="00CE6382" w:rsidRDefault="00022AFF" w:rsidP="00022AFF">
            <w:pPr>
              <w:pStyle w:val="TableRowCentered"/>
              <w:jc w:val="left"/>
              <w:rPr>
                <w:szCs w:val="24"/>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AD10D" w14:textId="087A163D" w:rsidR="00022AFF" w:rsidRPr="00CE6382" w:rsidRDefault="00022AFF" w:rsidP="00022AFF">
            <w:pPr>
              <w:pStyle w:val="TableRowCentered"/>
              <w:jc w:val="left"/>
              <w:rPr>
                <w:szCs w:val="24"/>
              </w:rPr>
            </w:pPr>
            <w:r w:rsidRPr="00CE6382">
              <w:rPr>
                <w:szCs w:val="24"/>
              </w:rPr>
              <w:t xml:space="preserve">5, 2 </w:t>
            </w:r>
          </w:p>
        </w:tc>
      </w:tr>
    </w:tbl>
    <w:p w14:paraId="04910352" w14:textId="03DF9422" w:rsidR="00CE6382" w:rsidRDefault="00CE6382">
      <w:pPr>
        <w:keepNext/>
        <w:spacing w:after="60"/>
        <w:outlineLvl w:val="1"/>
      </w:pPr>
    </w:p>
    <w:p w14:paraId="33428770" w14:textId="77777777" w:rsidR="00CE6382" w:rsidRDefault="00CE6382">
      <w:pPr>
        <w:keepNext/>
        <w:spacing w:after="60"/>
        <w:outlineLvl w:val="1"/>
      </w:pPr>
    </w:p>
    <w:p w14:paraId="6DA4AA92" w14:textId="77777777" w:rsidR="00CE6382" w:rsidRDefault="00CE6382"/>
    <w:p w14:paraId="2A7D5523" w14:textId="1A52982D"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058543F" w:rsidR="00E66558" w:rsidRDefault="009D71E8">
      <w:r>
        <w:t>Budgeted cost: £</w:t>
      </w:r>
      <w:r w:rsidR="00C71E26">
        <w:t>21,090</w:t>
      </w:r>
    </w:p>
    <w:tbl>
      <w:tblPr>
        <w:tblW w:w="5377" w:type="pct"/>
        <w:tblCellMar>
          <w:left w:w="10" w:type="dxa"/>
          <w:right w:w="10" w:type="dxa"/>
        </w:tblCellMar>
        <w:tblLook w:val="04A0" w:firstRow="1" w:lastRow="0" w:firstColumn="1" w:lastColumn="0" w:noHBand="0" w:noVBand="1"/>
      </w:tblPr>
      <w:tblGrid>
        <w:gridCol w:w="2284"/>
        <w:gridCol w:w="6375"/>
        <w:gridCol w:w="1542"/>
      </w:tblGrid>
      <w:tr w:rsidR="00E66558" w14:paraId="2A7D5528" w14:textId="77777777" w:rsidTr="00CE6382">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5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CE6382">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97BB485" w:rsidR="00E66558" w:rsidRPr="00CE6382" w:rsidRDefault="00300A38" w:rsidP="009B7E0C">
            <w:pPr>
              <w:pStyle w:val="NoSpacing"/>
            </w:pPr>
            <w:r w:rsidRPr="00CE6382">
              <w:rPr>
                <w:lang w:val="en-US"/>
              </w:rPr>
              <w:t>P</w:t>
            </w:r>
            <w:r w:rsidR="00DF169F" w:rsidRPr="00CE6382">
              <w:rPr>
                <w:lang w:val="en-US"/>
              </w:rPr>
              <w:t xml:space="preserve">rovide school-led tutoring </w:t>
            </w:r>
            <w:r w:rsidRPr="00CE6382">
              <w:rPr>
                <w:lang w:val="en-US"/>
              </w:rPr>
              <w:t xml:space="preserve">(NTP) </w:t>
            </w:r>
            <w:r w:rsidR="00DF169F" w:rsidRPr="00CE6382">
              <w:rPr>
                <w:lang w:val="en-US"/>
              </w:rPr>
              <w:t>for Year 5 and 6 children, including disadvantage</w:t>
            </w:r>
            <w:r w:rsidRPr="00CE6382">
              <w:rPr>
                <w:lang w:val="en-US"/>
              </w:rPr>
              <w:t xml:space="preserve">d </w:t>
            </w:r>
            <w:r w:rsidR="00DF169F" w:rsidRPr="00CE6382">
              <w:rPr>
                <w:lang w:val="en-US"/>
              </w:rPr>
              <w:t xml:space="preserve">children.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0C667" w14:textId="21CD61C9" w:rsidR="00DF169F" w:rsidRPr="00CE6382" w:rsidRDefault="00DF169F" w:rsidP="009B7E0C">
            <w:pPr>
              <w:pStyle w:val="NoSpacing"/>
            </w:pPr>
            <w:r w:rsidRPr="00CE6382">
              <w:t xml:space="preserve">Tuition targeted at specific needs and knowledge gaps can be an effective method to support low attaining </w:t>
            </w:r>
            <w:r w:rsidR="0020689E">
              <w:t>children</w:t>
            </w:r>
            <w:r w:rsidR="0020689E" w:rsidRPr="00CE6382">
              <w:t xml:space="preserve"> or</w:t>
            </w:r>
            <w:r w:rsidRPr="00CE6382">
              <w:t xml:space="preserve"> those falling behind, both one-to-one:</w:t>
            </w:r>
          </w:p>
          <w:p w14:paraId="4E8828B8" w14:textId="77777777" w:rsidR="00DF169F" w:rsidRPr="00CE6382" w:rsidRDefault="00C274FA" w:rsidP="009B7E0C">
            <w:pPr>
              <w:pStyle w:val="NoSpacing"/>
              <w:rPr>
                <w:color w:val="0070C0"/>
              </w:rPr>
            </w:pPr>
            <w:hyperlink r:id="rId12" w:history="1">
              <w:r w:rsidR="00DF169F" w:rsidRPr="00CE6382">
                <w:rPr>
                  <w:color w:val="0070C0"/>
                  <w:u w:val="single"/>
                </w:rPr>
                <w:t>One to one tuition | EEF (educa</w:t>
              </w:r>
              <w:r w:rsidR="00DF169F" w:rsidRPr="00CE6382">
                <w:rPr>
                  <w:color w:val="0070C0"/>
                  <w:u w:val="single"/>
                </w:rPr>
                <w:t>t</w:t>
              </w:r>
              <w:r w:rsidR="00DF169F" w:rsidRPr="00CE6382">
                <w:rPr>
                  <w:color w:val="0070C0"/>
                  <w:u w:val="single"/>
                </w:rPr>
                <w:t>ionendowmentfoundation.org.uk)</w:t>
              </w:r>
            </w:hyperlink>
          </w:p>
          <w:p w14:paraId="588F09BD" w14:textId="77777777" w:rsidR="00DF169F" w:rsidRPr="00CE6382" w:rsidRDefault="00DF169F" w:rsidP="009B7E0C">
            <w:pPr>
              <w:pStyle w:val="NoSpacing"/>
            </w:pPr>
            <w:r w:rsidRPr="00CE6382">
              <w:t>And in small groups:</w:t>
            </w:r>
          </w:p>
          <w:p w14:paraId="2A7D552A" w14:textId="02756AE9" w:rsidR="00E66558" w:rsidRPr="00CE6382" w:rsidRDefault="00C274FA" w:rsidP="009B7E0C">
            <w:pPr>
              <w:pStyle w:val="NoSpacing"/>
            </w:pPr>
            <w:hyperlink r:id="rId13" w:history="1">
              <w:r w:rsidR="00DF169F" w:rsidRPr="00CE6382">
                <w:rPr>
                  <w:color w:val="0070C0"/>
                  <w:u w:val="single"/>
                </w:rPr>
                <w:t>Small group tuition | Toolkit Strand | Education Endowment Foundation | EEF</w:t>
              </w:r>
            </w:hyperlink>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4071E43" w:rsidR="00E66558" w:rsidRDefault="00DF169F">
            <w:pPr>
              <w:pStyle w:val="TableRowCentered"/>
              <w:jc w:val="left"/>
              <w:rPr>
                <w:sz w:val="22"/>
              </w:rPr>
            </w:pPr>
            <w:r>
              <w:rPr>
                <w:sz w:val="22"/>
              </w:rPr>
              <w:t>1</w:t>
            </w:r>
          </w:p>
        </w:tc>
      </w:tr>
      <w:tr w:rsidR="00737D59" w14:paraId="2A7D5530" w14:textId="77777777" w:rsidTr="00CE6382">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028F6" w14:textId="23FAB52F" w:rsidR="00AB5602" w:rsidRPr="00CE6382" w:rsidRDefault="00A81221" w:rsidP="009B7E0C">
            <w:pPr>
              <w:pStyle w:val="NoSpacing"/>
            </w:pPr>
            <w:r w:rsidRPr="00CE6382">
              <w:t>‘</w:t>
            </w:r>
            <w:proofErr w:type="gramStart"/>
            <w:r w:rsidR="00AB5602" w:rsidRPr="00CE6382">
              <w:t xml:space="preserve">Communicate  </w:t>
            </w:r>
            <w:r w:rsidRPr="00CE6382">
              <w:t>I</w:t>
            </w:r>
            <w:r w:rsidR="00AB5602" w:rsidRPr="00CE6382">
              <w:t>ntervention</w:t>
            </w:r>
            <w:proofErr w:type="gramEnd"/>
            <w:r w:rsidRPr="00CE6382">
              <w:t>’</w:t>
            </w:r>
            <w:r w:rsidR="00AB5602" w:rsidRPr="00CE6382">
              <w:t xml:space="preserve"> led by Speech and language therapist and assistant 1 day per week. Interventions across the week led by TAs </w:t>
            </w:r>
            <w:r w:rsidRPr="00CE6382">
              <w:t>focus</w:t>
            </w:r>
            <w:r w:rsidR="00AB5602" w:rsidRPr="00CE6382">
              <w:t xml:space="preserve"> on Reception and KS1 and those in KS2 with significant need. </w:t>
            </w:r>
          </w:p>
          <w:p w14:paraId="2A7D552D" w14:textId="61BFE538" w:rsidR="00737D59" w:rsidRPr="00CE6382" w:rsidRDefault="00737D59" w:rsidP="009B7E0C">
            <w:pPr>
              <w:pStyle w:val="NoSpacing"/>
              <w:rPr>
                <w:i/>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79222" w14:textId="77777777" w:rsidR="00737D59" w:rsidRPr="00CE6382" w:rsidRDefault="00737D59" w:rsidP="009B7E0C">
            <w:pPr>
              <w:pStyle w:val="NoSpacing"/>
              <w:rPr>
                <w:color w:val="auto"/>
              </w:rPr>
            </w:pPr>
            <w:r w:rsidRPr="00CE6382">
              <w:rPr>
                <w:color w:val="auto"/>
              </w:rPr>
              <w:t>Oral language interventions can have a positive impact on pupils’ language skills. Approaches that focus on speaking, listening and a combination of the two show positive impacts on attainment:</w:t>
            </w:r>
          </w:p>
          <w:p w14:paraId="562DCBF0" w14:textId="77777777" w:rsidR="00737D59" w:rsidRPr="00CE6382" w:rsidRDefault="00C274FA" w:rsidP="009B7E0C">
            <w:pPr>
              <w:pStyle w:val="NoSpacing"/>
              <w:rPr>
                <w:color w:val="0070C0"/>
              </w:rPr>
            </w:pPr>
            <w:hyperlink r:id="rId14" w:history="1">
              <w:r w:rsidR="00737D59" w:rsidRPr="00CE6382">
                <w:rPr>
                  <w:color w:val="0070C0"/>
                  <w:u w:val="single"/>
                </w:rPr>
                <w:t>Oral language interventions | EEF (educationendowmentfoundation.org.uk)</w:t>
              </w:r>
            </w:hyperlink>
          </w:p>
          <w:p w14:paraId="6B453068" w14:textId="77777777" w:rsidR="00737D59" w:rsidRPr="00CE6382" w:rsidRDefault="00737D59" w:rsidP="009B7E0C">
            <w:pPr>
              <w:pStyle w:val="NoSpacing"/>
            </w:pPr>
          </w:p>
          <w:p w14:paraId="2A7D552E" w14:textId="79667937" w:rsidR="002B65EE" w:rsidRPr="00CE6382" w:rsidRDefault="002B65EE" w:rsidP="009B7E0C">
            <w:pPr>
              <w:pStyle w:val="NoSpacing"/>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4301A9F" w:rsidR="00737D59" w:rsidRDefault="00737D59" w:rsidP="00737D59">
            <w:pPr>
              <w:pStyle w:val="TableRowCentered"/>
              <w:jc w:val="left"/>
              <w:rPr>
                <w:sz w:val="22"/>
              </w:rPr>
            </w:pPr>
            <w:r>
              <w:rPr>
                <w:sz w:val="22"/>
              </w:rPr>
              <w:t>2, 5</w:t>
            </w:r>
          </w:p>
        </w:tc>
      </w:tr>
      <w:tr w:rsidR="00AB5602" w14:paraId="34AED2D5" w14:textId="77777777" w:rsidTr="00CE6382">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FEE19" w14:textId="516B91ED" w:rsidR="00AB5602" w:rsidRPr="00AB5602" w:rsidRDefault="00A81221" w:rsidP="009B7E0C">
            <w:pPr>
              <w:pStyle w:val="NoSpacing"/>
              <w:rPr>
                <w:sz w:val="22"/>
                <w:szCs w:val="22"/>
              </w:rPr>
            </w:pPr>
            <w:r w:rsidRPr="009B7E0C">
              <w:t>1:1 and s</w:t>
            </w:r>
            <w:r w:rsidR="00AB5602" w:rsidRPr="009B7E0C">
              <w:t>mall group interventions for identified need</w:t>
            </w:r>
            <w:r w:rsidRPr="009B7E0C">
              <w:t>s</w:t>
            </w:r>
            <w:r w:rsidR="00AB5602" w:rsidRPr="009B7E0C">
              <w:t xml:space="preserve"> in reading and writing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25F00" w14:textId="53301BD8" w:rsidR="00477C74" w:rsidRDefault="00477C74" w:rsidP="00477C74">
            <w:pPr>
              <w:suppressAutoHyphens w:val="0"/>
              <w:autoSpaceDN/>
              <w:spacing w:before="60" w:after="60" w:line="240" w:lineRule="auto"/>
              <w:ind w:left="57" w:right="57"/>
              <w:rPr>
                <w:rFonts w:cs="Arial"/>
                <w:color w:val="auto"/>
              </w:rPr>
            </w:pPr>
            <w:r w:rsidRPr="00477C74">
              <w:rPr>
                <w:color w:val="auto"/>
              </w:rPr>
              <w:t xml:space="preserve">Tuition targeted at specific needs and knowledge gaps </w:t>
            </w:r>
            <w:r>
              <w:rPr>
                <w:color w:val="auto"/>
              </w:rPr>
              <w:t xml:space="preserve">in reading and writing </w:t>
            </w:r>
            <w:r w:rsidRPr="00477C74">
              <w:rPr>
                <w:color w:val="auto"/>
              </w:rPr>
              <w:t xml:space="preserve">can be an effective method to support low attaining </w:t>
            </w:r>
            <w:r w:rsidR="0020689E">
              <w:rPr>
                <w:color w:val="auto"/>
              </w:rPr>
              <w:t>children</w:t>
            </w:r>
            <w:r w:rsidR="0020689E" w:rsidRPr="00477C74">
              <w:rPr>
                <w:color w:val="auto"/>
              </w:rPr>
              <w:t xml:space="preserve"> or</w:t>
            </w:r>
            <w:r w:rsidRPr="00477C74">
              <w:rPr>
                <w:color w:val="auto"/>
              </w:rPr>
              <w:t xml:space="preserve"> those falling behind, both one-to-one</w:t>
            </w:r>
            <w:r>
              <w:rPr>
                <w:color w:val="auto"/>
              </w:rPr>
              <w:t xml:space="preserve"> and in small groups </w:t>
            </w:r>
          </w:p>
          <w:p w14:paraId="339F459D" w14:textId="00DA947F" w:rsidR="002604BB" w:rsidRDefault="00C274FA" w:rsidP="009B7E0C">
            <w:pPr>
              <w:pStyle w:val="TableRowCentered"/>
              <w:jc w:val="left"/>
              <w:rPr>
                <w:rFonts w:cs="Arial"/>
                <w:color w:val="auto"/>
                <w:szCs w:val="24"/>
              </w:rPr>
            </w:pPr>
            <w:hyperlink r:id="rId15" w:history="1">
              <w:r w:rsidR="00477C74" w:rsidRPr="00D24B8A">
                <w:rPr>
                  <w:rStyle w:val="Hyperlink"/>
                  <w:rFonts w:cs="Arial"/>
                  <w:szCs w:val="24"/>
                </w:rPr>
                <w:t>https://educationendowmentfoundation.org.uk/education-evidence/teaching-learning-toolkit/teaching-assistant-interventions</w:t>
              </w:r>
            </w:hyperlink>
          </w:p>
          <w:p w14:paraId="5CB0F373" w14:textId="5C7F6B15" w:rsidR="00FC25B6" w:rsidRDefault="00C274FA" w:rsidP="009B7E0C">
            <w:pPr>
              <w:pStyle w:val="TableRowCentered"/>
              <w:jc w:val="left"/>
              <w:rPr>
                <w:rStyle w:val="Hyperlink"/>
                <w:rFonts w:cs="Arial"/>
                <w:szCs w:val="24"/>
              </w:rPr>
            </w:pPr>
            <w:hyperlink r:id="rId16" w:history="1">
              <w:r w:rsidR="002604BB" w:rsidRPr="00D24B8A">
                <w:rPr>
                  <w:rStyle w:val="Hyperlink"/>
                  <w:rFonts w:cs="Arial"/>
                  <w:szCs w:val="24"/>
                </w:rPr>
                <w:t>https://educationendowmentfoundation.org.uk/education-evidence/teaching-learning-toolkit/reading-comprehension-strategies</w:t>
              </w:r>
            </w:hyperlink>
          </w:p>
          <w:p w14:paraId="707E197C" w14:textId="1F3BDF25" w:rsidR="002604BB" w:rsidRPr="00E27862" w:rsidRDefault="00FC25B6" w:rsidP="009B7E0C">
            <w:pPr>
              <w:pStyle w:val="TableRowCentered"/>
              <w:jc w:val="left"/>
              <w:rPr>
                <w:rFonts w:cs="Arial"/>
                <w:color w:val="auto"/>
                <w:szCs w:val="24"/>
              </w:rPr>
            </w:pPr>
            <w:r>
              <w:rPr>
                <w:rFonts w:cs="Arial"/>
                <w:color w:val="auto"/>
                <w:szCs w:val="24"/>
              </w:rPr>
              <w:t>T</w:t>
            </w:r>
            <w:r>
              <w:rPr>
                <w:color w:val="auto"/>
              </w:rPr>
              <w:t>eacher will identify gaps in learning for individuals and explain to T</w:t>
            </w:r>
            <w:r w:rsidR="00A81221">
              <w:rPr>
                <w:color w:val="auto"/>
              </w:rPr>
              <w:t>A</w:t>
            </w:r>
            <w:r>
              <w:rPr>
                <w:color w:val="auto"/>
              </w:rPr>
              <w:t xml:space="preserve">s how to teach a small group or 1:1 to address specific needs and knowledge gaps in reading and writing. </w:t>
            </w:r>
            <w:r w:rsidR="00BD1075">
              <w:rPr>
                <w:color w:val="auto"/>
              </w:rPr>
              <w:t>IDL spelling and reading programmes will form part of these interventions.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4932C" w14:textId="13A08F44" w:rsidR="00AB5602" w:rsidRDefault="00A140A5" w:rsidP="00737D59">
            <w:pPr>
              <w:pStyle w:val="TableRowCentered"/>
              <w:jc w:val="left"/>
              <w:rPr>
                <w:sz w:val="22"/>
              </w:rPr>
            </w:pPr>
            <w:r w:rsidRPr="009B7E0C">
              <w:rPr>
                <w:sz w:val="22"/>
              </w:rPr>
              <w:t xml:space="preserve">2, </w:t>
            </w:r>
            <w:r w:rsidR="00FD2895" w:rsidRPr="009B7E0C">
              <w:rPr>
                <w:sz w:val="22"/>
              </w:rPr>
              <w:t>1,</w:t>
            </w:r>
            <w:r w:rsidR="00AB5602" w:rsidRPr="009B7E0C">
              <w:rPr>
                <w:sz w:val="22"/>
              </w:rPr>
              <w:t xml:space="preserve"> </w:t>
            </w:r>
            <w:r w:rsidRPr="009B7E0C">
              <w:rPr>
                <w:sz w:val="22"/>
              </w:rPr>
              <w:t xml:space="preserve">4, </w:t>
            </w:r>
            <w:r w:rsidR="00AB5602" w:rsidRPr="009B7E0C">
              <w:rPr>
                <w:sz w:val="22"/>
              </w:rPr>
              <w:t>5</w:t>
            </w:r>
          </w:p>
        </w:tc>
      </w:tr>
      <w:tr w:rsidR="00AB5602" w14:paraId="60CB09DD" w14:textId="77777777" w:rsidTr="00CE6382">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CEA71" w14:textId="66654535" w:rsidR="00AB5602" w:rsidRPr="009B7E0C" w:rsidRDefault="00AB5602" w:rsidP="00AB5602">
            <w:pPr>
              <w:rPr>
                <w:rFonts w:cs="Arial"/>
              </w:rPr>
            </w:pPr>
            <w:r w:rsidRPr="009B7E0C">
              <w:rPr>
                <w:rFonts w:cs="Arial"/>
              </w:rPr>
              <w:t xml:space="preserve">1:1 </w:t>
            </w:r>
            <w:r w:rsidR="00A81221" w:rsidRPr="009B7E0C">
              <w:rPr>
                <w:rFonts w:cs="Arial"/>
              </w:rPr>
              <w:t xml:space="preserve">or small group </w:t>
            </w:r>
            <w:r w:rsidRPr="009B7E0C">
              <w:rPr>
                <w:rFonts w:cs="Arial"/>
              </w:rPr>
              <w:t xml:space="preserve">interventions for </w:t>
            </w:r>
            <w:r w:rsidRPr="009B7E0C">
              <w:rPr>
                <w:rFonts w:cs="Arial"/>
              </w:rPr>
              <w:lastRenderedPageBreak/>
              <w:t>identified need</w:t>
            </w:r>
            <w:r w:rsidR="00A81221" w:rsidRPr="009B7E0C">
              <w:rPr>
                <w:rFonts w:cs="Arial"/>
              </w:rPr>
              <w:t>s</w:t>
            </w:r>
            <w:r w:rsidRPr="009B7E0C">
              <w:rPr>
                <w:rFonts w:cs="Arial"/>
              </w:rPr>
              <w:t xml:space="preserve"> in </w:t>
            </w:r>
            <w:r w:rsidR="00A81221" w:rsidRPr="009B7E0C">
              <w:rPr>
                <w:rFonts w:cs="Arial"/>
              </w:rPr>
              <w:t>mathematics.</w:t>
            </w:r>
            <w:r w:rsidRPr="009B7E0C">
              <w:rPr>
                <w:rFonts w:cs="Arial"/>
              </w:rPr>
              <w:t xml:space="preserve">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E08E9" w14:textId="5B058D6A" w:rsidR="00477C74" w:rsidRPr="009B7E0C" w:rsidRDefault="00477C74" w:rsidP="009B7E0C">
            <w:pPr>
              <w:suppressAutoHyphens w:val="0"/>
              <w:autoSpaceDN/>
              <w:spacing w:before="60" w:after="60" w:line="240" w:lineRule="auto"/>
              <w:ind w:left="57" w:right="57"/>
              <w:rPr>
                <w:color w:val="auto"/>
              </w:rPr>
            </w:pPr>
            <w:r w:rsidRPr="009B7E0C">
              <w:rPr>
                <w:color w:val="auto"/>
              </w:rPr>
              <w:lastRenderedPageBreak/>
              <w:t xml:space="preserve">Tuition targeted at specific needs and knowledge gaps in </w:t>
            </w:r>
            <w:r w:rsidR="00A81221" w:rsidRPr="009B7E0C">
              <w:rPr>
                <w:color w:val="auto"/>
              </w:rPr>
              <w:t>mathematical knowledge</w:t>
            </w:r>
            <w:r w:rsidRPr="009B7E0C">
              <w:rPr>
                <w:color w:val="auto"/>
              </w:rPr>
              <w:t xml:space="preserve"> can be an effective method to support low attaining </w:t>
            </w:r>
            <w:r w:rsidR="0020689E">
              <w:rPr>
                <w:color w:val="auto"/>
              </w:rPr>
              <w:t>children</w:t>
            </w:r>
            <w:r w:rsidR="0020689E" w:rsidRPr="009B7E0C">
              <w:rPr>
                <w:color w:val="auto"/>
              </w:rPr>
              <w:t xml:space="preserve"> or</w:t>
            </w:r>
            <w:r w:rsidRPr="009B7E0C">
              <w:rPr>
                <w:color w:val="auto"/>
              </w:rPr>
              <w:t xml:space="preserve"> those falling behind, both one-to-one and in small groups </w:t>
            </w:r>
          </w:p>
          <w:p w14:paraId="46BCA054" w14:textId="36F9C179" w:rsidR="00AB5602" w:rsidRPr="009B7E0C" w:rsidRDefault="00C274FA" w:rsidP="00737D59">
            <w:pPr>
              <w:pStyle w:val="TableRowCentered"/>
              <w:jc w:val="left"/>
              <w:rPr>
                <w:rStyle w:val="Hyperlink"/>
                <w:rFonts w:cs="Arial"/>
                <w:szCs w:val="24"/>
              </w:rPr>
            </w:pPr>
            <w:hyperlink r:id="rId17" w:history="1">
              <w:r w:rsidR="00477C74" w:rsidRPr="009B7E0C">
                <w:rPr>
                  <w:rStyle w:val="Hyperlink"/>
                  <w:rFonts w:cs="Arial"/>
                  <w:szCs w:val="24"/>
                </w:rPr>
                <w:t>https://educationendowmentfoundation.org.uk/education-evidence/teaching-learning-toolkit/teaching-assistant-interventions</w:t>
              </w:r>
            </w:hyperlink>
          </w:p>
          <w:p w14:paraId="630DDB9A" w14:textId="5D50559B" w:rsidR="00FC25B6" w:rsidRPr="009B7E0C" w:rsidRDefault="00FC25B6" w:rsidP="009B7E0C">
            <w:pPr>
              <w:pStyle w:val="TableRowCentered"/>
              <w:ind w:left="0"/>
              <w:jc w:val="left"/>
              <w:rPr>
                <w:rFonts w:cs="Arial"/>
                <w:color w:val="auto"/>
                <w:szCs w:val="24"/>
              </w:rPr>
            </w:pPr>
            <w:r w:rsidRPr="009B7E0C">
              <w:rPr>
                <w:rFonts w:cs="Arial"/>
                <w:color w:val="auto"/>
                <w:szCs w:val="24"/>
              </w:rPr>
              <w:t>T</w:t>
            </w:r>
            <w:r w:rsidRPr="009B7E0C">
              <w:rPr>
                <w:color w:val="auto"/>
                <w:szCs w:val="24"/>
              </w:rPr>
              <w:t>eacher will identify gaps in learning for individuals and explain to T</w:t>
            </w:r>
            <w:r w:rsidR="00BD1075" w:rsidRPr="009B7E0C">
              <w:rPr>
                <w:color w:val="auto"/>
                <w:szCs w:val="24"/>
              </w:rPr>
              <w:t>A</w:t>
            </w:r>
            <w:r w:rsidRPr="009B7E0C">
              <w:rPr>
                <w:color w:val="auto"/>
                <w:szCs w:val="24"/>
              </w:rPr>
              <w:t>s how to teach a small group or 1:1 to address specific needs and knowledge gaps in maths.</w:t>
            </w:r>
          </w:p>
          <w:p w14:paraId="2CF58C23" w14:textId="77777777" w:rsidR="00FC25B6" w:rsidRPr="009B7E0C" w:rsidRDefault="00FC25B6" w:rsidP="00737D59">
            <w:pPr>
              <w:pStyle w:val="TableRowCentered"/>
              <w:jc w:val="left"/>
              <w:rPr>
                <w:rFonts w:cs="Arial"/>
                <w:color w:val="auto"/>
                <w:szCs w:val="24"/>
              </w:rPr>
            </w:pPr>
          </w:p>
          <w:p w14:paraId="5CEABBD4" w14:textId="335A0D99" w:rsidR="002604BB" w:rsidRPr="009B7E0C" w:rsidRDefault="002604BB" w:rsidP="00AC7C74">
            <w:pPr>
              <w:pStyle w:val="TableRowCentered"/>
              <w:jc w:val="left"/>
              <w:rPr>
                <w:rFonts w:cs="Arial"/>
                <w:color w:val="auto"/>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4987F" w14:textId="68308FED" w:rsidR="00AB5602" w:rsidRPr="009B7E0C" w:rsidRDefault="00AB5602" w:rsidP="00737D59">
            <w:pPr>
              <w:pStyle w:val="TableRowCentered"/>
              <w:jc w:val="left"/>
              <w:rPr>
                <w:szCs w:val="24"/>
              </w:rPr>
            </w:pPr>
            <w:r w:rsidRPr="009B7E0C">
              <w:rPr>
                <w:szCs w:val="24"/>
              </w:rPr>
              <w:lastRenderedPageBreak/>
              <w:t>1, 4, 5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C1F7445" w:rsidR="00E66558" w:rsidRDefault="009D71E8">
      <w:pPr>
        <w:spacing w:before="240" w:after="120"/>
      </w:pPr>
      <w:r>
        <w:t>Budgeted cost: £</w:t>
      </w:r>
      <w:r w:rsidR="00C71E26">
        <w:t>1</w:t>
      </w:r>
      <w:r w:rsidR="006E7F5C">
        <w:t>8</w:t>
      </w:r>
      <w:r w:rsidR="00C71E26">
        <w:t>,000</w:t>
      </w:r>
    </w:p>
    <w:tbl>
      <w:tblPr>
        <w:tblW w:w="5377" w:type="pct"/>
        <w:tblCellMar>
          <w:left w:w="10" w:type="dxa"/>
          <w:right w:w="10" w:type="dxa"/>
        </w:tblCellMar>
        <w:tblLook w:val="04A0" w:firstRow="1" w:lastRow="0" w:firstColumn="1" w:lastColumn="0" w:noHBand="0" w:noVBand="1"/>
      </w:tblPr>
      <w:tblGrid>
        <w:gridCol w:w="2263"/>
        <w:gridCol w:w="6379"/>
        <w:gridCol w:w="1559"/>
      </w:tblGrid>
      <w:tr w:rsidR="00E66558" w14:paraId="2A7D5537" w14:textId="77777777" w:rsidTr="009B7E0C">
        <w:tc>
          <w:tcPr>
            <w:tcW w:w="22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3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9B7E0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87BD0CD" w:rsidR="00E66558" w:rsidRPr="009B7E0C" w:rsidRDefault="00BD1075" w:rsidP="009B7E0C">
            <w:pPr>
              <w:pStyle w:val="NoSpacing"/>
            </w:pPr>
            <w:r w:rsidRPr="009B7E0C">
              <w:t>E</w:t>
            </w:r>
            <w:r w:rsidR="00A543F6" w:rsidRPr="009B7E0C">
              <w:t xml:space="preserve">mbed social and emotional </w:t>
            </w:r>
            <w:r w:rsidR="001B7F4A" w:rsidRPr="009B7E0C">
              <w:t>learning across</w:t>
            </w:r>
            <w:r w:rsidR="00A543F6" w:rsidRPr="009B7E0C">
              <w:t xml:space="preserve"> the curriculum </w:t>
            </w:r>
            <w:r w:rsidRPr="009B7E0C">
              <w:t>and Provide Trinity counselling service for identified children</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E5021" w14:textId="4DFF9386" w:rsidR="008C50AB" w:rsidRPr="009B7E0C" w:rsidRDefault="008C50AB" w:rsidP="009B7E0C">
            <w:pPr>
              <w:pStyle w:val="NoSpacing"/>
            </w:pPr>
            <w:r w:rsidRPr="009B7E0C">
              <w:t>There is extensive evidence associating childhood social and emotional skills with improved outcomes at school and in later life (</w:t>
            </w:r>
            <w:proofErr w:type="gramStart"/>
            <w:r w:rsidR="0020689E" w:rsidRPr="009B7E0C">
              <w:t>e.g.</w:t>
            </w:r>
            <w:proofErr w:type="gramEnd"/>
            <w:r w:rsidRPr="009B7E0C">
              <w:t xml:space="preserve"> </w:t>
            </w:r>
            <w:r w:rsidR="0020689E">
              <w:t>i</w:t>
            </w:r>
            <w:r w:rsidRPr="009B7E0C">
              <w:t>mproved academic performance, attitudes, behaviour and relationships with peers)</w:t>
            </w:r>
          </w:p>
          <w:p w14:paraId="2C3F0198" w14:textId="2A9E000B" w:rsidR="008C50AB" w:rsidRPr="009B7E0C" w:rsidRDefault="00C274FA" w:rsidP="009B7E0C">
            <w:pPr>
              <w:pStyle w:val="NoSpacing"/>
            </w:pPr>
            <w:hyperlink r:id="rId18" w:history="1">
              <w:r w:rsidR="008C50AB" w:rsidRPr="009B7E0C">
                <w:rPr>
                  <w:rStyle w:val="Hyperlink"/>
                </w:rPr>
                <w:t>https://educationendowmentfoundation.org.uk/education-evidence/teaching-learning-toolkit/social-and-emotional-learning</w:t>
              </w:r>
            </w:hyperlink>
          </w:p>
          <w:p w14:paraId="2A7D5539" w14:textId="6B152ACA" w:rsidR="004C2FE3" w:rsidRPr="009B7E0C" w:rsidRDefault="004C2FE3" w:rsidP="009B7E0C">
            <w:pPr>
              <w:pStyle w:val="NoSpacing"/>
            </w:pPr>
            <w:r w:rsidRPr="009B7E0C">
              <w:t xml:space="preserve">Teachers will provide social and emotional learning opportunities across the curriculum. </w:t>
            </w:r>
            <w:r w:rsidR="0020689E">
              <w:t>Children</w:t>
            </w:r>
            <w:r w:rsidR="0020689E" w:rsidRPr="009B7E0C">
              <w:t xml:space="preserve"> requiring</w:t>
            </w:r>
            <w:r w:rsidRPr="009B7E0C">
              <w:t xml:space="preserve"> additional support will receive counselling from our school counsellor (bought in from Trinity)</w:t>
            </w:r>
            <w:r w:rsidR="001B7F4A" w:rsidRPr="009B7E0C">
              <w:t xml:space="preserve">. P/P champion will </w:t>
            </w:r>
            <w:r w:rsidR="00FD2895" w:rsidRPr="009B7E0C">
              <w:t xml:space="preserve">meet </w:t>
            </w:r>
            <w:r w:rsidR="001B7F4A" w:rsidRPr="009B7E0C">
              <w:t xml:space="preserve">all P/P children termly for </w:t>
            </w:r>
            <w:r w:rsidR="00FD2895" w:rsidRPr="009B7E0C">
              <w:t>wellbeing</w:t>
            </w:r>
            <w:r w:rsidR="001B7F4A" w:rsidRPr="009B7E0C">
              <w:t xml:space="preserve"> </w:t>
            </w:r>
            <w:r w:rsidR="00FD2895" w:rsidRPr="009B7E0C">
              <w:t>check-up</w:t>
            </w:r>
            <w:r w:rsidR="001B7F4A" w:rsidRPr="009B7E0C">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5FAB803" w:rsidR="00E66558" w:rsidRPr="009B7E0C" w:rsidRDefault="008C50AB" w:rsidP="009B7E0C">
            <w:pPr>
              <w:pStyle w:val="NoSpacing"/>
            </w:pPr>
            <w:r w:rsidRPr="009B7E0C">
              <w:t xml:space="preserve">5, </w:t>
            </w:r>
            <w:r w:rsidR="004C2FE3" w:rsidRPr="009B7E0C">
              <w:t>2</w:t>
            </w:r>
            <w:r w:rsidR="009B7E0C">
              <w:t>, 6</w:t>
            </w:r>
          </w:p>
        </w:tc>
      </w:tr>
      <w:tr w:rsidR="00E66558" w14:paraId="2A7D553F" w14:textId="77777777" w:rsidTr="009B7E0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29B7F057" w:rsidR="00BD1075" w:rsidRPr="009B7E0C" w:rsidRDefault="008D230E" w:rsidP="009B7E0C">
            <w:pPr>
              <w:pStyle w:val="NoSpacing"/>
              <w:rPr>
                <w:i/>
              </w:rPr>
            </w:pPr>
            <w:r w:rsidRPr="009B7E0C">
              <w:t xml:space="preserve">Provide money / resources for </w:t>
            </w:r>
            <w:r w:rsidR="00BD1075" w:rsidRPr="009B7E0C">
              <w:t>wider academy opportunities, particularly for our disadvantaged children leading to increased social and emotional skills.</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E29F8" w14:textId="4264DA98" w:rsidR="00022AFF" w:rsidRPr="009B7E0C" w:rsidRDefault="00022AFF" w:rsidP="009B7E0C">
            <w:pPr>
              <w:pStyle w:val="NoSpacing"/>
            </w:pPr>
            <w:r w:rsidRPr="009B7E0C">
              <w:t>There is extensive evidence associating childhood social and emotional skills with improved outcomes at school and in later life (</w:t>
            </w:r>
            <w:proofErr w:type="gramStart"/>
            <w:r w:rsidR="0020689E" w:rsidRPr="009B7E0C">
              <w:t>e.g.</w:t>
            </w:r>
            <w:proofErr w:type="gramEnd"/>
            <w:r w:rsidRPr="009B7E0C">
              <w:t xml:space="preserve"> Improved academic performance, attitudes, behaviour and relationships with peers)</w:t>
            </w:r>
          </w:p>
          <w:p w14:paraId="4A7CE376" w14:textId="77777777" w:rsidR="00022AFF" w:rsidRPr="009B7E0C" w:rsidRDefault="00C274FA" w:rsidP="009B7E0C">
            <w:pPr>
              <w:pStyle w:val="NoSpacing"/>
            </w:pPr>
            <w:hyperlink r:id="rId19" w:history="1">
              <w:r w:rsidR="00022AFF" w:rsidRPr="009B7E0C">
                <w:rPr>
                  <w:rStyle w:val="Hyperlink"/>
                </w:rPr>
                <w:t>https://educationendowmentfoundation.org.uk/education-evidence/teaching-learning-toolkit/social-and-emotional-learning</w:t>
              </w:r>
            </w:hyperlink>
          </w:p>
          <w:p w14:paraId="546B3DDA" w14:textId="0891ED5B" w:rsidR="00E66558" w:rsidRPr="009B7E0C" w:rsidRDefault="00EB2EA7" w:rsidP="009B7E0C">
            <w:pPr>
              <w:pStyle w:val="NoSpacing"/>
            </w:pPr>
            <w:r w:rsidRPr="009B7E0C">
              <w:t>Internal observations and assessments at Hambleton Academy have evidenced that providing c</w:t>
            </w:r>
            <w:r w:rsidR="00477C74" w:rsidRPr="009B7E0C">
              <w:t xml:space="preserve">hildren with wider opportunities </w:t>
            </w:r>
            <w:r w:rsidRPr="009B7E0C">
              <w:t>enhances</w:t>
            </w:r>
            <w:r w:rsidR="00477C74" w:rsidRPr="009B7E0C">
              <w:t xml:space="preserve"> child</w:t>
            </w:r>
            <w:r w:rsidRPr="009B7E0C">
              <w:t>ren</w:t>
            </w:r>
            <w:r w:rsidR="00477C74" w:rsidRPr="009B7E0C">
              <w:t xml:space="preserve">’s </w:t>
            </w:r>
            <w:r w:rsidR="00F247E3" w:rsidRPr="009B7E0C">
              <w:t>self-esteem</w:t>
            </w:r>
            <w:r w:rsidR="00477C74" w:rsidRPr="009B7E0C">
              <w:t>, confidence and participation in lessons</w:t>
            </w:r>
            <w:r w:rsidRPr="009B7E0C">
              <w:t xml:space="preserve"> enabling the children to increase their social and emotional skills.</w:t>
            </w:r>
            <w:r w:rsidR="00477C74" w:rsidRPr="009B7E0C">
              <w:t xml:space="preserve"> </w:t>
            </w:r>
          </w:p>
          <w:p w14:paraId="730DB77A" w14:textId="4C531EC3" w:rsidR="00EB2EA7" w:rsidRPr="009B7E0C" w:rsidRDefault="00EB2EA7" w:rsidP="009B7E0C">
            <w:pPr>
              <w:pStyle w:val="NoSpacing"/>
            </w:pPr>
            <w:r w:rsidRPr="009B7E0C">
              <w:t xml:space="preserve">Examples of how the money will be used include </w:t>
            </w:r>
            <w:r w:rsidR="00F247E3" w:rsidRPr="009B7E0C">
              <w:t>purchasing 1:1</w:t>
            </w:r>
            <w:r w:rsidRPr="009B7E0C">
              <w:t xml:space="preserve"> </w:t>
            </w:r>
            <w:r w:rsidR="00C359F4" w:rsidRPr="009B7E0C">
              <w:t>I</w:t>
            </w:r>
            <w:r w:rsidR="00F247E3" w:rsidRPr="009B7E0C">
              <w:t xml:space="preserve"> </w:t>
            </w:r>
            <w:r w:rsidRPr="009B7E0C">
              <w:t>pad</w:t>
            </w:r>
            <w:r w:rsidR="00F247E3" w:rsidRPr="009B7E0C">
              <w:t>s</w:t>
            </w:r>
            <w:r w:rsidR="00C359F4" w:rsidRPr="009B7E0C">
              <w:t xml:space="preserve"> </w:t>
            </w:r>
            <w:r w:rsidR="00F247E3" w:rsidRPr="009B7E0C">
              <w:t xml:space="preserve">paying to </w:t>
            </w:r>
            <w:r w:rsidR="00C359F4" w:rsidRPr="009B7E0C">
              <w:t>ensur</w:t>
            </w:r>
            <w:r w:rsidR="00F247E3" w:rsidRPr="009B7E0C">
              <w:t>e</w:t>
            </w:r>
            <w:r w:rsidR="00C359F4" w:rsidRPr="009B7E0C">
              <w:t xml:space="preserve"> children can participate in </w:t>
            </w:r>
            <w:r w:rsidR="00423757" w:rsidRPr="009B7E0C">
              <w:t>extra</w:t>
            </w:r>
            <w:r w:rsidR="009B7E0C">
              <w:t>-</w:t>
            </w:r>
            <w:r w:rsidR="00423757" w:rsidRPr="009B7E0C">
              <w:t>curricular</w:t>
            </w:r>
            <w:r w:rsidR="00C359F4" w:rsidRPr="009B7E0C">
              <w:t xml:space="preserve"> activities, including provision of kit and fees</w:t>
            </w:r>
            <w:r w:rsidR="00423757" w:rsidRPr="009B7E0C">
              <w:t>.</w:t>
            </w:r>
            <w:r w:rsidR="00C359F4" w:rsidRPr="009B7E0C">
              <w:t xml:space="preserve"> </w:t>
            </w:r>
          </w:p>
          <w:p w14:paraId="2A7D553D" w14:textId="6604778D" w:rsidR="00477C74" w:rsidRPr="009B7E0C" w:rsidRDefault="00477C74" w:rsidP="009B7E0C">
            <w:pPr>
              <w:pStyle w:val="NoSpacing"/>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2251063" w:rsidR="00E66558" w:rsidRPr="009B7E0C" w:rsidRDefault="008D230E" w:rsidP="009B7E0C">
            <w:pPr>
              <w:pStyle w:val="NoSpacing"/>
            </w:pPr>
            <w:r w:rsidRPr="009B7E0C">
              <w:t>6, 5</w:t>
            </w:r>
          </w:p>
        </w:tc>
      </w:tr>
    </w:tbl>
    <w:p w14:paraId="2A7D5540" w14:textId="77777777" w:rsidR="00E66558" w:rsidRDefault="00E66558">
      <w:pPr>
        <w:spacing w:before="240" w:after="0"/>
        <w:rPr>
          <w:b/>
          <w:bCs/>
          <w:color w:val="104F75"/>
          <w:sz w:val="28"/>
          <w:szCs w:val="28"/>
        </w:rPr>
      </w:pPr>
    </w:p>
    <w:p w14:paraId="2A7D5541" w14:textId="22016D16" w:rsidR="00E66558" w:rsidRDefault="009D71E8" w:rsidP="00120AB1">
      <w:r>
        <w:rPr>
          <w:b/>
          <w:bCs/>
          <w:color w:val="104F75"/>
          <w:sz w:val="28"/>
          <w:szCs w:val="28"/>
        </w:rPr>
        <w:t xml:space="preserve">Total budgeted cost: </w:t>
      </w:r>
      <w:r w:rsidRPr="0093286E">
        <w:rPr>
          <w:color w:val="auto"/>
          <w:sz w:val="28"/>
          <w:szCs w:val="28"/>
        </w:rPr>
        <w:t xml:space="preserve">£ </w:t>
      </w:r>
      <w:r w:rsidR="0093286E">
        <w:rPr>
          <w:color w:val="auto"/>
          <w:sz w:val="28"/>
          <w:szCs w:val="28"/>
        </w:rPr>
        <w:t>2</w:t>
      </w:r>
      <w:r w:rsidR="0093286E" w:rsidRPr="0093286E">
        <w:rPr>
          <w:color w:val="auto"/>
          <w:sz w:val="28"/>
          <w:szCs w:val="28"/>
        </w:rPr>
        <w:t xml:space="preserve">,000 + £21,090+ </w:t>
      </w:r>
      <w:r w:rsidR="0093286E">
        <w:rPr>
          <w:color w:val="auto"/>
          <w:sz w:val="28"/>
          <w:szCs w:val="28"/>
        </w:rPr>
        <w:t>£</w:t>
      </w:r>
      <w:r w:rsidR="0093286E" w:rsidRPr="0093286E">
        <w:rPr>
          <w:color w:val="auto"/>
          <w:sz w:val="28"/>
          <w:szCs w:val="28"/>
        </w:rPr>
        <w:t>18,000 =</w:t>
      </w:r>
      <w:r w:rsidR="0093286E">
        <w:rPr>
          <w:color w:val="auto"/>
          <w:sz w:val="28"/>
          <w:szCs w:val="28"/>
        </w:rPr>
        <w:t xml:space="preserve"> </w:t>
      </w:r>
      <w:r w:rsidR="0093286E" w:rsidRPr="0093286E">
        <w:rPr>
          <w:b/>
          <w:bCs/>
          <w:color w:val="auto"/>
          <w:sz w:val="28"/>
          <w:szCs w:val="28"/>
        </w:rPr>
        <w:t>£41,090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1B86017A" w:rsidR="00E66558" w:rsidRDefault="009D71E8">
      <w:r>
        <w:t xml:space="preserve">This details the impact that our pupil premium activity had on </w:t>
      </w:r>
      <w:r w:rsidR="0020689E">
        <w:t>children in</w:t>
      </w:r>
      <w:r>
        <w:t xml:space="preserve"> the 2020 to 2021 academic </w:t>
      </w:r>
      <w:r w:rsidR="00FD2895">
        <w:t>year, the</w:t>
      </w:r>
      <w:r w:rsidR="00054FC8">
        <w:t xml:space="preserve"> end of our previous strategy</w:t>
      </w:r>
      <w:r>
        <w:t xml:space="preserve">.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63D9" w14:textId="6DA1D962" w:rsidR="00EF18D2" w:rsidRPr="009B7E0C" w:rsidRDefault="00C359F4">
            <w:pPr>
              <w:spacing w:before="120"/>
              <w:rPr>
                <w:iCs/>
                <w:color w:val="auto"/>
              </w:rPr>
            </w:pPr>
            <w:r w:rsidRPr="009B7E0C">
              <w:rPr>
                <w:iCs/>
                <w:color w:val="auto"/>
              </w:rPr>
              <w:t>Our</w:t>
            </w:r>
            <w:r w:rsidR="00665B1C" w:rsidRPr="009B7E0C">
              <w:rPr>
                <w:iCs/>
                <w:color w:val="auto"/>
              </w:rPr>
              <w:t xml:space="preserve"> whole school</w:t>
            </w:r>
            <w:r w:rsidRPr="009B7E0C">
              <w:rPr>
                <w:iCs/>
                <w:color w:val="auto"/>
              </w:rPr>
              <w:t xml:space="preserve"> internal assessments </w:t>
            </w:r>
            <w:r w:rsidR="00665B1C" w:rsidRPr="009B7E0C">
              <w:rPr>
                <w:iCs/>
                <w:color w:val="auto"/>
              </w:rPr>
              <w:t>data for core subjects for</w:t>
            </w:r>
            <w:r w:rsidRPr="009B7E0C">
              <w:rPr>
                <w:iCs/>
                <w:color w:val="auto"/>
              </w:rPr>
              <w:t xml:space="preserve"> 2020/21 </w:t>
            </w:r>
            <w:r w:rsidR="005C3859" w:rsidRPr="009B7E0C">
              <w:rPr>
                <w:iCs/>
                <w:color w:val="auto"/>
              </w:rPr>
              <w:t>demonstrated</w:t>
            </w:r>
            <w:r w:rsidR="00EF18D2" w:rsidRPr="009B7E0C">
              <w:rPr>
                <w:iCs/>
                <w:color w:val="auto"/>
              </w:rPr>
              <w:t>:</w:t>
            </w:r>
            <w:r w:rsidR="005C3859" w:rsidRPr="009B7E0C">
              <w:rPr>
                <w:iCs/>
                <w:color w:val="auto"/>
              </w:rPr>
              <w:t xml:space="preserve"> </w:t>
            </w:r>
          </w:p>
          <w:p w14:paraId="0760771B" w14:textId="595C1268" w:rsidR="005C3859" w:rsidRPr="009B7E0C" w:rsidRDefault="005C3859" w:rsidP="00EF18D2">
            <w:pPr>
              <w:pStyle w:val="ListParagraph"/>
              <w:numPr>
                <w:ilvl w:val="0"/>
                <w:numId w:val="15"/>
              </w:numPr>
              <w:spacing w:before="120"/>
              <w:rPr>
                <w:iCs/>
                <w:color w:val="auto"/>
              </w:rPr>
            </w:pPr>
            <w:r w:rsidRPr="009B7E0C">
              <w:rPr>
                <w:iCs/>
                <w:color w:val="auto"/>
              </w:rPr>
              <w:t xml:space="preserve">64% of Pupil </w:t>
            </w:r>
            <w:r w:rsidR="00423757" w:rsidRPr="009B7E0C">
              <w:rPr>
                <w:iCs/>
                <w:color w:val="auto"/>
              </w:rPr>
              <w:t>P</w:t>
            </w:r>
            <w:r w:rsidRPr="009B7E0C">
              <w:rPr>
                <w:iCs/>
                <w:color w:val="auto"/>
              </w:rPr>
              <w:t>remium children were working at expected or above with 8% working at greater depth</w:t>
            </w:r>
            <w:r w:rsidR="00EF18D2" w:rsidRPr="009B7E0C">
              <w:rPr>
                <w:iCs/>
                <w:color w:val="auto"/>
              </w:rPr>
              <w:t xml:space="preserve"> in Reading.</w:t>
            </w:r>
          </w:p>
          <w:p w14:paraId="6C6EB7DE" w14:textId="41586E77" w:rsidR="00EF18D2" w:rsidRPr="009B7E0C" w:rsidRDefault="00EF18D2" w:rsidP="00EF18D2">
            <w:pPr>
              <w:pStyle w:val="ListParagraph"/>
              <w:numPr>
                <w:ilvl w:val="0"/>
                <w:numId w:val="15"/>
              </w:numPr>
              <w:spacing w:before="120"/>
              <w:rPr>
                <w:iCs/>
                <w:color w:val="auto"/>
              </w:rPr>
            </w:pPr>
            <w:r w:rsidRPr="009B7E0C">
              <w:rPr>
                <w:iCs/>
                <w:color w:val="auto"/>
              </w:rPr>
              <w:t xml:space="preserve">68% of Pupil </w:t>
            </w:r>
            <w:r w:rsidR="00423757" w:rsidRPr="009B7E0C">
              <w:rPr>
                <w:iCs/>
                <w:color w:val="auto"/>
              </w:rPr>
              <w:t>P</w:t>
            </w:r>
            <w:r w:rsidRPr="009B7E0C">
              <w:rPr>
                <w:iCs/>
                <w:color w:val="auto"/>
              </w:rPr>
              <w:t>remium children were working at expected or above with 8% working at greater depth in Writing.</w:t>
            </w:r>
          </w:p>
          <w:p w14:paraId="04BE8358" w14:textId="29BFD8A6" w:rsidR="00EF18D2" w:rsidRPr="009B7E0C" w:rsidRDefault="00EF18D2" w:rsidP="00EF18D2">
            <w:pPr>
              <w:pStyle w:val="ListParagraph"/>
              <w:numPr>
                <w:ilvl w:val="0"/>
                <w:numId w:val="15"/>
              </w:numPr>
              <w:spacing w:before="120"/>
              <w:rPr>
                <w:iCs/>
                <w:color w:val="auto"/>
              </w:rPr>
            </w:pPr>
            <w:r w:rsidRPr="009B7E0C">
              <w:rPr>
                <w:iCs/>
                <w:color w:val="auto"/>
              </w:rPr>
              <w:t xml:space="preserve">60% of Pupil </w:t>
            </w:r>
            <w:r w:rsidR="00423757" w:rsidRPr="009B7E0C">
              <w:rPr>
                <w:iCs/>
                <w:color w:val="auto"/>
              </w:rPr>
              <w:t>P</w:t>
            </w:r>
            <w:r w:rsidRPr="009B7E0C">
              <w:rPr>
                <w:iCs/>
                <w:color w:val="auto"/>
              </w:rPr>
              <w:t>remium children were working at expected or above with 8% working at greater depth in Spag</w:t>
            </w:r>
          </w:p>
          <w:p w14:paraId="39D2526F" w14:textId="2028AD65" w:rsidR="00EF18D2" w:rsidRPr="009B7E0C" w:rsidRDefault="00EF18D2" w:rsidP="00EF18D2">
            <w:pPr>
              <w:pStyle w:val="ListParagraph"/>
              <w:numPr>
                <w:ilvl w:val="0"/>
                <w:numId w:val="15"/>
              </w:numPr>
              <w:spacing w:before="120"/>
              <w:rPr>
                <w:iCs/>
                <w:color w:val="auto"/>
              </w:rPr>
            </w:pPr>
            <w:r w:rsidRPr="009B7E0C">
              <w:rPr>
                <w:iCs/>
                <w:color w:val="auto"/>
              </w:rPr>
              <w:t xml:space="preserve">63% of Pupil </w:t>
            </w:r>
            <w:r w:rsidR="00423757" w:rsidRPr="009B7E0C">
              <w:rPr>
                <w:iCs/>
                <w:color w:val="auto"/>
              </w:rPr>
              <w:t>P</w:t>
            </w:r>
            <w:r w:rsidRPr="009B7E0C">
              <w:rPr>
                <w:iCs/>
                <w:color w:val="auto"/>
              </w:rPr>
              <w:t xml:space="preserve">remium children were working at expected or above with 8% working at greater depth in Maths. </w:t>
            </w:r>
          </w:p>
          <w:p w14:paraId="4171E4EF" w14:textId="708CEE3F" w:rsidR="00513AD0" w:rsidRPr="009B7E0C" w:rsidRDefault="00513AD0" w:rsidP="00EF18D2">
            <w:pPr>
              <w:pStyle w:val="ListParagraph"/>
              <w:numPr>
                <w:ilvl w:val="0"/>
                <w:numId w:val="15"/>
              </w:numPr>
              <w:spacing w:before="120"/>
              <w:rPr>
                <w:iCs/>
                <w:color w:val="auto"/>
              </w:rPr>
            </w:pPr>
            <w:r w:rsidRPr="009B7E0C">
              <w:rPr>
                <w:iCs/>
                <w:color w:val="auto"/>
              </w:rPr>
              <w:t xml:space="preserve">External Well Comm assessment data </w:t>
            </w:r>
            <w:r w:rsidR="00423757" w:rsidRPr="009B7E0C">
              <w:rPr>
                <w:iCs/>
                <w:color w:val="auto"/>
              </w:rPr>
              <w:t>demonstrates</w:t>
            </w:r>
            <w:r w:rsidRPr="009B7E0C">
              <w:rPr>
                <w:iCs/>
                <w:color w:val="auto"/>
              </w:rPr>
              <w:t xml:space="preserve"> a positive impact on children’s </w:t>
            </w:r>
            <w:r w:rsidR="009B7E0C" w:rsidRPr="009B7E0C">
              <w:rPr>
                <w:iCs/>
                <w:color w:val="auto"/>
              </w:rPr>
              <w:t>age-appropriate</w:t>
            </w:r>
            <w:r w:rsidRPr="009B7E0C">
              <w:rPr>
                <w:iCs/>
                <w:color w:val="auto"/>
              </w:rPr>
              <w:t xml:space="preserve"> language development. </w:t>
            </w:r>
          </w:p>
          <w:p w14:paraId="2BD9F981" w14:textId="13413277" w:rsidR="00491124" w:rsidRPr="009B7E0C" w:rsidRDefault="00665B1C" w:rsidP="009B7E0C">
            <w:pPr>
              <w:spacing w:before="120"/>
              <w:rPr>
                <w:iCs/>
                <w:color w:val="auto"/>
              </w:rPr>
            </w:pPr>
            <w:r w:rsidRPr="009B7E0C">
              <w:rPr>
                <w:iCs/>
                <w:color w:val="auto"/>
              </w:rPr>
              <w:t xml:space="preserve">These figures are above national average for </w:t>
            </w:r>
            <w:r w:rsidR="00FD2895" w:rsidRPr="009B7E0C">
              <w:rPr>
                <w:iCs/>
                <w:color w:val="auto"/>
              </w:rPr>
              <w:t>P</w:t>
            </w:r>
            <w:r w:rsidRPr="009B7E0C">
              <w:rPr>
                <w:iCs/>
                <w:color w:val="auto"/>
              </w:rPr>
              <w:t xml:space="preserve">upil </w:t>
            </w:r>
            <w:r w:rsidR="00FD2895" w:rsidRPr="009B7E0C">
              <w:rPr>
                <w:iCs/>
                <w:color w:val="auto"/>
              </w:rPr>
              <w:t>P</w:t>
            </w:r>
            <w:r w:rsidRPr="009B7E0C">
              <w:rPr>
                <w:iCs/>
                <w:color w:val="auto"/>
              </w:rPr>
              <w:t>remium</w:t>
            </w:r>
            <w:r w:rsidR="00DE345E" w:rsidRPr="009B7E0C">
              <w:rPr>
                <w:iCs/>
                <w:color w:val="auto"/>
              </w:rPr>
              <w:t xml:space="preserve"> children.</w:t>
            </w:r>
            <w:r w:rsidRPr="009B7E0C">
              <w:rPr>
                <w:iCs/>
                <w:color w:val="auto"/>
              </w:rPr>
              <w:t xml:space="preserve"> </w:t>
            </w:r>
            <w:r w:rsidR="00DE345E" w:rsidRPr="009B7E0C">
              <w:rPr>
                <w:iCs/>
                <w:color w:val="auto"/>
              </w:rPr>
              <w:t>H</w:t>
            </w:r>
            <w:r w:rsidRPr="009B7E0C">
              <w:rPr>
                <w:iCs/>
                <w:color w:val="auto"/>
              </w:rPr>
              <w:t>owever</w:t>
            </w:r>
            <w:r w:rsidR="00423757" w:rsidRPr="009B7E0C">
              <w:rPr>
                <w:iCs/>
                <w:color w:val="auto"/>
              </w:rPr>
              <w:t>,</w:t>
            </w:r>
            <w:r w:rsidRPr="009B7E0C">
              <w:rPr>
                <w:iCs/>
                <w:color w:val="auto"/>
              </w:rPr>
              <w:t xml:space="preserve"> there is gap in </w:t>
            </w:r>
            <w:r w:rsidR="00423757" w:rsidRPr="009B7E0C">
              <w:rPr>
                <w:iCs/>
                <w:color w:val="auto"/>
              </w:rPr>
              <w:t xml:space="preserve">outcomes for </w:t>
            </w:r>
            <w:r w:rsidRPr="009B7E0C">
              <w:rPr>
                <w:iCs/>
                <w:color w:val="auto"/>
              </w:rPr>
              <w:t xml:space="preserve">all core subject areas between Pupil Premium and </w:t>
            </w:r>
            <w:r w:rsidR="00423757" w:rsidRPr="009B7E0C">
              <w:rPr>
                <w:iCs/>
                <w:color w:val="auto"/>
              </w:rPr>
              <w:t>non-Pupil</w:t>
            </w:r>
            <w:r w:rsidRPr="009B7E0C">
              <w:rPr>
                <w:iCs/>
                <w:color w:val="auto"/>
              </w:rPr>
              <w:t xml:space="preserve"> </w:t>
            </w:r>
            <w:r w:rsidR="00423757" w:rsidRPr="009B7E0C">
              <w:rPr>
                <w:iCs/>
                <w:color w:val="auto"/>
              </w:rPr>
              <w:t>P</w:t>
            </w:r>
            <w:r w:rsidRPr="009B7E0C">
              <w:rPr>
                <w:iCs/>
                <w:color w:val="auto"/>
              </w:rPr>
              <w:t>remium</w:t>
            </w:r>
            <w:r w:rsidR="00A2645F" w:rsidRPr="009B7E0C">
              <w:rPr>
                <w:iCs/>
                <w:color w:val="auto"/>
              </w:rPr>
              <w:t xml:space="preserve">. </w:t>
            </w:r>
            <w:r w:rsidR="00DE345E" w:rsidRPr="009B7E0C">
              <w:rPr>
                <w:iCs/>
                <w:color w:val="auto"/>
              </w:rPr>
              <w:t>T</w:t>
            </w:r>
            <w:r w:rsidR="00A2645F" w:rsidRPr="009B7E0C">
              <w:rPr>
                <w:iCs/>
                <w:color w:val="auto"/>
              </w:rPr>
              <w:t>he gap</w:t>
            </w:r>
            <w:r w:rsidR="00DE345E" w:rsidRPr="009B7E0C">
              <w:rPr>
                <w:iCs/>
                <w:color w:val="auto"/>
              </w:rPr>
              <w:t xml:space="preserve"> between </w:t>
            </w:r>
            <w:r w:rsidR="00423757" w:rsidRPr="009B7E0C">
              <w:rPr>
                <w:iCs/>
                <w:color w:val="auto"/>
              </w:rPr>
              <w:t>P</w:t>
            </w:r>
            <w:r w:rsidR="00DE345E" w:rsidRPr="009B7E0C">
              <w:rPr>
                <w:iCs/>
                <w:color w:val="auto"/>
              </w:rPr>
              <w:t xml:space="preserve">upil </w:t>
            </w:r>
            <w:r w:rsidR="00423757" w:rsidRPr="009B7E0C">
              <w:rPr>
                <w:iCs/>
                <w:color w:val="auto"/>
              </w:rPr>
              <w:t>P</w:t>
            </w:r>
            <w:r w:rsidR="00DE345E" w:rsidRPr="009B7E0C">
              <w:rPr>
                <w:iCs/>
                <w:color w:val="auto"/>
              </w:rPr>
              <w:t xml:space="preserve">remium and </w:t>
            </w:r>
            <w:r w:rsidR="00423757" w:rsidRPr="009B7E0C">
              <w:rPr>
                <w:iCs/>
                <w:color w:val="auto"/>
              </w:rPr>
              <w:t>non-Pupil</w:t>
            </w:r>
            <w:r w:rsidR="00DE345E" w:rsidRPr="009B7E0C">
              <w:rPr>
                <w:iCs/>
                <w:color w:val="auto"/>
              </w:rPr>
              <w:t xml:space="preserve"> </w:t>
            </w:r>
            <w:r w:rsidR="00423757" w:rsidRPr="009B7E0C">
              <w:rPr>
                <w:iCs/>
                <w:color w:val="auto"/>
              </w:rPr>
              <w:t>P</w:t>
            </w:r>
            <w:r w:rsidR="00DE345E" w:rsidRPr="009B7E0C">
              <w:rPr>
                <w:iCs/>
                <w:color w:val="auto"/>
              </w:rPr>
              <w:t xml:space="preserve">remium from 2019/2020 to 2020/2021 has reduced. This is a result of are most vulnerable </w:t>
            </w:r>
            <w:r w:rsidR="0020689E">
              <w:rPr>
                <w:iCs/>
                <w:color w:val="auto"/>
              </w:rPr>
              <w:t>children</w:t>
            </w:r>
            <w:r w:rsidR="0020689E" w:rsidRPr="009B7E0C">
              <w:rPr>
                <w:iCs/>
                <w:color w:val="auto"/>
              </w:rPr>
              <w:t xml:space="preserve"> attending</w:t>
            </w:r>
            <w:r w:rsidR="00DE345E" w:rsidRPr="009B7E0C">
              <w:rPr>
                <w:iCs/>
                <w:color w:val="auto"/>
              </w:rPr>
              <w:t xml:space="preserve"> school during the second lockdown and our very </w:t>
            </w:r>
            <w:r w:rsidR="005C3859" w:rsidRPr="009B7E0C">
              <w:rPr>
                <w:iCs/>
                <w:color w:val="auto"/>
              </w:rPr>
              <w:t>successful remote learning offer and subsequent adaptation of the curriculum to address gaps</w:t>
            </w:r>
            <w:r w:rsidR="00DE345E" w:rsidRPr="009B7E0C">
              <w:rPr>
                <w:iCs/>
                <w:color w:val="auto"/>
              </w:rPr>
              <w:t>. These strategies</w:t>
            </w:r>
            <w:r w:rsidR="005C3859" w:rsidRPr="009B7E0C">
              <w:rPr>
                <w:iCs/>
                <w:color w:val="auto"/>
              </w:rPr>
              <w:t xml:space="preserve"> mitigated some of the disruption caused by </w:t>
            </w:r>
            <w:r w:rsidR="00DE345E" w:rsidRPr="009B7E0C">
              <w:rPr>
                <w:iCs/>
                <w:color w:val="auto"/>
              </w:rPr>
              <w:t>C</w:t>
            </w:r>
            <w:r w:rsidR="005C3859" w:rsidRPr="009B7E0C">
              <w:rPr>
                <w:iCs/>
                <w:color w:val="auto"/>
              </w:rPr>
              <w:t>ovid</w:t>
            </w:r>
            <w:r w:rsidR="00A2645F" w:rsidRPr="009B7E0C">
              <w:rPr>
                <w:iCs/>
                <w:color w:val="auto"/>
              </w:rPr>
              <w:t xml:space="preserve">. 100% of </w:t>
            </w:r>
            <w:r w:rsidR="00423757" w:rsidRPr="009B7E0C">
              <w:rPr>
                <w:iCs/>
                <w:color w:val="auto"/>
              </w:rPr>
              <w:t>P</w:t>
            </w:r>
            <w:r w:rsidR="00A2645F" w:rsidRPr="009B7E0C">
              <w:rPr>
                <w:iCs/>
                <w:color w:val="auto"/>
              </w:rPr>
              <w:t xml:space="preserve">upil </w:t>
            </w:r>
            <w:r w:rsidR="00423757" w:rsidRPr="009B7E0C">
              <w:rPr>
                <w:iCs/>
                <w:color w:val="auto"/>
              </w:rPr>
              <w:t>P</w:t>
            </w:r>
            <w:r w:rsidR="00A2645F" w:rsidRPr="009B7E0C">
              <w:rPr>
                <w:iCs/>
                <w:color w:val="auto"/>
              </w:rPr>
              <w:t>remium children, who were not attending</w:t>
            </w:r>
            <w:r w:rsidR="00054FC8" w:rsidRPr="009B7E0C">
              <w:rPr>
                <w:iCs/>
                <w:color w:val="auto"/>
              </w:rPr>
              <w:t xml:space="preserve"> school</w:t>
            </w:r>
            <w:r w:rsidR="00A2645F" w:rsidRPr="009B7E0C">
              <w:rPr>
                <w:iCs/>
                <w:color w:val="auto"/>
              </w:rPr>
              <w:t>, engaged in</w:t>
            </w:r>
            <w:r w:rsidR="00DE345E" w:rsidRPr="009B7E0C">
              <w:rPr>
                <w:iCs/>
                <w:color w:val="auto"/>
              </w:rPr>
              <w:t xml:space="preserve"> our successful</w:t>
            </w:r>
            <w:r w:rsidR="00A2645F" w:rsidRPr="009B7E0C">
              <w:rPr>
                <w:iCs/>
                <w:color w:val="auto"/>
              </w:rPr>
              <w:t xml:space="preserve"> remote learning </w:t>
            </w:r>
            <w:r w:rsidR="00DE345E" w:rsidRPr="009B7E0C">
              <w:rPr>
                <w:iCs/>
                <w:color w:val="auto"/>
              </w:rPr>
              <w:t xml:space="preserve">offer which reflected the curriculum offer provided to children attending school. A full curriculum offer was provided for </w:t>
            </w:r>
            <w:r w:rsidR="00054FC8" w:rsidRPr="009B7E0C">
              <w:rPr>
                <w:iCs/>
                <w:color w:val="auto"/>
              </w:rPr>
              <w:t xml:space="preserve">all </w:t>
            </w:r>
            <w:r w:rsidR="00DE345E" w:rsidRPr="009B7E0C">
              <w:rPr>
                <w:iCs/>
                <w:color w:val="auto"/>
              </w:rPr>
              <w:t>children in school and children learning from home</w:t>
            </w:r>
            <w:r w:rsidR="00054FC8" w:rsidRPr="009B7E0C">
              <w:rPr>
                <w:iCs/>
                <w:color w:val="auto"/>
              </w:rPr>
              <w:t>,</w:t>
            </w:r>
            <w:r w:rsidR="00DE345E" w:rsidRPr="009B7E0C">
              <w:rPr>
                <w:iCs/>
                <w:color w:val="auto"/>
              </w:rPr>
              <w:t xml:space="preserve"> including disadvantaged children.</w:t>
            </w:r>
          </w:p>
          <w:p w14:paraId="2A7D5546" w14:textId="4E6BE466" w:rsidR="00E66558" w:rsidRPr="00054FC8" w:rsidRDefault="00513AD0" w:rsidP="009B7E0C">
            <w:pPr>
              <w:spacing w:before="120"/>
              <w:rPr>
                <w:i/>
                <w:color w:val="auto"/>
              </w:rPr>
            </w:pPr>
            <w:r w:rsidRPr="009B7E0C">
              <w:rPr>
                <w:iCs/>
                <w:color w:val="auto"/>
              </w:rPr>
              <w:t>Our assessments and observations including a</w:t>
            </w:r>
            <w:r w:rsidR="00CC13E5" w:rsidRPr="009B7E0C">
              <w:rPr>
                <w:iCs/>
                <w:color w:val="auto"/>
              </w:rPr>
              <w:t xml:space="preserve"> Quality Assurance </w:t>
            </w:r>
            <w:r w:rsidRPr="009B7E0C">
              <w:rPr>
                <w:iCs/>
                <w:color w:val="auto"/>
              </w:rPr>
              <w:t xml:space="preserve">external audit by Mark Williams </w:t>
            </w:r>
            <w:r w:rsidR="00CC13E5" w:rsidRPr="009B7E0C">
              <w:rPr>
                <w:iCs/>
                <w:color w:val="auto"/>
              </w:rPr>
              <w:t xml:space="preserve">SIP </w:t>
            </w:r>
            <w:r w:rsidRPr="009B7E0C">
              <w:rPr>
                <w:iCs/>
                <w:color w:val="auto"/>
              </w:rPr>
              <w:t>(</w:t>
            </w:r>
            <w:r w:rsidR="00CC13E5" w:rsidRPr="009B7E0C">
              <w:rPr>
                <w:iCs/>
                <w:color w:val="auto"/>
              </w:rPr>
              <w:t>April</w:t>
            </w:r>
            <w:r w:rsidRPr="009B7E0C">
              <w:rPr>
                <w:iCs/>
                <w:color w:val="auto"/>
              </w:rPr>
              <w:t xml:space="preserve"> 2021) confirmed that pupil behaviour including those of disadvantaged children continued to be judged as outstanding. For the vast majority of children</w:t>
            </w:r>
            <w:r w:rsidR="00054FC8" w:rsidRPr="009B7E0C">
              <w:rPr>
                <w:iCs/>
                <w:color w:val="auto"/>
              </w:rPr>
              <w:t>,</w:t>
            </w:r>
            <w:r w:rsidRPr="009B7E0C">
              <w:rPr>
                <w:iCs/>
                <w:color w:val="auto"/>
              </w:rPr>
              <w:t xml:space="preserve"> including disadvantaged children, high levels of pastoral support meant </w:t>
            </w:r>
            <w:r w:rsidR="00845C8A" w:rsidRPr="009B7E0C">
              <w:rPr>
                <w:iCs/>
                <w:color w:val="auto"/>
              </w:rPr>
              <w:t xml:space="preserve">children’s </w:t>
            </w:r>
            <w:r w:rsidR="009B7E0C" w:rsidRPr="009B7E0C">
              <w:rPr>
                <w:iCs/>
                <w:color w:val="auto"/>
              </w:rPr>
              <w:t>well-being</w:t>
            </w:r>
            <w:r w:rsidR="00845C8A" w:rsidRPr="009B7E0C">
              <w:rPr>
                <w:iCs/>
                <w:color w:val="auto"/>
              </w:rPr>
              <w:t xml:space="preserve"> and mental health were supported to return to pre covid levels. For those </w:t>
            </w:r>
            <w:r w:rsidR="0020689E">
              <w:rPr>
                <w:iCs/>
                <w:color w:val="auto"/>
              </w:rPr>
              <w:t>children</w:t>
            </w:r>
            <w:r w:rsidR="0020689E" w:rsidRPr="009B7E0C">
              <w:rPr>
                <w:iCs/>
                <w:color w:val="auto"/>
              </w:rPr>
              <w:t xml:space="preserve"> who</w:t>
            </w:r>
            <w:r w:rsidR="00845C8A" w:rsidRPr="009B7E0C">
              <w:rPr>
                <w:iCs/>
                <w:color w:val="auto"/>
              </w:rPr>
              <w:t xml:space="preserve"> required additional pastoral support to support their </w:t>
            </w:r>
            <w:r w:rsidR="00054FC8" w:rsidRPr="009B7E0C">
              <w:rPr>
                <w:iCs/>
                <w:color w:val="auto"/>
              </w:rPr>
              <w:t>wellbeing</w:t>
            </w:r>
            <w:r w:rsidR="00845C8A" w:rsidRPr="009B7E0C">
              <w:rPr>
                <w:iCs/>
                <w:color w:val="auto"/>
              </w:rPr>
              <w:t xml:space="preserve"> and mental health</w:t>
            </w:r>
            <w:r w:rsidR="00054FC8" w:rsidRPr="009B7E0C">
              <w:rPr>
                <w:iCs/>
                <w:color w:val="auto"/>
              </w:rPr>
              <w:t>,</w:t>
            </w:r>
            <w:r w:rsidR="00845C8A" w:rsidRPr="009B7E0C">
              <w:rPr>
                <w:iCs/>
                <w:color w:val="auto"/>
              </w:rPr>
              <w:t xml:space="preserve"> during the academic year 2020/21, a counselling service was provided. Th</w:t>
            </w:r>
            <w:r w:rsidR="00054FC8" w:rsidRPr="009B7E0C">
              <w:rPr>
                <w:iCs/>
                <w:color w:val="auto"/>
              </w:rPr>
              <w:t>e service</w:t>
            </w:r>
            <w:r w:rsidR="00845C8A" w:rsidRPr="009B7E0C">
              <w:rPr>
                <w:iCs/>
                <w:color w:val="auto"/>
              </w:rPr>
              <w:t xml:space="preserve"> included blocks of 1:1 counselling for identifie</w:t>
            </w:r>
            <w:r w:rsidR="00B47967" w:rsidRPr="009B7E0C">
              <w:rPr>
                <w:iCs/>
                <w:color w:val="auto"/>
              </w:rPr>
              <w:t>d</w:t>
            </w:r>
            <w:r w:rsidR="00845C8A" w:rsidRPr="009B7E0C">
              <w:rPr>
                <w:iCs/>
                <w:color w:val="auto"/>
              </w:rPr>
              <w:t xml:space="preserve"> children including </w:t>
            </w:r>
            <w:r w:rsidR="00054FC8" w:rsidRPr="009B7E0C">
              <w:rPr>
                <w:iCs/>
                <w:color w:val="auto"/>
              </w:rPr>
              <w:lastRenderedPageBreak/>
              <w:t>disadvantaged</w:t>
            </w:r>
            <w:r w:rsidR="00845C8A" w:rsidRPr="009B7E0C">
              <w:rPr>
                <w:iCs/>
                <w:color w:val="auto"/>
              </w:rPr>
              <w:t xml:space="preserve"> children and </w:t>
            </w:r>
            <w:r w:rsidR="009B7E0C" w:rsidRPr="009B7E0C">
              <w:rPr>
                <w:iCs/>
                <w:color w:val="auto"/>
              </w:rPr>
              <w:t>drop-in</w:t>
            </w:r>
            <w:r w:rsidR="00845C8A" w:rsidRPr="009B7E0C">
              <w:rPr>
                <w:iCs/>
                <w:color w:val="auto"/>
              </w:rPr>
              <w:t xml:space="preserve"> sessions for any children experiencing poor </w:t>
            </w:r>
            <w:r w:rsidR="00054FC8" w:rsidRPr="009B7E0C">
              <w:rPr>
                <w:iCs/>
                <w:color w:val="auto"/>
              </w:rPr>
              <w:t>wellbeing</w:t>
            </w:r>
            <w:r w:rsidR="00845C8A" w:rsidRPr="009B7E0C">
              <w:rPr>
                <w:iCs/>
                <w:color w:val="auto"/>
              </w:rPr>
              <w:t xml:space="preserve"> and mental health.</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01E34753" w:rsidR="00E66558" w:rsidRDefault="00AC7C74">
            <w:pPr>
              <w:pStyle w:val="TableRow"/>
            </w:pPr>
            <w:r>
              <w:t>IDL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FF690FB" w:rsidR="00E66558" w:rsidRDefault="00D33512">
            <w:pPr>
              <w:pStyle w:val="TableRowCentered"/>
              <w:jc w:val="left"/>
            </w:pPr>
            <w:r>
              <w:t>Ascentis</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385BAFA5" w:rsidR="00E66558" w:rsidRDefault="00B47967">
            <w:pPr>
              <w:pStyle w:val="TableRow"/>
            </w:pPr>
            <w:r>
              <w:t>Counselling service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2FB7F8AC" w:rsidR="00E66558" w:rsidRDefault="00B47967">
            <w:pPr>
              <w:pStyle w:val="TableRowCentered"/>
              <w:jc w:val="left"/>
            </w:pPr>
            <w:r>
              <w:t>Trinity Hospice</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381099FF" w:rsidR="00E66558" w:rsidRDefault="009B7E0C">
            <w:pPr>
              <w:pStyle w:val="TableRow"/>
            </w:pPr>
            <w:bookmarkStart w:id="17" w:name="_Hlk80604898"/>
            <w:r>
              <w:t>Communicate Intervention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23A234C4" w:rsidR="00E66558" w:rsidRDefault="009B7E0C">
            <w:pPr>
              <w:pStyle w:val="TableRowCentered"/>
              <w:jc w:val="left"/>
            </w:pPr>
            <w:r>
              <w:t>Local Speech Therapists</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6986086C"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1FCD33A0" w14:textId="77777777" w:rsidR="009B7E0C" w:rsidRDefault="009B7E0C">
      <w:pPr>
        <w:spacing w:after="0" w:line="240" w:lineRule="auto"/>
      </w:pPr>
    </w:p>
    <w:tbl>
      <w:tblPr>
        <w:tblpPr w:leftFromText="180" w:rightFromText="180" w:vertAnchor="text" w:horzAnchor="margin" w:tblpY="1194"/>
        <w:tblW w:w="9486" w:type="dxa"/>
        <w:tblCellMar>
          <w:left w:w="10" w:type="dxa"/>
          <w:right w:w="10" w:type="dxa"/>
        </w:tblCellMar>
        <w:tblLook w:val="04A0" w:firstRow="1" w:lastRow="0" w:firstColumn="1" w:lastColumn="0" w:noHBand="0" w:noVBand="1"/>
      </w:tblPr>
      <w:tblGrid>
        <w:gridCol w:w="9486"/>
      </w:tblGrid>
      <w:tr w:rsidR="009B7E0C" w14:paraId="3164B38E" w14:textId="77777777" w:rsidTr="009B7E0C">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DB9D8" w14:textId="77777777" w:rsidR="009B7E0C" w:rsidRPr="007452A6" w:rsidRDefault="009B7E0C" w:rsidP="009B7E0C">
            <w:pPr>
              <w:suppressAutoHyphens w:val="0"/>
              <w:autoSpaceDN/>
              <w:spacing w:before="120" w:after="120"/>
              <w:rPr>
                <w:rFonts w:cs="Arial"/>
                <w:b/>
                <w:bCs/>
                <w:iCs/>
                <w:color w:val="auto"/>
                <w:lang w:eastAsia="en-US"/>
              </w:rPr>
            </w:pPr>
            <w:r w:rsidRPr="007452A6">
              <w:rPr>
                <w:rFonts w:cs="Arial"/>
                <w:b/>
                <w:bCs/>
                <w:iCs/>
                <w:color w:val="auto"/>
                <w:lang w:eastAsia="en-US"/>
              </w:rPr>
              <w:t>Additional activity</w:t>
            </w:r>
          </w:p>
          <w:p w14:paraId="56CF6969" w14:textId="77777777" w:rsidR="009B7E0C" w:rsidRPr="007452A6" w:rsidRDefault="009B7E0C" w:rsidP="009B7E0C">
            <w:pPr>
              <w:suppressAutoHyphens w:val="0"/>
              <w:autoSpaceDN/>
              <w:spacing w:before="120" w:after="120"/>
              <w:rPr>
                <w:rFonts w:cs="Arial"/>
                <w:iCs/>
                <w:color w:val="auto"/>
                <w:lang w:eastAsia="en-US"/>
              </w:rPr>
            </w:pPr>
            <w:r w:rsidRPr="007452A6">
              <w:rPr>
                <w:rFonts w:cs="Arial"/>
                <w:iCs/>
                <w:color w:val="auto"/>
                <w:lang w:eastAsia="en-US"/>
              </w:rPr>
              <w:t xml:space="preserve">Our pupil premium strategy will be supplemented by additional activity that is not being funded by pupil premium or recovery premium. That will include: </w:t>
            </w:r>
          </w:p>
          <w:p w14:paraId="6E0BC818" w14:textId="77777777" w:rsidR="009B7E0C" w:rsidRPr="007452A6" w:rsidRDefault="009B7E0C" w:rsidP="009B7E0C">
            <w:pPr>
              <w:numPr>
                <w:ilvl w:val="0"/>
                <w:numId w:val="17"/>
              </w:numPr>
              <w:suppressAutoHyphens w:val="0"/>
              <w:autoSpaceDN/>
              <w:spacing w:before="60" w:after="60"/>
              <w:ind w:left="714" w:hanging="357"/>
              <w:rPr>
                <w:rFonts w:cs="Arial"/>
                <w:iCs/>
                <w:color w:val="auto"/>
                <w:lang w:eastAsia="en-US"/>
              </w:rPr>
            </w:pPr>
            <w:r w:rsidRPr="007452A6">
              <w:rPr>
                <w:color w:val="auto"/>
              </w:rPr>
              <w:t xml:space="preserve">utilising a </w:t>
            </w:r>
            <w:hyperlink r:id="rId20" w:history="1">
              <w:r w:rsidRPr="007452A6">
                <w:rPr>
                  <w:color w:val="0070C0"/>
                  <w:u w:val="single"/>
                </w:rPr>
                <w:t>DfE grant to train a senior mental health lead</w:t>
              </w:r>
            </w:hyperlink>
            <w:r w:rsidRPr="007452A6">
              <w:rPr>
                <w:color w:val="auto"/>
              </w:rPr>
              <w:t xml:space="preserve">. </w:t>
            </w:r>
            <w:r>
              <w:rPr>
                <w:color w:val="auto"/>
              </w:rPr>
              <w:t>We have trained two members of staff to support our children wellbeing and mental health and allocate time for this important work.</w:t>
            </w:r>
          </w:p>
          <w:p w14:paraId="55083096" w14:textId="25A1204C" w:rsidR="009B7E0C" w:rsidRPr="007452A6" w:rsidRDefault="009B7E0C" w:rsidP="009B7E0C">
            <w:pPr>
              <w:numPr>
                <w:ilvl w:val="0"/>
                <w:numId w:val="17"/>
              </w:numPr>
              <w:suppressAutoHyphens w:val="0"/>
              <w:autoSpaceDN/>
              <w:spacing w:before="60" w:after="60"/>
              <w:rPr>
                <w:rFonts w:cs="Arial"/>
                <w:iCs/>
                <w:color w:val="auto"/>
                <w:lang w:eastAsia="en-US"/>
              </w:rPr>
            </w:pPr>
            <w:r>
              <w:rPr>
                <w:rFonts w:cs="Arial"/>
                <w:iCs/>
                <w:color w:val="auto"/>
                <w:lang w:eastAsia="en-US"/>
              </w:rPr>
              <w:t xml:space="preserve">Planning a curriculum that develops the following drivers: reliance and teamwork, diversity, </w:t>
            </w:r>
            <w:proofErr w:type="gramStart"/>
            <w:r>
              <w:rPr>
                <w:rFonts w:cs="Arial"/>
                <w:iCs/>
                <w:color w:val="auto"/>
                <w:lang w:eastAsia="en-US"/>
              </w:rPr>
              <w:t>community</w:t>
            </w:r>
            <w:proofErr w:type="gramEnd"/>
            <w:r>
              <w:rPr>
                <w:rFonts w:cs="Arial"/>
                <w:iCs/>
                <w:color w:val="auto"/>
                <w:lang w:eastAsia="en-US"/>
              </w:rPr>
              <w:t xml:space="preserve"> </w:t>
            </w:r>
            <w:r>
              <w:rPr>
                <w:rFonts w:cs="Arial"/>
                <w:iCs/>
                <w:color w:val="auto"/>
                <w:lang w:eastAsia="en-US"/>
              </w:rPr>
              <w:t>and environment.</w:t>
            </w:r>
          </w:p>
          <w:p w14:paraId="363CCBAD" w14:textId="77777777" w:rsidR="009B7E0C" w:rsidRPr="007452A6" w:rsidRDefault="009B7E0C" w:rsidP="009B7E0C">
            <w:pPr>
              <w:suppressAutoHyphens w:val="0"/>
              <w:autoSpaceDN/>
              <w:spacing w:before="60" w:after="60"/>
              <w:ind w:left="360"/>
              <w:rPr>
                <w:rFonts w:cs="Arial"/>
                <w:iCs/>
                <w:color w:val="auto"/>
                <w:lang w:eastAsia="en-US"/>
              </w:rPr>
            </w:pPr>
          </w:p>
          <w:p w14:paraId="555E75E0" w14:textId="77777777" w:rsidR="009B7E0C" w:rsidRPr="00E74649" w:rsidRDefault="009B7E0C" w:rsidP="009B7E0C">
            <w:pPr>
              <w:suppressAutoHyphens w:val="0"/>
              <w:autoSpaceDN/>
              <w:spacing w:before="60" w:after="60"/>
              <w:rPr>
                <w:rFonts w:cs="Arial"/>
                <w:b/>
                <w:bCs/>
                <w:iCs/>
                <w:color w:val="auto"/>
                <w:lang w:eastAsia="en-US"/>
              </w:rPr>
            </w:pPr>
            <w:r w:rsidRPr="00E74649">
              <w:rPr>
                <w:rFonts w:cs="Arial"/>
                <w:b/>
                <w:bCs/>
                <w:iCs/>
                <w:color w:val="auto"/>
                <w:lang w:eastAsia="en-US"/>
              </w:rPr>
              <w:t>Planning, implementation, and evaluation</w:t>
            </w:r>
          </w:p>
          <w:p w14:paraId="23DCFDE6" w14:textId="77777777" w:rsidR="009B7E0C" w:rsidRPr="007452A6" w:rsidRDefault="009B7E0C" w:rsidP="009B7E0C">
            <w:pPr>
              <w:numPr>
                <w:ilvl w:val="0"/>
                <w:numId w:val="17"/>
              </w:numPr>
              <w:suppressAutoHyphens w:val="0"/>
              <w:autoSpaceDN/>
              <w:spacing w:before="60" w:after="60"/>
              <w:rPr>
                <w:rFonts w:cs="Arial"/>
                <w:iCs/>
                <w:color w:val="auto"/>
                <w:lang w:eastAsia="en-US"/>
              </w:rPr>
            </w:pPr>
            <w:r w:rsidRPr="007452A6">
              <w:rPr>
                <w:rFonts w:cs="Arial"/>
                <w:iCs/>
                <w:color w:val="auto"/>
                <w:lang w:eastAsia="en-US"/>
              </w:rPr>
              <w:t>In planning our new pupil premium strategy, we evaluated why</w:t>
            </w:r>
            <w:r>
              <w:rPr>
                <w:rFonts w:cs="Arial"/>
                <w:iCs/>
                <w:color w:val="auto"/>
                <w:lang w:eastAsia="en-US"/>
              </w:rPr>
              <w:t xml:space="preserve"> our disadvantaged children may not succeed as well as their peers and what could be done to address these challenges.</w:t>
            </w:r>
            <w:r w:rsidRPr="007452A6">
              <w:rPr>
                <w:rFonts w:cs="Arial"/>
                <w:iCs/>
                <w:color w:val="auto"/>
                <w:lang w:eastAsia="en-US"/>
              </w:rPr>
              <w:t xml:space="preserve"> </w:t>
            </w:r>
          </w:p>
          <w:p w14:paraId="70052D21" w14:textId="77777777" w:rsidR="009B7E0C" w:rsidRDefault="009B7E0C" w:rsidP="009B7E0C">
            <w:pPr>
              <w:numPr>
                <w:ilvl w:val="0"/>
                <w:numId w:val="17"/>
              </w:numPr>
              <w:suppressAutoHyphens w:val="0"/>
              <w:autoSpaceDN/>
              <w:spacing w:before="60" w:after="60"/>
              <w:rPr>
                <w:rFonts w:cs="Arial"/>
                <w:iCs/>
                <w:color w:val="auto"/>
                <w:lang w:eastAsia="en-US"/>
              </w:rPr>
            </w:pPr>
            <w:r w:rsidRPr="007452A6">
              <w:rPr>
                <w:rFonts w:cs="Arial"/>
                <w:iCs/>
                <w:color w:val="auto"/>
                <w:lang w:eastAsia="en-US"/>
              </w:rPr>
              <w:t xml:space="preserve">We triangulated evidence from multiple sources of data </w:t>
            </w:r>
            <w:r>
              <w:rPr>
                <w:rFonts w:cs="Arial"/>
                <w:iCs/>
                <w:color w:val="auto"/>
                <w:lang w:eastAsia="en-US"/>
              </w:rPr>
              <w:t>internal and external</w:t>
            </w:r>
          </w:p>
          <w:p w14:paraId="11A13D42" w14:textId="77777777" w:rsidR="009B7E0C" w:rsidRPr="007452A6" w:rsidRDefault="009B7E0C" w:rsidP="009B7E0C">
            <w:pPr>
              <w:suppressAutoHyphens w:val="0"/>
              <w:autoSpaceDN/>
              <w:spacing w:before="60" w:after="60"/>
              <w:ind w:left="720"/>
              <w:rPr>
                <w:rFonts w:cs="Arial"/>
                <w:iCs/>
                <w:color w:val="auto"/>
                <w:lang w:eastAsia="en-US"/>
              </w:rPr>
            </w:pPr>
            <w:r>
              <w:rPr>
                <w:rFonts w:cs="Arial"/>
                <w:iCs/>
                <w:color w:val="auto"/>
                <w:lang w:eastAsia="en-US"/>
              </w:rPr>
              <w:t xml:space="preserve"> including EEF evidence.</w:t>
            </w:r>
          </w:p>
          <w:p w14:paraId="71B7C099" w14:textId="77777777" w:rsidR="009B7E0C" w:rsidRDefault="009B7E0C" w:rsidP="009B7E0C">
            <w:pPr>
              <w:numPr>
                <w:ilvl w:val="0"/>
                <w:numId w:val="17"/>
              </w:numPr>
              <w:suppressAutoHyphens w:val="0"/>
              <w:autoSpaceDN/>
              <w:spacing w:before="120" w:after="120"/>
              <w:rPr>
                <w:i/>
                <w:iCs/>
              </w:rPr>
            </w:pPr>
            <w:r w:rsidRPr="002A51E4">
              <w:rPr>
                <w:rFonts w:cs="Arial"/>
                <w:iCs/>
                <w:color w:val="auto"/>
                <w:lang w:eastAsia="en-US"/>
              </w:rPr>
              <w:t xml:space="preserve">We have put a robust evaluation framework in place for the duration of our three-year approach and will adjust our plan over time to secure better outcomes for our children. </w:t>
            </w:r>
          </w:p>
        </w:tc>
      </w:tr>
    </w:tbl>
    <w:p w14:paraId="2A7D555F" w14:textId="179C4C15" w:rsidR="00E66558" w:rsidRDefault="009B7E0C" w:rsidP="009B7E0C">
      <w:pPr>
        <w:pStyle w:val="Heading2"/>
      </w:pPr>
      <w:r>
        <w:t>Further information</w:t>
      </w:r>
    </w:p>
    <w:bookmarkEnd w:id="14"/>
    <w:bookmarkEnd w:id="15"/>
    <w:bookmarkEnd w:id="16"/>
    <w:p w14:paraId="2A7D5564" w14:textId="77777777" w:rsidR="00E66558" w:rsidRDefault="00E66558"/>
    <w:sectPr w:rsidR="00E66558">
      <w:headerReference w:type="default" r:id="rId21"/>
      <w:footerReference w:type="default" r:id="rId2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9771B" w14:textId="77777777" w:rsidR="00C274FA" w:rsidRDefault="00C274FA">
      <w:pPr>
        <w:spacing w:after="0" w:line="240" w:lineRule="auto"/>
      </w:pPr>
      <w:r>
        <w:separator/>
      </w:r>
    </w:p>
  </w:endnote>
  <w:endnote w:type="continuationSeparator" w:id="0">
    <w:p w14:paraId="610ED089" w14:textId="77777777" w:rsidR="00C274FA" w:rsidRDefault="00C2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2A566" w14:textId="77777777" w:rsidR="00C274FA" w:rsidRDefault="00C274FA">
      <w:pPr>
        <w:spacing w:after="0" w:line="240" w:lineRule="auto"/>
      </w:pPr>
      <w:r>
        <w:separator/>
      </w:r>
    </w:p>
  </w:footnote>
  <w:footnote w:type="continuationSeparator" w:id="0">
    <w:p w14:paraId="1BF39E27" w14:textId="77777777" w:rsidR="00C274FA" w:rsidRDefault="00C27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C27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6382649"/>
    <w:multiLevelType w:val="hybridMultilevel"/>
    <w:tmpl w:val="2996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8DC2BE5"/>
    <w:multiLevelType w:val="hybridMultilevel"/>
    <w:tmpl w:val="3D7C3544"/>
    <w:lvl w:ilvl="0" w:tplc="D1B6E208">
      <w:start w:val="1"/>
      <w:numFmt w:val="bullet"/>
      <w:lvlText w:val=""/>
      <w:lvlJc w:val="left"/>
      <w:pPr>
        <w:ind w:left="777" w:hanging="360"/>
      </w:pPr>
      <w:rPr>
        <w:rFonts w:ascii="Symbol" w:hAnsi="Symbol" w:hint="default"/>
        <w:color w:val="auto"/>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AD26892"/>
    <w:multiLevelType w:val="hybridMultilevel"/>
    <w:tmpl w:val="847E4858"/>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8"/>
  </w:num>
  <w:num w:numId="5">
    <w:abstractNumId w:val="1"/>
  </w:num>
  <w:num w:numId="6">
    <w:abstractNumId w:val="9"/>
  </w:num>
  <w:num w:numId="7">
    <w:abstractNumId w:val="12"/>
  </w:num>
  <w:num w:numId="8">
    <w:abstractNumId w:val="16"/>
  </w:num>
  <w:num w:numId="9">
    <w:abstractNumId w:val="14"/>
  </w:num>
  <w:num w:numId="10">
    <w:abstractNumId w:val="13"/>
  </w:num>
  <w:num w:numId="11">
    <w:abstractNumId w:val="4"/>
  </w:num>
  <w:num w:numId="12">
    <w:abstractNumId w:val="15"/>
  </w:num>
  <w:num w:numId="13">
    <w:abstractNumId w:val="11"/>
  </w:num>
  <w:num w:numId="14">
    <w:abstractNumId w:val="10"/>
  </w:num>
  <w:num w:numId="15">
    <w:abstractNumId w:val="2"/>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2AFF"/>
    <w:rsid w:val="00053B72"/>
    <w:rsid w:val="00054FC8"/>
    <w:rsid w:val="00066B73"/>
    <w:rsid w:val="00120AB1"/>
    <w:rsid w:val="001721C1"/>
    <w:rsid w:val="001820A5"/>
    <w:rsid w:val="0019336E"/>
    <w:rsid w:val="001B7F4A"/>
    <w:rsid w:val="0020689E"/>
    <w:rsid w:val="00236275"/>
    <w:rsid w:val="002604BB"/>
    <w:rsid w:val="002A51E4"/>
    <w:rsid w:val="002B65EE"/>
    <w:rsid w:val="002C4401"/>
    <w:rsid w:val="002D4665"/>
    <w:rsid w:val="002F4069"/>
    <w:rsid w:val="00300A38"/>
    <w:rsid w:val="003A0BDD"/>
    <w:rsid w:val="003B2462"/>
    <w:rsid w:val="004044AA"/>
    <w:rsid w:val="00423757"/>
    <w:rsid w:val="004706BC"/>
    <w:rsid w:val="00477C74"/>
    <w:rsid w:val="00491124"/>
    <w:rsid w:val="004C2FE3"/>
    <w:rsid w:val="004E5DEA"/>
    <w:rsid w:val="0051275D"/>
    <w:rsid w:val="00513AD0"/>
    <w:rsid w:val="00561459"/>
    <w:rsid w:val="00585EA7"/>
    <w:rsid w:val="005955D8"/>
    <w:rsid w:val="005C3859"/>
    <w:rsid w:val="00636C05"/>
    <w:rsid w:val="00665B1C"/>
    <w:rsid w:val="006B0A44"/>
    <w:rsid w:val="006E7F5C"/>
    <w:rsid w:val="006E7FB1"/>
    <w:rsid w:val="00712247"/>
    <w:rsid w:val="00737D59"/>
    <w:rsid w:val="00741B9E"/>
    <w:rsid w:val="007452A6"/>
    <w:rsid w:val="007836CB"/>
    <w:rsid w:val="00790ADD"/>
    <w:rsid w:val="007A5912"/>
    <w:rsid w:val="007C2F04"/>
    <w:rsid w:val="007D326F"/>
    <w:rsid w:val="007D67D2"/>
    <w:rsid w:val="00833F9A"/>
    <w:rsid w:val="00845C8A"/>
    <w:rsid w:val="00860C2C"/>
    <w:rsid w:val="00862C0C"/>
    <w:rsid w:val="008C3C32"/>
    <w:rsid w:val="008C50AB"/>
    <w:rsid w:val="008C6F51"/>
    <w:rsid w:val="008D230E"/>
    <w:rsid w:val="0093286E"/>
    <w:rsid w:val="00935938"/>
    <w:rsid w:val="00996C51"/>
    <w:rsid w:val="009A46DA"/>
    <w:rsid w:val="009B7E0C"/>
    <w:rsid w:val="009D71E8"/>
    <w:rsid w:val="009E3325"/>
    <w:rsid w:val="00A140A5"/>
    <w:rsid w:val="00A2645F"/>
    <w:rsid w:val="00A543F6"/>
    <w:rsid w:val="00A81221"/>
    <w:rsid w:val="00AA4201"/>
    <w:rsid w:val="00AA6AF8"/>
    <w:rsid w:val="00AB12DB"/>
    <w:rsid w:val="00AB5602"/>
    <w:rsid w:val="00AC2804"/>
    <w:rsid w:val="00AC7C74"/>
    <w:rsid w:val="00AD4FA8"/>
    <w:rsid w:val="00AE71DD"/>
    <w:rsid w:val="00B05758"/>
    <w:rsid w:val="00B47967"/>
    <w:rsid w:val="00B6239F"/>
    <w:rsid w:val="00B630C3"/>
    <w:rsid w:val="00BD1075"/>
    <w:rsid w:val="00BD6375"/>
    <w:rsid w:val="00BE4C15"/>
    <w:rsid w:val="00C274FA"/>
    <w:rsid w:val="00C359F4"/>
    <w:rsid w:val="00C3668E"/>
    <w:rsid w:val="00C37925"/>
    <w:rsid w:val="00C47760"/>
    <w:rsid w:val="00C71E26"/>
    <w:rsid w:val="00CC13E5"/>
    <w:rsid w:val="00CE6382"/>
    <w:rsid w:val="00CF130A"/>
    <w:rsid w:val="00D33512"/>
    <w:rsid w:val="00D33FE5"/>
    <w:rsid w:val="00D74916"/>
    <w:rsid w:val="00D85B4A"/>
    <w:rsid w:val="00DE22E7"/>
    <w:rsid w:val="00DE345E"/>
    <w:rsid w:val="00DF169F"/>
    <w:rsid w:val="00E33038"/>
    <w:rsid w:val="00E655FD"/>
    <w:rsid w:val="00E66558"/>
    <w:rsid w:val="00E74649"/>
    <w:rsid w:val="00E94494"/>
    <w:rsid w:val="00EB2EA7"/>
    <w:rsid w:val="00EF18D2"/>
    <w:rsid w:val="00F247E3"/>
    <w:rsid w:val="00F5337E"/>
    <w:rsid w:val="00F76205"/>
    <w:rsid w:val="00F93A5C"/>
    <w:rsid w:val="00F96D2C"/>
    <w:rsid w:val="00FC25B6"/>
    <w:rsid w:val="00FD2895"/>
    <w:rsid w:val="00FD5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9B7E0C"/>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news/eef-publishes-new-research-on-the-impact-of-covid-19-partial-school-closures" TargetMode="External"/><Relationship Id="rId13" Type="http://schemas.openxmlformats.org/officeDocument/2006/relationships/hyperlink" Target="https://educationendowmentfoundation.org.uk/evidence-summaries/teaching-learning-toolkit/small-group-tuition/" TargetMode="External"/><Relationship Id="rId18" Type="http://schemas.openxmlformats.org/officeDocument/2006/relationships/hyperlink" Target="https://educationendowmentfoundation.org.uk/education-evidence/teaching-learning-toolkit/social-and-emotional-learnin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educationendowmentfoundation.org.uk/news/eef-publishes-new-research-on-the-impact-of-covid-19-partial-school-closures" TargetMode="External"/><Relationship Id="rId12" Type="http://schemas.openxmlformats.org/officeDocument/2006/relationships/hyperlink" Target="https://educationendowmentfoundation.org.uk/education-evidence/teaching-learning-toolkit/one-to-one-tuition" TargetMode="External"/><Relationship Id="rId17" Type="http://schemas.openxmlformats.org/officeDocument/2006/relationships/hyperlink" Target="https://educationendowmentfoundation.org.uk/education-evidence/teaching-learning-toolkit/teaching-assistant-interventions" TargetMode="Externa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reading-comprehension-strategies" TargetMode="External"/><Relationship Id="rId20" Type="http://schemas.openxmlformats.org/officeDocument/2006/relationships/hyperlink" Target="https://www.gov.uk/guidance/senior-mental-health-lead-trai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social-and-emotional-learn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teaching-assistant-interventions" TargetMode="External"/><Relationship Id="rId23" Type="http://schemas.openxmlformats.org/officeDocument/2006/relationships/fontTable" Target="fontTable.xml"/><Relationship Id="rId10" Type="http://schemas.openxmlformats.org/officeDocument/2006/relationships/hyperlink" Target="https://educationendowmentfoundation.org.uk/education-evidence/teaching-learning-toolkit/oral-language-interventions" TargetMode="External"/><Relationship Id="rId19" Type="http://schemas.openxmlformats.org/officeDocument/2006/relationships/hyperlink" Target="https://educationendowmentfoundation.org.uk/education-evidence/teaching-learning-toolkit/social-and-emotional-learning"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social-and-emotional-learning" TargetMode="External"/><Relationship Id="rId14" Type="http://schemas.openxmlformats.org/officeDocument/2006/relationships/hyperlink" Target="https://educationendowmentfoundation.org.uk/education-evidence/teaching-learning-toolkit/oral-language-intervent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3172</Words>
  <Characters>18082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Andrew Kenworthy</cp:lastModifiedBy>
  <cp:revision>3</cp:revision>
  <cp:lastPrinted>2021-11-24T10:08:00Z</cp:lastPrinted>
  <dcterms:created xsi:type="dcterms:W3CDTF">2021-11-24T15:42:00Z</dcterms:created>
  <dcterms:modified xsi:type="dcterms:W3CDTF">2021-11-24T15:57:00Z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