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jc w:val="center"/>
        <w:rPr>
          <w:b w:val="1"/>
          <w:bCs w:val="1"/>
          <w:sz w:val="24"/>
          <w:szCs w:val="24"/>
        </w:rPr>
      </w:pPr>
      <w:r w:rsidDel="00000000" w:rsidR="00000000" w:rsidRPr="00000000">
        <w:rPr>
          <w:b w:val="1"/>
          <w:bCs w:val="1"/>
          <w:sz w:val="24"/>
          <w:szCs w:val="24"/>
          <w:rtl w:val="0"/>
        </w:rPr>
        <w:t xml:space="preserve">Reception- Curriculum Newsletter</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center"/>
        <w:rPr>
          <w:b w:val="1"/>
          <w:bCs w:val="1"/>
          <w:sz w:val="24"/>
          <w:szCs w:val="24"/>
        </w:rPr>
      </w:pPr>
      <w:r w:rsidDel="00000000" w:rsidR="00000000" w:rsidRPr="00000000">
        <w:rPr>
          <w:b w:val="1"/>
          <w:bCs w:val="1"/>
          <w:sz w:val="24"/>
          <w:szCs w:val="24"/>
          <w:rtl w:val="0"/>
        </w:rPr>
        <w:t xml:space="preserve">Spring 1</w:t>
      </w:r>
    </w:p>
    <w:tbl>
      <w:tblPr>
        <w:tblStyle w:val="Table1"/>
        <w:tblpPr w:leftFromText="180" w:rightFromText="180" w:topFromText="0" w:bottomFromText="0" w:vertAnchor="text" w:horzAnchor="text" w:tblpX="-885" w:tblpY="453"/>
        <w:tblW w:w="12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8220"/>
        <w:gridCol w:w="2595"/>
        <w:tblGridChange w:id="0">
          <w:tblGrid>
            <w:gridCol w:w="1260"/>
            <w:gridCol w:w="8220"/>
            <w:gridCol w:w="2595"/>
          </w:tblGrid>
        </w:tblGridChange>
      </w:tblGrid>
      <w:tr>
        <w:trPr>
          <w:cantSplit w:val="0"/>
          <w:trHeight w:val="3975" w:hRule="atLeast"/>
          <w:tblHeader w:val="0"/>
        </w:trPr>
        <w:tc>
          <w:tcPr>
            <w:shd w:fill="ff0000" w:val="clear"/>
          </w:tcPr>
          <w:p w:rsidR="00000000" w:rsidDel="00000000" w:rsidP="00000000" w:rsidRDefault="00000000" w:rsidRPr="00000000" w14:paraId="00000003">
            <w:pPr>
              <w:rPr>
                <w:rFonts w:ascii="Arial" w:cs="Arial" w:eastAsia="Arial" w:hAnsi="Arial"/>
                <w:i w:val="1"/>
                <w:iCs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ffff"/>
                <w:sz w:val="20"/>
                <w:szCs w:val="20"/>
                <w:rtl w:val="0"/>
              </w:rPr>
              <w:t xml:space="preserve">English</w:t>
            </w:r>
            <w:r w:rsidDel="00000000" w:rsidR="00000000" w:rsidRPr="00000000">
              <w:rPr>
                <w:rtl w:val="0"/>
              </w:rPr>
            </w:r>
          </w:p>
        </w:tc>
        <w:tc>
          <w:tcPr/>
          <w:p w:rsidR="00000000" w:rsidDel="00000000" w:rsidP="00000000" w:rsidRDefault="00000000" w:rsidRPr="00000000" w14:paraId="0000000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English we will continue to delve deep into the imaginations of the children using drawing club to bring out their inquisitive, quirky, fantastic ideas. The variety of stories the children have already been exposed to have enabled them to look at books old and new. We will continue to look at a wide range as well as introducing classics such as ‘wacky races’, allowing the children to learn stories through video clips. Each story will expose them to a vast amount of vocabulary in which they will have actions prepared to perform our ‘Vocabulary burst’. The children use the stories to enable their work into their writing books. We will continue to work on fine motor skills to help children with their pencil grip/mark making. The majority of the children will now be developing their letter formation and others will be using their phonological awareness to segment and blend simple CVC words as well as using some of the tricky words we have been learning such as ‘It, I, the, put, pull,go’. We will continue to practise writing some simple sentences too and briefly talk about finger spaces and full stops and why we use them. The children will continue to work within their ability and develop on their writing at their own pace. </w:t>
            </w:r>
          </w:p>
          <w:p w:rsidR="00000000" w:rsidDel="00000000" w:rsidP="00000000" w:rsidRDefault="00000000" w:rsidRPr="00000000" w14:paraId="00000006">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In reading, children will continue to read with a teacher/adult once a week. We will then be learning to build up their fluency, prosody and comprehension skills in our guided reading sessions which the children will receive logins for and will be able to access their reading at home on ipads/computers. </w:t>
            </w:r>
          </w:p>
          <w:p w:rsidR="00000000" w:rsidDel="00000000" w:rsidP="00000000" w:rsidRDefault="00000000" w:rsidRPr="00000000" w14:paraId="00000008">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14"/>
                <w:szCs w:val="14"/>
              </w:rPr>
            </w:pPr>
            <w:r w:rsidDel="00000000" w:rsidR="00000000" w:rsidRPr="00000000">
              <w:rPr>
                <w:rFonts w:ascii="Arial" w:cs="Arial" w:eastAsia="Arial" w:hAnsi="Arial"/>
                <w:sz w:val="20"/>
                <w:szCs w:val="20"/>
                <w:rtl w:val="0"/>
              </w:rPr>
              <w:t xml:space="preserve">Children will now be split into three groups for Phonics. Some children will recap and continue to work on Phase 2 sounds to ensure they are secure and are not being overloaded with any new sounds just yet. Other children will be moving onto Phase 3 sounds. We will start to introduce in Phase 3 more digraphs (two letters that make one sound- sh in ship)</w:t>
            </w:r>
            <w:r w:rsidDel="00000000" w:rsidR="00000000" w:rsidRPr="00000000">
              <w:rPr>
                <w:rtl w:val="0"/>
              </w:rPr>
            </w:r>
          </w:p>
          <w:p w:rsidR="00000000" w:rsidDel="00000000" w:rsidP="00000000" w:rsidRDefault="00000000" w:rsidRPr="00000000" w14:paraId="0000000A">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0B">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85728</wp:posOffset>
                  </wp:positionH>
                  <wp:positionV relativeFrom="paragraph">
                    <wp:posOffset>292100</wp:posOffset>
                  </wp:positionV>
                  <wp:extent cx="328781" cy="323850"/>
                  <wp:effectExtent b="0" l="0" r="0" t="0"/>
                  <wp:wrapSquare wrapText="bothSides" distB="0" distT="0" distL="114300" distR="114300"/>
                  <wp:docPr id="26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8781" cy="323850"/>
                          </a:xfrm>
                          <a:prstGeom prst="rect"/>
                          <a:ln/>
                        </pic:spPr>
                      </pic:pic>
                    </a:graphicData>
                  </a:graphic>
                </wp:anchor>
              </w:drawing>
            </w:r>
          </w:p>
        </w:tc>
      </w:tr>
      <w:tr>
        <w:trPr>
          <w:cantSplit w:val="0"/>
          <w:trHeight w:val="272" w:hRule="atLeast"/>
          <w:tblHeader w:val="0"/>
        </w:trPr>
        <w:tc>
          <w:tcPr>
            <w:shd w:fill="4472c4" w:val="clear"/>
          </w:tcPr>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Maths</w:t>
            </w:r>
            <w:r w:rsidDel="00000000" w:rsidR="00000000" w:rsidRPr="00000000">
              <w:rPr>
                <w:rtl w:val="0"/>
              </w:rPr>
            </w:r>
          </w:p>
        </w:tc>
        <w:tc>
          <w:tcPr/>
          <w:p w:rsidR="00000000" w:rsidDel="00000000" w:rsidP="00000000" w:rsidRDefault="00000000" w:rsidRPr="00000000" w14:paraId="0000000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14"/>
                <w:szCs w:val="14"/>
              </w:rPr>
            </w:pPr>
            <w:r w:rsidDel="00000000" w:rsidR="00000000" w:rsidRPr="00000000">
              <w:rPr>
                <w:rFonts w:ascii="Arial" w:cs="Arial" w:eastAsia="Arial" w:hAnsi="Arial"/>
                <w:sz w:val="20"/>
                <w:szCs w:val="20"/>
                <w:rtl w:val="0"/>
              </w:rPr>
              <w:t xml:space="preserve">In Maths, we will continue to embed all prior knowledge and ensure that the things we have learnt so far, the children are secure in, such as number and shape, space and measure. Over the next few weeks we will be looking at numbers to 10, shapes with 4 sides, mass and capacity, length, height and time (ordering sequences, understanding the past).</w:t>
            </w:r>
            <w:r w:rsidDel="00000000" w:rsidR="00000000" w:rsidRPr="00000000">
              <w:rPr>
                <w:rtl w:val="0"/>
              </w:rPr>
            </w:r>
          </w:p>
          <w:p w:rsidR="00000000" w:rsidDel="00000000" w:rsidP="00000000" w:rsidRDefault="00000000" w:rsidRPr="00000000" w14:paraId="0000000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11">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22228</wp:posOffset>
                  </wp:positionH>
                  <wp:positionV relativeFrom="paragraph">
                    <wp:posOffset>277495</wp:posOffset>
                  </wp:positionV>
                  <wp:extent cx="400685" cy="338455"/>
                  <wp:effectExtent b="0" l="0" r="0" t="0"/>
                  <wp:wrapSquare wrapText="bothSides" distB="0" distT="0" distL="114300" distR="114300"/>
                  <wp:docPr id="266"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00685" cy="338455"/>
                          </a:xfrm>
                          <a:prstGeom prst="rect"/>
                          <a:ln/>
                        </pic:spPr>
                      </pic:pic>
                    </a:graphicData>
                  </a:graphic>
                </wp:anchor>
              </w:drawing>
            </w:r>
          </w:p>
        </w:tc>
      </w:tr>
      <w:tr>
        <w:trPr>
          <w:cantSplit w:val="0"/>
          <w:trHeight w:val="1128" w:hRule="atLeast"/>
          <w:tblHeader w:val="0"/>
        </w:trPr>
        <w:tc>
          <w:tcPr>
            <w:shd w:fill="70ad47" w:val="clea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color w:val="ffffff"/>
                <w:sz w:val="20"/>
                <w:szCs w:val="20"/>
                <w:rtl w:val="0"/>
              </w:rPr>
              <w:t xml:space="preserve">Science</w:t>
            </w:r>
            <w:r w:rsidDel="00000000" w:rsidR="00000000" w:rsidRPr="00000000">
              <w:rPr>
                <w:rtl w:val="0"/>
              </w:rPr>
            </w:r>
          </w:p>
          <w:p w:rsidR="00000000" w:rsidDel="00000000" w:rsidP="00000000" w:rsidRDefault="00000000" w:rsidRPr="00000000" w14:paraId="00000013">
            <w:pPr>
              <w:rPr>
                <w:rFonts w:ascii="Arial" w:cs="Arial" w:eastAsia="Arial" w:hAnsi="Arial"/>
                <w:color w:val="ffffff"/>
                <w:sz w:val="20"/>
                <w:szCs w:val="20"/>
              </w:rPr>
            </w:pPr>
            <w:r w:rsidDel="00000000" w:rsidR="00000000" w:rsidRPr="00000000">
              <w:rPr>
                <w:rtl w:val="0"/>
              </w:rPr>
            </w:r>
          </w:p>
        </w:tc>
        <w:tc>
          <w:tcPr/>
          <w:p w:rsidR="00000000" w:rsidDel="00000000" w:rsidP="00000000" w:rsidRDefault="00000000" w:rsidRPr="00000000" w14:paraId="0000001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children will continue to attend our Forest School sessions once a week (Fridays) so please ensure the children have access to waterproofs and a pair of wellies. We will discover how our natural environment continues to change throughout the year.</w:t>
            </w:r>
          </w:p>
          <w:p w:rsidR="00000000" w:rsidDel="00000000" w:rsidP="00000000" w:rsidRDefault="00000000" w:rsidRPr="00000000" w14:paraId="00000016">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term we will be looking at seasons and how the world around us changes (focusing on the weather-Looking at different countries around the world- hot and cold). We will look at the habitats of where animals live (depending on the country they live in), as well as the changes we see outside. </w:t>
            </w:r>
          </w:p>
          <w:p w:rsidR="00000000" w:rsidDel="00000000" w:rsidP="00000000" w:rsidRDefault="00000000" w:rsidRPr="00000000" w14:paraId="00000018">
            <w:pPr>
              <w:spacing w:line="276" w:lineRule="auto"/>
              <w:rPr>
                <w:rFonts w:ascii="Arial" w:cs="Arial" w:eastAsia="Arial" w:hAnsi="Arial"/>
                <w:sz w:val="14"/>
                <w:szCs w:val="14"/>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p w:rsidR="00000000" w:rsidDel="00000000" w:rsidP="00000000" w:rsidRDefault="00000000" w:rsidRPr="00000000" w14:paraId="00000019">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59059</wp:posOffset>
                  </wp:positionH>
                  <wp:positionV relativeFrom="paragraph">
                    <wp:posOffset>358775</wp:posOffset>
                  </wp:positionV>
                  <wp:extent cx="344170" cy="387985"/>
                  <wp:effectExtent b="0" l="0" r="0" t="0"/>
                  <wp:wrapSquare wrapText="bothSides" distB="0" distT="0" distL="114300" distR="114300"/>
                  <wp:docPr id="26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344170" cy="387985"/>
                          </a:xfrm>
                          <a:prstGeom prst="rect"/>
                          <a:ln/>
                        </pic:spPr>
                      </pic:pic>
                    </a:graphicData>
                  </a:graphic>
                </wp:anchor>
              </w:drawing>
            </w:r>
          </w:p>
        </w:tc>
      </w:tr>
      <w:tr>
        <w:trPr>
          <w:cantSplit w:val="0"/>
          <w:trHeight w:val="261" w:hRule="atLeast"/>
          <w:tblHeader w:val="0"/>
        </w:trPr>
        <w:tc>
          <w:tcPr>
            <w:shd w:fill="ffc000" w:val="cle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PSHE/RSE</w:t>
            </w:r>
            <w:r w:rsidDel="00000000" w:rsidR="00000000" w:rsidRPr="00000000">
              <w:rPr>
                <w:rtl w:val="0"/>
              </w:rPr>
            </w:r>
          </w:p>
        </w:tc>
        <w:tc>
          <w:tcPr/>
          <w:p w:rsidR="00000000" w:rsidDel="00000000" w:rsidP="00000000" w:rsidRDefault="00000000" w:rsidRPr="00000000" w14:paraId="0000001B">
            <w:pPr>
              <w:spacing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Healthy me- In this unit we will be looking at making healthy choices and ways in which we can look after ourselves and keep ourselves fit and well. We will look at healthy eating, exercising and keeping ourselves clean (brushing teeth, washing hands). </w:t>
            </w:r>
            <w:r w:rsidDel="00000000" w:rsidR="00000000" w:rsidRPr="00000000">
              <w:rPr>
                <w:rtl w:val="0"/>
              </w:rPr>
            </w:r>
          </w:p>
          <w:p w:rsidR="00000000" w:rsidDel="00000000" w:rsidP="00000000" w:rsidRDefault="00000000" w:rsidRPr="00000000" w14:paraId="0000001C">
            <w:pPr>
              <w:rPr>
                <w:rFonts w:ascii="Arial" w:cs="Arial" w:eastAsia="Arial" w:hAnsi="Arial"/>
                <w:sz w:val="14"/>
                <w:szCs w:val="14"/>
              </w:rPr>
            </w:pPr>
            <w:r w:rsidDel="00000000" w:rsidR="00000000" w:rsidRPr="00000000">
              <w:rPr>
                <w:rtl w:val="0"/>
              </w:rPr>
            </w:r>
          </w:p>
        </w:tc>
        <w:tc>
          <w:tcPr/>
          <w:p w:rsidR="00000000" w:rsidDel="00000000" w:rsidP="00000000" w:rsidRDefault="00000000" w:rsidRPr="00000000" w14:paraId="0000001D">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50803</wp:posOffset>
                  </wp:positionH>
                  <wp:positionV relativeFrom="paragraph">
                    <wp:posOffset>254635</wp:posOffset>
                  </wp:positionV>
                  <wp:extent cx="341630" cy="323850"/>
                  <wp:effectExtent b="0" l="0" r="0" t="0"/>
                  <wp:wrapSquare wrapText="bothSides" distB="0" distT="0" distL="114300" distR="114300"/>
                  <wp:docPr id="26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41630" cy="323850"/>
                          </a:xfrm>
                          <a:prstGeom prst="rect"/>
                          <a:ln/>
                        </pic:spPr>
                      </pic:pic>
                    </a:graphicData>
                  </a:graphic>
                </wp:anchor>
              </w:drawing>
            </w:r>
          </w:p>
        </w:tc>
      </w:tr>
      <w:tr>
        <w:trPr>
          <w:cantSplit w:val="0"/>
          <w:trHeight w:val="1083" w:hRule="atLeast"/>
          <w:tblHeader w:val="0"/>
        </w:trPr>
        <w:tc>
          <w:tcPr>
            <w:shd w:fill="a5a5a5" w:val="clear"/>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RE</w:t>
            </w:r>
            <w:r w:rsidDel="00000000" w:rsidR="00000000" w:rsidRPr="00000000">
              <w:rPr>
                <w:rtl w:val="0"/>
              </w:rPr>
            </w:r>
          </w:p>
        </w:tc>
        <w:tc>
          <w:tcPr/>
          <w:p w:rsidR="00000000" w:rsidDel="00000000" w:rsidP="00000000" w:rsidRDefault="00000000" w:rsidRPr="00000000" w14:paraId="0000001F">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RE we will focus on the key question- ‘How do people around the world celebrate?’.</w:t>
            </w:r>
          </w:p>
          <w:p w:rsidR="00000000" w:rsidDel="00000000" w:rsidP="00000000" w:rsidRDefault="00000000" w:rsidRPr="00000000" w14:paraId="0000002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discuss how we celebrate new year and christmas and think/compare it to how other people celebrate these events around the world. We will then look at celebrations such as chinese new year, holi hindu festival and persian new year.</w:t>
            </w:r>
          </w:p>
          <w:p w:rsidR="00000000" w:rsidDel="00000000" w:rsidP="00000000" w:rsidRDefault="00000000" w:rsidRPr="00000000" w14:paraId="000000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rPr>
                <w:rFonts w:ascii="Arial" w:cs="Arial" w:eastAsia="Arial" w:hAnsi="Arial"/>
                <w:sz w:val="16"/>
                <w:szCs w:val="16"/>
              </w:rPr>
            </w:pPr>
            <w:r w:rsidDel="00000000" w:rsidR="00000000" w:rsidRPr="00000000">
              <w:rPr>
                <w:rFonts w:ascii="Arial" w:cs="Arial" w:eastAsia="Arial" w:hAnsi="Arial"/>
                <w:sz w:val="16"/>
                <w:szCs w:val="16"/>
                <w:rtl w:val="0"/>
              </w:rPr>
              <w:t xml:space="preserve">Holi- 4th March 2026</w:t>
            </w:r>
          </w:p>
          <w:p w:rsidR="00000000" w:rsidDel="00000000" w:rsidP="00000000" w:rsidRDefault="00000000" w:rsidRPr="00000000" w14:paraId="00000025">
            <w:pPr>
              <w:rPr>
                <w:rFonts w:ascii="Arial" w:cs="Arial" w:eastAsia="Arial" w:hAnsi="Arial"/>
                <w:sz w:val="16"/>
                <w:szCs w:val="16"/>
              </w:rPr>
            </w:pPr>
            <w:r w:rsidDel="00000000" w:rsidR="00000000" w:rsidRPr="00000000">
              <w:rPr>
                <w:rFonts w:ascii="Arial" w:cs="Arial" w:eastAsia="Arial" w:hAnsi="Arial"/>
                <w:sz w:val="16"/>
                <w:szCs w:val="16"/>
                <w:rtl w:val="0"/>
              </w:rPr>
              <w:t xml:space="preserve">Chinese new year- Tuesday 17th feb- 3rd March</w:t>
            </w:r>
          </w:p>
          <w:p w:rsidR="00000000" w:rsidDel="00000000" w:rsidP="00000000" w:rsidRDefault="00000000" w:rsidRPr="00000000" w14:paraId="00000026">
            <w:pPr>
              <w:rPr>
                <w:rFonts w:ascii="Arial" w:cs="Arial" w:eastAsia="Arial" w:hAnsi="Arial"/>
                <w:sz w:val="16"/>
                <w:szCs w:val="16"/>
              </w:rPr>
            </w:pPr>
            <w:r w:rsidDel="00000000" w:rsidR="00000000" w:rsidRPr="00000000">
              <w:rPr>
                <w:rFonts w:ascii="Arial" w:cs="Arial" w:eastAsia="Arial" w:hAnsi="Arial"/>
                <w:sz w:val="16"/>
                <w:szCs w:val="16"/>
                <w:rtl w:val="0"/>
              </w:rPr>
              <w:t xml:space="preserve">Persian- 20th March</w:t>
            </w:r>
          </w:p>
          <w:p w:rsidR="00000000" w:rsidDel="00000000" w:rsidP="00000000" w:rsidRDefault="00000000" w:rsidRPr="00000000" w14:paraId="00000027">
            <w:pPr>
              <w:rPr>
                <w:rFonts w:ascii="Arial" w:cs="Arial" w:eastAsia="Arial" w:hAnsi="Arial"/>
                <w:sz w:val="14"/>
                <w:szCs w:val="14"/>
              </w:rPr>
            </w:pPr>
            <w:r w:rsidDel="00000000" w:rsidR="00000000" w:rsidRPr="00000000">
              <w:rPr>
                <w:rtl w:val="0"/>
              </w:rPr>
            </w:r>
          </w:p>
        </w:tc>
        <w:tc>
          <w:tcPr/>
          <w:p w:rsidR="00000000" w:rsidDel="00000000" w:rsidP="00000000" w:rsidRDefault="00000000" w:rsidRPr="00000000" w14:paraId="00000028">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6990</wp:posOffset>
                  </wp:positionH>
                  <wp:positionV relativeFrom="paragraph">
                    <wp:posOffset>324485</wp:posOffset>
                  </wp:positionV>
                  <wp:extent cx="401955" cy="346075"/>
                  <wp:effectExtent b="0" l="0" r="0" t="0"/>
                  <wp:wrapSquare wrapText="bothSides" distB="0" distT="0" distL="114300" distR="114300"/>
                  <wp:docPr id="25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01955" cy="346075"/>
                          </a:xfrm>
                          <a:prstGeom prst="rect"/>
                          <a:ln/>
                        </pic:spPr>
                      </pic:pic>
                    </a:graphicData>
                  </a:graphic>
                </wp:anchor>
              </w:drawing>
            </w:r>
          </w:p>
        </w:tc>
      </w:tr>
      <w:tr>
        <w:trPr>
          <w:cantSplit w:val="0"/>
          <w:trHeight w:val="1226.89453125" w:hRule="atLeast"/>
          <w:tblHeader w:val="0"/>
        </w:trPr>
        <w:tc>
          <w:tcPr>
            <w:shd w:fill="e935be" w:val="clea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PE</w:t>
            </w:r>
            <w:r w:rsidDel="00000000" w:rsidR="00000000" w:rsidRPr="00000000">
              <w:rPr>
                <w:rtl w:val="0"/>
              </w:rPr>
            </w:r>
          </w:p>
        </w:tc>
        <w:tc>
          <w:tcPr/>
          <w:p w:rsidR="00000000" w:rsidDel="00000000" w:rsidP="00000000" w:rsidRDefault="00000000" w:rsidRPr="00000000" w14:paraId="0000002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PE we will continue to attend one PE lesson a week with Miss Hennessey and one with FTFC. Our focus this term is to embed everything we have learnt so far with our  fundamental movement skills and continue to perfect our jumping, hopping, running, throwing and catching. This half term we will then be focusing on rolling. We will learn how to push a ball with our hands, with our feet and with a bat in order to make it roll. We will also learn how to move around a space safely- focusing on the seasons and moving around using our bodies to create shapes to portray the weather. </w:t>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C">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45088</wp:posOffset>
                  </wp:positionH>
                  <wp:positionV relativeFrom="paragraph">
                    <wp:posOffset>338455</wp:posOffset>
                  </wp:positionV>
                  <wp:extent cx="337820" cy="266700"/>
                  <wp:effectExtent b="0" l="0" r="0" t="0"/>
                  <wp:wrapSquare wrapText="bothSides" distB="0" distT="0" distL="114300" distR="114300"/>
                  <wp:docPr id="263"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337820" cy="266700"/>
                          </a:xfrm>
                          <a:prstGeom prst="rect"/>
                          <a:ln/>
                        </pic:spPr>
                      </pic:pic>
                    </a:graphicData>
                  </a:graphic>
                </wp:anchor>
              </w:drawing>
            </w:r>
          </w:p>
        </w:tc>
      </w:tr>
      <w:tr>
        <w:trPr>
          <w:cantSplit w:val="0"/>
          <w:trHeight w:val="1167" w:hRule="atLeast"/>
          <w:tblHeader w:val="0"/>
        </w:trPr>
        <w:tc>
          <w:tcPr>
            <w:shd w:fill="7030a0" w:val="clear"/>
          </w:tcPr>
          <w:p w:rsidR="00000000" w:rsidDel="00000000" w:rsidP="00000000" w:rsidRDefault="00000000" w:rsidRPr="00000000" w14:paraId="0000002D">
            <w:pP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Music</w:t>
            </w:r>
          </w:p>
        </w:tc>
        <w:tc>
          <w:tcPr/>
          <w:p w:rsidR="00000000" w:rsidDel="00000000" w:rsidP="00000000" w:rsidRDefault="00000000" w:rsidRPr="00000000" w14:paraId="0000002E">
            <w:pPr>
              <w:spacing w:line="276"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In Music we will be working with Mrs Blundell on a selection of Nursery rhymes. Looking at the beats and rhythms, introducing musical instruments and creating our own music patterns.</w:t>
            </w:r>
            <w:r w:rsidDel="00000000" w:rsidR="00000000" w:rsidRPr="00000000">
              <w:rPr>
                <w:rtl w:val="0"/>
              </w:rPr>
            </w:r>
          </w:p>
          <w:p w:rsidR="00000000" w:rsidDel="00000000" w:rsidP="00000000" w:rsidRDefault="00000000" w:rsidRPr="00000000" w14:paraId="0000002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30">
            <w:pPr>
              <w:rPr>
                <w:rFonts w:ascii="Arial" w:cs="Arial" w:eastAsia="Arial" w:hAnsi="Arial"/>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-29206</wp:posOffset>
                  </wp:positionH>
                  <wp:positionV relativeFrom="paragraph">
                    <wp:posOffset>318135</wp:posOffset>
                  </wp:positionV>
                  <wp:extent cx="494030" cy="353695"/>
                  <wp:effectExtent b="0" l="0" r="0" t="0"/>
                  <wp:wrapNone/>
                  <wp:docPr id="25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94030" cy="353695"/>
                          </a:xfrm>
                          <a:prstGeom prst="rect"/>
                          <a:ln/>
                        </pic:spPr>
                      </pic:pic>
                    </a:graphicData>
                  </a:graphic>
                </wp:anchor>
              </w:drawing>
            </w:r>
          </w:p>
        </w:tc>
      </w:tr>
      <w:tr>
        <w:trPr>
          <w:cantSplit w:val="0"/>
          <w:trHeight w:val="2057.4609375" w:hRule="atLeast"/>
          <w:tblHeader w:val="0"/>
        </w:trPr>
        <w:tc>
          <w:tcPr>
            <w:shd w:fill="1f4e79" w:val="clear"/>
          </w:tcPr>
          <w:p w:rsidR="00000000" w:rsidDel="00000000" w:rsidP="00000000" w:rsidRDefault="00000000" w:rsidRPr="00000000" w14:paraId="00000031">
            <w:pP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History </w:t>
            </w:r>
          </w:p>
          <w:p w:rsidR="00000000" w:rsidDel="00000000" w:rsidP="00000000" w:rsidRDefault="00000000" w:rsidRPr="00000000" w14:paraId="00000032">
            <w:pPr>
              <w:rPr>
                <w:rFonts w:ascii="Arial" w:cs="Arial" w:eastAsia="Arial" w:hAnsi="Arial"/>
                <w:color w:val="ffffff"/>
                <w:sz w:val="20"/>
                <w:szCs w:val="20"/>
              </w:rPr>
            </w:pPr>
            <w:r w:rsidDel="00000000" w:rsidR="00000000" w:rsidRPr="00000000">
              <w:rPr>
                <w:rtl w:val="0"/>
              </w:rPr>
            </w:r>
          </w:p>
        </w:tc>
        <w:tc>
          <w:tcPr/>
          <w:p w:rsidR="00000000" w:rsidDel="00000000" w:rsidP="00000000" w:rsidRDefault="00000000" w:rsidRPr="00000000" w14:paraId="00000033">
            <w:pPr>
              <w:spacing w:line="276"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Although we are not specifically focusing on History this term we will still embed it into our everyday learning with our learning journey, talking about the past, understanding life in the olden days as well as links to the curiosity approach which give children the opportunity to use items from the past that spark their curiosity. </w:t>
            </w:r>
            <w:r w:rsidDel="00000000" w:rsidR="00000000" w:rsidRPr="00000000">
              <w:rPr>
                <w:rtl w:val="0"/>
              </w:rPr>
            </w:r>
          </w:p>
        </w:tc>
        <w:tc>
          <w:tcPr/>
          <w:p w:rsidR="00000000" w:rsidDel="00000000" w:rsidP="00000000" w:rsidRDefault="00000000" w:rsidRPr="00000000" w14:paraId="00000034">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9528</wp:posOffset>
                  </wp:positionH>
                  <wp:positionV relativeFrom="paragraph">
                    <wp:posOffset>243202</wp:posOffset>
                  </wp:positionV>
                  <wp:extent cx="494030" cy="309245"/>
                  <wp:effectExtent b="0" l="0" r="0" t="0"/>
                  <wp:wrapSquare wrapText="bothSides" distB="0" distT="0" distL="114300" distR="114300"/>
                  <wp:docPr id="25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494030" cy="309245"/>
                          </a:xfrm>
                          <a:prstGeom prst="rect"/>
                          <a:ln/>
                        </pic:spPr>
                      </pic:pic>
                    </a:graphicData>
                  </a:graphic>
                </wp:anchor>
              </w:drawing>
            </w:r>
          </w:p>
        </w:tc>
      </w:tr>
      <w:tr>
        <w:trPr>
          <w:cantSplit w:val="0"/>
          <w:trHeight w:val="301" w:hRule="atLeast"/>
          <w:tblHeader w:val="0"/>
        </w:trPr>
        <w:tc>
          <w:tcPr>
            <w:shd w:fill="1f4e79" w:val="clear"/>
          </w:tcPr>
          <w:p w:rsidR="00000000" w:rsidDel="00000000" w:rsidP="00000000" w:rsidRDefault="00000000" w:rsidRPr="00000000" w14:paraId="00000035">
            <w:pP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Geography</w:t>
            </w:r>
          </w:p>
        </w:tc>
        <w:tc>
          <w:tcPr/>
          <w:p w:rsidR="00000000" w:rsidDel="00000000" w:rsidP="00000000" w:rsidRDefault="00000000" w:rsidRPr="00000000" w14:paraId="000000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Geography our main focus will be on the world around us. We are going to go on our own class  adventure to visit some of the hottest and coldest parts of the world. We will look at a variety  of stories linked to these countries and learn about the types of animals that live there, homes, the weather, and if there are people living there. We will then look at our own local environment. We will use Google Earth to explore our world, alongside maps where we will learn that green is land and blue is water. We will explore and compare our environment to a city, the coast, the rainforest, the  Arctic and desert.  </w:t>
            </w:r>
          </w:p>
          <w:p w:rsidR="00000000" w:rsidDel="00000000" w:rsidP="00000000" w:rsidRDefault="00000000" w:rsidRPr="00000000" w14:paraId="00000037">
            <w:pPr>
              <w:spacing w:line="276"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Pr>
              <w:drawing>
                <wp:inline distB="114300" distT="114300" distL="114300" distR="114300">
                  <wp:extent cx="460213" cy="488533"/>
                  <wp:effectExtent b="0" l="0" r="0" t="0"/>
                  <wp:docPr id="262" name="image5.png"/>
                  <a:graphic>
                    <a:graphicData uri="http://schemas.openxmlformats.org/drawingml/2006/picture">
                      <pic:pic>
                        <pic:nvPicPr>
                          <pic:cNvPr id="0" name="image5.png"/>
                          <pic:cNvPicPr preferRelativeResize="0"/>
                        </pic:nvPicPr>
                        <pic:blipFill>
                          <a:blip r:embed="rId15"/>
                          <a:srcRect b="49345" l="31367" r="62073" t="38106"/>
                          <a:stretch>
                            <a:fillRect/>
                          </a:stretch>
                        </pic:blipFill>
                        <pic:spPr>
                          <a:xfrm>
                            <a:off x="0" y="0"/>
                            <a:ext cx="460213" cy="488533"/>
                          </a:xfrm>
                          <a:prstGeom prst="rect"/>
                          <a:ln/>
                        </pic:spPr>
                      </pic:pic>
                    </a:graphicData>
                  </a:graphic>
                </wp:inline>
              </w:drawing>
            </w:r>
            <w:r w:rsidDel="00000000" w:rsidR="00000000" w:rsidRPr="00000000">
              <w:rPr>
                <w:rtl w:val="0"/>
              </w:rPr>
            </w:r>
          </w:p>
        </w:tc>
      </w:tr>
      <w:tr>
        <w:trPr>
          <w:cantSplit w:val="0"/>
          <w:trHeight w:val="301" w:hRule="atLeast"/>
          <w:tblHeader w:val="0"/>
        </w:trPr>
        <w:tc>
          <w:tcPr>
            <w:shd w:fill="1f4e79" w:val="clear"/>
          </w:tcPr>
          <w:p w:rsidR="00000000" w:rsidDel="00000000" w:rsidP="00000000" w:rsidRDefault="00000000" w:rsidRPr="00000000" w14:paraId="00000039">
            <w:pPr>
              <w:rPr>
                <w:rFonts w:ascii="Arial" w:cs="Arial" w:eastAsia="Arial" w:hAnsi="Arial"/>
                <w:color w:val="70ad47"/>
                <w:sz w:val="20"/>
                <w:szCs w:val="20"/>
                <w:shd w:fill="6aa84f" w:val="clear"/>
              </w:rPr>
            </w:pPr>
            <w:r w:rsidDel="00000000" w:rsidR="00000000" w:rsidRPr="00000000">
              <w:rPr>
                <w:rFonts w:ascii="Arial" w:cs="Arial" w:eastAsia="Arial" w:hAnsi="Arial"/>
                <w:color w:val="ffffff"/>
                <w:sz w:val="20"/>
                <w:szCs w:val="20"/>
                <w:rtl w:val="0"/>
              </w:rPr>
              <w:t xml:space="preserve">Art</w:t>
            </w:r>
            <w:r w:rsidDel="00000000" w:rsidR="00000000" w:rsidRPr="00000000">
              <w:rPr>
                <w:rtl w:val="0"/>
              </w:rPr>
            </w:r>
          </w:p>
        </w:tc>
        <w:tc>
          <w:tcPr/>
          <w:p w:rsidR="00000000" w:rsidDel="00000000" w:rsidP="00000000" w:rsidRDefault="00000000" w:rsidRPr="00000000" w14:paraId="000000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children will be encouraged this term to create more art using junk modelling (therefore, if you have any boxes etc at home please send them in).</w:t>
            </w:r>
          </w:p>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also be looking at artists and their own pieces of work- Having a go at creating our own art work similar to them and their ideas. We will select a new artist every few weeks to focus on and create similar pieces to display in our classroom. </w:t>
            </w:r>
          </w:p>
        </w:tc>
        <w:tc>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301" w:hRule="atLeast"/>
          <w:tblHeader w:val="0"/>
        </w:trPr>
        <w:tc>
          <w:tcPr>
            <w:shd w:fill="1f4e79"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i" w:cs="Oi" w:eastAsia="Oi" w:hAnsi="Oi"/>
              </w:rPr>
            </w:pPr>
            <w:r w:rsidDel="00000000" w:rsidR="00000000" w:rsidRPr="00000000">
              <w:rPr>
                <w:rtl w:val="0"/>
              </w:rPr>
            </w:r>
          </w:p>
        </w:tc>
        <w:tc>
          <w:tcPr/>
          <w:p w:rsidR="00000000" w:rsidDel="00000000" w:rsidP="00000000" w:rsidRDefault="00000000" w:rsidRPr="00000000" w14:paraId="0000003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enrichment this half term:</w:t>
            </w:r>
          </w:p>
          <w:p w:rsidR="00000000" w:rsidDel="00000000" w:rsidP="00000000" w:rsidRDefault="00000000" w:rsidRPr="00000000" w14:paraId="00000041">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 am hoping to arrange a school trip for either the end of Spring term or the start of summer! More information will be sent out once this has been officially organised and plans put into place.</w:t>
            </w:r>
          </w:p>
          <w:p w:rsidR="00000000" w:rsidDel="00000000" w:rsidP="00000000" w:rsidRDefault="00000000" w:rsidRPr="00000000" w14:paraId="00000043">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continue to read with your children at home and practice their sounds as well as name writing/writing CVC words and simple sentences. The support and extra practice at home does not go unnoticed. </w:t>
            </w:r>
          </w:p>
          <w:p w:rsidR="00000000" w:rsidDel="00000000" w:rsidP="00000000" w:rsidRDefault="00000000" w:rsidRPr="00000000" w14:paraId="00000045">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Thank you</w:t>
            </w:r>
          </w:p>
          <w:p w:rsidR="00000000" w:rsidDel="00000000" w:rsidP="00000000" w:rsidRDefault="00000000" w:rsidRPr="00000000" w14:paraId="00000047">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i" w:cs="Oi" w:eastAsia="Oi" w:hAnsi="Oi"/>
                <w:sz w:val="16"/>
                <w:szCs w:val="16"/>
              </w:rPr>
            </w:pPr>
            <w:r w:rsidDel="00000000" w:rsidR="00000000" w:rsidRPr="00000000">
              <w:rPr>
                <w:rtl w:val="0"/>
              </w:rPr>
            </w:r>
          </w:p>
        </w:tc>
      </w:tr>
    </w:tbl>
    <w:p w:rsidR="00000000" w:rsidDel="00000000" w:rsidP="00000000" w:rsidRDefault="00000000" w:rsidRPr="00000000" w14:paraId="00000049">
      <w:pPr>
        <w:rPr>
          <w:rFonts w:ascii="Arial" w:cs="Arial" w:eastAsia="Arial" w:hAnsi="Arial"/>
          <w:sz w:val="16"/>
          <w:szCs w:val="16"/>
        </w:rPr>
      </w:pPr>
      <w:r w:rsidDel="00000000" w:rsidR="00000000" w:rsidRPr="00000000">
        <w:rPr>
          <w:rtl w:val="0"/>
        </w:rPr>
      </w:r>
    </w:p>
    <w:sectPr>
      <w:headerReference r:id="rId16" w:type="default"/>
      <w:pgSz w:h="16838" w:w="11906" w:orient="portrait"/>
      <w:pgMar w:bottom="284"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i">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4629150</wp:posOffset>
          </wp:positionH>
          <wp:positionV relativeFrom="paragraph">
            <wp:posOffset>-314322</wp:posOffset>
          </wp:positionV>
          <wp:extent cx="1887855" cy="1038225"/>
          <wp:effectExtent b="0" l="0" r="0" t="0"/>
          <wp:wrapNone/>
          <wp:docPr id="260" name="image7.png"/>
          <a:graphic>
            <a:graphicData uri="http://schemas.openxmlformats.org/drawingml/2006/picture">
              <pic:pic>
                <pic:nvPicPr>
                  <pic:cNvPr id="0" name="image7.png"/>
                  <pic:cNvPicPr preferRelativeResize="0"/>
                </pic:nvPicPr>
                <pic:blipFill>
                  <a:blip r:embed="rId1"/>
                  <a:srcRect b="10536" l="0" r="14512" t="0"/>
                  <a:stretch>
                    <a:fillRect/>
                  </a:stretch>
                </pic:blipFill>
                <pic:spPr>
                  <a:xfrm>
                    <a:off x="0" y="0"/>
                    <a:ext cx="1887855"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-763902</wp:posOffset>
          </wp:positionH>
          <wp:positionV relativeFrom="paragraph">
            <wp:posOffset>-165731</wp:posOffset>
          </wp:positionV>
          <wp:extent cx="1885950" cy="407365"/>
          <wp:effectExtent b="0" l="0" r="0" t="0"/>
          <wp:wrapNone/>
          <wp:docPr descr="Hambleton Primary Academy" id="257" name="image6.png"/>
          <a:graphic>
            <a:graphicData uri="http://schemas.openxmlformats.org/drawingml/2006/picture">
              <pic:pic>
                <pic:nvPicPr>
                  <pic:cNvPr descr="Hambleton Primary Academy" id="0" name="image6.png"/>
                  <pic:cNvPicPr preferRelativeResize="0"/>
                </pic:nvPicPr>
                <pic:blipFill>
                  <a:blip r:embed="rId2"/>
                  <a:srcRect b="4697" l="0" r="26915" t="0"/>
                  <a:stretch>
                    <a:fillRect/>
                  </a:stretch>
                </pic:blipFill>
                <pic:spPr>
                  <a:xfrm>
                    <a:off x="0" y="0"/>
                    <a:ext cx="1885950" cy="407365"/>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-333372</wp:posOffset>
          </wp:positionH>
          <wp:positionV relativeFrom="paragraph">
            <wp:posOffset>1836</wp:posOffset>
          </wp:positionV>
          <wp:extent cx="889000" cy="522605"/>
          <wp:effectExtent b="0" l="0" r="0" t="0"/>
          <wp:wrapNone/>
          <wp:docPr descr="Hambleton Primary Academy" id="258" name="image6.png"/>
          <a:graphic>
            <a:graphicData uri="http://schemas.openxmlformats.org/drawingml/2006/picture">
              <pic:pic>
                <pic:nvPicPr>
                  <pic:cNvPr descr="Hambleton Primary Academy" id="0" name="image6.png"/>
                  <pic:cNvPicPr preferRelativeResize="0"/>
                </pic:nvPicPr>
                <pic:blipFill>
                  <a:blip r:embed="rId2"/>
                  <a:srcRect b="-7" l="71722" r="1773" t="5880"/>
                  <a:stretch>
                    <a:fillRect/>
                  </a:stretch>
                </pic:blipFill>
                <pic:spPr>
                  <a:xfrm>
                    <a:off x="0" y="0"/>
                    <a:ext cx="889000" cy="522605"/>
                  </a:xfrm>
                  <a:prstGeom prst="rect"/>
                  <a:ln/>
                </pic:spPr>
              </pic:pic>
            </a:graphicData>
          </a:graphic>
        </wp:anchor>
      </w:drawing>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87A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900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0053"/>
  </w:style>
  <w:style w:type="paragraph" w:styleId="Footer">
    <w:name w:val="footer"/>
    <w:basedOn w:val="Normal"/>
    <w:link w:val="FooterChar"/>
    <w:uiPriority w:val="99"/>
    <w:unhideWhenUsed w:val="1"/>
    <w:rsid w:val="00C900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0053"/>
  </w:style>
  <w:style w:type="character" w:styleId="normaltextrun" w:customStyle="1">
    <w:name w:val="normaltextrun"/>
    <w:basedOn w:val="DefaultParagraphFont"/>
    <w:rsid w:val="007C65DD"/>
  </w:style>
  <w:style w:type="character" w:styleId="eop" w:customStyle="1">
    <w:name w:val="eop"/>
    <w:basedOn w:val="DefaultParagraphFont"/>
    <w:rsid w:val="007C65DD"/>
  </w:style>
  <w:style w:type="table" w:styleId="a" w:customStyle="1">
    <w:basedOn w:val="TableNormal"/>
    <w:pPr>
      <w:spacing w:after="0" w:line="240" w:lineRule="auto"/>
    </w:pPr>
    <w:tblPr>
      <w:tblStyleRowBandSize w:val="1"/>
      <w:tblStyleColBandSize w:val="1"/>
    </w:tblPr>
  </w:style>
  <w:style w:type="character" w:styleId="Hyperlink">
    <w:name w:val="Hyperlink"/>
    <w:basedOn w:val="DefaultParagraphFont"/>
    <w:uiPriority w:val="99"/>
    <w:semiHidden w:val="1"/>
    <w:unhideWhenUsed w:val="1"/>
    <w:rsid w:val="00E35876"/>
    <w:rPr>
      <w:color w:val="0000ff"/>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5.png"/><Relationship Id="rId14" Type="http://schemas.openxmlformats.org/officeDocument/2006/relationships/image" Target="media/image4.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AhK69rVXP5Q/yQWD0T+h8Osag==">CgMxLjAyCGguZ2pkZ3hzOAByITFYa25GMHVMTFl5NktGa1FaWlRyTzIwdjY3SU8ySGQ4Ug==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2024-11-20T20:37:00Z</dcterms:created>
  <dc:creator>Annalise Riches</dc:creator>
</cp:coreProperties>
</file>