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661" w14:textId="69735A4D" w:rsidR="005D232E" w:rsidRPr="00745FA7" w:rsidRDefault="00AF711B" w:rsidP="00745FA7">
      <w:pPr>
        <w:pStyle w:val="Heading2"/>
        <w:spacing w:before="0" w:after="0"/>
      </w:pPr>
      <w:r>
        <w:t xml:space="preserve">Hambleton Academy </w:t>
      </w:r>
      <w:r w:rsidR="005D232E" w:rsidRPr="00745FA7">
        <w:t>Special Educational Needs and Disability (SEND) Policy</w:t>
      </w:r>
    </w:p>
    <w:p w14:paraId="013D2486" w14:textId="5EFB23A1" w:rsidR="00493B6E" w:rsidRPr="000C4E6D" w:rsidRDefault="00493B6E" w:rsidP="00745FA7">
      <w:pPr>
        <w:pStyle w:val="Heading2"/>
        <w:spacing w:before="0" w:after="0"/>
      </w:pPr>
      <w:r w:rsidRPr="000C4E6D">
        <w:t>Introduction</w:t>
      </w:r>
    </w:p>
    <w:p w14:paraId="21AEEAFE" w14:textId="5224C1B9" w:rsidR="00493B6E" w:rsidRPr="00493B6E" w:rsidRDefault="00AF711B" w:rsidP="00493B6E">
      <w:pPr>
        <w:rPr>
          <w:b/>
          <w:sz w:val="28"/>
          <w:szCs w:val="28"/>
        </w:rPr>
      </w:pPr>
      <w:r>
        <w:rPr>
          <w:sz w:val="28"/>
          <w:szCs w:val="28"/>
        </w:rPr>
        <w:t xml:space="preserve">Hambleton Academy </w:t>
      </w:r>
      <w:r w:rsidR="00493B6E" w:rsidRPr="00493B6E">
        <w:rPr>
          <w:sz w:val="28"/>
          <w:szCs w:val="28"/>
        </w:rPr>
        <w:t xml:space="preserve">is an inclusive, non-selective </w:t>
      </w:r>
      <w:r>
        <w:rPr>
          <w:sz w:val="28"/>
          <w:szCs w:val="28"/>
        </w:rPr>
        <w:t>school</w:t>
      </w:r>
      <w:r w:rsidR="00493B6E" w:rsidRPr="00493B6E">
        <w:rPr>
          <w:sz w:val="28"/>
          <w:szCs w:val="28"/>
        </w:rPr>
        <w:t xml:space="preserve"> located in the North West</w:t>
      </w:r>
      <w:r>
        <w:rPr>
          <w:sz w:val="28"/>
          <w:szCs w:val="28"/>
        </w:rPr>
        <w:t xml:space="preserve"> of</w:t>
      </w:r>
      <w:r w:rsidR="00493B6E" w:rsidRPr="00493B6E">
        <w:rPr>
          <w:sz w:val="28"/>
          <w:szCs w:val="28"/>
        </w:rPr>
        <w:t xml:space="preserve"> Lancashire. We believe that every child has the right to access education that meets their needs and prepares them well for adulthood. As an inclusive </w:t>
      </w:r>
      <w:r>
        <w:rPr>
          <w:sz w:val="28"/>
          <w:szCs w:val="28"/>
        </w:rPr>
        <w:t>Academy</w:t>
      </w:r>
      <w:r w:rsidR="00493B6E" w:rsidRPr="00493B6E">
        <w:rPr>
          <w:sz w:val="28"/>
          <w:szCs w:val="28"/>
        </w:rPr>
        <w:t xml:space="preserve">, we are committed to working collaboratively with pupils, their families and external partners to ensure that all aspects of school life are accessible and appropriately adapted to meet the wide range of individual needs. </w:t>
      </w:r>
    </w:p>
    <w:p w14:paraId="4E79E299" w14:textId="04ADAF9A" w:rsidR="00493B6E" w:rsidRPr="00493B6E" w:rsidRDefault="00AF711B" w:rsidP="00493B6E">
      <w:pPr>
        <w:rPr>
          <w:sz w:val="28"/>
          <w:szCs w:val="28"/>
        </w:rPr>
      </w:pPr>
      <w:r>
        <w:rPr>
          <w:sz w:val="28"/>
          <w:szCs w:val="28"/>
        </w:rPr>
        <w:t xml:space="preserve">Hambleton </w:t>
      </w:r>
      <w:r w:rsidR="00493B6E" w:rsidRPr="00493B6E">
        <w:rPr>
          <w:sz w:val="28"/>
          <w:szCs w:val="28"/>
        </w:rPr>
        <w:t xml:space="preserve">staff </w:t>
      </w:r>
      <w:r>
        <w:rPr>
          <w:sz w:val="28"/>
          <w:szCs w:val="28"/>
        </w:rPr>
        <w:t xml:space="preserve">team </w:t>
      </w:r>
      <w:r w:rsidR="00493B6E" w:rsidRPr="00493B6E">
        <w:rPr>
          <w:sz w:val="28"/>
          <w:szCs w:val="28"/>
        </w:rPr>
        <w:t xml:space="preserve">are dedicated to ensuring mainstream provision is as accessible as possible and meets the needs of pupils with SEND. Early identification and effective programmes of support are key to ensuring pupils with SEND can be the </w:t>
      </w:r>
      <w:r w:rsidR="00493B6E">
        <w:rPr>
          <w:sz w:val="28"/>
          <w:szCs w:val="28"/>
        </w:rPr>
        <w:t>‘</w:t>
      </w:r>
      <w:r w:rsidR="00493B6E" w:rsidRPr="00493B6E">
        <w:rPr>
          <w:sz w:val="28"/>
          <w:szCs w:val="28"/>
        </w:rPr>
        <w:t>best they can be</w:t>
      </w:r>
      <w:r w:rsidR="00493B6E">
        <w:rPr>
          <w:sz w:val="28"/>
          <w:szCs w:val="28"/>
        </w:rPr>
        <w:t>’</w:t>
      </w:r>
      <w:r w:rsidR="00493B6E" w:rsidRPr="00493B6E">
        <w:rPr>
          <w:sz w:val="28"/>
          <w:szCs w:val="28"/>
        </w:rPr>
        <w:t>. This provision allows</w:t>
      </w:r>
      <w:r w:rsidR="00F27094" w:rsidRPr="00493B6E">
        <w:rPr>
          <w:sz w:val="28"/>
          <w:szCs w:val="28"/>
        </w:rPr>
        <w:t xml:space="preserve"> pupils</w:t>
      </w:r>
      <w:r w:rsidR="00493B6E" w:rsidRPr="00493B6E">
        <w:rPr>
          <w:sz w:val="28"/>
          <w:szCs w:val="28"/>
        </w:rPr>
        <w:t xml:space="preserve"> with SEND to make progress in line with their peers and within national expectations.  </w:t>
      </w:r>
    </w:p>
    <w:p w14:paraId="36539F9D" w14:textId="29122813" w:rsidR="00493B6E" w:rsidRPr="000C4E6D" w:rsidRDefault="00AF711B" w:rsidP="000C4E6D">
      <w:pPr>
        <w:pStyle w:val="Heading2"/>
      </w:pPr>
      <w:r>
        <w:t xml:space="preserve">Hambleton </w:t>
      </w:r>
      <w:r w:rsidR="00493B6E" w:rsidRPr="000C4E6D">
        <w:t xml:space="preserve">SEND Intent Statement </w:t>
      </w:r>
    </w:p>
    <w:p w14:paraId="411F261F" w14:textId="1062D0F2" w:rsidR="00493B6E" w:rsidRPr="00493B6E" w:rsidRDefault="00493B6E" w:rsidP="00493B6E">
      <w:pPr>
        <w:spacing w:after="0" w:line="288" w:lineRule="auto"/>
        <w:rPr>
          <w:b/>
          <w:sz w:val="28"/>
          <w:szCs w:val="28"/>
        </w:rPr>
      </w:pPr>
      <w:r w:rsidRPr="00493B6E">
        <w:rPr>
          <w:b/>
          <w:sz w:val="28"/>
          <w:szCs w:val="28"/>
        </w:rPr>
        <w:t>A</w:t>
      </w:r>
      <w:r w:rsidR="00AF711B">
        <w:rPr>
          <w:b/>
          <w:sz w:val="28"/>
          <w:szCs w:val="28"/>
        </w:rPr>
        <w:t xml:space="preserve">t Hambleton Academy </w:t>
      </w:r>
      <w:r w:rsidRPr="00493B6E">
        <w:rPr>
          <w:b/>
          <w:sz w:val="28"/>
          <w:szCs w:val="28"/>
        </w:rPr>
        <w:t>we work together to ensure all our pupils can be the best they can be in a caring and inclusive environment.</w:t>
      </w:r>
    </w:p>
    <w:p w14:paraId="6306562A" w14:textId="6CB8D94B" w:rsidR="00493B6E" w:rsidRDefault="00493B6E" w:rsidP="00493B6E">
      <w:pPr>
        <w:spacing w:before="200" w:after="0" w:line="216" w:lineRule="auto"/>
        <w:rPr>
          <w:sz w:val="28"/>
          <w:szCs w:val="28"/>
        </w:rPr>
      </w:pPr>
      <w:r w:rsidRPr="00493B6E">
        <w:rPr>
          <w:sz w:val="28"/>
          <w:szCs w:val="28"/>
        </w:rPr>
        <w:t xml:space="preserve">We aim to achieve our intent by embedding </w:t>
      </w:r>
      <w:r w:rsidR="00AF711B">
        <w:rPr>
          <w:sz w:val="28"/>
          <w:szCs w:val="28"/>
        </w:rPr>
        <w:t xml:space="preserve">our school </w:t>
      </w:r>
      <w:r w:rsidRPr="00493B6E">
        <w:rPr>
          <w:sz w:val="28"/>
          <w:szCs w:val="28"/>
        </w:rPr>
        <w:t>values in all we do, in particular we ensu</w:t>
      </w:r>
      <w:r w:rsidR="00AF711B">
        <w:rPr>
          <w:sz w:val="28"/>
          <w:szCs w:val="28"/>
        </w:rPr>
        <w:t>re we</w:t>
      </w:r>
      <w:r w:rsidR="00F27094" w:rsidRPr="00493B6E">
        <w:rPr>
          <w:sz w:val="28"/>
          <w:szCs w:val="28"/>
        </w:rPr>
        <w:t>:</w:t>
      </w:r>
    </w:p>
    <w:p w14:paraId="36DEA1D2" w14:textId="77777777" w:rsidR="000C4E6D" w:rsidRPr="00493B6E" w:rsidRDefault="000C4E6D" w:rsidP="00493B6E">
      <w:pPr>
        <w:spacing w:before="200" w:after="0" w:line="216" w:lineRule="auto"/>
        <w:rPr>
          <w:sz w:val="28"/>
          <w:szCs w:val="28"/>
        </w:rPr>
      </w:pPr>
    </w:p>
    <w:p w14:paraId="05248079" w14:textId="25399258" w:rsidR="00493B6E" w:rsidRPr="00493B6E" w:rsidRDefault="00493B6E" w:rsidP="00493B6E">
      <w:pPr>
        <w:numPr>
          <w:ilvl w:val="0"/>
          <w:numId w:val="1"/>
        </w:numPr>
        <w:spacing w:after="0" w:line="288" w:lineRule="auto"/>
        <w:rPr>
          <w:sz w:val="28"/>
          <w:szCs w:val="28"/>
        </w:rPr>
      </w:pPr>
      <w:r>
        <w:rPr>
          <w:sz w:val="28"/>
          <w:szCs w:val="28"/>
        </w:rPr>
        <w:t>a</w:t>
      </w:r>
      <w:r w:rsidRPr="00493B6E">
        <w:rPr>
          <w:sz w:val="28"/>
          <w:szCs w:val="28"/>
        </w:rPr>
        <w:t xml:space="preserve">re </w:t>
      </w:r>
      <w:r w:rsidRPr="00493B6E">
        <w:rPr>
          <w:i/>
          <w:sz w:val="28"/>
          <w:szCs w:val="28"/>
        </w:rPr>
        <w:t>ambitious</w:t>
      </w:r>
      <w:r w:rsidRPr="00493B6E">
        <w:rPr>
          <w:sz w:val="28"/>
          <w:szCs w:val="28"/>
        </w:rPr>
        <w:t xml:space="preserve"> for all our pupils’ future choices</w:t>
      </w:r>
    </w:p>
    <w:p w14:paraId="6461550E" w14:textId="77777777" w:rsidR="00493B6E" w:rsidRPr="00493B6E" w:rsidRDefault="00493B6E" w:rsidP="00493B6E">
      <w:pPr>
        <w:numPr>
          <w:ilvl w:val="0"/>
          <w:numId w:val="1"/>
        </w:numPr>
        <w:spacing w:after="0" w:line="288" w:lineRule="auto"/>
        <w:rPr>
          <w:sz w:val="28"/>
          <w:szCs w:val="28"/>
        </w:rPr>
      </w:pPr>
      <w:proofErr w:type="gramStart"/>
      <w:r w:rsidRPr="00493B6E">
        <w:rPr>
          <w:sz w:val="28"/>
          <w:szCs w:val="28"/>
        </w:rPr>
        <w:lastRenderedPageBreak/>
        <w:t xml:space="preserve">demonstrate  </w:t>
      </w:r>
      <w:r w:rsidRPr="00493B6E">
        <w:rPr>
          <w:i/>
          <w:sz w:val="28"/>
          <w:szCs w:val="28"/>
        </w:rPr>
        <w:t>pride</w:t>
      </w:r>
      <w:proofErr w:type="gramEnd"/>
      <w:r w:rsidRPr="00493B6E">
        <w:rPr>
          <w:sz w:val="28"/>
          <w:szCs w:val="28"/>
        </w:rPr>
        <w:t xml:space="preserve"> by taking every opportunity to celebrate individual achievement</w:t>
      </w:r>
    </w:p>
    <w:p w14:paraId="0508F5A6" w14:textId="77777777" w:rsidR="00493B6E" w:rsidRPr="00493B6E" w:rsidRDefault="00493B6E" w:rsidP="00493B6E">
      <w:pPr>
        <w:numPr>
          <w:ilvl w:val="0"/>
          <w:numId w:val="1"/>
        </w:numPr>
        <w:pBdr>
          <w:top w:val="nil"/>
          <w:left w:val="nil"/>
          <w:bottom w:val="nil"/>
          <w:right w:val="nil"/>
          <w:between w:val="nil"/>
        </w:pBdr>
        <w:rPr>
          <w:sz w:val="28"/>
          <w:szCs w:val="28"/>
        </w:rPr>
      </w:pPr>
      <w:r w:rsidRPr="00493B6E">
        <w:rPr>
          <w:sz w:val="28"/>
          <w:szCs w:val="28"/>
        </w:rPr>
        <w:t xml:space="preserve">strive for individual </w:t>
      </w:r>
      <w:r w:rsidRPr="00493B6E">
        <w:rPr>
          <w:i/>
          <w:sz w:val="28"/>
          <w:szCs w:val="28"/>
        </w:rPr>
        <w:t>excellence</w:t>
      </w:r>
      <w:r w:rsidRPr="00493B6E">
        <w:rPr>
          <w:sz w:val="28"/>
          <w:szCs w:val="28"/>
        </w:rPr>
        <w:t xml:space="preserve">      </w:t>
      </w:r>
    </w:p>
    <w:p w14:paraId="43C48293" w14:textId="7019A0C7" w:rsidR="00493B6E" w:rsidRPr="000C4E6D" w:rsidRDefault="00493B6E" w:rsidP="000C4E6D">
      <w:pPr>
        <w:pStyle w:val="Heading2"/>
      </w:pPr>
      <w:r w:rsidRPr="000C4E6D">
        <w:t>Definition of SEND</w:t>
      </w:r>
    </w:p>
    <w:p w14:paraId="2913C4AB" w14:textId="6E09D5B5" w:rsidR="00745FA7" w:rsidRDefault="00493B6E" w:rsidP="00493B6E">
      <w:pPr>
        <w:rPr>
          <w:i/>
          <w:sz w:val="28"/>
          <w:szCs w:val="28"/>
        </w:rPr>
      </w:pPr>
      <w:r w:rsidRPr="00493B6E">
        <w:rPr>
          <w:sz w:val="28"/>
          <w:szCs w:val="28"/>
        </w:rPr>
        <w:t>The term SEND (Special Educational Needs and Disabilities) encompasses a wide range of needs. The SEND code of Practice (January 2015) states that “</w:t>
      </w:r>
      <w:r w:rsidRPr="00493B6E">
        <w:rPr>
          <w:i/>
          <w:sz w:val="28"/>
          <w:szCs w:val="28"/>
        </w:rPr>
        <w:t xml:space="preserve">A child or young person has SEND if they have a learning difficulty or disability that calls for special educational provision to be made for him or her. At compulsory school age this means he or she has a significantly greater difficulty </w:t>
      </w:r>
    </w:p>
    <w:p w14:paraId="64D20DC1" w14:textId="6BBE1C05" w:rsidR="00493B6E" w:rsidRPr="00493B6E" w:rsidRDefault="00493B6E" w:rsidP="00493B6E">
      <w:pPr>
        <w:rPr>
          <w:i/>
          <w:sz w:val="28"/>
          <w:szCs w:val="28"/>
        </w:rPr>
      </w:pPr>
      <w:r w:rsidRPr="00493B6E">
        <w:rPr>
          <w:i/>
          <w:sz w:val="28"/>
          <w:szCs w:val="28"/>
        </w:rPr>
        <w:t>in learning than the majority of others the same age, or, has a disability which prevents or hinders him or her from making use of the facilities of a kind generally provided for others of the same age in mainstream schools”.  (SEND Code of Practice – January 2015. Introduction section xii &amp; xiv Pages 15 &amp;16)</w:t>
      </w:r>
    </w:p>
    <w:p w14:paraId="7083EA13" w14:textId="77777777" w:rsidR="00074453" w:rsidRDefault="00074453" w:rsidP="000C4E6D">
      <w:pPr>
        <w:pStyle w:val="Heading1"/>
        <w:rPr>
          <w:rFonts w:eastAsia="Calibri"/>
          <w:highlight w:val="white"/>
        </w:rPr>
      </w:pPr>
      <w:r>
        <w:rPr>
          <w:rFonts w:eastAsia="Calibri"/>
          <w:highlight w:val="white"/>
        </w:rPr>
        <w:t>Categories of SEND</w:t>
      </w:r>
    </w:p>
    <w:p w14:paraId="17F0B414" w14:textId="77777777" w:rsidR="00074453" w:rsidRDefault="00074453" w:rsidP="00074453">
      <w:pPr>
        <w:jc w:val="both"/>
        <w:rPr>
          <w:color w:val="212529"/>
          <w:sz w:val="26"/>
          <w:szCs w:val="26"/>
          <w:highlight w:val="white"/>
        </w:rPr>
      </w:pPr>
      <w:r>
        <w:rPr>
          <w:color w:val="212529"/>
          <w:sz w:val="26"/>
          <w:szCs w:val="26"/>
          <w:highlight w:val="white"/>
        </w:rPr>
        <w:t>Whilst there is a wide spectrum of individual and additional needs, SEND is recognised as four broad areas of need:</w:t>
      </w:r>
    </w:p>
    <w:p w14:paraId="086E159B"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cognition and learning</w:t>
      </w:r>
    </w:p>
    <w:p w14:paraId="023F9947"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social, emotional and mental health</w:t>
      </w:r>
    </w:p>
    <w:p w14:paraId="5CE7F496"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communication and interaction</w:t>
      </w:r>
    </w:p>
    <w:p w14:paraId="499EF663"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sensory and/or physical needs</w:t>
      </w:r>
    </w:p>
    <w:p w14:paraId="725F00EA" w14:textId="15915D25" w:rsidR="00074453" w:rsidRDefault="00657876" w:rsidP="00657876">
      <w:pPr>
        <w:jc w:val="both"/>
        <w:rPr>
          <w:color w:val="212529"/>
          <w:sz w:val="26"/>
          <w:szCs w:val="26"/>
          <w:highlight w:val="white"/>
        </w:rPr>
      </w:pPr>
      <w:r w:rsidRPr="00FF7EAA">
        <w:rPr>
          <w:sz w:val="28"/>
          <w:szCs w:val="28"/>
        </w:rPr>
        <w:t>These areas can be multiple and overlapping.</w:t>
      </w:r>
    </w:p>
    <w:p w14:paraId="0B0A5493" w14:textId="32333034" w:rsidR="00074453" w:rsidRDefault="00074453" w:rsidP="00074453">
      <w:pPr>
        <w:jc w:val="both"/>
        <w:rPr>
          <w:sz w:val="26"/>
          <w:szCs w:val="26"/>
        </w:rPr>
      </w:pPr>
    </w:p>
    <w:p w14:paraId="265B4D7E" w14:textId="0A58684F" w:rsidR="00074453" w:rsidRDefault="00745FA7" w:rsidP="00074453">
      <w:pPr>
        <w:jc w:val="both"/>
        <w:rPr>
          <w:sz w:val="26"/>
          <w:szCs w:val="26"/>
        </w:rPr>
      </w:pPr>
      <w:r>
        <w:rPr>
          <w:noProof/>
        </w:rPr>
        <w:lastRenderedPageBreak/>
        <w:drawing>
          <wp:anchor distT="0" distB="0" distL="114300" distR="114300" simplePos="0" relativeHeight="251665408" behindDoc="0" locked="0" layoutInCell="1" hidden="0" allowOverlap="1" wp14:anchorId="7CA6535F" wp14:editId="2226E798">
            <wp:simplePos x="0" y="0"/>
            <wp:positionH relativeFrom="column">
              <wp:posOffset>408940</wp:posOffset>
            </wp:positionH>
            <wp:positionV relativeFrom="paragraph">
              <wp:posOffset>6350</wp:posOffset>
            </wp:positionV>
            <wp:extent cx="4545965" cy="3203575"/>
            <wp:effectExtent l="0" t="0" r="6985" b="0"/>
            <wp:wrapSquare wrapText="bothSides" distT="0" distB="0" distL="114300" distR="114300"/>
            <wp:docPr id="9"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5.png" descr="A picture containing text&#10;&#10;Description automatically generated"/>
                    <pic:cNvPicPr preferRelativeResize="0"/>
                  </pic:nvPicPr>
                  <pic:blipFill>
                    <a:blip r:embed="rId7"/>
                    <a:srcRect l="21747" t="18104" r="24086" b="17822"/>
                    <a:stretch>
                      <a:fillRect/>
                    </a:stretch>
                  </pic:blipFill>
                  <pic:spPr>
                    <a:xfrm>
                      <a:off x="0" y="0"/>
                      <a:ext cx="4545965" cy="3203575"/>
                    </a:xfrm>
                    <a:prstGeom prst="rect">
                      <a:avLst/>
                    </a:prstGeom>
                    <a:ln/>
                  </pic:spPr>
                </pic:pic>
              </a:graphicData>
            </a:graphic>
            <wp14:sizeRelH relativeFrom="margin">
              <wp14:pctWidth>0</wp14:pctWidth>
            </wp14:sizeRelH>
            <wp14:sizeRelV relativeFrom="margin">
              <wp14:pctHeight>0</wp14:pctHeight>
            </wp14:sizeRelV>
          </wp:anchor>
        </w:drawing>
      </w:r>
    </w:p>
    <w:p w14:paraId="17B89632" w14:textId="77777777" w:rsidR="00074453" w:rsidRDefault="00074453" w:rsidP="00074453">
      <w:pPr>
        <w:pBdr>
          <w:top w:val="nil"/>
          <w:left w:val="nil"/>
          <w:bottom w:val="nil"/>
          <w:right w:val="nil"/>
          <w:between w:val="nil"/>
        </w:pBdr>
        <w:jc w:val="both"/>
        <w:rPr>
          <w:b/>
          <w:sz w:val="26"/>
          <w:szCs w:val="26"/>
        </w:rPr>
      </w:pPr>
    </w:p>
    <w:p w14:paraId="1F66B137" w14:textId="77777777" w:rsidR="00074453" w:rsidRDefault="00074453" w:rsidP="00074453">
      <w:pPr>
        <w:pBdr>
          <w:top w:val="nil"/>
          <w:left w:val="nil"/>
          <w:bottom w:val="nil"/>
          <w:right w:val="nil"/>
          <w:between w:val="nil"/>
        </w:pBdr>
        <w:jc w:val="both"/>
        <w:rPr>
          <w:b/>
          <w:sz w:val="26"/>
          <w:szCs w:val="26"/>
        </w:rPr>
      </w:pPr>
    </w:p>
    <w:p w14:paraId="41A95589" w14:textId="77777777" w:rsidR="00074453" w:rsidRDefault="00074453" w:rsidP="00074453">
      <w:pPr>
        <w:pBdr>
          <w:top w:val="nil"/>
          <w:left w:val="nil"/>
          <w:bottom w:val="nil"/>
          <w:right w:val="nil"/>
          <w:between w:val="nil"/>
        </w:pBdr>
        <w:jc w:val="both"/>
        <w:rPr>
          <w:b/>
          <w:sz w:val="26"/>
          <w:szCs w:val="26"/>
        </w:rPr>
      </w:pPr>
    </w:p>
    <w:p w14:paraId="18433859" w14:textId="77777777" w:rsidR="00074453" w:rsidRDefault="00074453" w:rsidP="00074453">
      <w:pPr>
        <w:pBdr>
          <w:top w:val="nil"/>
          <w:left w:val="nil"/>
          <w:bottom w:val="nil"/>
          <w:right w:val="nil"/>
          <w:between w:val="nil"/>
        </w:pBdr>
        <w:jc w:val="both"/>
        <w:rPr>
          <w:b/>
          <w:sz w:val="26"/>
          <w:szCs w:val="26"/>
        </w:rPr>
      </w:pPr>
    </w:p>
    <w:p w14:paraId="65D55E0F" w14:textId="77777777" w:rsidR="00074453" w:rsidRDefault="00074453" w:rsidP="00074453">
      <w:pPr>
        <w:pBdr>
          <w:top w:val="nil"/>
          <w:left w:val="nil"/>
          <w:bottom w:val="nil"/>
          <w:right w:val="nil"/>
          <w:between w:val="nil"/>
        </w:pBdr>
        <w:jc w:val="both"/>
        <w:rPr>
          <w:b/>
          <w:sz w:val="26"/>
          <w:szCs w:val="26"/>
        </w:rPr>
      </w:pPr>
    </w:p>
    <w:p w14:paraId="45865A56" w14:textId="77777777" w:rsidR="00074453" w:rsidRDefault="00074453" w:rsidP="00074453">
      <w:pPr>
        <w:pBdr>
          <w:top w:val="nil"/>
          <w:left w:val="nil"/>
          <w:bottom w:val="nil"/>
          <w:right w:val="nil"/>
          <w:between w:val="nil"/>
        </w:pBdr>
        <w:jc w:val="both"/>
        <w:rPr>
          <w:b/>
          <w:sz w:val="26"/>
          <w:szCs w:val="26"/>
        </w:rPr>
      </w:pPr>
    </w:p>
    <w:p w14:paraId="4E447CDE" w14:textId="77777777" w:rsidR="00074453" w:rsidRDefault="00074453" w:rsidP="00074453">
      <w:pPr>
        <w:pBdr>
          <w:top w:val="nil"/>
          <w:left w:val="nil"/>
          <w:bottom w:val="nil"/>
          <w:right w:val="nil"/>
          <w:between w:val="nil"/>
        </w:pBdr>
        <w:jc w:val="both"/>
        <w:rPr>
          <w:b/>
          <w:sz w:val="26"/>
          <w:szCs w:val="26"/>
        </w:rPr>
      </w:pPr>
    </w:p>
    <w:p w14:paraId="4BC3BD8A" w14:textId="77777777" w:rsidR="00657876" w:rsidRDefault="00657876" w:rsidP="00074453">
      <w:pPr>
        <w:pBdr>
          <w:top w:val="nil"/>
          <w:left w:val="nil"/>
          <w:bottom w:val="nil"/>
          <w:right w:val="nil"/>
          <w:between w:val="nil"/>
        </w:pBdr>
        <w:jc w:val="both"/>
        <w:rPr>
          <w:b/>
          <w:sz w:val="26"/>
          <w:szCs w:val="26"/>
          <w:u w:val="single"/>
        </w:rPr>
      </w:pPr>
    </w:p>
    <w:p w14:paraId="23333D23" w14:textId="77777777" w:rsidR="00597246" w:rsidRDefault="00597246" w:rsidP="00FF42A5">
      <w:pPr>
        <w:pStyle w:val="Heading2"/>
      </w:pPr>
    </w:p>
    <w:p w14:paraId="5C049DA2" w14:textId="49392B71" w:rsidR="00597246" w:rsidRDefault="00597246" w:rsidP="00597246">
      <w:pPr>
        <w:pStyle w:val="Heading2"/>
        <w:spacing w:before="0" w:after="0"/>
      </w:pPr>
      <w:r w:rsidRPr="003F0D4B">
        <w:t>Effective SEND Provision</w:t>
      </w:r>
    </w:p>
    <w:p w14:paraId="10E3634E" w14:textId="51008B3B" w:rsidR="00074453" w:rsidRPr="003F0D4B" w:rsidRDefault="00597246" w:rsidP="00597246">
      <w:pPr>
        <w:pStyle w:val="Heading1"/>
        <w:spacing w:before="0"/>
      </w:pPr>
      <w:r>
        <w:t>Ensuring the</w:t>
      </w:r>
      <w:r w:rsidR="00074453" w:rsidRPr="003F0D4B">
        <w:t xml:space="preserve"> Principles of Effective SEND Provision </w:t>
      </w:r>
      <w:r>
        <w:t xml:space="preserve">are present across </w:t>
      </w:r>
      <w:r w:rsidR="00AF711B">
        <w:t>Hambleton Academy</w:t>
      </w:r>
    </w:p>
    <w:p w14:paraId="2C0CFE84" w14:textId="64DC02CB" w:rsidR="00EB1D58" w:rsidRDefault="00AF711B" w:rsidP="00FF42A5">
      <w:pPr>
        <w:pBdr>
          <w:top w:val="nil"/>
          <w:left w:val="nil"/>
          <w:bottom w:val="nil"/>
          <w:right w:val="nil"/>
          <w:between w:val="nil"/>
        </w:pBdr>
        <w:spacing w:after="0"/>
        <w:rPr>
          <w:sz w:val="26"/>
          <w:szCs w:val="26"/>
        </w:rPr>
      </w:pPr>
      <w:r>
        <w:rPr>
          <w:sz w:val="26"/>
          <w:szCs w:val="26"/>
        </w:rPr>
        <w:t xml:space="preserve">Hambleton Academy </w:t>
      </w:r>
      <w:r w:rsidR="00074453" w:rsidRPr="00FF42A5">
        <w:rPr>
          <w:sz w:val="26"/>
          <w:szCs w:val="26"/>
        </w:rPr>
        <w:t xml:space="preserve">strives to incorporate the following principles into their </w:t>
      </w:r>
      <w:r w:rsidR="00597246">
        <w:rPr>
          <w:sz w:val="26"/>
          <w:szCs w:val="26"/>
        </w:rPr>
        <w:t xml:space="preserve">provision for pupils with </w:t>
      </w:r>
      <w:r w:rsidR="00F27094" w:rsidRPr="00FF42A5">
        <w:rPr>
          <w:sz w:val="26"/>
          <w:szCs w:val="26"/>
        </w:rPr>
        <w:t>SEND:</w:t>
      </w:r>
    </w:p>
    <w:p w14:paraId="184B16FA" w14:textId="105871A8" w:rsidR="00EB5535" w:rsidRPr="00EB1D58" w:rsidRDefault="00EB5535" w:rsidP="00EB1D58">
      <w:pPr>
        <w:pStyle w:val="ListParagraph"/>
        <w:numPr>
          <w:ilvl w:val="0"/>
          <w:numId w:val="8"/>
        </w:numPr>
        <w:pBdr>
          <w:top w:val="nil"/>
          <w:left w:val="nil"/>
          <w:bottom w:val="nil"/>
          <w:right w:val="nil"/>
          <w:between w:val="nil"/>
        </w:pBdr>
        <w:spacing w:after="0"/>
        <w:rPr>
          <w:sz w:val="28"/>
          <w:szCs w:val="28"/>
        </w:rPr>
      </w:pPr>
      <w:r w:rsidRPr="00EB1D58">
        <w:rPr>
          <w:color w:val="000000"/>
          <w:sz w:val="28"/>
          <w:szCs w:val="28"/>
        </w:rPr>
        <w:t>Early Identification of need</w:t>
      </w:r>
    </w:p>
    <w:p w14:paraId="13BD38B5"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Learner engagement </w:t>
      </w:r>
    </w:p>
    <w:p w14:paraId="5D3540F5"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Timely and accurate record keeping </w:t>
      </w:r>
    </w:p>
    <w:p w14:paraId="5F09E299"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Challenging, realistic target setting</w:t>
      </w:r>
    </w:p>
    <w:p w14:paraId="1947017E"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Small step approaches </w:t>
      </w:r>
    </w:p>
    <w:p w14:paraId="5411068E"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Adopting the “Assess – Plan – Do – Review” cycle</w:t>
      </w:r>
    </w:p>
    <w:p w14:paraId="2C354FE0"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Clear, effective and honest communication</w:t>
      </w:r>
    </w:p>
    <w:p w14:paraId="1446197F"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lastRenderedPageBreak/>
        <w:t xml:space="preserve">Shared staff expertise and support </w:t>
      </w:r>
    </w:p>
    <w:p w14:paraId="604CDDCC"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Effective and appropriate interventions and support </w:t>
      </w:r>
    </w:p>
    <w:p w14:paraId="1F9193C0" w14:textId="679B1AF2" w:rsidR="00BD3265" w:rsidRPr="00EB1D58" w:rsidRDefault="00EB5535" w:rsidP="00BD3265">
      <w:pPr>
        <w:pStyle w:val="ListParagraph"/>
        <w:numPr>
          <w:ilvl w:val="0"/>
          <w:numId w:val="10"/>
        </w:numPr>
        <w:pBdr>
          <w:top w:val="nil"/>
          <w:left w:val="nil"/>
          <w:bottom w:val="nil"/>
          <w:right w:val="nil"/>
          <w:between w:val="nil"/>
        </w:pBdr>
        <w:rPr>
          <w:rFonts w:asciiTheme="minorHAnsi" w:hAnsiTheme="minorHAnsi" w:cstheme="minorHAnsi"/>
          <w:sz w:val="28"/>
          <w:szCs w:val="28"/>
        </w:rPr>
      </w:pPr>
      <w:r w:rsidRPr="00A458EA">
        <w:rPr>
          <w:color w:val="000000"/>
          <w:sz w:val="28"/>
          <w:szCs w:val="28"/>
        </w:rPr>
        <w:t>Fair and equal access to all extra-curricular provision, clubs and activities</w:t>
      </w:r>
      <w:r w:rsidR="00BD3265">
        <w:rPr>
          <w:color w:val="000000"/>
          <w:sz w:val="28"/>
          <w:szCs w:val="28"/>
        </w:rPr>
        <w:t xml:space="preserve"> </w:t>
      </w:r>
      <w:r w:rsidR="00BD3265">
        <w:rPr>
          <w:rFonts w:asciiTheme="minorHAnsi" w:hAnsiTheme="minorHAnsi" w:cstheme="minorHAnsi"/>
          <w:color w:val="000000"/>
          <w:sz w:val="28"/>
          <w:szCs w:val="28"/>
        </w:rPr>
        <w:t>p</w:t>
      </w:r>
      <w:r w:rsidR="00BD3265" w:rsidRPr="00FF42A5">
        <w:rPr>
          <w:rFonts w:asciiTheme="minorHAnsi" w:hAnsiTheme="minorHAnsi" w:cstheme="minorHAnsi"/>
          <w:color w:val="000000"/>
          <w:sz w:val="28"/>
          <w:szCs w:val="28"/>
        </w:rPr>
        <w:t>roviding opportunities to foster and develop interests and talents</w:t>
      </w:r>
    </w:p>
    <w:p w14:paraId="75D9F910" w14:textId="40A369AF" w:rsidR="00FF42A5" w:rsidRPr="00FF42A5" w:rsidRDefault="00FF42A5" w:rsidP="00597246">
      <w:pPr>
        <w:pStyle w:val="Heading1"/>
      </w:pPr>
      <w:r w:rsidRPr="00FF42A5">
        <w:t xml:space="preserve">Developing inclusive </w:t>
      </w:r>
      <w:r w:rsidR="00BD3265">
        <w:t>pedagogy</w:t>
      </w:r>
    </w:p>
    <w:p w14:paraId="4634D552" w14:textId="510F0A51" w:rsidR="00FF42A5" w:rsidRPr="00FF42A5" w:rsidRDefault="00AF711B" w:rsidP="00FF42A5">
      <w:pPr>
        <w:rPr>
          <w:rFonts w:asciiTheme="minorHAnsi" w:hAnsiTheme="minorHAnsi" w:cstheme="minorHAnsi"/>
          <w:sz w:val="28"/>
          <w:szCs w:val="28"/>
        </w:rPr>
      </w:pPr>
      <w:r>
        <w:rPr>
          <w:rFonts w:asciiTheme="minorHAnsi" w:hAnsiTheme="minorHAnsi" w:cstheme="minorHAnsi"/>
          <w:sz w:val="28"/>
          <w:szCs w:val="28"/>
        </w:rPr>
        <w:t xml:space="preserve">Hambleton Academy </w:t>
      </w:r>
      <w:r w:rsidR="00FF42A5" w:rsidRPr="00FF42A5">
        <w:rPr>
          <w:rFonts w:asciiTheme="minorHAnsi" w:hAnsiTheme="minorHAnsi" w:cstheme="minorHAnsi"/>
          <w:sz w:val="28"/>
          <w:szCs w:val="28"/>
        </w:rPr>
        <w:t xml:space="preserve">develop inclusive </w:t>
      </w:r>
      <w:r w:rsidR="00BD3265">
        <w:rPr>
          <w:rFonts w:asciiTheme="minorHAnsi" w:hAnsiTheme="minorHAnsi" w:cstheme="minorHAnsi"/>
          <w:sz w:val="28"/>
          <w:szCs w:val="28"/>
        </w:rPr>
        <w:t>pedagogy</w:t>
      </w:r>
      <w:r w:rsidR="00FF42A5" w:rsidRPr="00FF42A5">
        <w:rPr>
          <w:rFonts w:asciiTheme="minorHAnsi" w:hAnsiTheme="minorHAnsi" w:cstheme="minorHAnsi"/>
          <w:sz w:val="28"/>
          <w:szCs w:val="28"/>
        </w:rPr>
        <w:t xml:space="preserve"> by applying the following principles:</w:t>
      </w:r>
    </w:p>
    <w:p w14:paraId="3A1DE732" w14:textId="7E5A77DE" w:rsidR="00FF42A5" w:rsidRPr="00FF42A5" w:rsidRDefault="00FF42A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FF42A5">
        <w:rPr>
          <w:rFonts w:asciiTheme="minorHAnsi" w:hAnsiTheme="minorHAnsi" w:cstheme="minorHAnsi"/>
          <w:color w:val="000000"/>
          <w:sz w:val="28"/>
          <w:szCs w:val="28"/>
        </w:rPr>
        <w:t xml:space="preserve">Responding </w:t>
      </w:r>
      <w:r w:rsidR="00BD3265">
        <w:rPr>
          <w:rFonts w:asciiTheme="minorHAnsi" w:hAnsiTheme="minorHAnsi" w:cstheme="minorHAnsi"/>
          <w:color w:val="000000"/>
          <w:sz w:val="28"/>
          <w:szCs w:val="28"/>
        </w:rPr>
        <w:t xml:space="preserve">positively </w:t>
      </w:r>
      <w:r w:rsidRPr="00FF42A5">
        <w:rPr>
          <w:rFonts w:asciiTheme="minorHAnsi" w:hAnsiTheme="minorHAnsi" w:cstheme="minorHAnsi"/>
          <w:color w:val="000000"/>
          <w:sz w:val="28"/>
          <w:szCs w:val="28"/>
        </w:rPr>
        <w:t>to the diverse needs that learners present</w:t>
      </w:r>
    </w:p>
    <w:p w14:paraId="283B3D4F" w14:textId="09B4EBEA" w:rsidR="00FF42A5" w:rsidRPr="00372802" w:rsidRDefault="00BD326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Pr>
          <w:rFonts w:asciiTheme="minorHAnsi" w:hAnsiTheme="minorHAnsi" w:cstheme="minorHAnsi"/>
          <w:color w:val="000000"/>
          <w:sz w:val="28"/>
          <w:szCs w:val="28"/>
        </w:rPr>
        <w:t>Working collaboratively to o</w:t>
      </w:r>
      <w:r w:rsidR="00FF42A5" w:rsidRPr="00FF42A5">
        <w:rPr>
          <w:rFonts w:asciiTheme="minorHAnsi" w:hAnsiTheme="minorHAnsi" w:cstheme="minorHAnsi"/>
          <w:color w:val="000000"/>
          <w:sz w:val="28"/>
          <w:szCs w:val="28"/>
        </w:rPr>
        <w:t>vercoming potential barriers to learning</w:t>
      </w:r>
    </w:p>
    <w:p w14:paraId="19818DAF" w14:textId="0B8609DF" w:rsidR="00372802" w:rsidRPr="00372802" w:rsidRDefault="00372802" w:rsidP="00372802">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372802">
        <w:rPr>
          <w:sz w:val="28"/>
          <w:szCs w:val="28"/>
        </w:rPr>
        <w:t>Supporting every teacher to work alongside each Subject Leader, to ensure that provision and access to the curriculum is made in each subject</w:t>
      </w:r>
      <w:r>
        <w:rPr>
          <w:sz w:val="28"/>
          <w:szCs w:val="28"/>
        </w:rPr>
        <w:t xml:space="preserve"> and lesson</w:t>
      </w:r>
    </w:p>
    <w:p w14:paraId="03ABD8DE" w14:textId="6003F6D1" w:rsidR="00FF42A5" w:rsidRPr="00BD3265" w:rsidRDefault="00FF42A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FF42A5">
        <w:rPr>
          <w:rFonts w:asciiTheme="minorHAnsi" w:hAnsiTheme="minorHAnsi" w:cstheme="minorHAnsi"/>
          <w:sz w:val="28"/>
          <w:szCs w:val="28"/>
        </w:rPr>
        <w:t xml:space="preserve">Adapting </w:t>
      </w:r>
      <w:r w:rsidRPr="00FF42A5">
        <w:rPr>
          <w:rFonts w:asciiTheme="minorHAnsi" w:hAnsiTheme="minorHAnsi" w:cstheme="minorHAnsi"/>
          <w:color w:val="000000"/>
          <w:sz w:val="28"/>
          <w:szCs w:val="28"/>
        </w:rPr>
        <w:t>and varying approaches to teaching and learning</w:t>
      </w:r>
      <w:r w:rsidR="00BD3265">
        <w:rPr>
          <w:rFonts w:asciiTheme="minorHAnsi" w:hAnsiTheme="minorHAnsi" w:cstheme="minorHAnsi"/>
          <w:color w:val="000000"/>
          <w:sz w:val="28"/>
          <w:szCs w:val="28"/>
        </w:rPr>
        <w:t xml:space="preserve"> to ensure each pupil is the ‘best they can be’ evidenced through high levels of progress and attainment</w:t>
      </w:r>
    </w:p>
    <w:p w14:paraId="132088DE" w14:textId="59C06E17" w:rsidR="00BD3265" w:rsidRPr="00FF42A5" w:rsidRDefault="00BD326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Pr>
          <w:rFonts w:asciiTheme="minorHAnsi" w:hAnsiTheme="minorHAnsi" w:cstheme="minorHAnsi"/>
          <w:color w:val="000000"/>
          <w:sz w:val="28"/>
          <w:szCs w:val="28"/>
        </w:rPr>
        <w:t xml:space="preserve">Providing opportunities for pupils to display their individual strengths and talents </w:t>
      </w:r>
    </w:p>
    <w:p w14:paraId="6DB2B88A" w14:textId="11A11AEC" w:rsidR="00EB1D58" w:rsidRDefault="00EB1D58" w:rsidP="00597246">
      <w:pPr>
        <w:pStyle w:val="Heading1"/>
      </w:pPr>
      <w:r>
        <w:t xml:space="preserve">Creating </w:t>
      </w:r>
      <w:r w:rsidR="00597246">
        <w:t>E</w:t>
      </w:r>
      <w:r>
        <w:t xml:space="preserve">nabling </w:t>
      </w:r>
      <w:r w:rsidR="00597246">
        <w:t>L</w:t>
      </w:r>
      <w:r>
        <w:t>earning Environment</w:t>
      </w:r>
      <w:r w:rsidR="00597246">
        <w:t>s</w:t>
      </w:r>
      <w:r>
        <w:t xml:space="preserve"> </w:t>
      </w:r>
    </w:p>
    <w:p w14:paraId="09A5FD8C" w14:textId="623BCA14" w:rsidR="00EB1D58" w:rsidRPr="00597246" w:rsidRDefault="00AF711B" w:rsidP="00EB1D58">
      <w:pPr>
        <w:pBdr>
          <w:top w:val="nil"/>
          <w:left w:val="nil"/>
          <w:bottom w:val="nil"/>
          <w:right w:val="nil"/>
          <w:between w:val="nil"/>
        </w:pBdr>
        <w:rPr>
          <w:sz w:val="28"/>
          <w:szCs w:val="28"/>
        </w:rPr>
      </w:pPr>
      <w:r>
        <w:rPr>
          <w:sz w:val="28"/>
          <w:szCs w:val="28"/>
        </w:rPr>
        <w:t xml:space="preserve">Hambleton Academy </w:t>
      </w:r>
      <w:r w:rsidR="00F27094">
        <w:rPr>
          <w:sz w:val="28"/>
          <w:szCs w:val="28"/>
        </w:rPr>
        <w:t>offer</w:t>
      </w:r>
      <w:r>
        <w:rPr>
          <w:sz w:val="28"/>
          <w:szCs w:val="28"/>
        </w:rPr>
        <w:t>s an</w:t>
      </w:r>
      <w:r w:rsidR="00EB1D58" w:rsidRPr="00597246">
        <w:rPr>
          <w:sz w:val="28"/>
          <w:szCs w:val="28"/>
        </w:rPr>
        <w:t xml:space="preserve"> enabling learning environment for </w:t>
      </w:r>
      <w:r>
        <w:rPr>
          <w:sz w:val="28"/>
          <w:szCs w:val="28"/>
        </w:rPr>
        <w:t xml:space="preserve">our </w:t>
      </w:r>
      <w:r w:rsidR="00597246">
        <w:rPr>
          <w:sz w:val="28"/>
          <w:szCs w:val="28"/>
        </w:rPr>
        <w:t>pupils</w:t>
      </w:r>
      <w:r w:rsidR="00EB1D58" w:rsidRPr="00597246">
        <w:rPr>
          <w:sz w:val="28"/>
          <w:szCs w:val="28"/>
        </w:rPr>
        <w:t xml:space="preserve"> by </w:t>
      </w:r>
      <w:r>
        <w:rPr>
          <w:sz w:val="28"/>
          <w:szCs w:val="28"/>
        </w:rPr>
        <w:t>being</w:t>
      </w:r>
      <w:r w:rsidR="00F27094">
        <w:rPr>
          <w:sz w:val="28"/>
          <w:szCs w:val="28"/>
        </w:rPr>
        <w:t>:</w:t>
      </w:r>
    </w:p>
    <w:p w14:paraId="76A1085A" w14:textId="6E599A2B" w:rsidR="00EB1D58" w:rsidRPr="00597246" w:rsidRDefault="00EB1D58" w:rsidP="00597246">
      <w:pPr>
        <w:pStyle w:val="ListParagraph"/>
        <w:numPr>
          <w:ilvl w:val="0"/>
          <w:numId w:val="12"/>
        </w:numPr>
        <w:pBdr>
          <w:top w:val="nil"/>
          <w:left w:val="nil"/>
          <w:bottom w:val="nil"/>
          <w:right w:val="nil"/>
          <w:between w:val="nil"/>
        </w:pBdr>
        <w:spacing w:after="0"/>
        <w:rPr>
          <w:sz w:val="28"/>
          <w:szCs w:val="28"/>
        </w:rPr>
      </w:pPr>
      <w:r w:rsidRPr="00597246">
        <w:rPr>
          <w:sz w:val="28"/>
          <w:szCs w:val="28"/>
        </w:rPr>
        <w:t xml:space="preserve">Emotionally supportive with an atmosphere of encouragement and respect of individual needs </w:t>
      </w:r>
    </w:p>
    <w:p w14:paraId="5A57781E" w14:textId="72D572E6" w:rsidR="00EB1D58" w:rsidRPr="00597246" w:rsidRDefault="00AF711B" w:rsidP="00597246">
      <w:pPr>
        <w:pStyle w:val="ListParagraph"/>
        <w:numPr>
          <w:ilvl w:val="0"/>
          <w:numId w:val="12"/>
        </w:numPr>
        <w:pBdr>
          <w:top w:val="nil"/>
          <w:left w:val="nil"/>
          <w:bottom w:val="nil"/>
          <w:right w:val="nil"/>
          <w:between w:val="nil"/>
        </w:pBdr>
        <w:spacing w:after="0"/>
        <w:rPr>
          <w:sz w:val="28"/>
          <w:szCs w:val="28"/>
        </w:rPr>
      </w:pPr>
      <w:r>
        <w:rPr>
          <w:sz w:val="28"/>
          <w:szCs w:val="28"/>
        </w:rPr>
        <w:t>W</w:t>
      </w:r>
      <w:r w:rsidR="00597246">
        <w:rPr>
          <w:sz w:val="28"/>
          <w:szCs w:val="28"/>
        </w:rPr>
        <w:t xml:space="preserve">elcoming </w:t>
      </w:r>
      <w:r w:rsidR="00EB1D58" w:rsidRPr="00597246">
        <w:rPr>
          <w:sz w:val="28"/>
          <w:szCs w:val="28"/>
        </w:rPr>
        <w:t xml:space="preserve">for learners with diverse needs </w:t>
      </w:r>
    </w:p>
    <w:p w14:paraId="0F130598" w14:textId="4D1633A5" w:rsidR="00EB1D58" w:rsidRPr="00597246" w:rsidRDefault="00EB1D58" w:rsidP="00597246">
      <w:pPr>
        <w:pStyle w:val="ListParagraph"/>
        <w:numPr>
          <w:ilvl w:val="0"/>
          <w:numId w:val="12"/>
        </w:numPr>
        <w:pBdr>
          <w:top w:val="nil"/>
          <w:left w:val="nil"/>
          <w:bottom w:val="nil"/>
          <w:right w:val="nil"/>
          <w:between w:val="nil"/>
        </w:pBdr>
        <w:spacing w:after="0"/>
        <w:rPr>
          <w:sz w:val="28"/>
          <w:szCs w:val="28"/>
        </w:rPr>
      </w:pPr>
      <w:r w:rsidRPr="00597246">
        <w:rPr>
          <w:sz w:val="28"/>
          <w:szCs w:val="28"/>
        </w:rPr>
        <w:t xml:space="preserve">Well-resourced with appropriately adapted resources, including ICT </w:t>
      </w:r>
    </w:p>
    <w:p w14:paraId="6FB2761D" w14:textId="59E4B062" w:rsidR="00EB1D58" w:rsidRPr="00EB1D58" w:rsidRDefault="00EB1D58" w:rsidP="00EB1D58">
      <w:pPr>
        <w:pBdr>
          <w:top w:val="nil"/>
          <w:left w:val="nil"/>
          <w:bottom w:val="nil"/>
          <w:right w:val="nil"/>
          <w:between w:val="nil"/>
        </w:pBdr>
        <w:spacing w:after="0"/>
        <w:rPr>
          <w:rFonts w:asciiTheme="minorHAnsi" w:hAnsiTheme="minorHAnsi" w:cstheme="minorHAnsi"/>
          <w:sz w:val="28"/>
          <w:szCs w:val="28"/>
        </w:rPr>
      </w:pPr>
    </w:p>
    <w:p w14:paraId="4B00D6FE" w14:textId="1F01A1F7" w:rsidR="00FF42A5" w:rsidRPr="00A458EA" w:rsidRDefault="00FF42A5" w:rsidP="00FF42A5">
      <w:pPr>
        <w:rPr>
          <w:sz w:val="28"/>
          <w:szCs w:val="28"/>
        </w:rPr>
      </w:pPr>
      <w:r w:rsidRPr="00A458EA">
        <w:rPr>
          <w:sz w:val="28"/>
          <w:szCs w:val="28"/>
        </w:rPr>
        <w:t xml:space="preserve">In </w:t>
      </w:r>
      <w:proofErr w:type="gramStart"/>
      <w:r w:rsidRPr="00A458EA">
        <w:rPr>
          <w:sz w:val="28"/>
          <w:szCs w:val="28"/>
        </w:rPr>
        <w:t>addition</w:t>
      </w:r>
      <w:proofErr w:type="gramEnd"/>
      <w:r w:rsidR="00AF711B">
        <w:rPr>
          <w:sz w:val="28"/>
          <w:szCs w:val="28"/>
        </w:rPr>
        <w:t xml:space="preserve"> Hambleton </w:t>
      </w:r>
      <w:r w:rsidRPr="00A458EA">
        <w:rPr>
          <w:sz w:val="28"/>
          <w:szCs w:val="28"/>
        </w:rPr>
        <w:t>ensure</w:t>
      </w:r>
      <w:r w:rsidR="00AF711B">
        <w:rPr>
          <w:sz w:val="28"/>
          <w:szCs w:val="28"/>
        </w:rPr>
        <w:t>s</w:t>
      </w:r>
      <w:r w:rsidRPr="00A458EA">
        <w:rPr>
          <w:sz w:val="28"/>
          <w:szCs w:val="28"/>
        </w:rPr>
        <w:t xml:space="preserve"> </w:t>
      </w:r>
      <w:r w:rsidR="00AF711B">
        <w:rPr>
          <w:sz w:val="28"/>
          <w:szCs w:val="28"/>
        </w:rPr>
        <w:t>we</w:t>
      </w:r>
      <w:r w:rsidRPr="00A458EA">
        <w:rPr>
          <w:sz w:val="28"/>
          <w:szCs w:val="28"/>
        </w:rPr>
        <w:t>:</w:t>
      </w:r>
    </w:p>
    <w:p w14:paraId="7A44A496" w14:textId="2F9DB584" w:rsidR="00FF42A5" w:rsidRDefault="00AF711B" w:rsidP="00FF42A5">
      <w:pPr>
        <w:pStyle w:val="ListParagraph"/>
        <w:numPr>
          <w:ilvl w:val="0"/>
          <w:numId w:val="9"/>
        </w:numPr>
        <w:pBdr>
          <w:top w:val="nil"/>
          <w:left w:val="nil"/>
          <w:bottom w:val="nil"/>
          <w:right w:val="nil"/>
          <w:between w:val="nil"/>
        </w:pBdr>
        <w:spacing w:after="0"/>
        <w:rPr>
          <w:sz w:val="28"/>
          <w:szCs w:val="28"/>
        </w:rPr>
      </w:pPr>
      <w:r>
        <w:rPr>
          <w:sz w:val="28"/>
          <w:szCs w:val="28"/>
        </w:rPr>
        <w:t xml:space="preserve">Have a </w:t>
      </w:r>
      <w:r w:rsidR="00FF42A5" w:rsidRPr="00A458EA">
        <w:rPr>
          <w:sz w:val="28"/>
          <w:szCs w:val="28"/>
        </w:rPr>
        <w:t>Special Educational Needs Coordinator</w:t>
      </w:r>
      <w:r>
        <w:rPr>
          <w:sz w:val="28"/>
          <w:szCs w:val="28"/>
        </w:rPr>
        <w:t xml:space="preserve"> – Charlotte Blundell</w:t>
      </w:r>
    </w:p>
    <w:p w14:paraId="1634D290" w14:textId="77777777" w:rsidR="00F27094" w:rsidRDefault="00FF42A5" w:rsidP="00FF42A5">
      <w:pPr>
        <w:pStyle w:val="ListParagraph"/>
        <w:numPr>
          <w:ilvl w:val="0"/>
          <w:numId w:val="9"/>
        </w:numPr>
        <w:pBdr>
          <w:top w:val="nil"/>
          <w:left w:val="nil"/>
          <w:bottom w:val="nil"/>
          <w:right w:val="nil"/>
          <w:between w:val="nil"/>
        </w:pBdr>
        <w:spacing w:after="0"/>
        <w:rPr>
          <w:sz w:val="28"/>
          <w:szCs w:val="28"/>
        </w:rPr>
      </w:pPr>
      <w:r w:rsidRPr="00A458EA">
        <w:rPr>
          <w:sz w:val="28"/>
          <w:szCs w:val="28"/>
        </w:rPr>
        <w:t xml:space="preserve">Keep a register of pupils with SEND </w:t>
      </w:r>
    </w:p>
    <w:p w14:paraId="366B1849" w14:textId="476CF21E" w:rsidR="00FF42A5" w:rsidRPr="00A458EA" w:rsidRDefault="00F27094" w:rsidP="00FF42A5">
      <w:pPr>
        <w:pStyle w:val="ListParagraph"/>
        <w:numPr>
          <w:ilvl w:val="0"/>
          <w:numId w:val="9"/>
        </w:numPr>
        <w:pBdr>
          <w:top w:val="nil"/>
          <w:left w:val="nil"/>
          <w:bottom w:val="nil"/>
          <w:right w:val="nil"/>
          <w:between w:val="nil"/>
        </w:pBdr>
        <w:spacing w:after="0"/>
        <w:rPr>
          <w:sz w:val="28"/>
          <w:szCs w:val="28"/>
        </w:rPr>
      </w:pPr>
      <w:r>
        <w:rPr>
          <w:sz w:val="28"/>
          <w:szCs w:val="28"/>
        </w:rPr>
        <w:t xml:space="preserve">Ensure </w:t>
      </w:r>
      <w:r w:rsidR="00FF42A5" w:rsidRPr="00A458EA">
        <w:rPr>
          <w:sz w:val="28"/>
          <w:szCs w:val="28"/>
        </w:rPr>
        <w:t>all pupils with identified SEND needs receive support at a level appropriate to their needs</w:t>
      </w:r>
    </w:p>
    <w:p w14:paraId="458F83DB" w14:textId="11ACC1F6" w:rsidR="00FF42A5" w:rsidRPr="00A458EA" w:rsidRDefault="00FF42A5" w:rsidP="00FF42A5">
      <w:pPr>
        <w:pStyle w:val="ListParagraph"/>
        <w:numPr>
          <w:ilvl w:val="0"/>
          <w:numId w:val="9"/>
        </w:numPr>
        <w:pBdr>
          <w:top w:val="nil"/>
          <w:left w:val="nil"/>
          <w:bottom w:val="nil"/>
          <w:right w:val="nil"/>
          <w:between w:val="nil"/>
        </w:pBdr>
        <w:spacing w:after="0"/>
        <w:rPr>
          <w:sz w:val="28"/>
          <w:szCs w:val="28"/>
        </w:rPr>
      </w:pPr>
      <w:r w:rsidRPr="00A458EA">
        <w:rPr>
          <w:sz w:val="28"/>
          <w:szCs w:val="28"/>
        </w:rPr>
        <w:t xml:space="preserve">Publish an annual: SEND </w:t>
      </w:r>
      <w:r w:rsidR="00AF711B">
        <w:rPr>
          <w:sz w:val="28"/>
          <w:szCs w:val="28"/>
        </w:rPr>
        <w:t xml:space="preserve">Information </w:t>
      </w:r>
      <w:r w:rsidRPr="00A458EA">
        <w:rPr>
          <w:sz w:val="28"/>
          <w:szCs w:val="28"/>
        </w:rPr>
        <w:t xml:space="preserve">Report, SEND policy and accessibility plan via their website </w:t>
      </w:r>
    </w:p>
    <w:p w14:paraId="50359870" w14:textId="77777777" w:rsidR="00785313" w:rsidRDefault="00785313" w:rsidP="00785313">
      <w:pPr>
        <w:pStyle w:val="Heading2"/>
      </w:pPr>
      <w:r>
        <w:t>Roles and Responsibilities</w:t>
      </w:r>
    </w:p>
    <w:p w14:paraId="265E255E" w14:textId="2381336E" w:rsidR="00785313" w:rsidRDefault="00AF711B" w:rsidP="00785313">
      <w:pPr>
        <w:rPr>
          <w:sz w:val="28"/>
          <w:szCs w:val="28"/>
        </w:rPr>
      </w:pPr>
      <w:r>
        <w:rPr>
          <w:sz w:val="28"/>
          <w:szCs w:val="28"/>
        </w:rPr>
        <w:t xml:space="preserve">Hambleton Academy </w:t>
      </w:r>
      <w:r w:rsidR="00785313" w:rsidRPr="00785313">
        <w:rPr>
          <w:sz w:val="28"/>
          <w:szCs w:val="28"/>
        </w:rPr>
        <w:t xml:space="preserve">is committed to the distributed leadership of </w:t>
      </w:r>
      <w:r>
        <w:rPr>
          <w:sz w:val="28"/>
          <w:szCs w:val="28"/>
        </w:rPr>
        <w:t xml:space="preserve">provision for </w:t>
      </w:r>
      <w:r w:rsidR="00785313" w:rsidRPr="00785313">
        <w:rPr>
          <w:sz w:val="28"/>
          <w:szCs w:val="28"/>
        </w:rPr>
        <w:t xml:space="preserve">SEND across </w:t>
      </w:r>
      <w:r>
        <w:rPr>
          <w:sz w:val="28"/>
          <w:szCs w:val="28"/>
        </w:rPr>
        <w:t>each year group</w:t>
      </w:r>
      <w:r w:rsidR="00785313">
        <w:rPr>
          <w:sz w:val="28"/>
          <w:szCs w:val="28"/>
        </w:rPr>
        <w:t xml:space="preserve">. </w:t>
      </w:r>
      <w:r>
        <w:rPr>
          <w:sz w:val="28"/>
          <w:szCs w:val="28"/>
        </w:rPr>
        <w:t xml:space="preserve">This includes all teachers and staff being teachers of and accountable for pupils with SEND. </w:t>
      </w:r>
    </w:p>
    <w:p w14:paraId="1201514B" w14:textId="77777777" w:rsidR="00F50C31" w:rsidRDefault="00F50C31" w:rsidP="00F50C31">
      <w:pPr>
        <w:pStyle w:val="Heading2"/>
      </w:pPr>
      <w:r w:rsidRPr="00F50C31">
        <w:t>Identification of Leaners with SEND</w:t>
      </w:r>
      <w:r>
        <w:t xml:space="preserve"> </w:t>
      </w:r>
    </w:p>
    <w:p w14:paraId="18C8E190" w14:textId="55EF4E47" w:rsidR="00F50C31" w:rsidRPr="00F50C31" w:rsidRDefault="00AF711B" w:rsidP="00F50C31">
      <w:pPr>
        <w:pBdr>
          <w:top w:val="nil"/>
          <w:left w:val="nil"/>
          <w:bottom w:val="nil"/>
          <w:right w:val="nil"/>
          <w:between w:val="nil"/>
        </w:pBdr>
        <w:rPr>
          <w:sz w:val="28"/>
          <w:szCs w:val="28"/>
        </w:rPr>
      </w:pPr>
      <w:r>
        <w:rPr>
          <w:sz w:val="28"/>
          <w:szCs w:val="28"/>
        </w:rPr>
        <w:t xml:space="preserve">Hambleton Academy </w:t>
      </w:r>
      <w:r w:rsidR="00F50C31" w:rsidRPr="00F50C31">
        <w:rPr>
          <w:sz w:val="28"/>
          <w:szCs w:val="28"/>
        </w:rPr>
        <w:t>is committed to the early identification of pupils with</w:t>
      </w:r>
      <w:r w:rsidR="00DD5616">
        <w:rPr>
          <w:sz w:val="28"/>
          <w:szCs w:val="28"/>
        </w:rPr>
        <w:t xml:space="preserve"> SEND. </w:t>
      </w:r>
      <w:r>
        <w:rPr>
          <w:sz w:val="28"/>
          <w:szCs w:val="28"/>
        </w:rPr>
        <w:t xml:space="preserve">The </w:t>
      </w:r>
      <w:proofErr w:type="spellStart"/>
      <w:r>
        <w:rPr>
          <w:sz w:val="28"/>
          <w:szCs w:val="28"/>
        </w:rPr>
        <w:t>Senco</w:t>
      </w:r>
      <w:proofErr w:type="spellEnd"/>
      <w:r>
        <w:rPr>
          <w:sz w:val="28"/>
          <w:szCs w:val="28"/>
        </w:rPr>
        <w:t xml:space="preserve">, Charlotte Blundell, and external providers such as speech and language therapists, </w:t>
      </w:r>
      <w:r w:rsidR="00F50C31" w:rsidRPr="00F50C31">
        <w:rPr>
          <w:sz w:val="28"/>
          <w:szCs w:val="28"/>
        </w:rPr>
        <w:t>work</w:t>
      </w:r>
      <w:r>
        <w:rPr>
          <w:sz w:val="28"/>
          <w:szCs w:val="28"/>
        </w:rPr>
        <w:t>s</w:t>
      </w:r>
      <w:r w:rsidR="00F50C31" w:rsidRPr="00F50C31">
        <w:rPr>
          <w:sz w:val="28"/>
          <w:szCs w:val="28"/>
        </w:rPr>
        <w:t xml:space="preserve"> closely with teachers to upskill them in identification of pupils with SEND.</w:t>
      </w:r>
    </w:p>
    <w:p w14:paraId="52FBCD28" w14:textId="1F9DB182" w:rsidR="00785313" w:rsidRPr="003F0D4B" w:rsidRDefault="00785313" w:rsidP="00785313">
      <w:pPr>
        <w:pStyle w:val="Heading2"/>
      </w:pPr>
      <w:r>
        <w:rPr>
          <w:sz w:val="28"/>
          <w:szCs w:val="28"/>
        </w:rPr>
        <w:t xml:space="preserve"> </w:t>
      </w:r>
      <w:r w:rsidRPr="003F0D4B">
        <w:t>Graduated Approach to supporting pupils with SEND</w:t>
      </w:r>
    </w:p>
    <w:p w14:paraId="3E69972D" w14:textId="5132527E" w:rsidR="00785313" w:rsidRPr="00597246" w:rsidRDefault="00785313" w:rsidP="00785313">
      <w:pPr>
        <w:pBdr>
          <w:top w:val="nil"/>
          <w:left w:val="nil"/>
          <w:bottom w:val="nil"/>
          <w:right w:val="nil"/>
          <w:between w:val="nil"/>
        </w:pBdr>
        <w:jc w:val="both"/>
        <w:rPr>
          <w:sz w:val="28"/>
          <w:szCs w:val="28"/>
        </w:rPr>
      </w:pPr>
      <w:r w:rsidRPr="00597246">
        <w:rPr>
          <w:sz w:val="28"/>
          <w:szCs w:val="28"/>
        </w:rPr>
        <w:t xml:space="preserve">In accordance with the SEND Code of </w:t>
      </w:r>
      <w:r w:rsidR="00DD5616">
        <w:rPr>
          <w:sz w:val="28"/>
          <w:szCs w:val="28"/>
        </w:rPr>
        <w:t xml:space="preserve">Practice, </w:t>
      </w:r>
      <w:r w:rsidR="00AF711B">
        <w:rPr>
          <w:sz w:val="28"/>
          <w:szCs w:val="28"/>
        </w:rPr>
        <w:t>Hambleton Academy</w:t>
      </w:r>
      <w:r w:rsidR="00DD5616">
        <w:rPr>
          <w:sz w:val="28"/>
          <w:szCs w:val="28"/>
        </w:rPr>
        <w:t xml:space="preserve"> follow</w:t>
      </w:r>
      <w:r w:rsidR="00AF711B">
        <w:rPr>
          <w:sz w:val="28"/>
          <w:szCs w:val="28"/>
        </w:rPr>
        <w:t>s</w:t>
      </w:r>
      <w:r w:rsidRPr="00597246">
        <w:rPr>
          <w:sz w:val="28"/>
          <w:szCs w:val="28"/>
        </w:rPr>
        <w:t xml:space="preserve"> the Assess-Plan-Do Review approach to managing and supporting learners with </w:t>
      </w:r>
      <w:r w:rsidR="00AF711B">
        <w:rPr>
          <w:sz w:val="28"/>
          <w:szCs w:val="28"/>
        </w:rPr>
        <w:t>SEND</w:t>
      </w:r>
      <w:r w:rsidRPr="00597246">
        <w:rPr>
          <w:sz w:val="28"/>
          <w:szCs w:val="28"/>
        </w:rPr>
        <w:t>. Parents/ Carers and learners are involved at all stages to ensure that individual needs are met.</w:t>
      </w:r>
    </w:p>
    <w:p w14:paraId="73D96612" w14:textId="77777777" w:rsidR="00785313" w:rsidRDefault="00785313" w:rsidP="00785313">
      <w:pPr>
        <w:pBdr>
          <w:top w:val="nil"/>
          <w:left w:val="nil"/>
          <w:bottom w:val="nil"/>
          <w:right w:val="nil"/>
          <w:between w:val="nil"/>
        </w:pBdr>
        <w:jc w:val="both"/>
        <w:rPr>
          <w:sz w:val="26"/>
          <w:szCs w:val="26"/>
        </w:rPr>
      </w:pPr>
      <w:r>
        <w:rPr>
          <w:noProof/>
        </w:rPr>
        <w:lastRenderedPageBreak/>
        <w:drawing>
          <wp:anchor distT="0" distB="0" distL="114300" distR="114300" simplePos="0" relativeHeight="251663360" behindDoc="0" locked="0" layoutInCell="1" hidden="0" allowOverlap="1" wp14:anchorId="545CD4F3" wp14:editId="08625AA1">
            <wp:simplePos x="0" y="0"/>
            <wp:positionH relativeFrom="page">
              <wp:align>center</wp:align>
            </wp:positionH>
            <wp:positionV relativeFrom="paragraph">
              <wp:posOffset>133985</wp:posOffset>
            </wp:positionV>
            <wp:extent cx="2946638" cy="2995912"/>
            <wp:effectExtent l="0" t="0" r="6350" b="0"/>
            <wp:wrapSquare wrapText="bothSides" distT="0" distB="0" distL="114300" distR="114300"/>
            <wp:docPr id="11"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1.png" descr="Diagram&#10;&#10;Description automatically generated with medium confidence"/>
                    <pic:cNvPicPr preferRelativeResize="0"/>
                  </pic:nvPicPr>
                  <pic:blipFill>
                    <a:blip r:embed="rId8"/>
                    <a:srcRect l="9736" t="21864" r="44435" b="8164"/>
                    <a:stretch>
                      <a:fillRect/>
                    </a:stretch>
                  </pic:blipFill>
                  <pic:spPr>
                    <a:xfrm>
                      <a:off x="0" y="0"/>
                      <a:ext cx="2946638" cy="2995912"/>
                    </a:xfrm>
                    <a:prstGeom prst="rect">
                      <a:avLst/>
                    </a:prstGeom>
                    <a:ln/>
                  </pic:spPr>
                </pic:pic>
              </a:graphicData>
            </a:graphic>
          </wp:anchor>
        </w:drawing>
      </w:r>
    </w:p>
    <w:p w14:paraId="762DC0BD" w14:textId="77777777" w:rsidR="00785313" w:rsidRDefault="00785313" w:rsidP="00785313">
      <w:pPr>
        <w:pBdr>
          <w:top w:val="nil"/>
          <w:left w:val="nil"/>
          <w:bottom w:val="nil"/>
          <w:right w:val="nil"/>
          <w:between w:val="nil"/>
        </w:pBdr>
        <w:ind w:left="720"/>
        <w:jc w:val="both"/>
        <w:rPr>
          <w:sz w:val="26"/>
          <w:szCs w:val="26"/>
        </w:rPr>
      </w:pPr>
    </w:p>
    <w:p w14:paraId="54480AC5" w14:textId="77777777" w:rsidR="00785313" w:rsidRDefault="00785313" w:rsidP="00785313">
      <w:pPr>
        <w:jc w:val="both"/>
        <w:rPr>
          <w:sz w:val="26"/>
          <w:szCs w:val="26"/>
        </w:rPr>
      </w:pPr>
    </w:p>
    <w:p w14:paraId="6AD207FF" w14:textId="77777777" w:rsidR="00785313" w:rsidRDefault="00785313" w:rsidP="00785313">
      <w:pPr>
        <w:ind w:left="720"/>
        <w:jc w:val="both"/>
        <w:rPr>
          <w:sz w:val="26"/>
          <w:szCs w:val="26"/>
        </w:rPr>
      </w:pPr>
    </w:p>
    <w:p w14:paraId="1689B913" w14:textId="77777777" w:rsidR="00785313" w:rsidRDefault="00785313" w:rsidP="00785313">
      <w:pPr>
        <w:jc w:val="both"/>
        <w:rPr>
          <w:sz w:val="26"/>
          <w:szCs w:val="26"/>
        </w:rPr>
      </w:pPr>
    </w:p>
    <w:p w14:paraId="3C8DD60F" w14:textId="77777777" w:rsidR="00785313" w:rsidRDefault="00785313" w:rsidP="00785313">
      <w:pPr>
        <w:widowControl w:val="0"/>
        <w:spacing w:after="100" w:line="276" w:lineRule="auto"/>
        <w:jc w:val="both"/>
        <w:rPr>
          <w:sz w:val="26"/>
          <w:szCs w:val="26"/>
        </w:rPr>
      </w:pPr>
    </w:p>
    <w:p w14:paraId="2859D438" w14:textId="77777777" w:rsidR="00785313" w:rsidRDefault="00785313" w:rsidP="00785313">
      <w:pPr>
        <w:widowControl w:val="0"/>
        <w:spacing w:after="100" w:line="276" w:lineRule="auto"/>
        <w:jc w:val="both"/>
        <w:rPr>
          <w:sz w:val="26"/>
          <w:szCs w:val="26"/>
        </w:rPr>
      </w:pPr>
    </w:p>
    <w:p w14:paraId="192F28DC" w14:textId="77777777" w:rsidR="00785313" w:rsidRDefault="00785313" w:rsidP="00785313">
      <w:pPr>
        <w:widowControl w:val="0"/>
        <w:spacing w:after="100" w:line="276" w:lineRule="auto"/>
        <w:jc w:val="both"/>
        <w:rPr>
          <w:b/>
          <w:sz w:val="26"/>
          <w:szCs w:val="26"/>
        </w:rPr>
      </w:pPr>
    </w:p>
    <w:p w14:paraId="413F4275" w14:textId="77777777" w:rsidR="00785313" w:rsidRDefault="00785313" w:rsidP="00785313">
      <w:pPr>
        <w:widowControl w:val="0"/>
        <w:spacing w:after="100" w:line="276" w:lineRule="auto"/>
        <w:jc w:val="both"/>
        <w:rPr>
          <w:b/>
          <w:sz w:val="26"/>
          <w:szCs w:val="26"/>
        </w:rPr>
      </w:pPr>
    </w:p>
    <w:p w14:paraId="32E567BC" w14:textId="77777777" w:rsidR="00785313" w:rsidRDefault="00785313" w:rsidP="00785313">
      <w:pPr>
        <w:widowControl w:val="0"/>
        <w:spacing w:after="100" w:line="276" w:lineRule="auto"/>
        <w:jc w:val="both"/>
        <w:rPr>
          <w:b/>
          <w:sz w:val="26"/>
          <w:szCs w:val="26"/>
        </w:rPr>
      </w:pPr>
    </w:p>
    <w:p w14:paraId="5FC98B4F" w14:textId="52B3FD6B" w:rsidR="00AE21C9" w:rsidRDefault="00AE21C9" w:rsidP="00785313">
      <w:pPr>
        <w:widowControl w:val="0"/>
        <w:spacing w:after="100" w:line="276" w:lineRule="auto"/>
        <w:jc w:val="both"/>
        <w:rPr>
          <w:b/>
          <w:sz w:val="26"/>
          <w:szCs w:val="26"/>
          <w:u w:val="single"/>
        </w:rPr>
      </w:pPr>
    </w:p>
    <w:p w14:paraId="5E0DC62A" w14:textId="77777777" w:rsidR="006E7A75" w:rsidRDefault="006E7A75" w:rsidP="00785313">
      <w:pPr>
        <w:widowControl w:val="0"/>
        <w:spacing w:after="100" w:line="276" w:lineRule="auto"/>
        <w:jc w:val="both"/>
        <w:rPr>
          <w:b/>
          <w:sz w:val="26"/>
          <w:szCs w:val="26"/>
          <w:u w:val="single"/>
        </w:rPr>
      </w:pPr>
    </w:p>
    <w:p w14:paraId="5C3BFAA1" w14:textId="72F3E7DE" w:rsidR="00785313" w:rsidRPr="006E7A75" w:rsidRDefault="006E7A75" w:rsidP="000C4E6D">
      <w:pPr>
        <w:pStyle w:val="Heading1"/>
        <w:rPr>
          <w:rFonts w:eastAsia="Calibri"/>
        </w:rPr>
      </w:pPr>
      <w:r>
        <w:t>1.</w:t>
      </w:r>
      <w:r w:rsidR="00DD5616">
        <w:t xml:space="preserve"> </w:t>
      </w:r>
      <w:r w:rsidR="00785313" w:rsidRPr="006E7A75">
        <w:rPr>
          <w:rFonts w:eastAsia="Calibri"/>
        </w:rPr>
        <w:t>Quality First Teaching</w:t>
      </w:r>
    </w:p>
    <w:p w14:paraId="040ACC42" w14:textId="1F4CD435" w:rsidR="00785313" w:rsidRDefault="00785313" w:rsidP="00785313">
      <w:pPr>
        <w:widowControl w:val="0"/>
        <w:spacing w:after="100" w:line="276" w:lineRule="auto"/>
        <w:jc w:val="both"/>
        <w:rPr>
          <w:sz w:val="26"/>
          <w:szCs w:val="26"/>
        </w:rPr>
      </w:pPr>
      <w:r>
        <w:rPr>
          <w:sz w:val="26"/>
          <w:szCs w:val="26"/>
        </w:rPr>
        <w:t xml:space="preserve">The first stage of provision for all pupils </w:t>
      </w:r>
      <w:r w:rsidR="006F413E">
        <w:rPr>
          <w:sz w:val="26"/>
          <w:szCs w:val="26"/>
        </w:rPr>
        <w:t>in Hambleton is</w:t>
      </w:r>
      <w:r>
        <w:rPr>
          <w:sz w:val="26"/>
          <w:szCs w:val="26"/>
        </w:rPr>
        <w:t xml:space="preserve"> </w:t>
      </w:r>
      <w:r w:rsidR="00DD5616">
        <w:rPr>
          <w:sz w:val="26"/>
          <w:szCs w:val="26"/>
        </w:rPr>
        <w:t>Quality First Teaching (QFT)</w:t>
      </w:r>
      <w:r>
        <w:rPr>
          <w:sz w:val="26"/>
          <w:szCs w:val="26"/>
        </w:rPr>
        <w:t xml:space="preserve"> includ</w:t>
      </w:r>
      <w:r w:rsidR="00D15F89">
        <w:rPr>
          <w:sz w:val="26"/>
          <w:szCs w:val="26"/>
        </w:rPr>
        <w:t>ing</w:t>
      </w:r>
      <w:r>
        <w:rPr>
          <w:sz w:val="26"/>
          <w:szCs w:val="26"/>
        </w:rPr>
        <w:t xml:space="preserve"> adaptive teaching strategies to improve outcomes for </w:t>
      </w:r>
      <w:r w:rsidR="006F413E">
        <w:rPr>
          <w:sz w:val="26"/>
          <w:szCs w:val="26"/>
        </w:rPr>
        <w:t xml:space="preserve">children </w:t>
      </w:r>
      <w:r>
        <w:rPr>
          <w:sz w:val="26"/>
          <w:szCs w:val="26"/>
        </w:rPr>
        <w:t>with SEND</w:t>
      </w:r>
      <w:r w:rsidR="001825BE">
        <w:rPr>
          <w:sz w:val="26"/>
          <w:szCs w:val="26"/>
        </w:rPr>
        <w:t xml:space="preserve"> and ensure inclusive classroom practice</w:t>
      </w:r>
      <w:r>
        <w:rPr>
          <w:sz w:val="26"/>
          <w:szCs w:val="26"/>
        </w:rPr>
        <w:t>.</w:t>
      </w:r>
      <w:r w:rsidR="006F413E">
        <w:rPr>
          <w:sz w:val="26"/>
          <w:szCs w:val="26"/>
        </w:rPr>
        <w:t xml:space="preserve"> This includes </w:t>
      </w:r>
    </w:p>
    <w:p w14:paraId="79A2B4B5" w14:textId="77777777" w:rsidR="00B94E64" w:rsidRDefault="005C5464" w:rsidP="005C5464">
      <w:pPr>
        <w:pStyle w:val="ListParagraph"/>
        <w:widowControl w:val="0"/>
        <w:numPr>
          <w:ilvl w:val="0"/>
          <w:numId w:val="13"/>
        </w:numPr>
        <w:spacing w:after="100" w:line="276" w:lineRule="auto"/>
        <w:jc w:val="both"/>
        <w:rPr>
          <w:sz w:val="26"/>
          <w:szCs w:val="26"/>
        </w:rPr>
      </w:pPr>
      <w:r w:rsidRPr="001825BE">
        <w:rPr>
          <w:b/>
          <w:sz w:val="26"/>
          <w:szCs w:val="26"/>
        </w:rPr>
        <w:t>Explicit Instruction</w:t>
      </w:r>
      <w:r w:rsidR="001825BE">
        <w:rPr>
          <w:sz w:val="26"/>
          <w:szCs w:val="26"/>
        </w:rPr>
        <w:t xml:space="preserve"> </w:t>
      </w:r>
    </w:p>
    <w:p w14:paraId="298F6536" w14:textId="5CCCB25B" w:rsidR="00B94E64" w:rsidRDefault="00B94E64" w:rsidP="00B94E64">
      <w:pPr>
        <w:pStyle w:val="ListParagraph"/>
        <w:widowControl w:val="0"/>
        <w:numPr>
          <w:ilvl w:val="0"/>
          <w:numId w:val="14"/>
        </w:numPr>
        <w:spacing w:after="100" w:line="276" w:lineRule="auto"/>
        <w:jc w:val="both"/>
        <w:rPr>
          <w:sz w:val="26"/>
          <w:szCs w:val="26"/>
        </w:rPr>
      </w:pPr>
      <w:r>
        <w:rPr>
          <w:sz w:val="26"/>
          <w:szCs w:val="26"/>
        </w:rPr>
        <w:t>C</w:t>
      </w:r>
      <w:r w:rsidR="001825BE">
        <w:rPr>
          <w:sz w:val="26"/>
          <w:szCs w:val="26"/>
        </w:rPr>
        <w:t>lear, simple language for explanations</w:t>
      </w:r>
    </w:p>
    <w:p w14:paraId="624EF1BC" w14:textId="3CE2C07F" w:rsid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Checking understanding frequently </w:t>
      </w:r>
    </w:p>
    <w:p w14:paraId="264C2D20" w14:textId="0E99F8CA" w:rsidR="00B94E64" w:rsidRDefault="001825BE" w:rsidP="00B94E64">
      <w:pPr>
        <w:pStyle w:val="ListParagraph"/>
        <w:widowControl w:val="0"/>
        <w:numPr>
          <w:ilvl w:val="0"/>
          <w:numId w:val="14"/>
        </w:numPr>
        <w:spacing w:after="100" w:line="276" w:lineRule="auto"/>
        <w:jc w:val="both"/>
        <w:rPr>
          <w:sz w:val="26"/>
          <w:szCs w:val="26"/>
        </w:rPr>
      </w:pPr>
      <w:r>
        <w:rPr>
          <w:sz w:val="26"/>
          <w:szCs w:val="26"/>
        </w:rPr>
        <w:t>Instructions supported with images, diagrams</w:t>
      </w:r>
      <w:r w:rsidR="00B94E64">
        <w:rPr>
          <w:sz w:val="26"/>
          <w:szCs w:val="26"/>
        </w:rPr>
        <w:t xml:space="preserve">. At Hambleton this includes the use of Widget symbols </w:t>
      </w:r>
    </w:p>
    <w:p w14:paraId="575E4A62" w14:textId="0361D89C" w:rsidR="005C5464" w:rsidRDefault="001825BE" w:rsidP="00B94E64">
      <w:pPr>
        <w:pStyle w:val="ListParagraph"/>
        <w:widowControl w:val="0"/>
        <w:numPr>
          <w:ilvl w:val="0"/>
          <w:numId w:val="14"/>
        </w:numPr>
        <w:spacing w:after="100" w:line="276" w:lineRule="auto"/>
        <w:jc w:val="both"/>
        <w:rPr>
          <w:sz w:val="26"/>
          <w:szCs w:val="26"/>
        </w:rPr>
      </w:pPr>
      <w:proofErr w:type="gramStart"/>
      <w:r>
        <w:rPr>
          <w:sz w:val="26"/>
          <w:szCs w:val="26"/>
        </w:rPr>
        <w:t xml:space="preserve">Modelling  </w:t>
      </w:r>
      <w:r w:rsidR="00B94E64">
        <w:rPr>
          <w:sz w:val="26"/>
          <w:szCs w:val="26"/>
        </w:rPr>
        <w:t>how</w:t>
      </w:r>
      <w:proofErr w:type="gramEnd"/>
      <w:r w:rsidR="00B94E64">
        <w:rPr>
          <w:sz w:val="26"/>
          <w:szCs w:val="26"/>
        </w:rPr>
        <w:t xml:space="preserve"> to complete a task</w:t>
      </w:r>
    </w:p>
    <w:p w14:paraId="47BA6BB0" w14:textId="33E340AD"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Cognitive and metacognitive strategies </w:t>
      </w:r>
    </w:p>
    <w:p w14:paraId="294F0168" w14:textId="4BECCD13"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lastRenderedPageBreak/>
        <w:t>Recalling previously learnt cont</w:t>
      </w:r>
      <w:r>
        <w:rPr>
          <w:sz w:val="26"/>
          <w:szCs w:val="26"/>
        </w:rPr>
        <w:t>en</w:t>
      </w:r>
      <w:r w:rsidRPr="00B94E64">
        <w:rPr>
          <w:sz w:val="26"/>
          <w:szCs w:val="26"/>
        </w:rPr>
        <w:t>t</w:t>
      </w:r>
    </w:p>
    <w:p w14:paraId="56842AEB" w14:textId="09DD1138" w:rsid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Small step approach to knowledge </w:t>
      </w:r>
    </w:p>
    <w:p w14:paraId="00EA4DBD" w14:textId="315C7032"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Asking questions to help children think about how to approach a task </w:t>
      </w:r>
    </w:p>
    <w:p w14:paraId="6FF52A7B" w14:textId="4249016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Scaffolding </w:t>
      </w:r>
    </w:p>
    <w:p w14:paraId="05C7EB6B" w14:textId="2CEAF3A1"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Using visually, verbal and written support </w:t>
      </w:r>
    </w:p>
    <w:p w14:paraId="5EA7E471" w14:textId="3EE4B8DD"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Reducing levels of scaffolding over time </w:t>
      </w:r>
    </w:p>
    <w:p w14:paraId="42D94410" w14:textId="6794CED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Flexible grouping </w:t>
      </w:r>
    </w:p>
    <w:p w14:paraId="52D04F7F" w14:textId="148DA2BE"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To meet need in different areas </w:t>
      </w:r>
    </w:p>
    <w:p w14:paraId="18A8FFD5" w14:textId="1BF3ADFA"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Pupils learning from one another </w:t>
      </w:r>
    </w:p>
    <w:p w14:paraId="3ADC513D" w14:textId="6E660D6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Use of technology </w:t>
      </w:r>
    </w:p>
    <w:p w14:paraId="5C1D5AD2" w14:textId="2FE0A475"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Adaptive technology for accessing the curricul</w:t>
      </w:r>
      <w:r>
        <w:rPr>
          <w:sz w:val="26"/>
          <w:szCs w:val="26"/>
        </w:rPr>
        <w:t>u</w:t>
      </w:r>
      <w:r w:rsidRPr="00B94E64">
        <w:rPr>
          <w:sz w:val="26"/>
          <w:szCs w:val="26"/>
        </w:rPr>
        <w:t xml:space="preserve">m </w:t>
      </w:r>
    </w:p>
    <w:p w14:paraId="0D81A1E9" w14:textId="379CB34D"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Adaptive technology for recording work </w:t>
      </w:r>
    </w:p>
    <w:p w14:paraId="11975C0E" w14:textId="5E24410E"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Programmes to support learning </w:t>
      </w:r>
    </w:p>
    <w:p w14:paraId="2C0B3095" w14:textId="7E02EA19" w:rsidR="00B94E64" w:rsidRDefault="00B94E64" w:rsidP="005C5464">
      <w:pPr>
        <w:pStyle w:val="ListParagraph"/>
        <w:widowControl w:val="0"/>
        <w:numPr>
          <w:ilvl w:val="0"/>
          <w:numId w:val="13"/>
        </w:numPr>
        <w:spacing w:after="100" w:line="276" w:lineRule="auto"/>
        <w:jc w:val="both"/>
        <w:rPr>
          <w:sz w:val="26"/>
          <w:szCs w:val="26"/>
        </w:rPr>
      </w:pPr>
      <w:r>
        <w:rPr>
          <w:b/>
          <w:sz w:val="26"/>
          <w:szCs w:val="26"/>
        </w:rPr>
        <w:t xml:space="preserve">Physical </w:t>
      </w:r>
      <w:r w:rsidR="001825BE" w:rsidRPr="00B94E64">
        <w:rPr>
          <w:b/>
          <w:sz w:val="26"/>
          <w:szCs w:val="26"/>
        </w:rPr>
        <w:t>Aids to support access to the curriculum</w:t>
      </w:r>
      <w:r w:rsidR="001825BE">
        <w:rPr>
          <w:sz w:val="26"/>
          <w:szCs w:val="26"/>
        </w:rPr>
        <w:t xml:space="preserve"> </w:t>
      </w:r>
    </w:p>
    <w:p w14:paraId="5D1D55E6" w14:textId="79726C7F" w:rsidR="001825BE" w:rsidRPr="001825BE" w:rsidRDefault="00B94E64" w:rsidP="00B94E64">
      <w:pPr>
        <w:pStyle w:val="ListParagraph"/>
        <w:widowControl w:val="0"/>
        <w:numPr>
          <w:ilvl w:val="0"/>
          <w:numId w:val="14"/>
        </w:numPr>
        <w:spacing w:after="100" w:line="276" w:lineRule="auto"/>
        <w:jc w:val="both"/>
        <w:rPr>
          <w:sz w:val="26"/>
          <w:szCs w:val="26"/>
        </w:rPr>
      </w:pPr>
      <w:r>
        <w:rPr>
          <w:sz w:val="26"/>
          <w:szCs w:val="26"/>
        </w:rPr>
        <w:t>Including h</w:t>
      </w:r>
      <w:r w:rsidR="001825BE">
        <w:rPr>
          <w:sz w:val="26"/>
          <w:szCs w:val="26"/>
        </w:rPr>
        <w:t xml:space="preserve">earing aids, pencil grips, writing slants, </w:t>
      </w:r>
    </w:p>
    <w:p w14:paraId="2D4AA451" w14:textId="61BC6AE1" w:rsidR="00785313" w:rsidRDefault="00785313" w:rsidP="00785313">
      <w:pPr>
        <w:widowControl w:val="0"/>
        <w:spacing w:after="100" w:line="276" w:lineRule="auto"/>
        <w:jc w:val="both"/>
        <w:rPr>
          <w:sz w:val="26"/>
          <w:szCs w:val="26"/>
        </w:rPr>
      </w:pPr>
      <w:bookmarkStart w:id="0" w:name="_Hlk114579246"/>
      <w:r>
        <w:rPr>
          <w:sz w:val="26"/>
          <w:szCs w:val="26"/>
        </w:rPr>
        <w:t xml:space="preserve">The graduated assess, plan, do, review model will be used to support learners who are identified as not making age related expectations. </w:t>
      </w:r>
      <w:r w:rsidR="00756D69">
        <w:rPr>
          <w:sz w:val="26"/>
          <w:szCs w:val="26"/>
        </w:rPr>
        <w:t xml:space="preserve">At Hambleton there will be two cycles of assess, plan, do review before a SEN support plan is actioned. This plan will be formatively assessed throughout the cycle. Parents, staff and where appropriate, the child, will be involved. </w:t>
      </w:r>
    </w:p>
    <w:bookmarkEnd w:id="0"/>
    <w:p w14:paraId="238E94F0" w14:textId="77777777" w:rsidR="00785313" w:rsidRDefault="00785313" w:rsidP="00785313">
      <w:pPr>
        <w:widowControl w:val="0"/>
        <w:spacing w:after="100" w:line="276" w:lineRule="auto"/>
        <w:jc w:val="both"/>
        <w:rPr>
          <w:sz w:val="26"/>
          <w:szCs w:val="26"/>
        </w:rPr>
      </w:pPr>
    </w:p>
    <w:p w14:paraId="56D12F5F" w14:textId="01F00F18" w:rsidR="00785313" w:rsidRPr="00840F9E" w:rsidRDefault="006F0385" w:rsidP="000C4E6D">
      <w:pPr>
        <w:pStyle w:val="Heading1"/>
        <w:rPr>
          <w:rFonts w:eastAsia="Calibri"/>
        </w:rPr>
      </w:pPr>
      <w:r>
        <w:t>2</w:t>
      </w:r>
      <w:r w:rsidR="00785313" w:rsidRPr="00840F9E">
        <w:rPr>
          <w:rFonts w:eastAsia="Calibri"/>
        </w:rPr>
        <w:t>. SEND Support Plan</w:t>
      </w:r>
    </w:p>
    <w:p w14:paraId="32133F88" w14:textId="145D16A7" w:rsidR="00785313" w:rsidRDefault="001825BE" w:rsidP="00785313">
      <w:pPr>
        <w:widowControl w:val="0"/>
        <w:spacing w:after="100" w:line="276" w:lineRule="auto"/>
        <w:jc w:val="both"/>
        <w:rPr>
          <w:sz w:val="26"/>
          <w:szCs w:val="26"/>
        </w:rPr>
      </w:pPr>
      <w:r>
        <w:rPr>
          <w:sz w:val="26"/>
          <w:szCs w:val="26"/>
        </w:rPr>
        <w:t>Children</w:t>
      </w:r>
      <w:r w:rsidR="00785313">
        <w:rPr>
          <w:sz w:val="26"/>
          <w:szCs w:val="26"/>
        </w:rPr>
        <w:t xml:space="preserve"> identified as requiring provision that is additional to and different from their peers are identified as requiring SEND support. </w:t>
      </w:r>
    </w:p>
    <w:p w14:paraId="27790D17" w14:textId="545BD73E" w:rsidR="00785313" w:rsidRDefault="00785313" w:rsidP="00785313">
      <w:pPr>
        <w:widowControl w:val="0"/>
        <w:spacing w:after="100" w:line="276" w:lineRule="auto"/>
        <w:jc w:val="both"/>
        <w:rPr>
          <w:sz w:val="26"/>
          <w:szCs w:val="26"/>
        </w:rPr>
      </w:pPr>
      <w:r>
        <w:rPr>
          <w:sz w:val="26"/>
          <w:szCs w:val="26"/>
        </w:rPr>
        <w:t xml:space="preserve">These </w:t>
      </w:r>
      <w:r w:rsidR="00756D69">
        <w:rPr>
          <w:sz w:val="26"/>
          <w:szCs w:val="26"/>
        </w:rPr>
        <w:t xml:space="preserve">children </w:t>
      </w:r>
      <w:r>
        <w:rPr>
          <w:sz w:val="26"/>
          <w:szCs w:val="26"/>
        </w:rPr>
        <w:t>will be on the SEND register</w:t>
      </w:r>
      <w:r w:rsidR="00A21B44">
        <w:rPr>
          <w:sz w:val="26"/>
          <w:szCs w:val="26"/>
        </w:rPr>
        <w:t>,</w:t>
      </w:r>
      <w:r>
        <w:rPr>
          <w:sz w:val="26"/>
          <w:szCs w:val="26"/>
        </w:rPr>
        <w:t xml:space="preserve"> </w:t>
      </w:r>
      <w:r w:rsidR="006F0385">
        <w:rPr>
          <w:sz w:val="26"/>
          <w:szCs w:val="26"/>
        </w:rPr>
        <w:t xml:space="preserve">coded </w:t>
      </w:r>
      <w:r w:rsidR="00E31CD8">
        <w:rPr>
          <w:sz w:val="26"/>
          <w:szCs w:val="26"/>
        </w:rPr>
        <w:t>K</w:t>
      </w:r>
      <w:r w:rsidR="006F0385">
        <w:rPr>
          <w:sz w:val="26"/>
          <w:szCs w:val="26"/>
        </w:rPr>
        <w:t xml:space="preserve">. </w:t>
      </w:r>
      <w:r w:rsidR="00E31CD8">
        <w:rPr>
          <w:sz w:val="26"/>
          <w:szCs w:val="26"/>
        </w:rPr>
        <w:t>Children coded K on the SEND Register</w:t>
      </w:r>
      <w:r w:rsidR="00DD5616">
        <w:rPr>
          <w:sz w:val="26"/>
          <w:szCs w:val="26"/>
        </w:rPr>
        <w:t xml:space="preserve"> will</w:t>
      </w:r>
      <w:r>
        <w:rPr>
          <w:sz w:val="26"/>
          <w:szCs w:val="26"/>
        </w:rPr>
        <w:t xml:space="preserve"> have a </w:t>
      </w:r>
      <w:r w:rsidR="00E31CD8">
        <w:rPr>
          <w:sz w:val="26"/>
          <w:szCs w:val="26"/>
        </w:rPr>
        <w:t xml:space="preserve">one page profile and </w:t>
      </w:r>
      <w:r>
        <w:rPr>
          <w:sz w:val="26"/>
          <w:szCs w:val="26"/>
        </w:rPr>
        <w:t xml:space="preserve">SEND support plan which will identify </w:t>
      </w:r>
      <w:r>
        <w:rPr>
          <w:sz w:val="26"/>
          <w:szCs w:val="26"/>
        </w:rPr>
        <w:lastRenderedPageBreak/>
        <w:t xml:space="preserve">strategies, interventions and outcomes to address barriers to learning. </w:t>
      </w:r>
    </w:p>
    <w:p w14:paraId="69F7E62C" w14:textId="7FF86B9D" w:rsidR="00785313" w:rsidRDefault="00785313" w:rsidP="00785313">
      <w:pPr>
        <w:widowControl w:val="0"/>
        <w:spacing w:after="100" w:line="276" w:lineRule="auto"/>
        <w:jc w:val="both"/>
        <w:rPr>
          <w:sz w:val="26"/>
          <w:szCs w:val="26"/>
        </w:rPr>
      </w:pPr>
      <w:r>
        <w:rPr>
          <w:sz w:val="26"/>
          <w:szCs w:val="26"/>
        </w:rPr>
        <w:t>These plans will be reviewed</w:t>
      </w:r>
      <w:r w:rsidR="00E31CD8">
        <w:rPr>
          <w:sz w:val="26"/>
          <w:szCs w:val="26"/>
        </w:rPr>
        <w:t xml:space="preserve"> at least</w:t>
      </w:r>
      <w:r>
        <w:rPr>
          <w:sz w:val="26"/>
          <w:szCs w:val="26"/>
        </w:rPr>
        <w:t xml:space="preserve"> termly with family,</w:t>
      </w:r>
      <w:r w:rsidR="00756D69">
        <w:rPr>
          <w:sz w:val="26"/>
          <w:szCs w:val="26"/>
        </w:rPr>
        <w:t xml:space="preserve"> staff and where appropriate, the </w:t>
      </w:r>
      <w:proofErr w:type="gramStart"/>
      <w:r w:rsidR="00756D69">
        <w:rPr>
          <w:sz w:val="26"/>
          <w:szCs w:val="26"/>
        </w:rPr>
        <w:t xml:space="preserve">child, </w:t>
      </w:r>
      <w:r>
        <w:rPr>
          <w:sz w:val="26"/>
          <w:szCs w:val="26"/>
        </w:rPr>
        <w:t xml:space="preserve"> as</w:t>
      </w:r>
      <w:proofErr w:type="gramEnd"/>
      <w:r>
        <w:rPr>
          <w:sz w:val="26"/>
          <w:szCs w:val="26"/>
        </w:rPr>
        <w:t xml:space="preserve"> part of the assess plan do review cycle. </w:t>
      </w:r>
    </w:p>
    <w:p w14:paraId="66461660" w14:textId="77777777" w:rsidR="00785313" w:rsidRDefault="00785313" w:rsidP="00785313">
      <w:pPr>
        <w:widowControl w:val="0"/>
        <w:spacing w:after="100" w:line="276" w:lineRule="auto"/>
        <w:jc w:val="both"/>
        <w:rPr>
          <w:sz w:val="26"/>
          <w:szCs w:val="26"/>
        </w:rPr>
      </w:pPr>
    </w:p>
    <w:p w14:paraId="5F456C98" w14:textId="59699853" w:rsidR="00785313" w:rsidRPr="000E3C02" w:rsidRDefault="0055665A" w:rsidP="00785313">
      <w:pPr>
        <w:widowControl w:val="0"/>
        <w:spacing w:after="100" w:line="276" w:lineRule="auto"/>
        <w:jc w:val="both"/>
        <w:rPr>
          <w:sz w:val="26"/>
          <w:szCs w:val="26"/>
        </w:rPr>
      </w:pPr>
      <w:r>
        <w:rPr>
          <w:sz w:val="26"/>
          <w:szCs w:val="26"/>
        </w:rPr>
        <w:t>I</w:t>
      </w:r>
      <w:r w:rsidR="00785313">
        <w:rPr>
          <w:sz w:val="26"/>
          <w:szCs w:val="26"/>
        </w:rPr>
        <w:t>t may be appropriate to progress to an EHC needs assessment to support more complex needs. The SENDCO will coordinate the necessary specialist support and prepare the assessment documentation for the assessment panel. The assessment panel is an external body of professionals who will make a decision based upon all the evidence from all of the professionals whether it is appropriate to have a plan issue</w:t>
      </w:r>
      <w:r>
        <w:rPr>
          <w:sz w:val="26"/>
          <w:szCs w:val="26"/>
        </w:rPr>
        <w:t>d</w:t>
      </w:r>
      <w:r w:rsidR="00785313">
        <w:rPr>
          <w:sz w:val="26"/>
          <w:szCs w:val="26"/>
        </w:rPr>
        <w:t xml:space="preserve"> or </w:t>
      </w:r>
      <w:r>
        <w:rPr>
          <w:sz w:val="26"/>
          <w:szCs w:val="26"/>
        </w:rPr>
        <w:t xml:space="preserve">to </w:t>
      </w:r>
      <w:r w:rsidR="00785313">
        <w:rPr>
          <w:sz w:val="26"/>
          <w:szCs w:val="26"/>
        </w:rPr>
        <w:t>remain on SEN support.</w:t>
      </w:r>
    </w:p>
    <w:p w14:paraId="0563FD35" w14:textId="77777777" w:rsidR="00785313" w:rsidRDefault="00785313" w:rsidP="00785313">
      <w:pPr>
        <w:widowControl w:val="0"/>
        <w:spacing w:after="100" w:line="276" w:lineRule="auto"/>
        <w:jc w:val="both"/>
        <w:rPr>
          <w:sz w:val="26"/>
          <w:szCs w:val="26"/>
        </w:rPr>
      </w:pPr>
    </w:p>
    <w:p w14:paraId="67F582A3" w14:textId="239114CD" w:rsidR="00785313" w:rsidRPr="000E3C02" w:rsidRDefault="00087120" w:rsidP="000C4E6D">
      <w:pPr>
        <w:pStyle w:val="Heading1"/>
        <w:rPr>
          <w:rFonts w:eastAsia="Calibri"/>
        </w:rPr>
      </w:pPr>
      <w:r>
        <w:rPr>
          <w:rFonts w:eastAsia="Calibri"/>
        </w:rPr>
        <w:t>3</w:t>
      </w:r>
      <w:r w:rsidR="00785313">
        <w:rPr>
          <w:rFonts w:eastAsia="Calibri"/>
        </w:rPr>
        <w:t xml:space="preserve">. </w:t>
      </w:r>
      <w:r w:rsidR="00785313" w:rsidRPr="000E3C02">
        <w:rPr>
          <w:rFonts w:eastAsia="Calibri"/>
        </w:rPr>
        <w:t>E</w:t>
      </w:r>
      <w:r w:rsidR="00785313">
        <w:rPr>
          <w:rFonts w:eastAsia="Calibri"/>
        </w:rPr>
        <w:t xml:space="preserve">ducation </w:t>
      </w:r>
      <w:r w:rsidR="00785313" w:rsidRPr="000E3C02">
        <w:rPr>
          <w:rFonts w:eastAsia="Calibri"/>
        </w:rPr>
        <w:t>H</w:t>
      </w:r>
      <w:r w:rsidR="00785313">
        <w:rPr>
          <w:rFonts w:eastAsia="Calibri"/>
        </w:rPr>
        <w:t xml:space="preserve">ealth and </w:t>
      </w:r>
      <w:r w:rsidR="00785313" w:rsidRPr="000E3C02">
        <w:rPr>
          <w:rFonts w:eastAsia="Calibri"/>
        </w:rPr>
        <w:t>C</w:t>
      </w:r>
      <w:r w:rsidR="00785313">
        <w:rPr>
          <w:rFonts w:eastAsia="Calibri"/>
        </w:rPr>
        <w:t xml:space="preserve">are </w:t>
      </w:r>
      <w:r w:rsidR="00785313" w:rsidRPr="000E3C02">
        <w:rPr>
          <w:rFonts w:eastAsia="Calibri"/>
        </w:rPr>
        <w:t>P</w:t>
      </w:r>
      <w:r w:rsidR="00785313">
        <w:rPr>
          <w:rFonts w:eastAsia="Calibri"/>
        </w:rPr>
        <w:t>lan (EHCP) – SEND Support Plan ‘E’</w:t>
      </w:r>
    </w:p>
    <w:p w14:paraId="3246AD82" w14:textId="0AB483BA" w:rsidR="00E31CD8" w:rsidRDefault="00785313" w:rsidP="00E31CD8">
      <w:pPr>
        <w:widowControl w:val="0"/>
        <w:spacing w:after="100" w:line="276" w:lineRule="auto"/>
        <w:jc w:val="both"/>
        <w:rPr>
          <w:sz w:val="26"/>
          <w:szCs w:val="26"/>
        </w:rPr>
      </w:pPr>
      <w:r>
        <w:rPr>
          <w:sz w:val="26"/>
          <w:szCs w:val="26"/>
        </w:rPr>
        <w:t xml:space="preserve">Education, Health and Care plans include detailed information about the </w:t>
      </w:r>
      <w:proofErr w:type="spellStart"/>
      <w:r w:rsidR="0055665A">
        <w:rPr>
          <w:sz w:val="26"/>
          <w:szCs w:val="26"/>
        </w:rPr>
        <w:t>childrens</w:t>
      </w:r>
      <w:r w:rsidR="00DD5616">
        <w:rPr>
          <w:sz w:val="26"/>
          <w:szCs w:val="26"/>
        </w:rPr>
        <w:t>’</w:t>
      </w:r>
      <w:proofErr w:type="spellEnd"/>
      <w:r>
        <w:rPr>
          <w:sz w:val="26"/>
          <w:szCs w:val="26"/>
        </w:rPr>
        <w:t xml:space="preserve"> needs, the arrangements to support the learners, identified provisions and agreed outcomes for the end of the </w:t>
      </w:r>
      <w:r w:rsidR="0055665A">
        <w:rPr>
          <w:sz w:val="26"/>
          <w:szCs w:val="26"/>
        </w:rPr>
        <w:t xml:space="preserve">child’s </w:t>
      </w:r>
      <w:r>
        <w:rPr>
          <w:sz w:val="26"/>
          <w:szCs w:val="26"/>
        </w:rPr>
        <w:t xml:space="preserve">current key stage. </w:t>
      </w:r>
      <w:r w:rsidRPr="00A21B44">
        <w:rPr>
          <w:sz w:val="26"/>
          <w:szCs w:val="26"/>
        </w:rPr>
        <w:t xml:space="preserve">These </w:t>
      </w:r>
      <w:r w:rsidR="0055665A">
        <w:rPr>
          <w:sz w:val="26"/>
          <w:szCs w:val="26"/>
        </w:rPr>
        <w:t xml:space="preserve">children </w:t>
      </w:r>
      <w:r w:rsidRPr="00A21B44">
        <w:rPr>
          <w:sz w:val="26"/>
          <w:szCs w:val="26"/>
        </w:rPr>
        <w:t>will be on the SEND register</w:t>
      </w:r>
      <w:r w:rsidR="00A21B44" w:rsidRPr="00A21B44">
        <w:rPr>
          <w:sz w:val="26"/>
          <w:szCs w:val="26"/>
        </w:rPr>
        <w:t xml:space="preserve">, </w:t>
      </w:r>
      <w:r w:rsidR="0066655D" w:rsidRPr="00A21B44">
        <w:rPr>
          <w:sz w:val="26"/>
          <w:szCs w:val="26"/>
        </w:rPr>
        <w:t>code</w:t>
      </w:r>
      <w:r w:rsidR="00A21B44" w:rsidRPr="00A21B44">
        <w:rPr>
          <w:sz w:val="26"/>
          <w:szCs w:val="26"/>
        </w:rPr>
        <w:t>d E</w:t>
      </w:r>
      <w:r w:rsidR="0066655D" w:rsidRPr="00A21B44">
        <w:rPr>
          <w:sz w:val="26"/>
          <w:szCs w:val="26"/>
        </w:rPr>
        <w:t xml:space="preserve">. </w:t>
      </w:r>
      <w:r w:rsidR="00E31CD8">
        <w:rPr>
          <w:sz w:val="26"/>
          <w:szCs w:val="26"/>
        </w:rPr>
        <w:t xml:space="preserve">Children coded E on the SEND Register will have a </w:t>
      </w:r>
      <w:proofErr w:type="gramStart"/>
      <w:r w:rsidR="00E31CD8">
        <w:rPr>
          <w:sz w:val="26"/>
          <w:szCs w:val="26"/>
        </w:rPr>
        <w:t>one page</w:t>
      </w:r>
      <w:proofErr w:type="gramEnd"/>
      <w:r w:rsidR="00E31CD8">
        <w:rPr>
          <w:sz w:val="26"/>
          <w:szCs w:val="26"/>
        </w:rPr>
        <w:t xml:space="preserve"> profile and SEND support plan which will identify strategies, interventions and outcomes to address barriers to learning. </w:t>
      </w:r>
    </w:p>
    <w:p w14:paraId="6413ABE1" w14:textId="43B1BE54" w:rsidR="00785313" w:rsidRDefault="00785313" w:rsidP="00785313">
      <w:pPr>
        <w:widowControl w:val="0"/>
        <w:spacing w:after="100" w:line="276" w:lineRule="auto"/>
        <w:jc w:val="both"/>
        <w:rPr>
          <w:sz w:val="26"/>
          <w:szCs w:val="26"/>
        </w:rPr>
      </w:pPr>
    </w:p>
    <w:p w14:paraId="13B6BEC2" w14:textId="7993A32B" w:rsidR="00785313" w:rsidRPr="0066655D" w:rsidRDefault="00A21B44" w:rsidP="00785313">
      <w:pPr>
        <w:widowControl w:val="0"/>
        <w:spacing w:after="100" w:line="276" w:lineRule="auto"/>
        <w:jc w:val="both"/>
        <w:rPr>
          <w:b/>
          <w:color w:val="FF0000"/>
          <w:sz w:val="26"/>
          <w:szCs w:val="26"/>
          <w:u w:val="single"/>
        </w:rPr>
      </w:pPr>
      <w:r>
        <w:rPr>
          <w:sz w:val="26"/>
          <w:szCs w:val="26"/>
        </w:rPr>
        <w:t xml:space="preserve">Progress towards </w:t>
      </w:r>
      <w:r w:rsidR="00DD5616">
        <w:rPr>
          <w:sz w:val="26"/>
          <w:szCs w:val="26"/>
        </w:rPr>
        <w:t>the outcomes</w:t>
      </w:r>
      <w:r>
        <w:rPr>
          <w:sz w:val="26"/>
          <w:szCs w:val="26"/>
        </w:rPr>
        <w:t xml:space="preserve"> for these leaners will </w:t>
      </w:r>
      <w:r w:rsidR="00DD5616">
        <w:rPr>
          <w:sz w:val="26"/>
          <w:szCs w:val="26"/>
        </w:rPr>
        <w:t>take</w:t>
      </w:r>
      <w:r>
        <w:rPr>
          <w:sz w:val="26"/>
          <w:szCs w:val="26"/>
        </w:rPr>
        <w:t xml:space="preserve"> place at least three times a year and will include </w:t>
      </w:r>
      <w:r w:rsidRPr="00A21B44">
        <w:rPr>
          <w:sz w:val="26"/>
          <w:szCs w:val="26"/>
        </w:rPr>
        <w:t xml:space="preserve">an </w:t>
      </w:r>
      <w:r w:rsidR="00785313" w:rsidRPr="00A21B44">
        <w:rPr>
          <w:b/>
          <w:sz w:val="26"/>
          <w:szCs w:val="26"/>
        </w:rPr>
        <w:t>Annual Review</w:t>
      </w:r>
      <w:r>
        <w:rPr>
          <w:b/>
          <w:sz w:val="26"/>
          <w:szCs w:val="26"/>
        </w:rPr>
        <w:t>.</w:t>
      </w:r>
    </w:p>
    <w:p w14:paraId="64C0D0F8" w14:textId="7779F557" w:rsidR="00785313" w:rsidRPr="00A21B44" w:rsidRDefault="00785313" w:rsidP="00785313">
      <w:pPr>
        <w:widowControl w:val="0"/>
        <w:spacing w:after="100" w:line="276" w:lineRule="auto"/>
        <w:jc w:val="both"/>
        <w:rPr>
          <w:sz w:val="26"/>
          <w:szCs w:val="26"/>
        </w:rPr>
      </w:pPr>
      <w:r w:rsidRPr="00A21B44">
        <w:rPr>
          <w:sz w:val="26"/>
          <w:szCs w:val="26"/>
        </w:rPr>
        <w:t>Annual reviews will always include parents/carers</w:t>
      </w:r>
      <w:r w:rsidR="00A21B44" w:rsidRPr="00A21B44">
        <w:rPr>
          <w:sz w:val="26"/>
          <w:szCs w:val="26"/>
        </w:rPr>
        <w:t xml:space="preserve"> and pupils.</w:t>
      </w:r>
      <w:r w:rsidRPr="00A21B44">
        <w:rPr>
          <w:sz w:val="26"/>
          <w:szCs w:val="26"/>
        </w:rPr>
        <w:t xml:space="preserve"> The multidisciplinary team supporting the young people will be invited to attend the review and provide advice.</w:t>
      </w:r>
    </w:p>
    <w:p w14:paraId="6A10287E" w14:textId="0F41EDDD" w:rsidR="00E57FD8" w:rsidRDefault="00E57FD8" w:rsidP="000C4E6D">
      <w:pPr>
        <w:pStyle w:val="Heading2"/>
      </w:pPr>
      <w:r>
        <w:lastRenderedPageBreak/>
        <w:t>Assessment</w:t>
      </w:r>
    </w:p>
    <w:p w14:paraId="08EE55D3" w14:textId="1E410421" w:rsidR="00E57FD8" w:rsidRDefault="00E57FD8" w:rsidP="00E57FD8">
      <w:pPr>
        <w:widowControl w:val="0"/>
        <w:spacing w:after="100" w:line="276" w:lineRule="auto"/>
        <w:jc w:val="both"/>
        <w:rPr>
          <w:sz w:val="26"/>
          <w:szCs w:val="26"/>
        </w:rPr>
      </w:pPr>
      <w:r w:rsidRPr="00840F9E">
        <w:rPr>
          <w:sz w:val="26"/>
          <w:szCs w:val="26"/>
        </w:rPr>
        <w:t xml:space="preserve">All </w:t>
      </w:r>
      <w:r w:rsidR="00231AAD">
        <w:rPr>
          <w:sz w:val="26"/>
          <w:szCs w:val="26"/>
        </w:rPr>
        <w:t xml:space="preserve">children </w:t>
      </w:r>
      <w:r w:rsidR="00A21B44">
        <w:rPr>
          <w:sz w:val="26"/>
          <w:szCs w:val="26"/>
        </w:rPr>
        <w:t>a</w:t>
      </w:r>
      <w:r w:rsidR="00231AAD">
        <w:rPr>
          <w:sz w:val="26"/>
          <w:szCs w:val="26"/>
        </w:rPr>
        <w:t>t Hambleton Academy</w:t>
      </w:r>
      <w:r w:rsidRPr="00840F9E">
        <w:rPr>
          <w:sz w:val="26"/>
          <w:szCs w:val="26"/>
        </w:rPr>
        <w:t xml:space="preserve"> inclu</w:t>
      </w:r>
      <w:r>
        <w:rPr>
          <w:sz w:val="26"/>
          <w:szCs w:val="26"/>
        </w:rPr>
        <w:t>d</w:t>
      </w:r>
      <w:r w:rsidRPr="00840F9E">
        <w:rPr>
          <w:sz w:val="26"/>
          <w:szCs w:val="26"/>
        </w:rPr>
        <w:t>ing learners with SEND will be assessed formatively on a daily basis</w:t>
      </w:r>
      <w:r>
        <w:rPr>
          <w:sz w:val="26"/>
          <w:szCs w:val="26"/>
        </w:rPr>
        <w:t xml:space="preserve"> to ensure gaps in learning can be quickly addressed</w:t>
      </w:r>
      <w:r w:rsidR="00231AAD">
        <w:rPr>
          <w:sz w:val="26"/>
          <w:szCs w:val="26"/>
        </w:rPr>
        <w:t xml:space="preserve"> and strategies adapted to meet need.</w:t>
      </w:r>
      <w:r>
        <w:rPr>
          <w:sz w:val="26"/>
          <w:szCs w:val="26"/>
        </w:rPr>
        <w:t xml:space="preserve"> </w:t>
      </w:r>
      <w:r w:rsidR="00231AAD">
        <w:rPr>
          <w:sz w:val="26"/>
          <w:szCs w:val="26"/>
        </w:rPr>
        <w:t xml:space="preserve">Children </w:t>
      </w:r>
      <w:r>
        <w:rPr>
          <w:sz w:val="26"/>
          <w:szCs w:val="26"/>
        </w:rPr>
        <w:t xml:space="preserve">will also be assessed using a range of assessments and their progress </w:t>
      </w:r>
      <w:r w:rsidR="00A21B44">
        <w:rPr>
          <w:sz w:val="26"/>
          <w:szCs w:val="26"/>
        </w:rPr>
        <w:t xml:space="preserve">and attainment </w:t>
      </w:r>
      <w:r>
        <w:rPr>
          <w:sz w:val="26"/>
          <w:szCs w:val="26"/>
        </w:rPr>
        <w:t>will be tracked and monitored through data captures as part of</w:t>
      </w:r>
      <w:r w:rsidR="00231AAD">
        <w:rPr>
          <w:sz w:val="26"/>
          <w:szCs w:val="26"/>
        </w:rPr>
        <w:t xml:space="preserve"> Hambleton’</w:t>
      </w:r>
      <w:r w:rsidR="00A21B44">
        <w:rPr>
          <w:sz w:val="26"/>
          <w:szCs w:val="26"/>
        </w:rPr>
        <w:t xml:space="preserve">s </w:t>
      </w:r>
      <w:r>
        <w:rPr>
          <w:sz w:val="26"/>
          <w:szCs w:val="26"/>
        </w:rPr>
        <w:t>summative assessment cycle.</w:t>
      </w:r>
    </w:p>
    <w:p w14:paraId="4D187DCC" w14:textId="213A33B5" w:rsidR="00593077" w:rsidRPr="000C4E6D" w:rsidRDefault="00593077" w:rsidP="000C4E6D">
      <w:pPr>
        <w:pStyle w:val="Heading2"/>
      </w:pPr>
      <w:r w:rsidRPr="000C4E6D">
        <w:t>Transition</w:t>
      </w:r>
    </w:p>
    <w:p w14:paraId="71E0D4BF" w14:textId="5D89E32C" w:rsidR="00593077" w:rsidRDefault="00593077" w:rsidP="00593077">
      <w:pPr>
        <w:widowControl w:val="0"/>
        <w:spacing w:after="100" w:line="276" w:lineRule="auto"/>
        <w:jc w:val="both"/>
        <w:rPr>
          <w:sz w:val="26"/>
          <w:szCs w:val="26"/>
        </w:rPr>
      </w:pPr>
      <w:r>
        <w:rPr>
          <w:sz w:val="26"/>
          <w:szCs w:val="26"/>
        </w:rPr>
        <w:t>A</w:t>
      </w:r>
      <w:r w:rsidR="00231AAD">
        <w:rPr>
          <w:sz w:val="26"/>
          <w:szCs w:val="26"/>
        </w:rPr>
        <w:t xml:space="preserve">t Hambleton Academy, </w:t>
      </w:r>
      <w:r>
        <w:rPr>
          <w:sz w:val="26"/>
          <w:szCs w:val="26"/>
        </w:rPr>
        <w:t xml:space="preserve">we recognise that times of transition can be challenging for all </w:t>
      </w:r>
      <w:r w:rsidR="00231AAD">
        <w:rPr>
          <w:sz w:val="26"/>
          <w:szCs w:val="26"/>
        </w:rPr>
        <w:t xml:space="preserve">our children </w:t>
      </w:r>
      <w:r>
        <w:rPr>
          <w:sz w:val="26"/>
          <w:szCs w:val="26"/>
        </w:rPr>
        <w:t xml:space="preserve">and particularly for </w:t>
      </w:r>
      <w:r w:rsidR="00231AAD">
        <w:rPr>
          <w:sz w:val="26"/>
          <w:szCs w:val="26"/>
        </w:rPr>
        <w:t xml:space="preserve">children </w:t>
      </w:r>
      <w:r>
        <w:rPr>
          <w:sz w:val="26"/>
          <w:szCs w:val="26"/>
        </w:rPr>
        <w:t xml:space="preserve">with SEND. </w:t>
      </w:r>
      <w:r w:rsidR="00231AAD">
        <w:rPr>
          <w:sz w:val="26"/>
          <w:szCs w:val="26"/>
        </w:rPr>
        <w:t xml:space="preserve">To ensure effective and efficient communication and transfer of information </w:t>
      </w:r>
      <w:r w:rsidR="005218C1">
        <w:rPr>
          <w:sz w:val="26"/>
          <w:szCs w:val="26"/>
        </w:rPr>
        <w:t>when children enter school</w:t>
      </w:r>
      <w:r w:rsidR="00231AAD">
        <w:rPr>
          <w:sz w:val="26"/>
          <w:szCs w:val="26"/>
        </w:rPr>
        <w:t>, t</w:t>
      </w:r>
      <w:r>
        <w:rPr>
          <w:sz w:val="26"/>
          <w:szCs w:val="26"/>
        </w:rPr>
        <w:t xml:space="preserve">he SENDCO will coordinate meetings </w:t>
      </w:r>
      <w:r w:rsidR="00231AAD">
        <w:rPr>
          <w:sz w:val="26"/>
          <w:szCs w:val="26"/>
        </w:rPr>
        <w:t xml:space="preserve">and/or discussions with parents, feeder nurseries or schools and </w:t>
      </w:r>
      <w:r w:rsidR="005218C1">
        <w:rPr>
          <w:sz w:val="26"/>
          <w:szCs w:val="26"/>
        </w:rPr>
        <w:t>where appropriate the child. When children transfer to another school, the SENDCO will liaise with the school, parents and child.</w:t>
      </w:r>
      <w:r w:rsidR="00231AAD">
        <w:rPr>
          <w:sz w:val="26"/>
          <w:szCs w:val="26"/>
        </w:rPr>
        <w:t xml:space="preserve"> </w:t>
      </w:r>
      <w:r w:rsidR="005218C1">
        <w:rPr>
          <w:sz w:val="26"/>
          <w:szCs w:val="26"/>
        </w:rPr>
        <w:t>Hambleton</w:t>
      </w:r>
      <w:r>
        <w:rPr>
          <w:sz w:val="26"/>
          <w:szCs w:val="26"/>
        </w:rPr>
        <w:t xml:space="preserve"> recognises that transition takes place every time a </w:t>
      </w:r>
      <w:r w:rsidR="005218C1">
        <w:rPr>
          <w:sz w:val="26"/>
          <w:szCs w:val="26"/>
        </w:rPr>
        <w:t>child</w:t>
      </w:r>
      <w:r>
        <w:rPr>
          <w:sz w:val="26"/>
          <w:szCs w:val="26"/>
        </w:rPr>
        <w:t xml:space="preserve"> moves class year on year. The SENDCO will coordinate the transfer of information as appropriate to ensure that no gaps to learning occur at this time.</w:t>
      </w:r>
      <w:r w:rsidR="005218C1">
        <w:rPr>
          <w:sz w:val="26"/>
          <w:szCs w:val="26"/>
        </w:rPr>
        <w:t xml:space="preserve"> At Hambleton the staff use a shared drive to ensure information is available and accessible at all times. </w:t>
      </w:r>
    </w:p>
    <w:p w14:paraId="6BFB9787" w14:textId="1573B446" w:rsidR="00593077" w:rsidRPr="000C4E6D" w:rsidRDefault="00593077" w:rsidP="000C4E6D">
      <w:pPr>
        <w:pStyle w:val="Heading2"/>
      </w:pPr>
      <w:r w:rsidRPr="000C4E6D">
        <w:t>Staff Development</w:t>
      </w:r>
    </w:p>
    <w:p w14:paraId="12D7932F" w14:textId="31ADE0CD" w:rsidR="00E57FD8" w:rsidRPr="00344E9A" w:rsidRDefault="005218C1" w:rsidP="00E57FD8">
      <w:pPr>
        <w:rPr>
          <w:sz w:val="26"/>
          <w:szCs w:val="26"/>
        </w:rPr>
      </w:pPr>
      <w:r>
        <w:rPr>
          <w:sz w:val="26"/>
          <w:szCs w:val="26"/>
        </w:rPr>
        <w:t xml:space="preserve">Hambleton </w:t>
      </w:r>
      <w:r w:rsidR="00A21B44" w:rsidRPr="00344E9A">
        <w:rPr>
          <w:sz w:val="26"/>
          <w:szCs w:val="26"/>
        </w:rPr>
        <w:t xml:space="preserve">recognises </w:t>
      </w:r>
      <w:r w:rsidR="00BD3265" w:rsidRPr="00344E9A">
        <w:rPr>
          <w:sz w:val="26"/>
          <w:szCs w:val="26"/>
        </w:rPr>
        <w:t>a</w:t>
      </w:r>
      <w:r w:rsidR="00E57FD8" w:rsidRPr="00344E9A">
        <w:rPr>
          <w:sz w:val="26"/>
          <w:szCs w:val="26"/>
        </w:rPr>
        <w:t xml:space="preserve">ll </w:t>
      </w:r>
      <w:r>
        <w:rPr>
          <w:sz w:val="26"/>
          <w:szCs w:val="26"/>
        </w:rPr>
        <w:t>teachers and TAs</w:t>
      </w:r>
      <w:r w:rsidR="00A21B44" w:rsidRPr="00344E9A">
        <w:rPr>
          <w:sz w:val="26"/>
          <w:szCs w:val="26"/>
        </w:rPr>
        <w:t xml:space="preserve"> are</w:t>
      </w:r>
      <w:r w:rsidR="00E57FD8" w:rsidRPr="00344E9A">
        <w:rPr>
          <w:sz w:val="26"/>
          <w:szCs w:val="26"/>
        </w:rPr>
        <w:t xml:space="preserve"> teachers of</w:t>
      </w:r>
      <w:r>
        <w:rPr>
          <w:sz w:val="26"/>
          <w:szCs w:val="26"/>
        </w:rPr>
        <w:t xml:space="preserve"> children with</w:t>
      </w:r>
      <w:r w:rsidR="00E57FD8" w:rsidRPr="00344E9A">
        <w:rPr>
          <w:sz w:val="26"/>
          <w:szCs w:val="26"/>
        </w:rPr>
        <w:t xml:space="preserve"> SEND. Staff </w:t>
      </w:r>
      <w:r w:rsidR="00DD5616" w:rsidRPr="00344E9A">
        <w:rPr>
          <w:sz w:val="26"/>
          <w:szCs w:val="26"/>
        </w:rPr>
        <w:t>receive training</w:t>
      </w:r>
      <w:r w:rsidR="00E57FD8" w:rsidRPr="00344E9A">
        <w:rPr>
          <w:sz w:val="26"/>
          <w:szCs w:val="26"/>
        </w:rPr>
        <w:t xml:space="preserve"> to ensure that they are the best they can be and are able to provide a varied and interesting curriculum that meets the needs of all of our learners</w:t>
      </w:r>
    </w:p>
    <w:p w14:paraId="22BCB672" w14:textId="3CD25B7B" w:rsidR="00593077" w:rsidRPr="00344E9A" w:rsidRDefault="00593077" w:rsidP="00593077">
      <w:pPr>
        <w:pBdr>
          <w:top w:val="nil"/>
          <w:left w:val="nil"/>
          <w:bottom w:val="nil"/>
          <w:right w:val="nil"/>
          <w:between w:val="nil"/>
        </w:pBdr>
        <w:spacing w:after="0"/>
        <w:rPr>
          <w:color w:val="000000"/>
          <w:sz w:val="26"/>
          <w:szCs w:val="26"/>
        </w:rPr>
      </w:pPr>
      <w:r w:rsidRPr="00344E9A">
        <w:rPr>
          <w:sz w:val="26"/>
          <w:szCs w:val="26"/>
        </w:rPr>
        <w:t>In order to develop staff awareness and expertise in the area of</w:t>
      </w:r>
      <w:r w:rsidR="00DD5616" w:rsidRPr="00344E9A">
        <w:rPr>
          <w:sz w:val="26"/>
          <w:szCs w:val="26"/>
        </w:rPr>
        <w:t xml:space="preserve"> SEND, the </w:t>
      </w:r>
      <w:r w:rsidR="005218C1">
        <w:rPr>
          <w:sz w:val="26"/>
          <w:szCs w:val="26"/>
        </w:rPr>
        <w:t>SENDCO at Hambleton is completing her NASENCO award</w:t>
      </w:r>
      <w:r w:rsidR="00E265B7">
        <w:rPr>
          <w:sz w:val="26"/>
          <w:szCs w:val="26"/>
        </w:rPr>
        <w:t xml:space="preserve"> and is com</w:t>
      </w:r>
      <w:r w:rsidR="006D1BB0">
        <w:rPr>
          <w:sz w:val="26"/>
          <w:szCs w:val="26"/>
        </w:rPr>
        <w:t>mit</w:t>
      </w:r>
      <w:r w:rsidR="00E265B7">
        <w:rPr>
          <w:sz w:val="26"/>
          <w:szCs w:val="26"/>
        </w:rPr>
        <w:t xml:space="preserve">ted to ongoing training. </w:t>
      </w:r>
      <w:r w:rsidR="006D1BB0">
        <w:rPr>
          <w:sz w:val="26"/>
          <w:szCs w:val="26"/>
        </w:rPr>
        <w:t xml:space="preserve">She also attends </w:t>
      </w:r>
      <w:r w:rsidR="00235169" w:rsidRPr="00344E9A">
        <w:rPr>
          <w:color w:val="000000"/>
          <w:sz w:val="26"/>
          <w:szCs w:val="26"/>
        </w:rPr>
        <w:t xml:space="preserve">the Trusts Quality Improvement </w:t>
      </w:r>
      <w:r w:rsidR="00DD5616" w:rsidRPr="00344E9A">
        <w:rPr>
          <w:color w:val="000000"/>
          <w:sz w:val="26"/>
          <w:szCs w:val="26"/>
        </w:rPr>
        <w:t>Group</w:t>
      </w:r>
      <w:r w:rsidR="006D1BB0">
        <w:rPr>
          <w:color w:val="000000"/>
          <w:sz w:val="26"/>
          <w:szCs w:val="26"/>
        </w:rPr>
        <w:t xml:space="preserve"> or SEND.</w:t>
      </w:r>
    </w:p>
    <w:p w14:paraId="0FCC5F19" w14:textId="623956DD" w:rsidR="00BD3265" w:rsidRPr="00344E9A" w:rsidRDefault="006D1BB0" w:rsidP="00593077">
      <w:pPr>
        <w:pBdr>
          <w:top w:val="nil"/>
          <w:left w:val="nil"/>
          <w:bottom w:val="nil"/>
          <w:right w:val="nil"/>
          <w:between w:val="nil"/>
        </w:pBdr>
        <w:spacing w:after="0"/>
        <w:rPr>
          <w:sz w:val="26"/>
          <w:szCs w:val="26"/>
        </w:rPr>
      </w:pPr>
      <w:r>
        <w:rPr>
          <w:sz w:val="26"/>
          <w:szCs w:val="26"/>
        </w:rPr>
        <w:lastRenderedPageBreak/>
        <w:t xml:space="preserve"> </w:t>
      </w:r>
    </w:p>
    <w:p w14:paraId="0AF027AD" w14:textId="45D4E563" w:rsidR="00235169" w:rsidRPr="00235169" w:rsidRDefault="00235169" w:rsidP="00235169">
      <w:pPr>
        <w:pStyle w:val="Heading2"/>
      </w:pPr>
      <w:r w:rsidRPr="00235169">
        <w:t>Mul</w:t>
      </w:r>
      <w:r>
        <w:t>ti</w:t>
      </w:r>
      <w:r w:rsidRPr="00235169">
        <w:t xml:space="preserve"> agency work</w:t>
      </w:r>
    </w:p>
    <w:p w14:paraId="3A2ECD7F" w14:textId="64266748" w:rsidR="00235169" w:rsidRPr="00344E9A" w:rsidRDefault="00235169" w:rsidP="00235169">
      <w:pPr>
        <w:rPr>
          <w:sz w:val="28"/>
          <w:szCs w:val="28"/>
        </w:rPr>
      </w:pPr>
      <w:r w:rsidRPr="00344E9A">
        <w:rPr>
          <w:sz w:val="28"/>
          <w:szCs w:val="28"/>
        </w:rPr>
        <w:t xml:space="preserve">The </w:t>
      </w:r>
      <w:r w:rsidR="006D1BB0">
        <w:rPr>
          <w:sz w:val="28"/>
          <w:szCs w:val="28"/>
        </w:rPr>
        <w:t xml:space="preserve">staff at Hambleton Academy value </w:t>
      </w:r>
      <w:r w:rsidRPr="00344E9A">
        <w:rPr>
          <w:sz w:val="28"/>
          <w:szCs w:val="28"/>
        </w:rPr>
        <w:t xml:space="preserve">working in partnership with other agencies, such as health, social services and </w:t>
      </w:r>
      <w:r w:rsidR="006D1BB0">
        <w:rPr>
          <w:sz w:val="28"/>
          <w:szCs w:val="28"/>
        </w:rPr>
        <w:t xml:space="preserve">Lancashire </w:t>
      </w:r>
      <w:r w:rsidRPr="00344E9A">
        <w:rPr>
          <w:sz w:val="28"/>
          <w:szCs w:val="28"/>
        </w:rPr>
        <w:t xml:space="preserve">Local Authority SEND teams, to meet the needs of all our pupils. </w:t>
      </w:r>
    </w:p>
    <w:p w14:paraId="177171BE" w14:textId="4D7B9B57" w:rsidR="00E57FD8" w:rsidRPr="00235169" w:rsidRDefault="00235169" w:rsidP="00235169">
      <w:pPr>
        <w:pStyle w:val="Heading2"/>
      </w:pPr>
      <w:r w:rsidRPr="00235169">
        <w:t xml:space="preserve">The </w:t>
      </w:r>
      <w:r w:rsidR="00E57FD8" w:rsidRPr="00235169">
        <w:t xml:space="preserve">Local Offer </w:t>
      </w:r>
    </w:p>
    <w:p w14:paraId="76253AC5" w14:textId="3A9B6918" w:rsidR="00E57FD8" w:rsidRDefault="006D1BB0" w:rsidP="00E57FD8">
      <w:pPr>
        <w:rPr>
          <w:sz w:val="28"/>
          <w:szCs w:val="28"/>
        </w:rPr>
      </w:pPr>
      <w:r>
        <w:rPr>
          <w:sz w:val="28"/>
          <w:szCs w:val="28"/>
        </w:rPr>
        <w:t>Hambleton</w:t>
      </w:r>
      <w:r w:rsidR="00E57FD8" w:rsidRPr="00235169">
        <w:rPr>
          <w:sz w:val="28"/>
          <w:szCs w:val="28"/>
        </w:rPr>
        <w:t xml:space="preserve"> work</w:t>
      </w:r>
      <w:r>
        <w:rPr>
          <w:sz w:val="28"/>
          <w:szCs w:val="28"/>
        </w:rPr>
        <w:t>s</w:t>
      </w:r>
      <w:r w:rsidR="00E57FD8" w:rsidRPr="00235169">
        <w:rPr>
          <w:sz w:val="28"/>
          <w:szCs w:val="28"/>
        </w:rPr>
        <w:t xml:space="preserve"> in partnership with </w:t>
      </w:r>
      <w:r>
        <w:rPr>
          <w:sz w:val="28"/>
          <w:szCs w:val="28"/>
        </w:rPr>
        <w:t>Lancashire</w:t>
      </w:r>
      <w:r w:rsidR="00E57FD8" w:rsidRPr="00235169">
        <w:rPr>
          <w:sz w:val="28"/>
          <w:szCs w:val="28"/>
        </w:rPr>
        <w:t xml:space="preserve"> Local Authority agency </w:t>
      </w:r>
      <w:r>
        <w:rPr>
          <w:sz w:val="28"/>
          <w:szCs w:val="28"/>
        </w:rPr>
        <w:t>as part</w:t>
      </w:r>
      <w:r w:rsidR="00E57FD8" w:rsidRPr="00235169">
        <w:rPr>
          <w:sz w:val="28"/>
          <w:szCs w:val="28"/>
        </w:rPr>
        <w:t xml:space="preserve"> of the local offer for SEND</w:t>
      </w:r>
      <w:r>
        <w:rPr>
          <w:sz w:val="28"/>
          <w:szCs w:val="28"/>
        </w:rPr>
        <w:t xml:space="preserve">. </w:t>
      </w:r>
    </w:p>
    <w:p w14:paraId="771B99A7" w14:textId="79CC5C82" w:rsidR="006D1BB0" w:rsidRDefault="006D1BB0" w:rsidP="00E57FD8">
      <w:pPr>
        <w:rPr>
          <w:sz w:val="28"/>
          <w:szCs w:val="28"/>
        </w:rPr>
      </w:pPr>
      <w:r>
        <w:rPr>
          <w:sz w:val="28"/>
          <w:szCs w:val="28"/>
        </w:rPr>
        <w:t>Lancashire Local Offer can be viewed via this link</w:t>
      </w:r>
    </w:p>
    <w:p w14:paraId="3005D9CB" w14:textId="097374AE" w:rsidR="006D1BB0" w:rsidRDefault="00000000" w:rsidP="00E57FD8">
      <w:pPr>
        <w:rPr>
          <w:sz w:val="28"/>
          <w:szCs w:val="28"/>
        </w:rPr>
      </w:pPr>
      <w:hyperlink r:id="rId9" w:history="1">
        <w:r w:rsidR="006D1BB0" w:rsidRPr="009D5529">
          <w:rPr>
            <w:rStyle w:val="Hyperlink"/>
            <w:sz w:val="28"/>
            <w:szCs w:val="28"/>
          </w:rPr>
          <w:t>https://www.lancashire.gov.uk/children-education-families/special-educational-needs-and-disabilities/your-local-offer/</w:t>
        </w:r>
      </w:hyperlink>
    </w:p>
    <w:p w14:paraId="00A4EE33" w14:textId="5252C5C3" w:rsidR="00087120" w:rsidRDefault="00745FA7" w:rsidP="00863244">
      <w:pPr>
        <w:rPr>
          <w:sz w:val="28"/>
          <w:szCs w:val="28"/>
        </w:rPr>
      </w:pPr>
      <w:r>
        <w:rPr>
          <w:sz w:val="28"/>
          <w:szCs w:val="28"/>
        </w:rPr>
        <w:t xml:space="preserve">Date of the policy </w:t>
      </w:r>
      <w:r w:rsidR="00087120">
        <w:rPr>
          <w:sz w:val="28"/>
          <w:szCs w:val="28"/>
        </w:rPr>
        <w:t xml:space="preserve">September </w:t>
      </w:r>
      <w:r>
        <w:rPr>
          <w:sz w:val="28"/>
          <w:szCs w:val="28"/>
        </w:rPr>
        <w:t>202</w:t>
      </w:r>
      <w:r w:rsidR="00087120">
        <w:rPr>
          <w:sz w:val="28"/>
          <w:szCs w:val="28"/>
        </w:rPr>
        <w:t>3</w:t>
      </w:r>
    </w:p>
    <w:p w14:paraId="0C4CA985" w14:textId="6F316361" w:rsidR="00593077" w:rsidRDefault="00745FA7" w:rsidP="00863244">
      <w:pPr>
        <w:rPr>
          <w:sz w:val="26"/>
          <w:szCs w:val="26"/>
        </w:rPr>
      </w:pPr>
      <w:r>
        <w:rPr>
          <w:sz w:val="28"/>
          <w:szCs w:val="28"/>
        </w:rPr>
        <w:t xml:space="preserve">Date to review policy </w:t>
      </w:r>
      <w:r w:rsidR="00087120">
        <w:rPr>
          <w:sz w:val="28"/>
          <w:szCs w:val="28"/>
        </w:rPr>
        <w:t>September</w:t>
      </w:r>
      <w:r w:rsidR="006D1BB0">
        <w:rPr>
          <w:sz w:val="28"/>
          <w:szCs w:val="28"/>
        </w:rPr>
        <w:t xml:space="preserve"> </w:t>
      </w:r>
      <w:r>
        <w:rPr>
          <w:sz w:val="28"/>
          <w:szCs w:val="28"/>
        </w:rPr>
        <w:t>202</w:t>
      </w:r>
      <w:r w:rsidR="00087120">
        <w:rPr>
          <w:sz w:val="28"/>
          <w:szCs w:val="28"/>
        </w:rPr>
        <w:t>4</w:t>
      </w:r>
      <w:r w:rsidR="00863244">
        <w:rPr>
          <w:sz w:val="28"/>
          <w:szCs w:val="28"/>
        </w:rPr>
        <w:t xml:space="preserve"> </w:t>
      </w:r>
      <w:r w:rsidR="00593077">
        <w:rPr>
          <w:sz w:val="26"/>
          <w:szCs w:val="26"/>
        </w:rPr>
        <w:t xml:space="preserve"> </w:t>
      </w:r>
    </w:p>
    <w:sectPr w:rsidR="0059307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BEE22" w14:textId="77777777" w:rsidR="00E8211C" w:rsidRDefault="00E8211C" w:rsidP="00B634CF">
      <w:pPr>
        <w:spacing w:after="0" w:line="240" w:lineRule="auto"/>
      </w:pPr>
      <w:r>
        <w:separator/>
      </w:r>
    </w:p>
  </w:endnote>
  <w:endnote w:type="continuationSeparator" w:id="0">
    <w:p w14:paraId="40A687E8" w14:textId="77777777" w:rsidR="00E8211C" w:rsidRDefault="00E8211C" w:rsidP="00B6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8C22" w14:textId="66C95E31" w:rsidR="00B634CF" w:rsidRDefault="00052A01">
    <w:pPr>
      <w:pStyle w:val="Footer"/>
    </w:pPr>
    <w:r>
      <w:rPr>
        <w:noProof/>
        <w:color w:val="4472C4" w:themeColor="accent1"/>
      </w:rPr>
      <mc:AlternateContent>
        <mc:Choice Requires="wps">
          <w:drawing>
            <wp:anchor distT="0" distB="0" distL="114300" distR="114300" simplePos="0" relativeHeight="251659264" behindDoc="0" locked="0" layoutInCell="1" allowOverlap="1" wp14:anchorId="0F583ECF" wp14:editId="476E3D4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A0026A5"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r>
      <w:rPr>
        <w:rFonts w:asciiTheme="majorHAnsi" w:eastAsiaTheme="majorEastAsia" w:hAnsiTheme="majorHAnsi" w:cstheme="majorBidi"/>
        <w:noProof/>
        <w:color w:val="4472C4" w:themeColor="accent1"/>
        <w:sz w:val="20"/>
        <w:szCs w:val="20"/>
      </w:rPr>
      <w:t xml:space="preserve"> </w:t>
    </w:r>
    <w:r w:rsidR="00A27B4D">
      <w:rPr>
        <w:rFonts w:asciiTheme="majorHAnsi" w:eastAsiaTheme="majorEastAsia" w:hAnsiTheme="majorHAnsi" w:cstheme="majorBidi"/>
        <w:noProof/>
        <w:color w:val="4472C4" w:themeColor="accent1"/>
        <w:sz w:val="20"/>
        <w:szCs w:val="20"/>
      </w:rPr>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6C24" w14:textId="77777777" w:rsidR="00E8211C" w:rsidRDefault="00E8211C" w:rsidP="00B634CF">
      <w:pPr>
        <w:spacing w:after="0" w:line="240" w:lineRule="auto"/>
      </w:pPr>
      <w:r>
        <w:separator/>
      </w:r>
    </w:p>
  </w:footnote>
  <w:footnote w:type="continuationSeparator" w:id="0">
    <w:p w14:paraId="5F786580" w14:textId="77777777" w:rsidR="00E8211C" w:rsidRDefault="00E8211C" w:rsidP="00B63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0044" w14:textId="77777777" w:rsidR="006D1BB0" w:rsidRDefault="006D1BB0" w:rsidP="006D1BB0">
    <w:pPr>
      <w:widowControl w:val="0"/>
      <w:pBdr>
        <w:top w:val="nil"/>
        <w:left w:val="nil"/>
        <w:bottom w:val="nil"/>
        <w:right w:val="nil"/>
        <w:between w:val="nil"/>
      </w:pBdr>
      <w:spacing w:after="0" w:line="276" w:lineRule="auto"/>
      <w:rPr>
        <w:rFonts w:ascii="Arial" w:eastAsia="Arial" w:hAnsi="Arial" w:cs="Arial"/>
        <w:color w:val="000000"/>
      </w:rPr>
    </w:pP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6D1BB0" w14:paraId="729F5F43" w14:textId="77777777" w:rsidTr="005A5985">
      <w:trPr>
        <w:jc w:val="center"/>
      </w:trPr>
      <w:tc>
        <w:tcPr>
          <w:tcW w:w="3005" w:type="dxa"/>
          <w:tcBorders>
            <w:top w:val="single" w:sz="24" w:space="0" w:color="000000"/>
            <w:left w:val="single" w:sz="24" w:space="0" w:color="000000"/>
            <w:bottom w:val="single" w:sz="24" w:space="0" w:color="000000"/>
            <w:right w:val="single" w:sz="24" w:space="0" w:color="000000"/>
          </w:tcBorders>
        </w:tcPr>
        <w:p w14:paraId="6CB7DFFB" w14:textId="77777777" w:rsidR="006D1BB0" w:rsidRDefault="006D1BB0" w:rsidP="006D1BB0">
          <w:pPr>
            <w:pBdr>
              <w:top w:val="nil"/>
              <w:left w:val="nil"/>
              <w:bottom w:val="nil"/>
              <w:right w:val="nil"/>
              <w:between w:val="nil"/>
            </w:pBdr>
            <w:spacing w:after="0" w:line="288" w:lineRule="auto"/>
            <w:jc w:val="center"/>
            <w:rPr>
              <w:color w:val="000000"/>
            </w:rPr>
          </w:pPr>
        </w:p>
        <w:p w14:paraId="651891A0" w14:textId="77777777" w:rsidR="006D1BB0" w:rsidRDefault="006D1BB0" w:rsidP="006D1BB0">
          <w:pPr>
            <w:pBdr>
              <w:top w:val="nil"/>
              <w:left w:val="nil"/>
              <w:bottom w:val="nil"/>
              <w:right w:val="nil"/>
              <w:between w:val="nil"/>
            </w:pBdr>
            <w:spacing w:after="0" w:line="288" w:lineRule="auto"/>
            <w:jc w:val="center"/>
            <w:rPr>
              <w:color w:val="000000"/>
              <w:sz w:val="28"/>
              <w:szCs w:val="28"/>
            </w:rPr>
          </w:pPr>
          <w:r>
            <w:rPr>
              <w:rFonts w:ascii="Open Sans Light" w:eastAsia="Open Sans Light" w:hAnsi="Open Sans Light" w:cs="Open Sans Light"/>
              <w:color w:val="000000"/>
              <w:sz w:val="28"/>
              <w:szCs w:val="28"/>
            </w:rPr>
            <w:t>Hambleton Primary Academy</w:t>
          </w:r>
        </w:p>
        <w:p w14:paraId="7A978143" w14:textId="77777777" w:rsidR="006D1BB0" w:rsidRDefault="006D1BB0" w:rsidP="006D1BB0">
          <w:pPr>
            <w:pBdr>
              <w:top w:val="nil"/>
              <w:left w:val="nil"/>
              <w:bottom w:val="nil"/>
              <w:right w:val="nil"/>
              <w:between w:val="nil"/>
            </w:pBdr>
            <w:spacing w:after="0" w:line="288" w:lineRule="auto"/>
            <w:jc w:val="center"/>
            <w:rPr>
              <w:color w:val="000000"/>
              <w:sz w:val="28"/>
              <w:szCs w:val="28"/>
            </w:rPr>
          </w:pPr>
        </w:p>
        <w:p w14:paraId="2146D4E3" w14:textId="09C0D9A3" w:rsidR="006D1BB0" w:rsidRDefault="006D1BB0" w:rsidP="006D1BB0">
          <w:pPr>
            <w:pBdr>
              <w:top w:val="nil"/>
              <w:left w:val="nil"/>
              <w:bottom w:val="nil"/>
              <w:right w:val="nil"/>
              <w:between w:val="nil"/>
            </w:pBdr>
            <w:spacing w:after="0" w:line="288" w:lineRule="auto"/>
            <w:jc w:val="center"/>
            <w:rPr>
              <w:color w:val="000000"/>
            </w:rPr>
          </w:pPr>
          <w:r>
            <w:rPr>
              <w:rFonts w:ascii="Open Sans Light" w:eastAsia="Open Sans Light" w:hAnsi="Open Sans Light" w:cs="Open Sans Light"/>
              <w:color w:val="000000"/>
              <w:sz w:val="28"/>
              <w:szCs w:val="28"/>
            </w:rPr>
            <w:t>20</w:t>
          </w:r>
          <w:r w:rsidR="00A27B4D">
            <w:rPr>
              <w:rFonts w:ascii="Open Sans Light" w:eastAsia="Open Sans Light" w:hAnsi="Open Sans Light" w:cs="Open Sans Light"/>
              <w:color w:val="000000"/>
              <w:sz w:val="28"/>
              <w:szCs w:val="28"/>
            </w:rPr>
            <w:t>23</w:t>
          </w:r>
          <w:r>
            <w:rPr>
              <w:rFonts w:ascii="Open Sans Light" w:eastAsia="Open Sans Light" w:hAnsi="Open Sans Light" w:cs="Open Sans Light"/>
              <w:color w:val="000000"/>
              <w:sz w:val="28"/>
              <w:szCs w:val="28"/>
            </w:rPr>
            <w:t xml:space="preserve"> - 20</w:t>
          </w:r>
          <w:r w:rsidR="00A27B4D">
            <w:rPr>
              <w:rFonts w:ascii="Open Sans Light" w:eastAsia="Open Sans Light" w:hAnsi="Open Sans Light" w:cs="Open Sans Light"/>
              <w:color w:val="000000"/>
              <w:sz w:val="28"/>
              <w:szCs w:val="28"/>
            </w:rPr>
            <w:t>24</w:t>
          </w:r>
        </w:p>
      </w:tc>
      <w:tc>
        <w:tcPr>
          <w:tcW w:w="3005" w:type="dxa"/>
          <w:tcBorders>
            <w:top w:val="single" w:sz="24" w:space="0" w:color="000000"/>
            <w:left w:val="single" w:sz="24" w:space="0" w:color="000000"/>
            <w:bottom w:val="single" w:sz="24" w:space="0" w:color="000000"/>
            <w:right w:val="single" w:sz="24" w:space="0" w:color="000000"/>
          </w:tcBorders>
        </w:tcPr>
        <w:p w14:paraId="3561D185" w14:textId="77777777" w:rsidR="006D1BB0" w:rsidRDefault="006D1BB0" w:rsidP="006D1BB0">
          <w:pPr>
            <w:pBdr>
              <w:top w:val="nil"/>
              <w:left w:val="nil"/>
              <w:bottom w:val="nil"/>
              <w:right w:val="nil"/>
              <w:between w:val="nil"/>
            </w:pBdr>
            <w:spacing w:after="0" w:line="288" w:lineRule="auto"/>
            <w:jc w:val="center"/>
            <w:rPr>
              <w:color w:val="000000"/>
            </w:rPr>
          </w:pPr>
          <w:r>
            <w:rPr>
              <w:noProof/>
              <w:color w:val="000000"/>
            </w:rPr>
            <w:drawing>
              <wp:inline distT="0" distB="0" distL="0" distR="0" wp14:anchorId="708DFF8B" wp14:editId="12917322">
                <wp:extent cx="1485900" cy="1270000"/>
                <wp:effectExtent l="0" t="0" r="0" b="0"/>
                <wp:docPr id="2"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1485900" cy="1270000"/>
                        </a:xfrm>
                        <a:prstGeom prst="rect">
                          <a:avLst/>
                        </a:prstGeom>
                        <a:ln/>
                      </pic:spPr>
                    </pic:pic>
                  </a:graphicData>
                </a:graphic>
              </wp:inline>
            </w:drawing>
          </w:r>
        </w:p>
      </w:tc>
      <w:tc>
        <w:tcPr>
          <w:tcW w:w="3006" w:type="dxa"/>
          <w:tcBorders>
            <w:top w:val="single" w:sz="24" w:space="0" w:color="000000"/>
            <w:left w:val="single" w:sz="24" w:space="0" w:color="000000"/>
            <w:bottom w:val="single" w:sz="24" w:space="0" w:color="000000"/>
            <w:right w:val="single" w:sz="24" w:space="0" w:color="000000"/>
          </w:tcBorders>
        </w:tcPr>
        <w:p w14:paraId="04AFB8FB" w14:textId="77777777" w:rsidR="006D1BB0" w:rsidRDefault="006D1BB0" w:rsidP="006D1BB0">
          <w:pPr>
            <w:pBdr>
              <w:top w:val="nil"/>
              <w:left w:val="nil"/>
              <w:bottom w:val="nil"/>
              <w:right w:val="nil"/>
              <w:between w:val="nil"/>
            </w:pBdr>
            <w:spacing w:after="0" w:line="288" w:lineRule="auto"/>
            <w:rPr>
              <w:color w:val="000000"/>
            </w:rPr>
          </w:pPr>
        </w:p>
        <w:p w14:paraId="64582A9B" w14:textId="77777777" w:rsidR="006D1BB0" w:rsidRDefault="006D1BB0" w:rsidP="006D1BB0">
          <w:pPr>
            <w:pBdr>
              <w:top w:val="nil"/>
              <w:left w:val="nil"/>
              <w:bottom w:val="nil"/>
              <w:right w:val="nil"/>
              <w:between w:val="nil"/>
            </w:pBdr>
            <w:spacing w:after="0" w:line="288" w:lineRule="auto"/>
            <w:rPr>
              <w:color w:val="000000"/>
            </w:rPr>
          </w:pPr>
        </w:p>
        <w:p w14:paraId="256769B5" w14:textId="43DCADC7" w:rsidR="006D1BB0" w:rsidRDefault="006D1BB0" w:rsidP="006D1BB0">
          <w:pPr>
            <w:pBdr>
              <w:top w:val="nil"/>
              <w:left w:val="nil"/>
              <w:bottom w:val="nil"/>
              <w:right w:val="nil"/>
              <w:between w:val="nil"/>
            </w:pBdr>
            <w:spacing w:after="0" w:line="288" w:lineRule="auto"/>
            <w:jc w:val="center"/>
            <w:rPr>
              <w:color w:val="000000"/>
              <w:sz w:val="32"/>
              <w:szCs w:val="32"/>
            </w:rPr>
          </w:pPr>
          <w:r>
            <w:rPr>
              <w:rFonts w:ascii="Open Sans Light" w:eastAsia="Open Sans Light" w:hAnsi="Open Sans Light" w:cs="Open Sans Light"/>
              <w:color w:val="000000"/>
              <w:sz w:val="32"/>
              <w:szCs w:val="32"/>
            </w:rPr>
            <w:t>SEND Policy</w:t>
          </w:r>
        </w:p>
        <w:p w14:paraId="0B4EFFBA" w14:textId="77777777" w:rsidR="006D1BB0" w:rsidRDefault="006D1BB0" w:rsidP="006D1BB0">
          <w:pPr>
            <w:pBdr>
              <w:top w:val="nil"/>
              <w:left w:val="nil"/>
              <w:bottom w:val="nil"/>
              <w:right w:val="nil"/>
              <w:between w:val="nil"/>
            </w:pBdr>
            <w:spacing w:after="0" w:line="288" w:lineRule="auto"/>
            <w:rPr>
              <w:color w:val="000000"/>
            </w:rPr>
          </w:pPr>
        </w:p>
        <w:p w14:paraId="70B5342C" w14:textId="77777777" w:rsidR="006D1BB0" w:rsidRDefault="006D1BB0" w:rsidP="006D1BB0">
          <w:pPr>
            <w:pBdr>
              <w:top w:val="nil"/>
              <w:left w:val="nil"/>
              <w:bottom w:val="nil"/>
              <w:right w:val="nil"/>
              <w:between w:val="nil"/>
            </w:pBdr>
            <w:spacing w:after="0" w:line="288" w:lineRule="auto"/>
            <w:rPr>
              <w:color w:val="000000"/>
            </w:rPr>
          </w:pPr>
        </w:p>
      </w:tc>
    </w:tr>
  </w:tbl>
  <w:p w14:paraId="6716811A" w14:textId="77777777" w:rsidR="006D1BB0" w:rsidRDefault="006D1BB0" w:rsidP="006D1BB0">
    <w:pPr>
      <w:spacing w:after="200" w:line="276" w:lineRule="auto"/>
      <w:jc w:val="center"/>
      <w:rPr>
        <w:rFonts w:ascii="Arial" w:eastAsia="Arial" w:hAnsi="Arial" w:cs="Arial"/>
        <w:i/>
      </w:rPr>
    </w:pPr>
  </w:p>
  <w:p w14:paraId="6563B4B6" w14:textId="77777777" w:rsidR="006D1BB0" w:rsidRDefault="006D1BB0" w:rsidP="006D1BB0">
    <w:pPr>
      <w:spacing w:after="200" w:line="276" w:lineRule="auto"/>
      <w:jc w:val="center"/>
      <w:rPr>
        <w:rFonts w:ascii="Arial" w:eastAsia="Arial" w:hAnsi="Arial" w:cs="Arial"/>
        <w:i/>
      </w:rPr>
    </w:pPr>
    <w:r>
      <w:rPr>
        <w:rFonts w:ascii="Arial" w:eastAsia="Arial" w:hAnsi="Arial" w:cs="Arial"/>
        <w:i/>
      </w:rPr>
      <w:t>School SENDCO – Charlotte Blundell 01253700331</w:t>
    </w:r>
  </w:p>
  <w:p w14:paraId="3D188408" w14:textId="77777777" w:rsidR="006D1BB0" w:rsidRDefault="006D1BB0" w:rsidP="006D1BB0">
    <w:pPr>
      <w:spacing w:after="200" w:line="276" w:lineRule="auto"/>
      <w:jc w:val="center"/>
      <w:rPr>
        <w:rFonts w:ascii="Arial" w:eastAsia="Arial" w:hAnsi="Arial" w:cs="Arial"/>
        <w:i/>
      </w:rPr>
    </w:pPr>
    <w:r>
      <w:rPr>
        <w:rFonts w:ascii="Arial" w:eastAsia="Arial" w:hAnsi="Arial" w:cs="Arial"/>
        <w:i/>
      </w:rPr>
      <w:t>c.blundell@hambleton.fcat.org.uk</w:t>
    </w:r>
  </w:p>
  <w:p w14:paraId="4B049600" w14:textId="6AB8C075" w:rsidR="00B634CF" w:rsidRDefault="00B634CF">
    <w:pPr>
      <w:pStyle w:val="Header"/>
    </w:pPr>
  </w:p>
  <w:p w14:paraId="1F452279" w14:textId="77777777" w:rsidR="00B634CF" w:rsidRDefault="00B634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52A8"/>
    <w:multiLevelType w:val="hybridMultilevel"/>
    <w:tmpl w:val="6310EF8C"/>
    <w:lvl w:ilvl="0" w:tplc="09C65D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1561D"/>
    <w:multiLevelType w:val="hybridMultilevel"/>
    <w:tmpl w:val="A0009BF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23441370"/>
    <w:multiLevelType w:val="hybridMultilevel"/>
    <w:tmpl w:val="1C289790"/>
    <w:lvl w:ilvl="0" w:tplc="A51C9E8E">
      <w:start w:val="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BB32B8"/>
    <w:multiLevelType w:val="hybridMultilevel"/>
    <w:tmpl w:val="E11C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D785A"/>
    <w:multiLevelType w:val="multilevel"/>
    <w:tmpl w:val="D8A0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A0C5B"/>
    <w:multiLevelType w:val="multilevel"/>
    <w:tmpl w:val="43C65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DE7139"/>
    <w:multiLevelType w:val="hybridMultilevel"/>
    <w:tmpl w:val="B3A0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D13F2"/>
    <w:multiLevelType w:val="multilevel"/>
    <w:tmpl w:val="BC5C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276245"/>
    <w:multiLevelType w:val="hybridMultilevel"/>
    <w:tmpl w:val="951C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778D5"/>
    <w:multiLevelType w:val="hybridMultilevel"/>
    <w:tmpl w:val="9CE22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076DF"/>
    <w:multiLevelType w:val="multilevel"/>
    <w:tmpl w:val="5A1EB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45552A"/>
    <w:multiLevelType w:val="hybridMultilevel"/>
    <w:tmpl w:val="C834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03932"/>
    <w:multiLevelType w:val="hybridMultilevel"/>
    <w:tmpl w:val="D040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605D4B"/>
    <w:multiLevelType w:val="hybridMultilevel"/>
    <w:tmpl w:val="EC0E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5150746">
    <w:abstractNumId w:val="7"/>
  </w:num>
  <w:num w:numId="2" w16cid:durableId="673534274">
    <w:abstractNumId w:val="5"/>
  </w:num>
  <w:num w:numId="3" w16cid:durableId="1017191917">
    <w:abstractNumId w:val="4"/>
  </w:num>
  <w:num w:numId="4" w16cid:durableId="1820461428">
    <w:abstractNumId w:val="10"/>
  </w:num>
  <w:num w:numId="5" w16cid:durableId="1508328818">
    <w:abstractNumId w:val="11"/>
  </w:num>
  <w:num w:numId="6" w16cid:durableId="524245611">
    <w:abstractNumId w:val="1"/>
  </w:num>
  <w:num w:numId="7" w16cid:durableId="1939562359">
    <w:abstractNumId w:val="3"/>
  </w:num>
  <w:num w:numId="8" w16cid:durableId="593630533">
    <w:abstractNumId w:val="13"/>
  </w:num>
  <w:num w:numId="9" w16cid:durableId="1270939656">
    <w:abstractNumId w:val="6"/>
  </w:num>
  <w:num w:numId="10" w16cid:durableId="231543362">
    <w:abstractNumId w:val="12"/>
  </w:num>
  <w:num w:numId="11" w16cid:durableId="629674153">
    <w:abstractNumId w:val="0"/>
  </w:num>
  <w:num w:numId="12" w16cid:durableId="910696524">
    <w:abstractNumId w:val="8"/>
  </w:num>
  <w:num w:numId="13" w16cid:durableId="148401906">
    <w:abstractNumId w:val="9"/>
  </w:num>
  <w:num w:numId="14" w16cid:durableId="1034424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B6E"/>
    <w:rsid w:val="00031CF3"/>
    <w:rsid w:val="00032000"/>
    <w:rsid w:val="00052A01"/>
    <w:rsid w:val="00074453"/>
    <w:rsid w:val="00087120"/>
    <w:rsid w:val="000C4E6D"/>
    <w:rsid w:val="00171764"/>
    <w:rsid w:val="001825BE"/>
    <w:rsid w:val="00182673"/>
    <w:rsid w:val="00184A43"/>
    <w:rsid w:val="00231AAD"/>
    <w:rsid w:val="00235169"/>
    <w:rsid w:val="00344E9A"/>
    <w:rsid w:val="00372802"/>
    <w:rsid w:val="00375121"/>
    <w:rsid w:val="00493B6E"/>
    <w:rsid w:val="005218C1"/>
    <w:rsid w:val="0055665A"/>
    <w:rsid w:val="00567A4A"/>
    <w:rsid w:val="00593077"/>
    <w:rsid w:val="00597246"/>
    <w:rsid w:val="005C5464"/>
    <w:rsid w:val="005D232E"/>
    <w:rsid w:val="005D6046"/>
    <w:rsid w:val="00627C58"/>
    <w:rsid w:val="006526ED"/>
    <w:rsid w:val="00657876"/>
    <w:rsid w:val="0066655D"/>
    <w:rsid w:val="006D1BB0"/>
    <w:rsid w:val="006E7A75"/>
    <w:rsid w:val="006F0385"/>
    <w:rsid w:val="006F413E"/>
    <w:rsid w:val="00745FA7"/>
    <w:rsid w:val="00756D69"/>
    <w:rsid w:val="00785313"/>
    <w:rsid w:val="007B317A"/>
    <w:rsid w:val="00816611"/>
    <w:rsid w:val="008219E3"/>
    <w:rsid w:val="00863244"/>
    <w:rsid w:val="00897DB9"/>
    <w:rsid w:val="00A21B44"/>
    <w:rsid w:val="00A27B4D"/>
    <w:rsid w:val="00A458EA"/>
    <w:rsid w:val="00AB33C1"/>
    <w:rsid w:val="00AE21C9"/>
    <w:rsid w:val="00AE7F76"/>
    <w:rsid w:val="00AF711B"/>
    <w:rsid w:val="00B634CF"/>
    <w:rsid w:val="00B94E64"/>
    <w:rsid w:val="00BB4BC9"/>
    <w:rsid w:val="00BD3265"/>
    <w:rsid w:val="00C212CC"/>
    <w:rsid w:val="00CA15B8"/>
    <w:rsid w:val="00D15F89"/>
    <w:rsid w:val="00D214C9"/>
    <w:rsid w:val="00DD5616"/>
    <w:rsid w:val="00E265B7"/>
    <w:rsid w:val="00E31CD8"/>
    <w:rsid w:val="00E57FD8"/>
    <w:rsid w:val="00E8211C"/>
    <w:rsid w:val="00EB1D58"/>
    <w:rsid w:val="00EB5535"/>
    <w:rsid w:val="00F27094"/>
    <w:rsid w:val="00F50C31"/>
    <w:rsid w:val="00FF42A5"/>
    <w:rsid w:val="00FF7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CD14C"/>
  <w15:chartTrackingRefBased/>
  <w15:docId w15:val="{AEB19BDA-3231-4F88-8C30-5C3D629D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6E"/>
    <w:rPr>
      <w:rFonts w:ascii="Calibri" w:eastAsia="Calibri" w:hAnsi="Calibri" w:cs="Calibri"/>
      <w:lang w:eastAsia="en-GB"/>
    </w:rPr>
  </w:style>
  <w:style w:type="paragraph" w:styleId="Heading1">
    <w:name w:val="heading 1"/>
    <w:basedOn w:val="Normal"/>
    <w:next w:val="Normal"/>
    <w:link w:val="Heading1Char"/>
    <w:uiPriority w:val="9"/>
    <w:qFormat/>
    <w:rsid w:val="000C4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3B6E"/>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EB55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3B6E"/>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rsid w:val="00EB5535"/>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basedOn w:val="Normal"/>
    <w:uiPriority w:val="34"/>
    <w:qFormat/>
    <w:rsid w:val="00EB5535"/>
    <w:pPr>
      <w:ind w:left="720"/>
      <w:contextualSpacing/>
    </w:pPr>
  </w:style>
  <w:style w:type="character" w:customStyle="1" w:styleId="Heading1Char">
    <w:name w:val="Heading 1 Char"/>
    <w:basedOn w:val="DefaultParagraphFont"/>
    <w:link w:val="Heading1"/>
    <w:uiPriority w:val="9"/>
    <w:rsid w:val="000C4E6D"/>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unhideWhenUsed/>
    <w:rsid w:val="00B63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4CF"/>
    <w:rPr>
      <w:rFonts w:ascii="Calibri" w:eastAsia="Calibri" w:hAnsi="Calibri" w:cs="Calibri"/>
      <w:lang w:eastAsia="en-GB"/>
    </w:rPr>
  </w:style>
  <w:style w:type="paragraph" w:styleId="Footer">
    <w:name w:val="footer"/>
    <w:basedOn w:val="Normal"/>
    <w:link w:val="FooterChar"/>
    <w:uiPriority w:val="99"/>
    <w:unhideWhenUsed/>
    <w:rsid w:val="00B63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4CF"/>
    <w:rPr>
      <w:rFonts w:ascii="Calibri" w:eastAsia="Calibri" w:hAnsi="Calibri" w:cs="Calibri"/>
      <w:lang w:eastAsia="en-GB"/>
    </w:rPr>
  </w:style>
  <w:style w:type="character" w:styleId="Hyperlink">
    <w:name w:val="Hyperlink"/>
    <w:basedOn w:val="DefaultParagraphFont"/>
    <w:uiPriority w:val="99"/>
    <w:unhideWhenUsed/>
    <w:rsid w:val="006D1BB0"/>
    <w:rPr>
      <w:color w:val="0563C1" w:themeColor="hyperlink"/>
      <w:u w:val="single"/>
    </w:rPr>
  </w:style>
  <w:style w:type="character" w:styleId="UnresolvedMention">
    <w:name w:val="Unresolved Mention"/>
    <w:basedOn w:val="DefaultParagraphFont"/>
    <w:uiPriority w:val="99"/>
    <w:semiHidden/>
    <w:unhideWhenUsed/>
    <w:rsid w:val="006D1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ancashire.gov.uk/children-education-families/special-educational-needs-and-disabilities/your-local-off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Dellow</dc:creator>
  <cp:keywords/>
  <dc:description/>
  <cp:lastModifiedBy>Michael Goldie</cp:lastModifiedBy>
  <cp:revision>3</cp:revision>
  <dcterms:created xsi:type="dcterms:W3CDTF">2023-09-08T13:17:00Z</dcterms:created>
  <dcterms:modified xsi:type="dcterms:W3CDTF">2023-09-12T17:58:00Z</dcterms:modified>
</cp:coreProperties>
</file>