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AF98" w14:textId="4C185836" w:rsidR="007E12FF" w:rsidRPr="005021B9" w:rsidRDefault="005021B9" w:rsidP="005021B9">
      <w:pPr>
        <w:jc w:val="center"/>
        <w:rPr>
          <w:rFonts w:eastAsia="Times New Roman" w:cstheme="minorHAnsi"/>
          <w:b/>
          <w:bCs/>
          <w:sz w:val="20"/>
          <w:szCs w:val="20"/>
          <w:u w:val="single"/>
          <w:lang w:eastAsia="en-GB"/>
        </w:rPr>
      </w:pPr>
      <w:r w:rsidRPr="005021B9">
        <w:rPr>
          <w:rFonts w:cstheme="minorHAnsi"/>
          <w:b/>
          <w:bCs/>
          <w:sz w:val="20"/>
          <w:szCs w:val="20"/>
          <w:u w:val="single"/>
        </w:rPr>
        <w:t xml:space="preserve">Sports </w:t>
      </w:r>
      <w:r w:rsidR="0095141C">
        <w:rPr>
          <w:rFonts w:cstheme="minorHAnsi"/>
          <w:b/>
          <w:bCs/>
          <w:sz w:val="20"/>
          <w:szCs w:val="20"/>
          <w:u w:val="single"/>
        </w:rPr>
        <w:t xml:space="preserve">Premium </w:t>
      </w:r>
      <w:r w:rsidRPr="005021B9">
        <w:rPr>
          <w:rFonts w:cstheme="minorHAnsi"/>
          <w:b/>
          <w:bCs/>
          <w:sz w:val="20"/>
          <w:szCs w:val="20"/>
          <w:u w:val="single"/>
        </w:rPr>
        <w:t>provision funding action plan for 2020-2021</w:t>
      </w:r>
    </w:p>
    <w:p w14:paraId="5A8A5968" w14:textId="0894DEC6" w:rsidR="00FB01B0" w:rsidRDefault="00FB01B0">
      <w:pPr>
        <w:rPr>
          <w:rFonts w:ascii="Arial" w:eastAsia="Times New Roman" w:hAnsi="Arial" w:cs="Arial"/>
          <w:sz w:val="20"/>
          <w:szCs w:val="20"/>
          <w:lang w:eastAsia="en-GB"/>
        </w:rPr>
      </w:pPr>
    </w:p>
    <w:tbl>
      <w:tblPr>
        <w:tblStyle w:val="TableGrid"/>
        <w:tblW w:w="10438" w:type="dxa"/>
        <w:tblInd w:w="-714" w:type="dxa"/>
        <w:tblLook w:val="04A0" w:firstRow="1" w:lastRow="0" w:firstColumn="1" w:lastColumn="0" w:noHBand="0" w:noVBand="1"/>
      </w:tblPr>
      <w:tblGrid>
        <w:gridCol w:w="2685"/>
        <w:gridCol w:w="1368"/>
        <w:gridCol w:w="1724"/>
        <w:gridCol w:w="1276"/>
        <w:gridCol w:w="1828"/>
        <w:gridCol w:w="1557"/>
      </w:tblGrid>
      <w:tr w:rsidR="005021B9" w:rsidRPr="00835365" w14:paraId="608E72DD" w14:textId="5C3F7698" w:rsidTr="005021B9">
        <w:trPr>
          <w:trHeight w:val="211"/>
        </w:trPr>
        <w:tc>
          <w:tcPr>
            <w:tcW w:w="2685" w:type="dxa"/>
          </w:tcPr>
          <w:p w14:paraId="591C3BCC" w14:textId="50E70401" w:rsidR="00CB7DA7" w:rsidRPr="00835365" w:rsidRDefault="00CB7DA7">
            <w:pPr>
              <w:rPr>
                <w:rFonts w:cstheme="minorHAnsi"/>
                <w:b/>
                <w:bCs/>
                <w:sz w:val="20"/>
                <w:szCs w:val="20"/>
              </w:rPr>
            </w:pPr>
            <w:r w:rsidRPr="00835365">
              <w:rPr>
                <w:rFonts w:cstheme="minorHAnsi"/>
                <w:b/>
                <w:bCs/>
                <w:sz w:val="20"/>
                <w:szCs w:val="20"/>
              </w:rPr>
              <w:t>Action</w:t>
            </w:r>
          </w:p>
        </w:tc>
        <w:tc>
          <w:tcPr>
            <w:tcW w:w="1368" w:type="dxa"/>
          </w:tcPr>
          <w:p w14:paraId="2B2EE0CB" w14:textId="4EA0F406" w:rsidR="00CB7DA7" w:rsidRPr="00835365" w:rsidRDefault="00CB7DA7">
            <w:pPr>
              <w:rPr>
                <w:rFonts w:cstheme="minorHAnsi"/>
                <w:b/>
                <w:bCs/>
                <w:sz w:val="20"/>
                <w:szCs w:val="20"/>
              </w:rPr>
            </w:pPr>
            <w:r w:rsidRPr="00835365">
              <w:rPr>
                <w:rFonts w:cstheme="minorHAnsi"/>
                <w:b/>
                <w:bCs/>
                <w:sz w:val="20"/>
                <w:szCs w:val="20"/>
              </w:rPr>
              <w:t>Lead</w:t>
            </w:r>
          </w:p>
        </w:tc>
        <w:tc>
          <w:tcPr>
            <w:tcW w:w="1724" w:type="dxa"/>
          </w:tcPr>
          <w:p w14:paraId="4072A3DD" w14:textId="4C938FEA" w:rsidR="00CB7DA7" w:rsidRPr="00835365" w:rsidRDefault="00CB7DA7">
            <w:pPr>
              <w:rPr>
                <w:rFonts w:cstheme="minorHAnsi"/>
                <w:b/>
                <w:bCs/>
                <w:sz w:val="20"/>
                <w:szCs w:val="20"/>
              </w:rPr>
            </w:pPr>
            <w:r w:rsidRPr="00835365">
              <w:rPr>
                <w:rFonts w:cstheme="minorHAnsi"/>
                <w:b/>
                <w:bCs/>
                <w:sz w:val="20"/>
                <w:szCs w:val="20"/>
              </w:rPr>
              <w:t>Time Scale</w:t>
            </w:r>
          </w:p>
        </w:tc>
        <w:tc>
          <w:tcPr>
            <w:tcW w:w="1276" w:type="dxa"/>
          </w:tcPr>
          <w:p w14:paraId="09052024" w14:textId="11743D49" w:rsidR="00CB7DA7" w:rsidRPr="00835365" w:rsidRDefault="00CB7DA7">
            <w:pPr>
              <w:rPr>
                <w:rFonts w:cstheme="minorHAnsi"/>
                <w:b/>
                <w:bCs/>
                <w:sz w:val="20"/>
                <w:szCs w:val="20"/>
              </w:rPr>
            </w:pPr>
            <w:r w:rsidRPr="00835365">
              <w:rPr>
                <w:rFonts w:cstheme="minorHAnsi"/>
                <w:b/>
                <w:bCs/>
                <w:sz w:val="20"/>
                <w:szCs w:val="20"/>
              </w:rPr>
              <w:t>Cost</w:t>
            </w:r>
          </w:p>
        </w:tc>
        <w:tc>
          <w:tcPr>
            <w:tcW w:w="1828" w:type="dxa"/>
          </w:tcPr>
          <w:p w14:paraId="24AECA2A" w14:textId="029E7517" w:rsidR="00CB7DA7" w:rsidRPr="00835365" w:rsidRDefault="00CB7DA7">
            <w:pPr>
              <w:rPr>
                <w:rFonts w:cstheme="minorHAnsi"/>
                <w:b/>
                <w:bCs/>
                <w:sz w:val="20"/>
                <w:szCs w:val="20"/>
              </w:rPr>
            </w:pPr>
            <w:r w:rsidRPr="00835365">
              <w:rPr>
                <w:rFonts w:cstheme="minorHAnsi"/>
                <w:b/>
                <w:bCs/>
                <w:sz w:val="20"/>
                <w:szCs w:val="20"/>
              </w:rPr>
              <w:t>Impact</w:t>
            </w:r>
          </w:p>
        </w:tc>
        <w:tc>
          <w:tcPr>
            <w:tcW w:w="1557" w:type="dxa"/>
          </w:tcPr>
          <w:p w14:paraId="09B59DB5" w14:textId="3B8C728B" w:rsidR="00CB7DA7" w:rsidRPr="00835365" w:rsidRDefault="00CB7DA7">
            <w:pPr>
              <w:rPr>
                <w:rFonts w:cstheme="minorHAnsi"/>
                <w:b/>
                <w:bCs/>
                <w:sz w:val="20"/>
                <w:szCs w:val="20"/>
              </w:rPr>
            </w:pPr>
            <w:r w:rsidRPr="00835365">
              <w:rPr>
                <w:rFonts w:cstheme="minorHAnsi"/>
                <w:b/>
                <w:bCs/>
                <w:sz w:val="20"/>
                <w:szCs w:val="20"/>
              </w:rPr>
              <w:t>Evaluation</w:t>
            </w:r>
          </w:p>
        </w:tc>
      </w:tr>
      <w:tr w:rsidR="00B26CC1" w:rsidRPr="00835365" w14:paraId="19C016DE" w14:textId="77777777" w:rsidTr="005021B9">
        <w:trPr>
          <w:trHeight w:val="211"/>
        </w:trPr>
        <w:tc>
          <w:tcPr>
            <w:tcW w:w="2685" w:type="dxa"/>
          </w:tcPr>
          <w:p w14:paraId="4CED66D8" w14:textId="72FF3529" w:rsidR="00B26CC1" w:rsidRPr="00835365" w:rsidRDefault="00B26CC1" w:rsidP="00B26CC1">
            <w:pPr>
              <w:rPr>
                <w:rFonts w:cstheme="minorHAnsi"/>
              </w:rPr>
            </w:pPr>
            <w:r w:rsidRPr="00835365">
              <w:rPr>
                <w:rFonts w:cstheme="minorHAnsi"/>
              </w:rPr>
              <w:t>PE/lunch Resources</w:t>
            </w:r>
          </w:p>
        </w:tc>
        <w:tc>
          <w:tcPr>
            <w:tcW w:w="1368" w:type="dxa"/>
          </w:tcPr>
          <w:p w14:paraId="4A8F4DA7" w14:textId="19B4FFD7" w:rsidR="00B26CC1" w:rsidRPr="00835365" w:rsidRDefault="00B26CC1" w:rsidP="00B26CC1">
            <w:pPr>
              <w:rPr>
                <w:rFonts w:cstheme="minorHAnsi"/>
              </w:rPr>
            </w:pPr>
            <w:r w:rsidRPr="00835365">
              <w:rPr>
                <w:rFonts w:cstheme="minorHAnsi"/>
              </w:rPr>
              <w:t>AK LS</w:t>
            </w:r>
          </w:p>
        </w:tc>
        <w:tc>
          <w:tcPr>
            <w:tcW w:w="1724" w:type="dxa"/>
          </w:tcPr>
          <w:p w14:paraId="76A2C9B2" w14:textId="1B47DAA4" w:rsidR="00B26CC1" w:rsidRPr="00835365" w:rsidRDefault="00B26CC1" w:rsidP="00B26CC1">
            <w:pPr>
              <w:rPr>
                <w:rFonts w:cstheme="minorHAnsi"/>
              </w:rPr>
            </w:pPr>
            <w:r w:rsidRPr="00835365">
              <w:rPr>
                <w:rFonts w:cstheme="minorHAnsi"/>
              </w:rPr>
              <w:t>All year</w:t>
            </w:r>
          </w:p>
        </w:tc>
        <w:tc>
          <w:tcPr>
            <w:tcW w:w="1276" w:type="dxa"/>
          </w:tcPr>
          <w:p w14:paraId="5E209D2F" w14:textId="10D845BD" w:rsidR="00B26CC1" w:rsidRPr="00835365" w:rsidRDefault="00B26CC1" w:rsidP="00B26CC1">
            <w:pPr>
              <w:rPr>
                <w:rFonts w:cstheme="minorHAnsi"/>
              </w:rPr>
            </w:pPr>
            <w:r w:rsidRPr="00835365">
              <w:rPr>
                <w:rFonts w:cstheme="minorHAnsi"/>
              </w:rPr>
              <w:t>As required</w:t>
            </w:r>
          </w:p>
        </w:tc>
        <w:tc>
          <w:tcPr>
            <w:tcW w:w="1828" w:type="dxa"/>
            <w:tcBorders>
              <w:top w:val="outset" w:sz="6" w:space="0" w:color="auto"/>
              <w:left w:val="outset" w:sz="6" w:space="0" w:color="auto"/>
              <w:bottom w:val="outset" w:sz="6" w:space="0" w:color="auto"/>
              <w:right w:val="outset" w:sz="6" w:space="0" w:color="auto"/>
            </w:tcBorders>
            <w:shd w:val="clear" w:color="auto" w:fill="FFFFFF"/>
            <w:vAlign w:val="center"/>
          </w:tcPr>
          <w:p w14:paraId="243B0717" w14:textId="2317B1A3" w:rsidR="00B26CC1" w:rsidRPr="00835365" w:rsidRDefault="00B26CC1" w:rsidP="00B26CC1">
            <w:pPr>
              <w:rPr>
                <w:rFonts w:cstheme="minorHAnsi"/>
              </w:rPr>
            </w:pPr>
            <w:r w:rsidRPr="00835365">
              <w:rPr>
                <w:rFonts w:cstheme="minorHAnsi"/>
                <w:color w:val="000000"/>
              </w:rPr>
              <w:t>New equipment purchased as needed</w:t>
            </w:r>
          </w:p>
        </w:tc>
        <w:tc>
          <w:tcPr>
            <w:tcW w:w="1557" w:type="dxa"/>
            <w:tcBorders>
              <w:top w:val="outset" w:sz="6" w:space="0" w:color="auto"/>
              <w:left w:val="outset" w:sz="6" w:space="0" w:color="auto"/>
              <w:bottom w:val="outset" w:sz="6" w:space="0" w:color="auto"/>
              <w:right w:val="outset" w:sz="6" w:space="0" w:color="auto"/>
            </w:tcBorders>
            <w:shd w:val="clear" w:color="auto" w:fill="FFFFFF"/>
            <w:vAlign w:val="center"/>
          </w:tcPr>
          <w:p w14:paraId="078BD03B" w14:textId="5F0688BD" w:rsidR="00B26CC1" w:rsidRPr="00835365" w:rsidRDefault="00B26CC1" w:rsidP="00B26CC1">
            <w:pPr>
              <w:rPr>
                <w:rFonts w:cstheme="minorHAnsi"/>
              </w:rPr>
            </w:pPr>
            <w:r w:rsidRPr="00835365">
              <w:rPr>
                <w:rFonts w:cstheme="minorHAnsi"/>
                <w:color w:val="000000"/>
              </w:rPr>
              <w:t>Completed as required.</w:t>
            </w:r>
          </w:p>
        </w:tc>
      </w:tr>
      <w:tr w:rsidR="00B26CC1" w:rsidRPr="00835365" w14:paraId="339CDFFC" w14:textId="176FDF3B" w:rsidTr="005021B9">
        <w:trPr>
          <w:trHeight w:val="2598"/>
        </w:trPr>
        <w:tc>
          <w:tcPr>
            <w:tcW w:w="2685" w:type="dxa"/>
          </w:tcPr>
          <w:p w14:paraId="1B1FBA34" w14:textId="3BB45E0C" w:rsidR="00B26CC1" w:rsidRPr="00835365" w:rsidRDefault="00B26CC1" w:rsidP="00B26CC1">
            <w:pPr>
              <w:rPr>
                <w:rFonts w:cstheme="minorHAnsi"/>
              </w:rPr>
            </w:pPr>
            <w:r w:rsidRPr="00835365">
              <w:rPr>
                <w:rFonts w:cstheme="minorHAnsi"/>
              </w:rPr>
              <w:t>To have a day out of class to update</w:t>
            </w:r>
            <w:r w:rsidR="005021B9">
              <w:rPr>
                <w:rFonts w:cstheme="minorHAnsi"/>
              </w:rPr>
              <w:t>-</w:t>
            </w:r>
          </w:p>
          <w:p w14:paraId="7FA3E8A4" w14:textId="77777777" w:rsidR="005021B9" w:rsidRDefault="00B26CC1" w:rsidP="00B26CC1">
            <w:pPr>
              <w:rPr>
                <w:rFonts w:cstheme="minorHAnsi"/>
              </w:rPr>
            </w:pPr>
            <w:r w:rsidRPr="00835365">
              <w:rPr>
                <w:rFonts w:cstheme="minorHAnsi"/>
              </w:rPr>
              <w:t>PE overview and planning.</w:t>
            </w:r>
          </w:p>
          <w:p w14:paraId="2DC01D1E" w14:textId="7742F59E" w:rsidR="00B26CC1" w:rsidRPr="00835365" w:rsidRDefault="005021B9" w:rsidP="00B26CC1">
            <w:pPr>
              <w:rPr>
                <w:rFonts w:cstheme="minorHAnsi"/>
              </w:rPr>
            </w:pPr>
            <w:r>
              <w:rPr>
                <w:rFonts w:cstheme="minorHAnsi"/>
              </w:rPr>
              <w:t>A</w:t>
            </w:r>
            <w:r w:rsidR="00B26CC1" w:rsidRPr="00835365">
              <w:rPr>
                <w:rFonts w:cstheme="minorHAnsi"/>
              </w:rPr>
              <w:t>udit resources for the following term.</w:t>
            </w:r>
          </w:p>
          <w:p w14:paraId="53D97EAC" w14:textId="33779F2B" w:rsidR="00B26CC1" w:rsidRPr="00835365" w:rsidRDefault="005021B9" w:rsidP="00B26CC1">
            <w:pPr>
              <w:rPr>
                <w:rFonts w:cstheme="minorHAnsi"/>
              </w:rPr>
            </w:pPr>
            <w:r>
              <w:rPr>
                <w:rFonts w:cstheme="minorHAnsi"/>
              </w:rPr>
              <w:t>C</w:t>
            </w:r>
            <w:r w:rsidR="00B26CC1" w:rsidRPr="00835365">
              <w:rPr>
                <w:rFonts w:cstheme="minorHAnsi"/>
              </w:rPr>
              <w:t>omplete to Application for the Quality Mark</w:t>
            </w:r>
            <w:r>
              <w:rPr>
                <w:rFonts w:cstheme="minorHAnsi"/>
              </w:rPr>
              <w:t>.</w:t>
            </w:r>
          </w:p>
        </w:tc>
        <w:tc>
          <w:tcPr>
            <w:tcW w:w="1368" w:type="dxa"/>
          </w:tcPr>
          <w:p w14:paraId="59DD6606" w14:textId="367D889E" w:rsidR="00B26CC1" w:rsidRPr="00835365" w:rsidRDefault="00B26CC1" w:rsidP="00B26CC1">
            <w:pPr>
              <w:rPr>
                <w:rFonts w:cstheme="minorHAnsi"/>
              </w:rPr>
            </w:pPr>
            <w:r w:rsidRPr="00835365">
              <w:rPr>
                <w:rFonts w:cstheme="minorHAnsi"/>
              </w:rPr>
              <w:t>AK</w:t>
            </w:r>
          </w:p>
        </w:tc>
        <w:tc>
          <w:tcPr>
            <w:tcW w:w="1724" w:type="dxa"/>
          </w:tcPr>
          <w:p w14:paraId="1D9FD058" w14:textId="2216149B" w:rsidR="00B26CC1" w:rsidRPr="00835365" w:rsidRDefault="00B26CC1" w:rsidP="00B26CC1">
            <w:pPr>
              <w:rPr>
                <w:rFonts w:cstheme="minorHAnsi"/>
              </w:rPr>
            </w:pPr>
            <w:r w:rsidRPr="00835365">
              <w:rPr>
                <w:rFonts w:cstheme="minorHAnsi"/>
              </w:rPr>
              <w:t>End of Autumn Term End of Spring Term End of Summer Term</w:t>
            </w:r>
          </w:p>
        </w:tc>
        <w:tc>
          <w:tcPr>
            <w:tcW w:w="1276" w:type="dxa"/>
          </w:tcPr>
          <w:p w14:paraId="357CDEEE" w14:textId="77777777" w:rsidR="00B26CC1" w:rsidRPr="00835365" w:rsidRDefault="00B26CC1" w:rsidP="00B26CC1">
            <w:pPr>
              <w:rPr>
                <w:rFonts w:cstheme="minorHAnsi"/>
              </w:rPr>
            </w:pPr>
            <w:r w:rsidRPr="00835365">
              <w:rPr>
                <w:rFonts w:cstheme="minorHAnsi"/>
              </w:rPr>
              <w:t>£100 X 3=</w:t>
            </w:r>
          </w:p>
          <w:p w14:paraId="1708837B" w14:textId="7D470487" w:rsidR="00B26CC1" w:rsidRPr="00835365" w:rsidRDefault="00B26CC1" w:rsidP="00B26CC1">
            <w:pPr>
              <w:rPr>
                <w:rFonts w:cstheme="minorHAnsi"/>
              </w:rPr>
            </w:pPr>
            <w:r w:rsidRPr="00835365">
              <w:rPr>
                <w:rFonts w:cstheme="minorHAnsi"/>
              </w:rPr>
              <w:t>£300</w:t>
            </w:r>
          </w:p>
        </w:tc>
        <w:tc>
          <w:tcPr>
            <w:tcW w:w="1828" w:type="dxa"/>
            <w:tcBorders>
              <w:top w:val="outset" w:sz="6" w:space="0" w:color="auto"/>
              <w:left w:val="outset" w:sz="6" w:space="0" w:color="auto"/>
              <w:bottom w:val="outset" w:sz="6" w:space="0" w:color="auto"/>
              <w:right w:val="outset" w:sz="6" w:space="0" w:color="auto"/>
            </w:tcBorders>
            <w:shd w:val="clear" w:color="auto" w:fill="FFFFFF"/>
          </w:tcPr>
          <w:p w14:paraId="3CA8D269" w14:textId="45BD3212" w:rsidR="00B26CC1" w:rsidRPr="00835365" w:rsidRDefault="00B26CC1" w:rsidP="005021B9">
            <w:pPr>
              <w:pStyle w:val="NoSpacing"/>
              <w:rPr>
                <w:rFonts w:cstheme="minorHAnsi"/>
              </w:rPr>
            </w:pPr>
            <w:r w:rsidRPr="00835365">
              <w:rPr>
                <w:rFonts w:cstheme="minorHAnsi"/>
              </w:rPr>
              <w:t>Release time for planning and managing sport in school</w:t>
            </w:r>
          </w:p>
        </w:tc>
        <w:tc>
          <w:tcPr>
            <w:tcW w:w="1557" w:type="dxa"/>
            <w:tcBorders>
              <w:top w:val="outset" w:sz="6" w:space="0" w:color="auto"/>
              <w:left w:val="outset" w:sz="6" w:space="0" w:color="auto"/>
              <w:bottom w:val="outset" w:sz="6" w:space="0" w:color="auto"/>
              <w:right w:val="outset" w:sz="6" w:space="0" w:color="auto"/>
            </w:tcBorders>
            <w:shd w:val="clear" w:color="auto" w:fill="FFFFFF"/>
          </w:tcPr>
          <w:p w14:paraId="39D38FEF" w14:textId="0636B9FA" w:rsidR="00B26CC1" w:rsidRPr="00835365" w:rsidRDefault="00B26CC1" w:rsidP="005021B9">
            <w:pPr>
              <w:pStyle w:val="NoSpacing"/>
              <w:rPr>
                <w:rFonts w:cstheme="minorHAnsi"/>
              </w:rPr>
            </w:pPr>
            <w:r w:rsidRPr="00835365">
              <w:rPr>
                <w:rFonts w:cstheme="minorHAnsi"/>
              </w:rPr>
              <w:t>Release time allowed for planning and preparation</w:t>
            </w:r>
          </w:p>
        </w:tc>
      </w:tr>
      <w:tr w:rsidR="00B26CC1" w:rsidRPr="00835365" w14:paraId="018CEF96" w14:textId="77777777" w:rsidTr="005021B9">
        <w:trPr>
          <w:trHeight w:val="3178"/>
        </w:trPr>
        <w:tc>
          <w:tcPr>
            <w:tcW w:w="2685" w:type="dxa"/>
          </w:tcPr>
          <w:p w14:paraId="0766732D" w14:textId="7335A4C4" w:rsidR="00B26CC1" w:rsidRPr="00835365" w:rsidRDefault="00B26CC1" w:rsidP="00B26CC1">
            <w:pPr>
              <w:rPr>
                <w:rFonts w:cstheme="minorHAnsi"/>
              </w:rPr>
            </w:pPr>
            <w:r w:rsidRPr="00835365">
              <w:rPr>
                <w:rFonts w:cstheme="minorHAnsi"/>
              </w:rPr>
              <w:t xml:space="preserve">To attend annual conference at </w:t>
            </w:r>
            <w:proofErr w:type="spellStart"/>
            <w:r w:rsidRPr="00835365">
              <w:rPr>
                <w:rFonts w:cstheme="minorHAnsi"/>
              </w:rPr>
              <w:t>Ribby</w:t>
            </w:r>
            <w:proofErr w:type="spellEnd"/>
            <w:r w:rsidRPr="00835365">
              <w:rPr>
                <w:rFonts w:cstheme="minorHAnsi"/>
              </w:rPr>
              <w:t xml:space="preserve"> Hall</w:t>
            </w:r>
          </w:p>
        </w:tc>
        <w:tc>
          <w:tcPr>
            <w:tcW w:w="1368" w:type="dxa"/>
          </w:tcPr>
          <w:p w14:paraId="2E7F11F2" w14:textId="77777777" w:rsidR="00B26CC1" w:rsidRPr="00835365" w:rsidRDefault="00B26CC1" w:rsidP="00B26CC1">
            <w:pPr>
              <w:rPr>
                <w:rFonts w:cstheme="minorHAnsi"/>
              </w:rPr>
            </w:pPr>
            <w:r w:rsidRPr="00835365">
              <w:rPr>
                <w:rFonts w:cstheme="minorHAnsi"/>
              </w:rPr>
              <w:t>AK</w:t>
            </w:r>
          </w:p>
          <w:p w14:paraId="005D2AAB" w14:textId="45FFA707" w:rsidR="00B26CC1" w:rsidRPr="00835365" w:rsidRDefault="00B26CC1" w:rsidP="00B26CC1">
            <w:pPr>
              <w:rPr>
                <w:rFonts w:cstheme="minorHAnsi"/>
              </w:rPr>
            </w:pPr>
            <w:r w:rsidRPr="00835365">
              <w:rPr>
                <w:rFonts w:cstheme="minorHAnsi"/>
              </w:rPr>
              <w:t>HH</w:t>
            </w:r>
          </w:p>
        </w:tc>
        <w:tc>
          <w:tcPr>
            <w:tcW w:w="1724" w:type="dxa"/>
          </w:tcPr>
          <w:p w14:paraId="113A80C5" w14:textId="1B881DE1" w:rsidR="00B26CC1" w:rsidRPr="00835365" w:rsidRDefault="00B26CC1" w:rsidP="00B26CC1">
            <w:pPr>
              <w:rPr>
                <w:rFonts w:cstheme="minorHAnsi"/>
              </w:rPr>
            </w:pPr>
            <w:r w:rsidRPr="00835365">
              <w:rPr>
                <w:rFonts w:cstheme="minorHAnsi"/>
              </w:rPr>
              <w:t>Autumn Term</w:t>
            </w:r>
          </w:p>
        </w:tc>
        <w:tc>
          <w:tcPr>
            <w:tcW w:w="1276" w:type="dxa"/>
          </w:tcPr>
          <w:p w14:paraId="0C6AC436" w14:textId="1CB642EC" w:rsidR="00B26CC1" w:rsidRPr="00835365" w:rsidRDefault="00B26CC1" w:rsidP="00B26CC1">
            <w:pPr>
              <w:rPr>
                <w:rFonts w:cstheme="minorHAnsi"/>
              </w:rPr>
            </w:pPr>
            <w:r w:rsidRPr="00835365">
              <w:rPr>
                <w:rFonts w:cstheme="minorHAnsi"/>
              </w:rPr>
              <w:t>£150</w:t>
            </w:r>
          </w:p>
        </w:tc>
        <w:tc>
          <w:tcPr>
            <w:tcW w:w="1828" w:type="dxa"/>
          </w:tcPr>
          <w:p w14:paraId="76F607C3" w14:textId="7A175E22" w:rsidR="00B26CC1" w:rsidRPr="00835365" w:rsidRDefault="00B26CC1" w:rsidP="00B26CC1">
            <w:pPr>
              <w:rPr>
                <w:rFonts w:cstheme="minorHAnsi"/>
              </w:rPr>
            </w:pPr>
            <w:r w:rsidRPr="00835365">
              <w:rPr>
                <w:rFonts w:cstheme="minorHAnsi"/>
                <w:color w:val="000000"/>
                <w:shd w:val="clear" w:color="auto" w:fill="FFFFFF"/>
              </w:rPr>
              <w:t xml:space="preserve">Liaise with colleagues to discuss Sainsbury’s School Games, planning, assessment. Workshop on outside providers and new sporting ideas </w:t>
            </w:r>
            <w:proofErr w:type="gramStart"/>
            <w:r w:rsidRPr="00835365">
              <w:rPr>
                <w:rFonts w:cstheme="minorHAnsi"/>
                <w:color w:val="000000"/>
                <w:shd w:val="clear" w:color="auto" w:fill="FFFFFF"/>
              </w:rPr>
              <w:t>e.g.</w:t>
            </w:r>
            <w:proofErr w:type="gramEnd"/>
            <w:r w:rsidRPr="00835365">
              <w:rPr>
                <w:rFonts w:cstheme="minorHAnsi"/>
                <w:color w:val="000000"/>
                <w:shd w:val="clear" w:color="auto" w:fill="FFFFFF"/>
              </w:rPr>
              <w:t xml:space="preserve"> fencing, bushcraft, </w:t>
            </w:r>
            <w:proofErr w:type="spellStart"/>
            <w:r w:rsidRPr="00835365">
              <w:rPr>
                <w:rFonts w:cstheme="minorHAnsi"/>
                <w:color w:val="000000"/>
                <w:shd w:val="clear" w:color="auto" w:fill="FFFFFF"/>
              </w:rPr>
              <w:t>bikeabilty</w:t>
            </w:r>
            <w:proofErr w:type="spellEnd"/>
            <w:r w:rsidRPr="00835365">
              <w:rPr>
                <w:rFonts w:cstheme="minorHAnsi"/>
                <w:color w:val="000000"/>
                <w:shd w:val="clear" w:color="auto" w:fill="FFFFFF"/>
              </w:rPr>
              <w:t xml:space="preserve"> on balance bikes</w:t>
            </w:r>
          </w:p>
        </w:tc>
        <w:tc>
          <w:tcPr>
            <w:tcW w:w="1557" w:type="dxa"/>
          </w:tcPr>
          <w:p w14:paraId="5794C66C" w14:textId="1CFAD560" w:rsidR="00B26CC1" w:rsidRPr="00835365" w:rsidRDefault="00B26CC1" w:rsidP="00B26CC1">
            <w:pPr>
              <w:rPr>
                <w:rFonts w:cstheme="minorHAnsi"/>
              </w:rPr>
            </w:pPr>
            <w:r w:rsidRPr="00835365">
              <w:rPr>
                <w:rFonts w:cstheme="minorHAnsi"/>
                <w:color w:val="000000"/>
                <w:shd w:val="clear" w:color="auto" w:fill="FFFFFF"/>
              </w:rPr>
              <w:t>Did not take place in academic year </w:t>
            </w:r>
          </w:p>
        </w:tc>
      </w:tr>
      <w:tr w:rsidR="00B26CC1" w:rsidRPr="00835365" w14:paraId="5BA0D29A" w14:textId="77777777" w:rsidTr="005021B9">
        <w:trPr>
          <w:trHeight w:val="3178"/>
        </w:trPr>
        <w:tc>
          <w:tcPr>
            <w:tcW w:w="2685" w:type="dxa"/>
          </w:tcPr>
          <w:p w14:paraId="43B7A620" w14:textId="6DFD8D98" w:rsidR="00B26CC1" w:rsidRPr="00835365" w:rsidRDefault="00B26CC1" w:rsidP="00B26CC1">
            <w:pPr>
              <w:rPr>
                <w:rFonts w:cstheme="minorHAnsi"/>
              </w:rPr>
            </w:pPr>
            <w:r w:rsidRPr="00835365">
              <w:rPr>
                <w:rFonts w:cstheme="minorHAnsi"/>
              </w:rPr>
              <w:t xml:space="preserve">To enter all available </w:t>
            </w:r>
            <w:r w:rsidR="00835365" w:rsidRPr="00835365">
              <w:rPr>
                <w:rFonts w:cstheme="minorHAnsi"/>
              </w:rPr>
              <w:t>c</w:t>
            </w:r>
            <w:r w:rsidRPr="00835365">
              <w:rPr>
                <w:rFonts w:cstheme="minorHAnsi"/>
              </w:rPr>
              <w:t xml:space="preserve">ompetitions provided by </w:t>
            </w:r>
            <w:r w:rsidR="00835365" w:rsidRPr="00835365">
              <w:rPr>
                <w:rFonts w:cstheme="minorHAnsi"/>
              </w:rPr>
              <w:t>the Wyre and Fylde School Sports Partnership</w:t>
            </w:r>
          </w:p>
        </w:tc>
        <w:tc>
          <w:tcPr>
            <w:tcW w:w="1368" w:type="dxa"/>
          </w:tcPr>
          <w:p w14:paraId="776CFD0D" w14:textId="1AEE3E21" w:rsidR="00B26CC1" w:rsidRPr="00835365" w:rsidRDefault="00B26CC1" w:rsidP="00B26CC1">
            <w:pPr>
              <w:rPr>
                <w:rFonts w:cstheme="minorHAnsi"/>
              </w:rPr>
            </w:pPr>
            <w:r w:rsidRPr="00835365">
              <w:rPr>
                <w:rFonts w:cstheme="minorHAnsi"/>
              </w:rPr>
              <w:t>AK</w:t>
            </w:r>
          </w:p>
        </w:tc>
        <w:tc>
          <w:tcPr>
            <w:tcW w:w="1724" w:type="dxa"/>
          </w:tcPr>
          <w:p w14:paraId="2B34DD5A" w14:textId="3231EB7B" w:rsidR="00B26CC1" w:rsidRPr="00835365" w:rsidRDefault="00B26CC1" w:rsidP="00B26CC1">
            <w:pPr>
              <w:rPr>
                <w:rFonts w:cstheme="minorHAnsi"/>
              </w:rPr>
            </w:pPr>
            <w:r w:rsidRPr="00835365">
              <w:rPr>
                <w:rFonts w:cstheme="minorHAnsi"/>
              </w:rPr>
              <w:t>All Year</w:t>
            </w:r>
          </w:p>
        </w:tc>
        <w:tc>
          <w:tcPr>
            <w:tcW w:w="1276" w:type="dxa"/>
          </w:tcPr>
          <w:p w14:paraId="261C8277" w14:textId="0FA59B6D" w:rsidR="00B26CC1" w:rsidRPr="00835365" w:rsidRDefault="00835365" w:rsidP="00B26CC1">
            <w:pPr>
              <w:rPr>
                <w:rFonts w:cstheme="minorHAnsi"/>
              </w:rPr>
            </w:pPr>
            <w:r w:rsidRPr="00835365">
              <w:rPr>
                <w:rFonts w:cstheme="minorHAnsi"/>
              </w:rPr>
              <w:t>£15 x 20 £300 Including Cover £1000</w:t>
            </w:r>
          </w:p>
        </w:tc>
        <w:tc>
          <w:tcPr>
            <w:tcW w:w="1828" w:type="dxa"/>
          </w:tcPr>
          <w:p w14:paraId="2EC5CE9F" w14:textId="5A587C64" w:rsidR="00B26CC1" w:rsidRPr="00835365" w:rsidRDefault="00B26CC1" w:rsidP="00B26CC1">
            <w:pPr>
              <w:rPr>
                <w:rFonts w:cstheme="minorHAnsi"/>
                <w:color w:val="000000"/>
                <w:shd w:val="clear" w:color="auto" w:fill="FFFFFF"/>
              </w:rPr>
            </w:pPr>
            <w:r w:rsidRPr="00835365">
              <w:rPr>
                <w:rFonts w:cstheme="minorHAnsi"/>
              </w:rPr>
              <w:t>Pupils will have the opportunity to compete against local schools and hopefully be successful and have a sense of belonging to their school.</w:t>
            </w:r>
          </w:p>
        </w:tc>
        <w:tc>
          <w:tcPr>
            <w:tcW w:w="1557" w:type="dxa"/>
          </w:tcPr>
          <w:p w14:paraId="759476DC" w14:textId="7EA1318B" w:rsidR="00B26CC1" w:rsidRPr="00835365" w:rsidRDefault="00B26CC1" w:rsidP="00B26CC1">
            <w:pPr>
              <w:rPr>
                <w:rFonts w:cstheme="minorHAnsi"/>
                <w:color w:val="000000"/>
                <w:shd w:val="clear" w:color="auto" w:fill="FFFFFF"/>
              </w:rPr>
            </w:pPr>
            <w:r w:rsidRPr="00835365">
              <w:rPr>
                <w:rFonts w:cstheme="minorHAnsi"/>
              </w:rPr>
              <w:t>Not taken place, hopefully this will re-start in 2021/22</w:t>
            </w:r>
          </w:p>
        </w:tc>
      </w:tr>
      <w:tr w:rsidR="00B26CC1" w:rsidRPr="00835365" w14:paraId="5A0DA801" w14:textId="044591D4" w:rsidTr="005021B9">
        <w:trPr>
          <w:trHeight w:val="5722"/>
        </w:trPr>
        <w:tc>
          <w:tcPr>
            <w:tcW w:w="2685" w:type="dxa"/>
          </w:tcPr>
          <w:p w14:paraId="4313488D" w14:textId="77777777" w:rsidR="00B26CC1" w:rsidRPr="00835365" w:rsidRDefault="00B26CC1" w:rsidP="00B26CC1">
            <w:pPr>
              <w:rPr>
                <w:rFonts w:cstheme="minorHAnsi"/>
              </w:rPr>
            </w:pPr>
            <w:r w:rsidRPr="00835365">
              <w:rPr>
                <w:rFonts w:cstheme="minorHAnsi"/>
              </w:rPr>
              <w:lastRenderedPageBreak/>
              <w:t xml:space="preserve">To purchase Lancashire App </w:t>
            </w:r>
          </w:p>
          <w:p w14:paraId="1E42E204" w14:textId="77777777" w:rsidR="00B26CC1" w:rsidRPr="00835365" w:rsidRDefault="00B26CC1" w:rsidP="00B26CC1">
            <w:pPr>
              <w:rPr>
                <w:rFonts w:cstheme="minorHAnsi"/>
              </w:rPr>
            </w:pPr>
          </w:p>
          <w:p w14:paraId="24499839" w14:textId="1021B3F3" w:rsidR="00B26CC1" w:rsidRPr="00835365" w:rsidRDefault="00B26CC1" w:rsidP="00B26CC1">
            <w:pPr>
              <w:rPr>
                <w:rFonts w:cstheme="minorHAnsi"/>
              </w:rPr>
            </w:pPr>
            <w:r w:rsidRPr="00835365">
              <w:rPr>
                <w:rFonts w:cstheme="minorHAnsi"/>
              </w:rPr>
              <w:t>To book HH on training for App</w:t>
            </w:r>
          </w:p>
        </w:tc>
        <w:tc>
          <w:tcPr>
            <w:tcW w:w="1368" w:type="dxa"/>
          </w:tcPr>
          <w:p w14:paraId="366175BC" w14:textId="594ED812" w:rsidR="00B26CC1" w:rsidRPr="00835365" w:rsidRDefault="00B26CC1" w:rsidP="00B26CC1">
            <w:pPr>
              <w:rPr>
                <w:rFonts w:cstheme="minorHAnsi"/>
              </w:rPr>
            </w:pPr>
            <w:r w:rsidRPr="00835365">
              <w:rPr>
                <w:rFonts w:cstheme="minorHAnsi"/>
              </w:rPr>
              <w:t>AK</w:t>
            </w:r>
          </w:p>
        </w:tc>
        <w:tc>
          <w:tcPr>
            <w:tcW w:w="1724" w:type="dxa"/>
          </w:tcPr>
          <w:p w14:paraId="53EE7B85" w14:textId="06A83821" w:rsidR="00B26CC1" w:rsidRPr="00835365" w:rsidRDefault="00B26CC1" w:rsidP="00B26CC1">
            <w:pPr>
              <w:rPr>
                <w:rFonts w:cstheme="minorHAnsi"/>
              </w:rPr>
            </w:pPr>
            <w:r w:rsidRPr="00835365">
              <w:rPr>
                <w:rFonts w:cstheme="minorHAnsi"/>
              </w:rPr>
              <w:t>To purchase Lancashire App To book PW on training for App</w:t>
            </w:r>
          </w:p>
        </w:tc>
        <w:tc>
          <w:tcPr>
            <w:tcW w:w="1276" w:type="dxa"/>
          </w:tcPr>
          <w:p w14:paraId="7F058F6E" w14:textId="57C3E6B6" w:rsidR="00B26CC1" w:rsidRPr="00835365" w:rsidRDefault="00B26CC1" w:rsidP="00B26CC1">
            <w:pPr>
              <w:rPr>
                <w:rFonts w:cstheme="minorHAnsi"/>
              </w:rPr>
            </w:pPr>
            <w:r w:rsidRPr="00835365">
              <w:rPr>
                <w:rFonts w:cstheme="minorHAnsi"/>
              </w:rPr>
              <w:t>£550</w:t>
            </w:r>
          </w:p>
        </w:tc>
        <w:tc>
          <w:tcPr>
            <w:tcW w:w="1828" w:type="dxa"/>
          </w:tcPr>
          <w:p w14:paraId="135C614E" w14:textId="1347151A" w:rsidR="00B26CC1" w:rsidRPr="00835365" w:rsidRDefault="00B26CC1" w:rsidP="00B26CC1">
            <w:pPr>
              <w:rPr>
                <w:rFonts w:cstheme="minorHAnsi"/>
              </w:rPr>
            </w:pPr>
            <w:r w:rsidRPr="00835365">
              <w:rPr>
                <w:rFonts w:cstheme="minorHAnsi"/>
              </w:rPr>
              <w:t>1. To explore the updated KS2 PE SOW and the potential to develop life skills through PE 2. To understand how to use the Lancashire PE plans on the app 3. To understand how to use the APP to evidence progression through the e-portfolios and tracking system 4. To explore the additional add-ons to the APP for competitions and events and linking these to the e-portfolios</w:t>
            </w:r>
          </w:p>
        </w:tc>
        <w:tc>
          <w:tcPr>
            <w:tcW w:w="1557" w:type="dxa"/>
          </w:tcPr>
          <w:p w14:paraId="47FB31C7" w14:textId="125788BC" w:rsidR="00B26CC1" w:rsidRPr="00835365" w:rsidRDefault="00B26CC1" w:rsidP="00B26CC1">
            <w:pPr>
              <w:rPr>
                <w:rFonts w:cstheme="minorHAnsi"/>
                <w:color w:val="000000"/>
                <w:shd w:val="clear" w:color="auto" w:fill="FFFFFF"/>
              </w:rPr>
            </w:pPr>
            <w:r w:rsidRPr="00835365">
              <w:rPr>
                <w:rFonts w:cstheme="minorHAnsi"/>
                <w:color w:val="000000"/>
                <w:shd w:val="clear" w:color="auto" w:fill="FFFFFF"/>
              </w:rPr>
              <w:t>APP introduced to planning and HH confidently using in his lessons.</w:t>
            </w:r>
          </w:p>
          <w:p w14:paraId="566F744A" w14:textId="77777777" w:rsidR="00B26CC1" w:rsidRPr="00835365" w:rsidRDefault="00B26CC1" w:rsidP="00B26CC1">
            <w:pPr>
              <w:rPr>
                <w:rFonts w:cstheme="minorHAnsi"/>
                <w:color w:val="000000"/>
                <w:shd w:val="clear" w:color="auto" w:fill="FFFFFF"/>
              </w:rPr>
            </w:pPr>
          </w:p>
          <w:p w14:paraId="7BF828DC" w14:textId="383832DB" w:rsidR="00B26CC1" w:rsidRPr="00835365" w:rsidRDefault="00B26CC1" w:rsidP="00B26CC1">
            <w:pPr>
              <w:rPr>
                <w:rFonts w:cstheme="minorHAnsi"/>
              </w:rPr>
            </w:pPr>
          </w:p>
        </w:tc>
      </w:tr>
      <w:tr w:rsidR="00B26CC1" w:rsidRPr="00835365" w14:paraId="05BE9531" w14:textId="77777777" w:rsidTr="005021B9">
        <w:trPr>
          <w:trHeight w:val="1059"/>
        </w:trPr>
        <w:tc>
          <w:tcPr>
            <w:tcW w:w="2685" w:type="dxa"/>
          </w:tcPr>
          <w:p w14:paraId="785203A1" w14:textId="1519E73E" w:rsidR="00B26CC1" w:rsidRPr="00835365" w:rsidRDefault="00B26CC1" w:rsidP="00B26CC1">
            <w:pPr>
              <w:rPr>
                <w:rFonts w:cstheme="minorHAnsi"/>
              </w:rPr>
            </w:pPr>
            <w:r w:rsidRPr="00835365">
              <w:rPr>
                <w:rFonts w:cstheme="minorHAnsi"/>
              </w:rPr>
              <w:t>To purchase PE Kit for Staff</w:t>
            </w:r>
          </w:p>
        </w:tc>
        <w:tc>
          <w:tcPr>
            <w:tcW w:w="1368" w:type="dxa"/>
          </w:tcPr>
          <w:p w14:paraId="7D6241F4" w14:textId="07BE7948" w:rsidR="00B26CC1" w:rsidRPr="00835365" w:rsidRDefault="00B26CC1" w:rsidP="00B26CC1">
            <w:pPr>
              <w:rPr>
                <w:rFonts w:cstheme="minorHAnsi"/>
              </w:rPr>
            </w:pPr>
            <w:r w:rsidRPr="00835365">
              <w:rPr>
                <w:rFonts w:cstheme="minorHAnsi"/>
              </w:rPr>
              <w:t>AK HW LS</w:t>
            </w:r>
          </w:p>
        </w:tc>
        <w:tc>
          <w:tcPr>
            <w:tcW w:w="1724" w:type="dxa"/>
          </w:tcPr>
          <w:p w14:paraId="3D892141" w14:textId="6E4AEA91" w:rsidR="00B26CC1" w:rsidRPr="00835365" w:rsidRDefault="00B26CC1" w:rsidP="00B26CC1">
            <w:pPr>
              <w:rPr>
                <w:rFonts w:cstheme="minorHAnsi"/>
              </w:rPr>
            </w:pPr>
            <w:r w:rsidRPr="00835365">
              <w:rPr>
                <w:rFonts w:cstheme="minorHAnsi"/>
              </w:rPr>
              <w:t>Summer</w:t>
            </w:r>
          </w:p>
        </w:tc>
        <w:tc>
          <w:tcPr>
            <w:tcW w:w="1276" w:type="dxa"/>
          </w:tcPr>
          <w:p w14:paraId="50CD9EF1" w14:textId="1B123CB8" w:rsidR="00B26CC1" w:rsidRPr="00835365" w:rsidRDefault="00B26CC1" w:rsidP="00B26CC1">
            <w:pPr>
              <w:rPr>
                <w:rFonts w:cstheme="minorHAnsi"/>
              </w:rPr>
            </w:pPr>
            <w:r w:rsidRPr="00835365">
              <w:rPr>
                <w:rFonts w:cstheme="minorHAnsi"/>
              </w:rPr>
              <w:t>£4600</w:t>
            </w:r>
          </w:p>
        </w:tc>
        <w:tc>
          <w:tcPr>
            <w:tcW w:w="1828" w:type="dxa"/>
          </w:tcPr>
          <w:p w14:paraId="1F839E55" w14:textId="79A16D8E" w:rsidR="00B26CC1" w:rsidRPr="00835365" w:rsidRDefault="00B26CC1" w:rsidP="00B26CC1">
            <w:pPr>
              <w:rPr>
                <w:rFonts w:cstheme="minorHAnsi"/>
              </w:rPr>
            </w:pPr>
            <w:r w:rsidRPr="00835365">
              <w:rPr>
                <w:rFonts w:cstheme="minorHAnsi"/>
              </w:rPr>
              <w:t xml:space="preserve">To give a sense of pride to PE, to highlight its importance. </w:t>
            </w:r>
          </w:p>
        </w:tc>
        <w:tc>
          <w:tcPr>
            <w:tcW w:w="1557" w:type="dxa"/>
          </w:tcPr>
          <w:p w14:paraId="175DD4EF" w14:textId="1031271C" w:rsidR="00B26CC1" w:rsidRPr="00835365" w:rsidRDefault="00B26CC1" w:rsidP="00B26CC1">
            <w:pPr>
              <w:rPr>
                <w:rFonts w:cstheme="minorHAnsi"/>
              </w:rPr>
            </w:pPr>
            <w:r w:rsidRPr="00835365">
              <w:rPr>
                <w:rFonts w:cstheme="minorHAnsi"/>
              </w:rPr>
              <w:t>New Kit bought</w:t>
            </w:r>
          </w:p>
        </w:tc>
      </w:tr>
      <w:tr w:rsidR="00B26CC1" w:rsidRPr="00835365" w14:paraId="69E89C11" w14:textId="77777777" w:rsidTr="005021B9">
        <w:trPr>
          <w:trHeight w:val="1695"/>
        </w:trPr>
        <w:tc>
          <w:tcPr>
            <w:tcW w:w="2685" w:type="dxa"/>
          </w:tcPr>
          <w:p w14:paraId="7B6E2D66" w14:textId="3D1D9E3B" w:rsidR="00B26CC1" w:rsidRPr="00835365" w:rsidRDefault="00B26CC1" w:rsidP="00B26CC1">
            <w:pPr>
              <w:rPr>
                <w:rFonts w:cstheme="minorHAnsi"/>
              </w:rPr>
            </w:pPr>
            <w:r w:rsidRPr="00835365">
              <w:rPr>
                <w:rFonts w:cstheme="minorHAnsi"/>
              </w:rPr>
              <w:t>To help fund Y5 end of year activity – Kayaking and orienteering</w:t>
            </w:r>
          </w:p>
        </w:tc>
        <w:tc>
          <w:tcPr>
            <w:tcW w:w="1368" w:type="dxa"/>
          </w:tcPr>
          <w:p w14:paraId="4CD08F86" w14:textId="62DE4FDD" w:rsidR="00B26CC1" w:rsidRPr="00835365" w:rsidRDefault="00B26CC1" w:rsidP="00B26CC1">
            <w:pPr>
              <w:rPr>
                <w:rFonts w:cstheme="minorHAnsi"/>
              </w:rPr>
            </w:pPr>
            <w:r w:rsidRPr="00835365">
              <w:rPr>
                <w:rFonts w:cstheme="minorHAnsi"/>
              </w:rPr>
              <w:t>AK</w:t>
            </w:r>
          </w:p>
        </w:tc>
        <w:tc>
          <w:tcPr>
            <w:tcW w:w="1724" w:type="dxa"/>
          </w:tcPr>
          <w:p w14:paraId="781EF00D" w14:textId="5C361EAF" w:rsidR="00B26CC1" w:rsidRPr="00835365" w:rsidRDefault="00B26CC1" w:rsidP="00B26CC1">
            <w:pPr>
              <w:rPr>
                <w:rFonts w:cstheme="minorHAnsi"/>
              </w:rPr>
            </w:pPr>
            <w:r w:rsidRPr="00835365">
              <w:rPr>
                <w:rFonts w:cstheme="minorHAnsi"/>
              </w:rPr>
              <w:t>Summer</w:t>
            </w:r>
          </w:p>
        </w:tc>
        <w:tc>
          <w:tcPr>
            <w:tcW w:w="1276" w:type="dxa"/>
          </w:tcPr>
          <w:p w14:paraId="55EC23E6" w14:textId="76CD7A9B" w:rsidR="00B26CC1" w:rsidRPr="00835365" w:rsidRDefault="00B26CC1" w:rsidP="00B26CC1">
            <w:pPr>
              <w:rPr>
                <w:rFonts w:cstheme="minorHAnsi"/>
              </w:rPr>
            </w:pPr>
            <w:r w:rsidRPr="00835365">
              <w:rPr>
                <w:rFonts w:cstheme="minorHAnsi"/>
              </w:rPr>
              <w:t>£950</w:t>
            </w:r>
          </w:p>
        </w:tc>
        <w:tc>
          <w:tcPr>
            <w:tcW w:w="1828" w:type="dxa"/>
          </w:tcPr>
          <w:p w14:paraId="0F4A24DE" w14:textId="00430612" w:rsidR="00B26CC1" w:rsidRPr="00835365" w:rsidRDefault="00B26CC1" w:rsidP="00B26CC1">
            <w:pPr>
              <w:rPr>
                <w:rFonts w:cstheme="minorHAnsi"/>
              </w:rPr>
            </w:pPr>
            <w:r w:rsidRPr="00835365">
              <w:rPr>
                <w:rFonts w:cstheme="minorHAnsi"/>
              </w:rPr>
              <w:t xml:space="preserve">Pupils will experience new activities and develop </w:t>
            </w:r>
            <w:proofErr w:type="gramStart"/>
            <w:r w:rsidRPr="00835365">
              <w:rPr>
                <w:rFonts w:cstheme="minorHAnsi"/>
              </w:rPr>
              <w:t>team work</w:t>
            </w:r>
            <w:proofErr w:type="gramEnd"/>
            <w:r w:rsidRPr="00835365">
              <w:rPr>
                <w:rFonts w:cstheme="minorHAnsi"/>
              </w:rPr>
              <w:t xml:space="preserve"> skills in preparation for year 6</w:t>
            </w:r>
          </w:p>
        </w:tc>
        <w:tc>
          <w:tcPr>
            <w:tcW w:w="1557" w:type="dxa"/>
          </w:tcPr>
          <w:p w14:paraId="2A751D0F" w14:textId="2C2BEF78" w:rsidR="00B26CC1" w:rsidRPr="00835365" w:rsidRDefault="005021B9" w:rsidP="00B26CC1">
            <w:pPr>
              <w:rPr>
                <w:rFonts w:cstheme="minorHAnsi"/>
              </w:rPr>
            </w:pPr>
            <w:r>
              <w:rPr>
                <w:rFonts w:cstheme="minorHAnsi"/>
              </w:rPr>
              <w:t>Delayed due to COVID-19</w:t>
            </w:r>
          </w:p>
        </w:tc>
      </w:tr>
      <w:tr w:rsidR="00B26CC1" w:rsidRPr="00835365" w14:paraId="0F7C375A" w14:textId="77777777" w:rsidTr="005021B9">
        <w:trPr>
          <w:trHeight w:val="1271"/>
        </w:trPr>
        <w:tc>
          <w:tcPr>
            <w:tcW w:w="2685" w:type="dxa"/>
          </w:tcPr>
          <w:p w14:paraId="1BB82D4B" w14:textId="442AFD12" w:rsidR="00B26CC1" w:rsidRPr="00835365" w:rsidRDefault="00B26CC1" w:rsidP="00B26CC1">
            <w:pPr>
              <w:rPr>
                <w:rFonts w:cstheme="minorHAnsi"/>
              </w:rPr>
            </w:pPr>
            <w:r w:rsidRPr="00835365">
              <w:rPr>
                <w:rFonts w:cstheme="minorHAnsi"/>
              </w:rPr>
              <w:t xml:space="preserve">To book a venue and hire a coach to transport a Year group per term to take part in a gymnastics session </w:t>
            </w:r>
          </w:p>
        </w:tc>
        <w:tc>
          <w:tcPr>
            <w:tcW w:w="1368" w:type="dxa"/>
          </w:tcPr>
          <w:p w14:paraId="03AE460E" w14:textId="2D557D9B" w:rsidR="00B26CC1" w:rsidRPr="00835365" w:rsidRDefault="00B26CC1" w:rsidP="00B26CC1">
            <w:pPr>
              <w:rPr>
                <w:rFonts w:cstheme="minorHAnsi"/>
              </w:rPr>
            </w:pPr>
            <w:r w:rsidRPr="00835365">
              <w:rPr>
                <w:rFonts w:cstheme="minorHAnsi"/>
              </w:rPr>
              <w:t xml:space="preserve">AK plus class teachers of </w:t>
            </w:r>
            <w:proofErr w:type="gramStart"/>
            <w:r w:rsidRPr="00835365">
              <w:rPr>
                <w:rFonts w:cstheme="minorHAnsi"/>
              </w:rPr>
              <w:t>particular Year</w:t>
            </w:r>
            <w:proofErr w:type="gramEnd"/>
          </w:p>
        </w:tc>
        <w:tc>
          <w:tcPr>
            <w:tcW w:w="1724" w:type="dxa"/>
          </w:tcPr>
          <w:p w14:paraId="4FC23637" w14:textId="7DBFFDE6" w:rsidR="00B26CC1" w:rsidRPr="00835365" w:rsidRDefault="00B26CC1" w:rsidP="00B26CC1">
            <w:pPr>
              <w:rPr>
                <w:rFonts w:cstheme="minorHAnsi"/>
              </w:rPr>
            </w:pPr>
            <w:r w:rsidRPr="00835365">
              <w:rPr>
                <w:rFonts w:cstheme="minorHAnsi"/>
              </w:rPr>
              <w:t>Summer</w:t>
            </w:r>
          </w:p>
        </w:tc>
        <w:tc>
          <w:tcPr>
            <w:tcW w:w="1276" w:type="dxa"/>
          </w:tcPr>
          <w:p w14:paraId="68A6BF7C" w14:textId="76C8A6C4" w:rsidR="00B26CC1" w:rsidRPr="00835365" w:rsidRDefault="00B26CC1" w:rsidP="00B26CC1">
            <w:pPr>
              <w:rPr>
                <w:rFonts w:cstheme="minorHAnsi"/>
              </w:rPr>
            </w:pPr>
            <w:r w:rsidRPr="00835365">
              <w:rPr>
                <w:rFonts w:cstheme="minorHAnsi"/>
              </w:rPr>
              <w:t>£942</w:t>
            </w:r>
          </w:p>
        </w:tc>
        <w:tc>
          <w:tcPr>
            <w:tcW w:w="1828" w:type="dxa"/>
          </w:tcPr>
          <w:p w14:paraId="7D0542DB" w14:textId="171C0130" w:rsidR="00B26CC1" w:rsidRPr="00835365" w:rsidRDefault="00B26CC1" w:rsidP="00B26CC1">
            <w:pPr>
              <w:rPr>
                <w:rFonts w:cstheme="minorHAnsi"/>
              </w:rPr>
            </w:pPr>
            <w:r w:rsidRPr="00835365">
              <w:rPr>
                <w:rFonts w:cstheme="minorHAnsi"/>
              </w:rPr>
              <w:t xml:space="preserve">Due to not having access to the hall this year these sessions allowed children to complete their gymnastics scheme </w:t>
            </w:r>
          </w:p>
        </w:tc>
        <w:tc>
          <w:tcPr>
            <w:tcW w:w="1557" w:type="dxa"/>
          </w:tcPr>
          <w:p w14:paraId="4DE2C3BE" w14:textId="18D0A9AF" w:rsidR="00B26CC1" w:rsidRPr="00835365" w:rsidRDefault="00B26CC1" w:rsidP="00B26CC1">
            <w:pPr>
              <w:rPr>
                <w:rFonts w:cstheme="minorHAnsi"/>
              </w:rPr>
            </w:pPr>
            <w:r w:rsidRPr="00835365">
              <w:rPr>
                <w:rFonts w:cstheme="minorHAnsi"/>
              </w:rPr>
              <w:t xml:space="preserve">Gymnastic skills improved and allowed the children the experience of using a wider variety of apparatus. </w:t>
            </w:r>
          </w:p>
        </w:tc>
      </w:tr>
      <w:tr w:rsidR="00B26CC1" w:rsidRPr="00835365" w14:paraId="29B5C4F3" w14:textId="77777777" w:rsidTr="005021B9">
        <w:trPr>
          <w:trHeight w:val="2967"/>
        </w:trPr>
        <w:tc>
          <w:tcPr>
            <w:tcW w:w="2685" w:type="dxa"/>
          </w:tcPr>
          <w:p w14:paraId="1464C32A" w14:textId="6974D0C5" w:rsidR="00B26CC1" w:rsidRPr="00835365" w:rsidRDefault="00B26CC1" w:rsidP="00B26CC1">
            <w:pPr>
              <w:rPr>
                <w:rFonts w:cstheme="minorHAnsi"/>
              </w:rPr>
            </w:pPr>
            <w:r w:rsidRPr="00835365">
              <w:rPr>
                <w:rFonts w:cstheme="minorHAnsi"/>
              </w:rPr>
              <w:t>To book cricket coach for Y5 and Y6</w:t>
            </w:r>
          </w:p>
        </w:tc>
        <w:tc>
          <w:tcPr>
            <w:tcW w:w="1368" w:type="dxa"/>
          </w:tcPr>
          <w:p w14:paraId="432D22F2" w14:textId="77777777" w:rsidR="00B26CC1" w:rsidRPr="00835365" w:rsidRDefault="00B26CC1" w:rsidP="00B26CC1">
            <w:pPr>
              <w:rPr>
                <w:rFonts w:cstheme="minorHAnsi"/>
              </w:rPr>
            </w:pPr>
            <w:r w:rsidRPr="00835365">
              <w:rPr>
                <w:rFonts w:cstheme="minorHAnsi"/>
              </w:rPr>
              <w:t>AK</w:t>
            </w:r>
          </w:p>
          <w:p w14:paraId="35407421" w14:textId="77777777" w:rsidR="00B26CC1" w:rsidRPr="00835365" w:rsidRDefault="00B26CC1" w:rsidP="00B26CC1">
            <w:pPr>
              <w:rPr>
                <w:rFonts w:cstheme="minorHAnsi"/>
              </w:rPr>
            </w:pPr>
          </w:p>
          <w:p w14:paraId="789FD295" w14:textId="6945F74F" w:rsidR="00B26CC1" w:rsidRPr="00835365" w:rsidRDefault="00B26CC1" w:rsidP="00B26CC1">
            <w:pPr>
              <w:rPr>
                <w:rFonts w:cstheme="minorHAnsi"/>
              </w:rPr>
            </w:pPr>
            <w:r w:rsidRPr="00835365">
              <w:rPr>
                <w:rFonts w:cstheme="minorHAnsi"/>
              </w:rPr>
              <w:t>HH</w:t>
            </w:r>
          </w:p>
        </w:tc>
        <w:tc>
          <w:tcPr>
            <w:tcW w:w="1724" w:type="dxa"/>
          </w:tcPr>
          <w:p w14:paraId="265EA467" w14:textId="003848A3" w:rsidR="00B26CC1" w:rsidRPr="00835365" w:rsidRDefault="00835365" w:rsidP="00B26CC1">
            <w:pPr>
              <w:rPr>
                <w:rFonts w:cstheme="minorHAnsi"/>
              </w:rPr>
            </w:pPr>
            <w:r>
              <w:rPr>
                <w:rFonts w:cstheme="minorHAnsi"/>
              </w:rPr>
              <w:t>Summer</w:t>
            </w:r>
          </w:p>
        </w:tc>
        <w:tc>
          <w:tcPr>
            <w:tcW w:w="1276" w:type="dxa"/>
          </w:tcPr>
          <w:p w14:paraId="17D5CA14" w14:textId="55360FB8" w:rsidR="00B26CC1" w:rsidRPr="00835365" w:rsidRDefault="00B26CC1" w:rsidP="00B26CC1">
            <w:pPr>
              <w:rPr>
                <w:rFonts w:cstheme="minorHAnsi"/>
              </w:rPr>
            </w:pPr>
            <w:r w:rsidRPr="00835365">
              <w:rPr>
                <w:rFonts w:cstheme="minorHAnsi"/>
              </w:rPr>
              <w:t>£450</w:t>
            </w:r>
          </w:p>
        </w:tc>
        <w:tc>
          <w:tcPr>
            <w:tcW w:w="1828" w:type="dxa"/>
          </w:tcPr>
          <w:p w14:paraId="68E9082B" w14:textId="18D62743" w:rsidR="00B26CC1" w:rsidRPr="00835365" w:rsidRDefault="00B26CC1" w:rsidP="00B26CC1">
            <w:pPr>
              <w:rPr>
                <w:rFonts w:cstheme="minorHAnsi"/>
              </w:rPr>
            </w:pPr>
            <w:r w:rsidRPr="00835365">
              <w:rPr>
                <w:rFonts w:cstheme="minorHAnsi"/>
              </w:rPr>
              <w:t>Pupils will have the opportunity to further develop and enhance their skills</w:t>
            </w:r>
            <w:r w:rsidR="00835365">
              <w:rPr>
                <w:rFonts w:cstheme="minorHAnsi"/>
              </w:rPr>
              <w:t>.</w:t>
            </w:r>
          </w:p>
          <w:p w14:paraId="3092227F" w14:textId="77777777" w:rsidR="00B26CC1" w:rsidRPr="00835365" w:rsidRDefault="00B26CC1" w:rsidP="00B26CC1">
            <w:pPr>
              <w:rPr>
                <w:rFonts w:cstheme="minorHAnsi"/>
              </w:rPr>
            </w:pPr>
          </w:p>
          <w:p w14:paraId="0B4BEA0F" w14:textId="4ABC5F0D" w:rsidR="00B26CC1" w:rsidRPr="00835365" w:rsidRDefault="00B26CC1" w:rsidP="00B26CC1">
            <w:pPr>
              <w:rPr>
                <w:rFonts w:cstheme="minorHAnsi"/>
              </w:rPr>
            </w:pPr>
            <w:r w:rsidRPr="00835365">
              <w:rPr>
                <w:rFonts w:cstheme="minorHAnsi"/>
              </w:rPr>
              <w:t>Staff to be part of the lesson, so improving their CPD.</w:t>
            </w:r>
          </w:p>
        </w:tc>
        <w:tc>
          <w:tcPr>
            <w:tcW w:w="1557" w:type="dxa"/>
          </w:tcPr>
          <w:p w14:paraId="77FA6263" w14:textId="77777777" w:rsidR="00B26CC1" w:rsidRDefault="00835365" w:rsidP="00B26CC1">
            <w:pPr>
              <w:rPr>
                <w:rFonts w:cstheme="minorHAnsi"/>
              </w:rPr>
            </w:pPr>
            <w:r>
              <w:rPr>
                <w:rFonts w:cstheme="minorHAnsi"/>
              </w:rPr>
              <w:t xml:space="preserve">Increased </w:t>
            </w:r>
            <w:proofErr w:type="gramStart"/>
            <w:r>
              <w:rPr>
                <w:rFonts w:cstheme="minorHAnsi"/>
              </w:rPr>
              <w:t>teachers</w:t>
            </w:r>
            <w:proofErr w:type="gramEnd"/>
            <w:r>
              <w:rPr>
                <w:rFonts w:cstheme="minorHAnsi"/>
              </w:rPr>
              <w:t xml:space="preserve"> confidence in teaching the different techniques.</w:t>
            </w:r>
          </w:p>
          <w:p w14:paraId="433B040E" w14:textId="77777777" w:rsidR="00835365" w:rsidRDefault="00835365" w:rsidP="00B26CC1">
            <w:pPr>
              <w:rPr>
                <w:rFonts w:cstheme="minorHAnsi"/>
              </w:rPr>
            </w:pPr>
          </w:p>
          <w:p w14:paraId="7A5F00FC" w14:textId="3147DB37" w:rsidR="00835365" w:rsidRPr="00835365" w:rsidRDefault="005021B9" w:rsidP="00B26CC1">
            <w:pPr>
              <w:rPr>
                <w:rFonts w:cstheme="minorHAnsi"/>
              </w:rPr>
            </w:pPr>
            <w:r>
              <w:rPr>
                <w:rFonts w:cstheme="minorHAnsi"/>
              </w:rPr>
              <w:t xml:space="preserve">Allowed the children an opportunity to </w:t>
            </w:r>
          </w:p>
        </w:tc>
      </w:tr>
    </w:tbl>
    <w:p w14:paraId="52330C4C" w14:textId="187FD01E" w:rsidR="00FB01B0" w:rsidRPr="00835365" w:rsidRDefault="00FB01B0" w:rsidP="00B26CC1">
      <w:pPr>
        <w:rPr>
          <w:rFonts w:cstheme="minorHAnsi"/>
        </w:rPr>
      </w:pPr>
    </w:p>
    <w:p w14:paraId="7A5FD6C0" w14:textId="317228EF" w:rsidR="00C5480A" w:rsidRDefault="00C5480A" w:rsidP="00B26CC1">
      <w:pPr>
        <w:rPr>
          <w:rFonts w:cstheme="minorHAnsi"/>
          <w:b/>
          <w:bCs/>
          <w:color w:val="FF0000"/>
        </w:rPr>
      </w:pPr>
      <w:r w:rsidRPr="00835365">
        <w:rPr>
          <w:rFonts w:cstheme="minorHAnsi"/>
          <w:b/>
          <w:bCs/>
          <w:color w:val="FF0000"/>
        </w:rPr>
        <w:t xml:space="preserve">Due to Covid-19, lots of clubs and </w:t>
      </w:r>
      <w:r w:rsidR="00835365" w:rsidRPr="00835365">
        <w:rPr>
          <w:rFonts w:cstheme="minorHAnsi"/>
          <w:b/>
          <w:bCs/>
          <w:color w:val="FF0000"/>
        </w:rPr>
        <w:t>competitions</w:t>
      </w:r>
      <w:r w:rsidRPr="00835365">
        <w:rPr>
          <w:rFonts w:cstheme="minorHAnsi"/>
          <w:b/>
          <w:bCs/>
          <w:color w:val="FF0000"/>
        </w:rPr>
        <w:t xml:space="preserve"> haven’t taken place this year.</w:t>
      </w:r>
    </w:p>
    <w:p w14:paraId="03991BBD" w14:textId="23C9DD01" w:rsidR="005021B9" w:rsidRDefault="005021B9" w:rsidP="00B26CC1">
      <w:pPr>
        <w:rPr>
          <w:rFonts w:cstheme="minorHAnsi"/>
          <w:b/>
          <w:bCs/>
          <w:color w:val="FF0000"/>
        </w:rPr>
      </w:pPr>
    </w:p>
    <w:p w14:paraId="123043D0" w14:textId="0AABADD9" w:rsidR="005021B9" w:rsidRPr="005021B9" w:rsidRDefault="0095141C" w:rsidP="00B26CC1">
      <w:pPr>
        <w:rPr>
          <w:rFonts w:cstheme="minorHAnsi"/>
          <w:b/>
          <w:bCs/>
          <w:sz w:val="20"/>
          <w:szCs w:val="20"/>
        </w:rPr>
      </w:pPr>
      <w:r>
        <w:rPr>
          <w:rFonts w:cstheme="minorHAnsi"/>
          <w:b/>
          <w:bCs/>
          <w:sz w:val="20"/>
          <w:szCs w:val="20"/>
        </w:rPr>
        <w:t xml:space="preserve">2021-2022 </w:t>
      </w:r>
      <w:r w:rsidR="005021B9" w:rsidRPr="005021B9">
        <w:rPr>
          <w:rFonts w:cstheme="minorHAnsi"/>
          <w:b/>
          <w:bCs/>
          <w:sz w:val="20"/>
          <w:szCs w:val="20"/>
        </w:rPr>
        <w:t>Next Steps-</w:t>
      </w:r>
    </w:p>
    <w:p w14:paraId="6DBAAA08" w14:textId="285D0C8A" w:rsidR="005021B9" w:rsidRPr="005021B9" w:rsidRDefault="005021B9" w:rsidP="005021B9">
      <w:pPr>
        <w:pStyle w:val="Header"/>
        <w:tabs>
          <w:tab w:val="left" w:pos="984"/>
        </w:tabs>
        <w:rPr>
          <w:rFonts w:asciiTheme="minorHAnsi" w:hAnsiTheme="minorHAnsi" w:cstheme="minorHAnsi"/>
          <w:sz w:val="20"/>
          <w:szCs w:val="20"/>
        </w:rPr>
      </w:pPr>
      <w:r w:rsidRPr="005021B9">
        <w:rPr>
          <w:rFonts w:asciiTheme="minorHAnsi" w:hAnsiTheme="minorHAnsi" w:cstheme="minorHAnsi"/>
          <w:sz w:val="20"/>
          <w:szCs w:val="20"/>
        </w:rPr>
        <w:t xml:space="preserve">Look at the </w:t>
      </w:r>
      <w:proofErr w:type="spellStart"/>
      <w:r w:rsidRPr="005021B9">
        <w:rPr>
          <w:rFonts w:asciiTheme="minorHAnsi" w:hAnsiTheme="minorHAnsi" w:cstheme="minorHAnsi"/>
          <w:sz w:val="20"/>
          <w:szCs w:val="20"/>
        </w:rPr>
        <w:t>The</w:t>
      </w:r>
      <w:proofErr w:type="spellEnd"/>
      <w:r w:rsidRPr="005021B9">
        <w:rPr>
          <w:rFonts w:asciiTheme="minorHAnsi" w:hAnsiTheme="minorHAnsi" w:cstheme="minorHAnsi"/>
          <w:sz w:val="20"/>
          <w:szCs w:val="20"/>
        </w:rPr>
        <w:t xml:space="preserve"> Wyre &amp; Fylde SSP Sports Premium Offer, which covers the 5 key indicators outlined within the DfE PE &amp; Sports Premium Conditions of Grant through 4 different focus areas:</w:t>
      </w:r>
    </w:p>
    <w:p w14:paraId="2D19D4F7" w14:textId="77777777" w:rsidR="005021B9" w:rsidRPr="005021B9" w:rsidRDefault="005021B9" w:rsidP="005021B9">
      <w:pPr>
        <w:pStyle w:val="Header"/>
        <w:tabs>
          <w:tab w:val="left" w:pos="984"/>
        </w:tabs>
        <w:rPr>
          <w:rFonts w:asciiTheme="minorHAnsi" w:hAnsiTheme="minorHAnsi" w:cstheme="minorHAnsi"/>
          <w:sz w:val="20"/>
          <w:szCs w:val="20"/>
        </w:rPr>
      </w:pPr>
    </w:p>
    <w:p w14:paraId="530BDC79" w14:textId="77777777" w:rsidR="005021B9" w:rsidRPr="005021B9" w:rsidRDefault="005021B9" w:rsidP="005021B9">
      <w:pPr>
        <w:pStyle w:val="Header"/>
        <w:tabs>
          <w:tab w:val="left" w:pos="984"/>
        </w:tabs>
        <w:rPr>
          <w:rFonts w:asciiTheme="minorHAnsi" w:hAnsiTheme="minorHAnsi" w:cstheme="minorHAnsi"/>
          <w:sz w:val="20"/>
          <w:szCs w:val="20"/>
        </w:rPr>
      </w:pPr>
      <w:r w:rsidRPr="005021B9">
        <w:rPr>
          <w:rFonts w:asciiTheme="minorHAnsi" w:hAnsiTheme="minorHAnsi" w:cstheme="minorHAnsi"/>
          <w:sz w:val="20"/>
          <w:szCs w:val="20"/>
        </w:rPr>
        <w:t>1. The engagement of all pupils in regular physical activity – kick-starting healthy active lifestyles. (HEALTH)</w:t>
      </w:r>
    </w:p>
    <w:p w14:paraId="0915F882" w14:textId="77777777" w:rsidR="005021B9" w:rsidRPr="005021B9" w:rsidRDefault="005021B9" w:rsidP="005021B9">
      <w:pPr>
        <w:pStyle w:val="Header"/>
        <w:tabs>
          <w:tab w:val="left" w:pos="984"/>
        </w:tabs>
        <w:rPr>
          <w:rFonts w:asciiTheme="minorHAnsi" w:hAnsiTheme="minorHAnsi" w:cstheme="minorHAnsi"/>
          <w:sz w:val="20"/>
          <w:szCs w:val="20"/>
        </w:rPr>
      </w:pPr>
      <w:r w:rsidRPr="005021B9">
        <w:rPr>
          <w:rFonts w:asciiTheme="minorHAnsi" w:hAnsiTheme="minorHAnsi" w:cstheme="minorHAnsi"/>
          <w:sz w:val="20"/>
          <w:szCs w:val="20"/>
        </w:rPr>
        <w:t>2. The profile of PE and sport being raised across the school as a tool for whole school improvement (PE)</w:t>
      </w:r>
    </w:p>
    <w:p w14:paraId="2AEB51F1" w14:textId="77777777" w:rsidR="005021B9" w:rsidRPr="005021B9" w:rsidRDefault="005021B9" w:rsidP="005021B9">
      <w:pPr>
        <w:pStyle w:val="Header"/>
        <w:tabs>
          <w:tab w:val="left" w:pos="984"/>
        </w:tabs>
        <w:rPr>
          <w:rFonts w:asciiTheme="minorHAnsi" w:hAnsiTheme="minorHAnsi" w:cstheme="minorHAnsi"/>
          <w:sz w:val="20"/>
          <w:szCs w:val="20"/>
        </w:rPr>
      </w:pPr>
      <w:r w:rsidRPr="005021B9">
        <w:rPr>
          <w:rFonts w:asciiTheme="minorHAnsi" w:hAnsiTheme="minorHAnsi" w:cstheme="minorHAnsi"/>
          <w:sz w:val="20"/>
          <w:szCs w:val="20"/>
        </w:rPr>
        <w:t xml:space="preserve">3. Increased confidence, </w:t>
      </w:r>
      <w:proofErr w:type="gramStart"/>
      <w:r w:rsidRPr="005021B9">
        <w:rPr>
          <w:rFonts w:asciiTheme="minorHAnsi" w:hAnsiTheme="minorHAnsi" w:cstheme="minorHAnsi"/>
          <w:sz w:val="20"/>
          <w:szCs w:val="20"/>
        </w:rPr>
        <w:t>knowledge</w:t>
      </w:r>
      <w:proofErr w:type="gramEnd"/>
      <w:r w:rsidRPr="005021B9">
        <w:rPr>
          <w:rFonts w:asciiTheme="minorHAnsi" w:hAnsiTheme="minorHAnsi" w:cstheme="minorHAnsi"/>
          <w:sz w:val="20"/>
          <w:szCs w:val="20"/>
        </w:rPr>
        <w:t xml:space="preserve"> and skills of all staff in teaching PE and sport (STAFF CPD)</w:t>
      </w:r>
    </w:p>
    <w:p w14:paraId="20B365AA" w14:textId="77777777" w:rsidR="005021B9" w:rsidRPr="005021B9" w:rsidRDefault="005021B9" w:rsidP="005021B9">
      <w:pPr>
        <w:pStyle w:val="Header"/>
        <w:tabs>
          <w:tab w:val="left" w:pos="984"/>
        </w:tabs>
        <w:rPr>
          <w:rFonts w:asciiTheme="minorHAnsi" w:hAnsiTheme="minorHAnsi" w:cstheme="minorHAnsi"/>
          <w:sz w:val="20"/>
          <w:szCs w:val="20"/>
        </w:rPr>
      </w:pPr>
      <w:r w:rsidRPr="005021B9">
        <w:rPr>
          <w:rFonts w:asciiTheme="minorHAnsi" w:hAnsiTheme="minorHAnsi" w:cstheme="minorHAnsi"/>
          <w:sz w:val="20"/>
          <w:szCs w:val="20"/>
        </w:rPr>
        <w:t>4. Broader experience of a range of sports and activities offered to all pupils. (EXTRA CURRICULAR CLUBS)</w:t>
      </w:r>
    </w:p>
    <w:p w14:paraId="1D4FFFCE" w14:textId="77777777" w:rsidR="005021B9" w:rsidRPr="005021B9" w:rsidRDefault="005021B9" w:rsidP="005021B9">
      <w:pPr>
        <w:pStyle w:val="Header"/>
        <w:tabs>
          <w:tab w:val="left" w:pos="984"/>
        </w:tabs>
        <w:rPr>
          <w:rFonts w:asciiTheme="minorHAnsi" w:hAnsiTheme="minorHAnsi" w:cstheme="minorHAnsi"/>
          <w:sz w:val="20"/>
          <w:szCs w:val="20"/>
        </w:rPr>
      </w:pPr>
      <w:r w:rsidRPr="005021B9">
        <w:rPr>
          <w:rFonts w:asciiTheme="minorHAnsi" w:hAnsiTheme="minorHAnsi" w:cstheme="minorHAnsi"/>
          <w:sz w:val="20"/>
          <w:szCs w:val="20"/>
        </w:rPr>
        <w:t>5. Increased participation in competitive sport. (EXTRA COMPEITITON)</w:t>
      </w:r>
    </w:p>
    <w:p w14:paraId="21153B88" w14:textId="77777777" w:rsidR="005021B9" w:rsidRPr="005021B9" w:rsidRDefault="005021B9" w:rsidP="005021B9">
      <w:pPr>
        <w:pStyle w:val="Header"/>
        <w:tabs>
          <w:tab w:val="left" w:pos="984"/>
        </w:tabs>
        <w:rPr>
          <w:rFonts w:asciiTheme="minorHAnsi" w:hAnsiTheme="minorHAnsi" w:cstheme="minorHAnsi"/>
          <w:sz w:val="20"/>
          <w:szCs w:val="20"/>
        </w:rPr>
      </w:pPr>
    </w:p>
    <w:p w14:paraId="4699A500" w14:textId="21A41C3F" w:rsidR="005021B9" w:rsidRPr="005021B9" w:rsidRDefault="005021B9" w:rsidP="005021B9">
      <w:pPr>
        <w:pStyle w:val="Header"/>
        <w:tabs>
          <w:tab w:val="left" w:pos="984"/>
        </w:tabs>
        <w:rPr>
          <w:rFonts w:asciiTheme="minorHAnsi" w:hAnsiTheme="minorHAnsi" w:cstheme="minorHAnsi"/>
          <w:bCs/>
          <w:sz w:val="20"/>
          <w:szCs w:val="20"/>
        </w:rPr>
      </w:pPr>
      <w:r w:rsidRPr="005021B9">
        <w:rPr>
          <w:rFonts w:asciiTheme="minorHAnsi" w:hAnsiTheme="minorHAnsi" w:cstheme="minorHAnsi"/>
          <w:bCs/>
          <w:sz w:val="20"/>
          <w:szCs w:val="20"/>
        </w:rPr>
        <w:t xml:space="preserve">However, due to the ongoing Covid-19 pandemic, the 2021/22 Sports Premium Offer will be delivered on a termly basis </w:t>
      </w:r>
      <w:proofErr w:type="gramStart"/>
      <w:r w:rsidRPr="005021B9">
        <w:rPr>
          <w:rFonts w:asciiTheme="minorHAnsi" w:hAnsiTheme="minorHAnsi" w:cstheme="minorHAnsi"/>
          <w:bCs/>
          <w:sz w:val="20"/>
          <w:szCs w:val="20"/>
        </w:rPr>
        <w:t>in order to</w:t>
      </w:r>
      <w:proofErr w:type="gramEnd"/>
      <w:r w:rsidRPr="005021B9">
        <w:rPr>
          <w:rFonts w:asciiTheme="minorHAnsi" w:hAnsiTheme="minorHAnsi" w:cstheme="minorHAnsi"/>
          <w:bCs/>
          <w:sz w:val="20"/>
          <w:szCs w:val="20"/>
        </w:rPr>
        <w:t xml:space="preserve"> meet our needs accordingly.</w:t>
      </w:r>
    </w:p>
    <w:p w14:paraId="2838450E" w14:textId="11BDE4FC" w:rsidR="005021B9" w:rsidRPr="005021B9" w:rsidRDefault="005021B9" w:rsidP="00B26CC1">
      <w:pPr>
        <w:rPr>
          <w:rFonts w:cstheme="minorHAnsi"/>
          <w:b/>
          <w:bCs/>
          <w:color w:val="FF0000"/>
        </w:rPr>
      </w:pPr>
    </w:p>
    <w:p w14:paraId="3D06422E" w14:textId="77777777" w:rsidR="005021B9" w:rsidRPr="00835365" w:rsidRDefault="005021B9" w:rsidP="00B26CC1">
      <w:pPr>
        <w:rPr>
          <w:rFonts w:cstheme="minorHAnsi"/>
          <w:b/>
          <w:bCs/>
          <w:color w:val="FF0000"/>
        </w:rPr>
      </w:pPr>
    </w:p>
    <w:sectPr w:rsidR="005021B9" w:rsidRPr="00835365" w:rsidSect="00FB01B0">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72046"/>
    <w:multiLevelType w:val="multilevel"/>
    <w:tmpl w:val="891E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E22C50"/>
    <w:multiLevelType w:val="multilevel"/>
    <w:tmpl w:val="6F349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B0"/>
    <w:rsid w:val="005021B9"/>
    <w:rsid w:val="007E12FF"/>
    <w:rsid w:val="00835365"/>
    <w:rsid w:val="0095141C"/>
    <w:rsid w:val="00B26CC1"/>
    <w:rsid w:val="00BC42D4"/>
    <w:rsid w:val="00C5480A"/>
    <w:rsid w:val="00CB7DA7"/>
    <w:rsid w:val="00FB01B0"/>
    <w:rsid w:val="00FF2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9099"/>
  <w15:chartTrackingRefBased/>
  <w15:docId w15:val="{1C5AA461-B265-4EDB-8C78-48E00E5B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1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01B0"/>
    <w:rPr>
      <w:b/>
      <w:bCs/>
    </w:rPr>
  </w:style>
  <w:style w:type="table" w:styleId="TableGrid">
    <w:name w:val="Table Grid"/>
    <w:basedOn w:val="TableNormal"/>
    <w:uiPriority w:val="39"/>
    <w:rsid w:val="00FB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6CC1"/>
    <w:pPr>
      <w:spacing w:after="0" w:line="240" w:lineRule="auto"/>
    </w:pPr>
  </w:style>
  <w:style w:type="paragraph" w:styleId="Header">
    <w:name w:val="header"/>
    <w:basedOn w:val="Normal"/>
    <w:link w:val="HeaderChar"/>
    <w:uiPriority w:val="99"/>
    <w:semiHidden/>
    <w:unhideWhenUsed/>
    <w:rsid w:val="005021B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5021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836">
      <w:bodyDiv w:val="1"/>
      <w:marLeft w:val="0"/>
      <w:marRight w:val="0"/>
      <w:marTop w:val="0"/>
      <w:marBottom w:val="0"/>
      <w:divBdr>
        <w:top w:val="none" w:sz="0" w:space="0" w:color="auto"/>
        <w:left w:val="none" w:sz="0" w:space="0" w:color="auto"/>
        <w:bottom w:val="none" w:sz="0" w:space="0" w:color="auto"/>
        <w:right w:val="none" w:sz="0" w:space="0" w:color="auto"/>
      </w:divBdr>
    </w:div>
    <w:div w:id="496459309">
      <w:bodyDiv w:val="1"/>
      <w:marLeft w:val="0"/>
      <w:marRight w:val="0"/>
      <w:marTop w:val="0"/>
      <w:marBottom w:val="0"/>
      <w:divBdr>
        <w:top w:val="none" w:sz="0" w:space="0" w:color="auto"/>
        <w:left w:val="none" w:sz="0" w:space="0" w:color="auto"/>
        <w:bottom w:val="none" w:sz="0" w:space="0" w:color="auto"/>
        <w:right w:val="none" w:sz="0" w:space="0" w:color="auto"/>
      </w:divBdr>
    </w:div>
    <w:div w:id="11698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2</cp:revision>
  <dcterms:created xsi:type="dcterms:W3CDTF">2021-07-30T12:01:00Z</dcterms:created>
  <dcterms:modified xsi:type="dcterms:W3CDTF">2021-07-30T12:01:00Z</dcterms:modified>
</cp:coreProperties>
</file>