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3D" w:rsidRPr="00DB3F6B" w:rsidRDefault="00FE43ED" w:rsidP="00DB3F6B">
      <w:pPr>
        <w:jc w:val="center"/>
        <w:rPr>
          <w:b/>
          <w:sz w:val="28"/>
          <w:szCs w:val="28"/>
          <w:u w:val="single"/>
        </w:rPr>
      </w:pPr>
      <w:r>
        <w:rPr>
          <w:b/>
          <w:sz w:val="28"/>
          <w:szCs w:val="28"/>
          <w:u w:val="single"/>
        </w:rPr>
        <w:t>HAMILTON</w:t>
      </w:r>
      <w:r w:rsidR="00DB3F6B" w:rsidRPr="00DB3F6B">
        <w:rPr>
          <w:b/>
          <w:sz w:val="28"/>
          <w:szCs w:val="28"/>
          <w:u w:val="single"/>
        </w:rPr>
        <w:t xml:space="preserve"> ACADEMY SPO</w:t>
      </w:r>
      <w:r w:rsidR="00AC5811">
        <w:rPr>
          <w:b/>
          <w:sz w:val="28"/>
          <w:szCs w:val="28"/>
          <w:u w:val="single"/>
        </w:rPr>
        <w:t>RTS PREMIUM PLAN AND REVIEW 202</w:t>
      </w:r>
      <w:r w:rsidR="00B21998">
        <w:rPr>
          <w:b/>
          <w:sz w:val="28"/>
          <w:szCs w:val="28"/>
          <w:u w:val="single"/>
        </w:rPr>
        <w:t>1 – 2022</w:t>
      </w:r>
    </w:p>
    <w:p w:rsidR="00DB3F6B" w:rsidRDefault="00DB3F6B" w:rsidP="00DB3F6B">
      <w:pPr>
        <w:jc w:val="center"/>
        <w:rPr>
          <w:b/>
          <w:u w:val="single"/>
        </w:rPr>
      </w:pPr>
    </w:p>
    <w:tbl>
      <w:tblPr>
        <w:tblStyle w:val="TableGrid"/>
        <w:tblW w:w="0" w:type="auto"/>
        <w:tblLook w:val="04A0" w:firstRow="1" w:lastRow="0" w:firstColumn="1" w:lastColumn="0" w:noHBand="0" w:noVBand="1"/>
      </w:tblPr>
      <w:tblGrid>
        <w:gridCol w:w="15388"/>
      </w:tblGrid>
      <w:tr w:rsidR="00DB3F6B" w:rsidTr="003B6B60">
        <w:tc>
          <w:tcPr>
            <w:tcW w:w="15388" w:type="dxa"/>
            <w:shd w:val="clear" w:color="auto" w:fill="9CC2E5" w:themeFill="accent1" w:themeFillTint="99"/>
          </w:tcPr>
          <w:p w:rsidR="00DB3F6B" w:rsidRPr="00DB3F6B" w:rsidRDefault="00DB3F6B" w:rsidP="00DB3F6B">
            <w:pPr>
              <w:rPr>
                <w:b/>
                <w:sz w:val="24"/>
                <w:szCs w:val="24"/>
                <w:u w:val="single"/>
              </w:rPr>
            </w:pPr>
            <w:r w:rsidRPr="008653DE">
              <w:rPr>
                <w:b/>
                <w:sz w:val="24"/>
                <w:szCs w:val="24"/>
                <w:u w:val="single"/>
              </w:rPr>
              <w:t>CONTEXT</w:t>
            </w:r>
          </w:p>
          <w:p w:rsidR="00DB3F6B" w:rsidRPr="00DB3F6B" w:rsidRDefault="00DB3F6B" w:rsidP="00DB3F6B"/>
        </w:tc>
      </w:tr>
      <w:tr w:rsidR="00C75574" w:rsidTr="00C75574">
        <w:tc>
          <w:tcPr>
            <w:tcW w:w="15388" w:type="dxa"/>
            <w:shd w:val="clear" w:color="auto" w:fill="FFFFFF" w:themeFill="background1"/>
          </w:tcPr>
          <w:p w:rsidR="006A4169" w:rsidRPr="00B51A48" w:rsidRDefault="008653DE" w:rsidP="00B51A48">
            <w:pPr>
              <w:pStyle w:val="NoSpacing"/>
            </w:pPr>
            <w:r>
              <w:t>During 2018 – 2020</w:t>
            </w:r>
            <w:r w:rsidR="00B51A48" w:rsidRPr="00B51A48">
              <w:t xml:space="preserve"> the school worked to create a PE team (PE leader, Curriculum leader, PE Governor and MAT support) to raise the profile and improve provision of PE. A new scheme of work (The Power of PE) was implemented whole school and s</w:t>
            </w:r>
            <w:r w:rsidR="00B51A48">
              <w:t xml:space="preserve">taff were trained and coached to implement the scheme of work. This academic year, coaching continues to take place to improve PE teaching in school. </w:t>
            </w:r>
            <w:r w:rsidR="00B51A48" w:rsidRPr="00B51A48">
              <w:t xml:space="preserve">Due to the land lock of the site, the school has limited grounds. Teachers make use of the school hall for PE sessions as well as the outdoor playground and staff have developed a Forest school area over the last academic year, to support outdoor learning for all pupils, particularly early years. </w:t>
            </w:r>
          </w:p>
          <w:p w:rsidR="006A4169" w:rsidRPr="00B51A48" w:rsidRDefault="006A4169" w:rsidP="006A4169">
            <w:pPr>
              <w:pStyle w:val="NoSpacing"/>
            </w:pPr>
          </w:p>
          <w:p w:rsidR="00C75574" w:rsidRPr="00B51A48" w:rsidRDefault="00B51A48" w:rsidP="006A4169">
            <w:pPr>
              <w:rPr>
                <w:b/>
                <w:u w:val="single"/>
              </w:rPr>
            </w:pPr>
            <w:r w:rsidRPr="00B51A48">
              <w:t>Following the global pandemic, we are (more than ever) fully committed to</w:t>
            </w:r>
            <w:r w:rsidR="006A4169" w:rsidRPr="00B51A48">
              <w:t xml:space="preserve"> provide our children with high quality structured PE in order to recover pupil’s fitness levels and well-being. From Spring 2021 </w:t>
            </w:r>
            <w:r w:rsidR="008653DE">
              <w:t>PE lessons re</w:t>
            </w:r>
            <w:r w:rsidR="006A4169" w:rsidRPr="00B51A48">
              <w:t>commence</w:t>
            </w:r>
            <w:r w:rsidR="008653DE">
              <w:t>d,</w:t>
            </w:r>
            <w:r w:rsidR="006A4169" w:rsidRPr="00B51A48">
              <w:t xml:space="preserve"> where children </w:t>
            </w:r>
            <w:r w:rsidR="008653DE">
              <w:t>had</w:t>
            </w:r>
            <w:r w:rsidR="006A4169" w:rsidRPr="00B51A48">
              <w:t xml:space="preserve"> the opportunity to participate in competiti</w:t>
            </w:r>
            <w:r w:rsidR="008653DE">
              <w:t>ve sport through which they</w:t>
            </w:r>
            <w:r w:rsidR="006A4169" w:rsidRPr="00B51A48">
              <w:t xml:space="preserve"> learn</w:t>
            </w:r>
            <w:r w:rsidR="008653DE">
              <w:t>ed</w:t>
            </w:r>
            <w:r w:rsidR="006A4169" w:rsidRPr="00B51A48">
              <w:t xml:space="preserve"> values such as </w:t>
            </w:r>
            <w:r w:rsidR="008653DE">
              <w:t xml:space="preserve">respect, fairness and tolerance. Weekly PE lessons continue this academic year. </w:t>
            </w:r>
            <w:r w:rsidR="006A4169" w:rsidRPr="00B51A48">
              <w:t>We want every child to believe they can become athletes, to challenge themselves and achieve their sporting potential. We aim to equip our children with the skills and knowledge to lead a healthy and physically active future.</w:t>
            </w:r>
          </w:p>
          <w:p w:rsidR="00C75574" w:rsidRPr="00DB3F6B" w:rsidRDefault="00C75574" w:rsidP="00DB3F6B">
            <w:pPr>
              <w:rPr>
                <w:b/>
                <w:sz w:val="24"/>
                <w:szCs w:val="24"/>
                <w:u w:val="single"/>
              </w:rPr>
            </w:pPr>
          </w:p>
        </w:tc>
      </w:tr>
    </w:tbl>
    <w:p w:rsidR="00DB3F6B" w:rsidRDefault="00DB3F6B" w:rsidP="00DB3F6B">
      <w:pPr>
        <w:jc w:val="center"/>
        <w:rPr>
          <w:b/>
          <w:u w:val="single"/>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7701"/>
        <w:gridCol w:w="7677"/>
      </w:tblGrid>
      <w:tr w:rsidR="00DB3F6B" w:rsidTr="003B6B60">
        <w:trPr>
          <w:trHeight w:val="497"/>
        </w:trPr>
        <w:tc>
          <w:tcPr>
            <w:tcW w:w="2504" w:type="pct"/>
            <w:shd w:val="clear" w:color="auto" w:fill="9CC2E5" w:themeFill="accent1" w:themeFillTint="99"/>
          </w:tcPr>
          <w:p w:rsidR="00DB3F6B" w:rsidRPr="00DB3F6B" w:rsidRDefault="00DB3F6B" w:rsidP="00B21998">
            <w:pPr>
              <w:pStyle w:val="TableParagraph"/>
              <w:spacing w:before="21"/>
              <w:rPr>
                <w:b/>
                <w:sz w:val="24"/>
              </w:rPr>
            </w:pPr>
            <w:r w:rsidRPr="00DB3F6B">
              <w:rPr>
                <w:b/>
                <w:color w:val="231F20"/>
                <w:sz w:val="24"/>
              </w:rPr>
              <w:t xml:space="preserve">Key achievements to date until July </w:t>
            </w:r>
            <w:r w:rsidR="00B21998">
              <w:rPr>
                <w:b/>
                <w:color w:val="231F20"/>
                <w:sz w:val="24"/>
              </w:rPr>
              <w:t>2020:</w:t>
            </w:r>
          </w:p>
        </w:tc>
        <w:tc>
          <w:tcPr>
            <w:tcW w:w="2496" w:type="pct"/>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Areas for further improvement and baseline evidence of need:</w:t>
            </w:r>
          </w:p>
        </w:tc>
      </w:tr>
      <w:tr w:rsidR="00DB3F6B" w:rsidRPr="006F6CA9" w:rsidTr="00DB3F6B">
        <w:trPr>
          <w:trHeight w:val="2551"/>
        </w:trPr>
        <w:tc>
          <w:tcPr>
            <w:tcW w:w="2504" w:type="pct"/>
          </w:tcPr>
          <w:p w:rsidR="007D5681" w:rsidRPr="001924CB" w:rsidRDefault="007D5681" w:rsidP="00A90469">
            <w:pPr>
              <w:pStyle w:val="TableParagraph"/>
              <w:numPr>
                <w:ilvl w:val="0"/>
                <w:numId w:val="22"/>
              </w:numPr>
              <w:rPr>
                <w:rFonts w:asciiTheme="minorHAnsi" w:hAnsiTheme="minorHAnsi"/>
              </w:rPr>
            </w:pPr>
            <w:r w:rsidRPr="001924CB">
              <w:rPr>
                <w:rFonts w:asciiTheme="minorHAnsi" w:hAnsiTheme="minorHAnsi"/>
              </w:rPr>
              <w:t>Implementation of a PE scheme (Power of PE).</w:t>
            </w:r>
          </w:p>
          <w:p w:rsidR="007D5681" w:rsidRPr="001924CB" w:rsidRDefault="007D5681" w:rsidP="00A90469">
            <w:pPr>
              <w:pStyle w:val="TableParagraph"/>
              <w:numPr>
                <w:ilvl w:val="0"/>
                <w:numId w:val="22"/>
              </w:numPr>
              <w:rPr>
                <w:rFonts w:asciiTheme="minorHAnsi" w:hAnsiTheme="minorHAnsi"/>
              </w:rPr>
            </w:pPr>
            <w:r w:rsidRPr="001924CB">
              <w:rPr>
                <w:rFonts w:asciiTheme="minorHAnsi" w:hAnsiTheme="minorHAnsi"/>
              </w:rPr>
              <w:t>A wide variety of sports/healthy life</w:t>
            </w:r>
            <w:r w:rsidR="00A90469" w:rsidRPr="001924CB">
              <w:rPr>
                <w:rFonts w:asciiTheme="minorHAnsi" w:hAnsiTheme="minorHAnsi"/>
              </w:rPr>
              <w:t>style clubs offered to children, including outside Sports Clubs.</w:t>
            </w:r>
            <w:r w:rsidR="00B21998">
              <w:rPr>
                <w:rFonts w:asciiTheme="minorHAnsi" w:hAnsiTheme="minorHAnsi"/>
              </w:rPr>
              <w:t xml:space="preserve"> (However, there was a break in clubs due to Covid).</w:t>
            </w:r>
          </w:p>
          <w:p w:rsidR="007D5681" w:rsidRPr="001924CB" w:rsidRDefault="00A90469" w:rsidP="00A90469">
            <w:pPr>
              <w:pStyle w:val="TableParagraph"/>
              <w:numPr>
                <w:ilvl w:val="0"/>
                <w:numId w:val="22"/>
              </w:numPr>
              <w:rPr>
                <w:rFonts w:asciiTheme="minorHAnsi" w:hAnsiTheme="minorHAnsi"/>
              </w:rPr>
            </w:pPr>
            <w:r w:rsidRPr="001924CB">
              <w:rPr>
                <w:rFonts w:asciiTheme="minorHAnsi" w:hAnsiTheme="minorHAnsi"/>
              </w:rPr>
              <w:t>Forest School training has enabled EYFS to further improve their physical development.</w:t>
            </w:r>
          </w:p>
          <w:p w:rsidR="00A90469" w:rsidRPr="001924CB" w:rsidRDefault="00A90469" w:rsidP="00A90469">
            <w:pPr>
              <w:pStyle w:val="TableParagraph"/>
              <w:numPr>
                <w:ilvl w:val="0"/>
                <w:numId w:val="22"/>
              </w:numPr>
              <w:rPr>
                <w:rFonts w:asciiTheme="minorHAnsi" w:hAnsiTheme="minorHAnsi"/>
              </w:rPr>
            </w:pPr>
            <w:r w:rsidRPr="001924CB">
              <w:rPr>
                <w:rFonts w:asciiTheme="minorHAnsi" w:hAnsiTheme="minorHAnsi"/>
              </w:rPr>
              <w:t xml:space="preserve">Sports events carried out such as City 7’s and Sports for schools to raise the profile of sport in the community and physical activity. </w:t>
            </w:r>
          </w:p>
          <w:p w:rsidR="00A90469" w:rsidRPr="001924CB" w:rsidRDefault="00A90469" w:rsidP="00A90469">
            <w:pPr>
              <w:pStyle w:val="TableParagraph"/>
              <w:numPr>
                <w:ilvl w:val="0"/>
                <w:numId w:val="22"/>
              </w:numPr>
              <w:rPr>
                <w:rFonts w:asciiTheme="minorHAnsi" w:hAnsiTheme="minorHAnsi"/>
              </w:rPr>
            </w:pPr>
            <w:r w:rsidRPr="001924CB">
              <w:rPr>
                <w:rFonts w:asciiTheme="minorHAnsi" w:hAnsiTheme="minorHAnsi"/>
              </w:rPr>
              <w:t>Cross infant competitions carried out throughout the year.</w:t>
            </w:r>
            <w:r w:rsidR="00B21998">
              <w:rPr>
                <w:rFonts w:asciiTheme="minorHAnsi" w:hAnsiTheme="minorHAnsi"/>
              </w:rPr>
              <w:t xml:space="preserve"> (However, there were no competitions during Covid19).</w:t>
            </w:r>
          </w:p>
          <w:p w:rsidR="00A90469" w:rsidRDefault="00A90469" w:rsidP="00A90469">
            <w:pPr>
              <w:pStyle w:val="TableParagraph"/>
              <w:numPr>
                <w:ilvl w:val="0"/>
                <w:numId w:val="22"/>
              </w:numPr>
              <w:rPr>
                <w:rFonts w:asciiTheme="minorHAnsi" w:hAnsiTheme="minorHAnsi"/>
              </w:rPr>
            </w:pPr>
            <w:r w:rsidRPr="001924CB">
              <w:rPr>
                <w:rFonts w:asciiTheme="minorHAnsi" w:hAnsiTheme="minorHAnsi"/>
              </w:rPr>
              <w:t xml:space="preserve">‘Up levelled’ sports days carried out. </w:t>
            </w:r>
            <w:r w:rsidR="00B21998">
              <w:rPr>
                <w:rFonts w:asciiTheme="minorHAnsi" w:hAnsiTheme="minorHAnsi"/>
              </w:rPr>
              <w:t xml:space="preserve">(Virtually due to Covid19). </w:t>
            </w:r>
          </w:p>
          <w:p w:rsidR="008D5763" w:rsidRDefault="008D5763" w:rsidP="00A90469">
            <w:pPr>
              <w:pStyle w:val="TableParagraph"/>
              <w:numPr>
                <w:ilvl w:val="0"/>
                <w:numId w:val="22"/>
              </w:numPr>
              <w:rPr>
                <w:rFonts w:asciiTheme="minorHAnsi" w:hAnsiTheme="minorHAnsi"/>
              </w:rPr>
            </w:pPr>
            <w:r>
              <w:rPr>
                <w:rFonts w:asciiTheme="minorHAnsi" w:hAnsiTheme="minorHAnsi"/>
              </w:rPr>
              <w:t>High quality sports equipment is available and safe for children including gymnastic equipment.</w:t>
            </w:r>
          </w:p>
          <w:p w:rsidR="008D5763" w:rsidRDefault="008D5763" w:rsidP="00A90469">
            <w:pPr>
              <w:pStyle w:val="TableParagraph"/>
              <w:numPr>
                <w:ilvl w:val="0"/>
                <w:numId w:val="22"/>
              </w:numPr>
              <w:rPr>
                <w:rFonts w:asciiTheme="minorHAnsi" w:hAnsiTheme="minorHAnsi"/>
              </w:rPr>
            </w:pPr>
            <w:r>
              <w:rPr>
                <w:rFonts w:asciiTheme="minorHAnsi" w:hAnsiTheme="minorHAnsi"/>
              </w:rPr>
              <w:t xml:space="preserve">Children have a smart school PE uniform, which they wear with enjoyment. </w:t>
            </w:r>
          </w:p>
          <w:p w:rsidR="008D5763" w:rsidRPr="001924CB" w:rsidRDefault="008D5763" w:rsidP="00A90469">
            <w:pPr>
              <w:pStyle w:val="TableParagraph"/>
              <w:numPr>
                <w:ilvl w:val="0"/>
                <w:numId w:val="22"/>
              </w:numPr>
              <w:rPr>
                <w:rFonts w:asciiTheme="minorHAnsi" w:hAnsiTheme="minorHAnsi"/>
              </w:rPr>
            </w:pPr>
            <w:r>
              <w:rPr>
                <w:rFonts w:asciiTheme="minorHAnsi" w:hAnsiTheme="minorHAnsi"/>
              </w:rPr>
              <w:t>All PE lessons are inclusive.</w:t>
            </w:r>
          </w:p>
          <w:p w:rsidR="007D5681" w:rsidRPr="007D5681" w:rsidRDefault="007D5681" w:rsidP="009F7EEE">
            <w:pPr>
              <w:pStyle w:val="TableParagraph"/>
              <w:ind w:left="0"/>
              <w:rPr>
                <w:rFonts w:asciiTheme="minorHAnsi" w:hAnsiTheme="minorHAnsi"/>
                <w:sz w:val="24"/>
              </w:rPr>
            </w:pPr>
          </w:p>
        </w:tc>
        <w:tc>
          <w:tcPr>
            <w:tcW w:w="2496" w:type="pct"/>
          </w:tcPr>
          <w:p w:rsidR="001924CB" w:rsidRPr="0066725B" w:rsidRDefault="001924CB" w:rsidP="001924CB">
            <w:pPr>
              <w:pStyle w:val="ListParagraph"/>
              <w:numPr>
                <w:ilvl w:val="0"/>
                <w:numId w:val="1"/>
              </w:numPr>
              <w:rPr>
                <w:rFonts w:eastAsia="Century Gothic" w:cstheme="minorHAnsi"/>
                <w:bCs/>
              </w:rPr>
            </w:pPr>
            <w:r w:rsidRPr="0066725B">
              <w:rPr>
                <w:rFonts w:eastAsia="Century Gothic" w:cstheme="minorHAnsi"/>
                <w:bCs/>
              </w:rPr>
              <w:t>Develop an assessment system with Educator (in line with</w:t>
            </w:r>
            <w:r>
              <w:rPr>
                <w:rFonts w:eastAsia="Century Gothic" w:cstheme="minorHAnsi"/>
                <w:bCs/>
              </w:rPr>
              <w:t xml:space="preserve"> the new scheme) for the MAT.</w:t>
            </w:r>
          </w:p>
          <w:p w:rsidR="001924CB" w:rsidRPr="0066725B" w:rsidRDefault="001924CB" w:rsidP="001924CB">
            <w:pPr>
              <w:pStyle w:val="ListParagraph"/>
              <w:numPr>
                <w:ilvl w:val="0"/>
                <w:numId w:val="1"/>
              </w:numPr>
              <w:rPr>
                <w:rFonts w:eastAsia="Century Gothic" w:cstheme="minorHAnsi"/>
                <w:bCs/>
              </w:rPr>
            </w:pPr>
            <w:r w:rsidRPr="0066725B">
              <w:rPr>
                <w:rFonts w:eastAsia="Century Gothic" w:cstheme="minorHAnsi"/>
                <w:bCs/>
              </w:rPr>
              <w:t>Implement an assessment tool/strategy to test pupil’s skills/ability to support planning for progression from each ind</w:t>
            </w:r>
            <w:r>
              <w:rPr>
                <w:rFonts w:eastAsia="Century Gothic" w:cstheme="minorHAnsi"/>
                <w:bCs/>
              </w:rPr>
              <w:t>ividual child’s starting points.</w:t>
            </w:r>
          </w:p>
          <w:p w:rsidR="00DB3F6B" w:rsidRDefault="001924CB" w:rsidP="001924CB">
            <w:pPr>
              <w:pStyle w:val="ListParagraph"/>
              <w:numPr>
                <w:ilvl w:val="0"/>
                <w:numId w:val="1"/>
              </w:numPr>
              <w:rPr>
                <w:rFonts w:eastAsia="Century Gothic" w:cstheme="minorHAnsi"/>
                <w:bCs/>
              </w:rPr>
            </w:pPr>
            <w:r w:rsidRPr="0066725B">
              <w:rPr>
                <w:rFonts w:eastAsia="Century Gothic" w:cstheme="minorHAnsi"/>
                <w:bCs/>
              </w:rPr>
              <w:t>Baseline assessment to be used to establish pupils’ starting points in fitness</w:t>
            </w:r>
            <w:r>
              <w:rPr>
                <w:rFonts w:eastAsia="Century Gothic" w:cstheme="minorHAnsi"/>
                <w:bCs/>
              </w:rPr>
              <w:t xml:space="preserve"> (bleep test/the daily mile for KS1 only</w:t>
            </w:r>
            <w:r w:rsidRPr="0066725B">
              <w:rPr>
                <w:rFonts w:eastAsia="Century Gothic" w:cstheme="minorHAnsi"/>
                <w:bCs/>
              </w:rPr>
              <w:t>), skills and ability.</w:t>
            </w:r>
          </w:p>
          <w:p w:rsidR="008D5763" w:rsidRPr="008D5763" w:rsidRDefault="001924CB" w:rsidP="008D5763">
            <w:pPr>
              <w:pStyle w:val="ListParagraph"/>
              <w:numPr>
                <w:ilvl w:val="0"/>
                <w:numId w:val="1"/>
              </w:numPr>
              <w:rPr>
                <w:rFonts w:eastAsia="Century Gothic" w:cstheme="minorHAnsi"/>
                <w:bCs/>
              </w:rPr>
            </w:pPr>
            <w:r>
              <w:rPr>
                <w:rFonts w:eastAsia="Century Gothic" w:cstheme="minorHAnsi"/>
                <w:bCs/>
              </w:rPr>
              <w:t xml:space="preserve">Continue </w:t>
            </w:r>
            <w:r w:rsidR="000E239E">
              <w:rPr>
                <w:rFonts w:eastAsia="Century Gothic" w:cstheme="minorHAnsi"/>
                <w:bCs/>
              </w:rPr>
              <w:t xml:space="preserve">to coach staff </w:t>
            </w:r>
            <w:r w:rsidR="008D5763">
              <w:rPr>
                <w:rFonts w:eastAsia="Century Gothic" w:cstheme="minorHAnsi"/>
                <w:bCs/>
              </w:rPr>
              <w:t xml:space="preserve">and provide appropriate CPD including introducing skipping. </w:t>
            </w:r>
          </w:p>
        </w:tc>
      </w:tr>
    </w:tbl>
    <w:p w:rsidR="00DB3F6B" w:rsidRDefault="00DB3F6B" w:rsidP="00FE43ED">
      <w:pPr>
        <w:rPr>
          <w:b/>
          <w:u w:val="single"/>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724"/>
        <w:gridCol w:w="3604"/>
        <w:gridCol w:w="1616"/>
        <w:gridCol w:w="3311"/>
        <w:gridCol w:w="3133"/>
      </w:tblGrid>
      <w:tr w:rsidR="00DB3F6B" w:rsidRPr="006F6CA9" w:rsidTr="00FE43ED">
        <w:trPr>
          <w:trHeight w:val="383"/>
        </w:trPr>
        <w:tc>
          <w:tcPr>
            <w:tcW w:w="1210" w:type="pct"/>
            <w:shd w:val="clear" w:color="auto" w:fill="9CC2E5" w:themeFill="accent1" w:themeFillTint="99"/>
          </w:tcPr>
          <w:p w:rsidR="00DB3F6B" w:rsidRPr="006F6CA9" w:rsidRDefault="00DB3F6B" w:rsidP="009F7EEE">
            <w:pPr>
              <w:pStyle w:val="TableParagraph"/>
              <w:spacing w:before="21"/>
              <w:rPr>
                <w:rFonts w:asciiTheme="minorHAnsi" w:hAnsiTheme="minorHAnsi"/>
                <w:sz w:val="24"/>
              </w:rPr>
            </w:pPr>
            <w:r w:rsidRPr="006F6CA9">
              <w:rPr>
                <w:rFonts w:asciiTheme="minorHAnsi" w:hAnsiTheme="minorHAnsi"/>
                <w:b/>
                <w:color w:val="231F20"/>
                <w:sz w:val="24"/>
              </w:rPr>
              <w:lastRenderedPageBreak/>
              <w:t xml:space="preserve">Academic Year: </w:t>
            </w:r>
            <w:r w:rsidR="00B21998">
              <w:rPr>
                <w:rFonts w:asciiTheme="minorHAnsi" w:hAnsiTheme="minorHAnsi"/>
                <w:color w:val="231F20"/>
                <w:sz w:val="24"/>
              </w:rPr>
              <w:t>2021/22</w:t>
            </w:r>
          </w:p>
        </w:tc>
        <w:tc>
          <w:tcPr>
            <w:tcW w:w="1171" w:type="pct"/>
            <w:shd w:val="clear" w:color="auto" w:fill="9CC2E5" w:themeFill="accent1" w:themeFillTint="99"/>
          </w:tcPr>
          <w:p w:rsidR="00DB3F6B" w:rsidRPr="006F6CA9" w:rsidRDefault="00DB3F6B" w:rsidP="009F7EEE">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F21CFB">
              <w:rPr>
                <w:rFonts w:asciiTheme="minorHAnsi" w:hAnsiTheme="minorHAnsi"/>
                <w:color w:val="231F20"/>
                <w:sz w:val="24"/>
              </w:rPr>
              <w:t>£</w:t>
            </w:r>
            <w:r w:rsidR="00AC5811" w:rsidRPr="00F21CFB">
              <w:rPr>
                <w:rFonts w:asciiTheme="minorHAnsi" w:hAnsiTheme="minorHAnsi"/>
                <w:color w:val="231F20"/>
                <w:sz w:val="24"/>
              </w:rPr>
              <w:t>17</w:t>
            </w:r>
            <w:r w:rsidR="00F21CFB" w:rsidRPr="00F21CFB">
              <w:rPr>
                <w:rFonts w:asciiTheme="minorHAnsi" w:hAnsiTheme="minorHAnsi"/>
                <w:color w:val="231F20"/>
                <w:sz w:val="24"/>
              </w:rPr>
              <w:t>,130</w:t>
            </w:r>
          </w:p>
        </w:tc>
        <w:tc>
          <w:tcPr>
            <w:tcW w:w="1601" w:type="pct"/>
            <w:gridSpan w:val="2"/>
            <w:shd w:val="clear" w:color="auto" w:fill="9CC2E5" w:themeFill="accent1" w:themeFillTint="99"/>
          </w:tcPr>
          <w:p w:rsidR="00DB3F6B" w:rsidRPr="006F6CA9" w:rsidRDefault="00DB3F6B" w:rsidP="00AC5811">
            <w:pPr>
              <w:pStyle w:val="TableParagraph"/>
              <w:spacing w:before="21"/>
              <w:rPr>
                <w:rFonts w:asciiTheme="minorHAnsi" w:hAnsiTheme="minorHAnsi"/>
                <w:b/>
                <w:sz w:val="24"/>
              </w:rPr>
            </w:pPr>
            <w:r w:rsidRPr="006F6CA9">
              <w:rPr>
                <w:rFonts w:asciiTheme="minorHAnsi" w:hAnsiTheme="minorHAnsi"/>
                <w:b/>
                <w:color w:val="231F20"/>
                <w:sz w:val="24"/>
              </w:rPr>
              <w:t>Date Updated:</w:t>
            </w:r>
            <w:r>
              <w:rPr>
                <w:rFonts w:asciiTheme="minorHAnsi" w:hAnsiTheme="minorHAnsi"/>
                <w:b/>
                <w:color w:val="231F20"/>
                <w:sz w:val="24"/>
              </w:rPr>
              <w:t xml:space="preserve"> </w:t>
            </w:r>
            <w:r w:rsidR="00B21998">
              <w:rPr>
                <w:rFonts w:asciiTheme="minorHAnsi" w:hAnsiTheme="minorHAnsi"/>
                <w:color w:val="231F20"/>
                <w:sz w:val="24"/>
              </w:rPr>
              <w:t>September 21</w:t>
            </w:r>
          </w:p>
        </w:tc>
        <w:tc>
          <w:tcPr>
            <w:tcW w:w="1018" w:type="pct"/>
            <w:tcBorders>
              <w:top w:val="nil"/>
              <w:right w:val="nil"/>
            </w:tcBorders>
            <w:shd w:val="clear" w:color="auto" w:fill="9CC2E5" w:themeFill="accent1" w:themeFillTint="99"/>
          </w:tcPr>
          <w:p w:rsidR="00DB3F6B" w:rsidRPr="006F6CA9" w:rsidRDefault="00DB3F6B" w:rsidP="009F7EEE">
            <w:pPr>
              <w:pStyle w:val="TableParagraph"/>
              <w:ind w:left="0"/>
              <w:rPr>
                <w:rFonts w:asciiTheme="minorHAnsi" w:hAnsiTheme="minorHAnsi"/>
                <w:sz w:val="24"/>
              </w:rPr>
            </w:pPr>
          </w:p>
        </w:tc>
      </w:tr>
      <w:tr w:rsidR="00DB3F6B" w:rsidRPr="006F6CA9" w:rsidTr="00C75574">
        <w:trPr>
          <w:trHeight w:val="332"/>
        </w:trPr>
        <w:tc>
          <w:tcPr>
            <w:tcW w:w="3982" w:type="pct"/>
            <w:gridSpan w:val="4"/>
            <w:vMerge w:val="restart"/>
            <w:shd w:val="clear" w:color="auto" w:fill="9CC2E5" w:themeFill="accent1" w:themeFillTint="99"/>
          </w:tcPr>
          <w:p w:rsidR="00DB3F6B" w:rsidRPr="00C75574" w:rsidRDefault="00DB3F6B" w:rsidP="009F7EEE">
            <w:pPr>
              <w:pStyle w:val="TableParagraph"/>
              <w:spacing w:before="26" w:line="235" w:lineRule="auto"/>
              <w:ind w:right="104"/>
              <w:rPr>
                <w:rFonts w:asciiTheme="minorHAnsi" w:hAnsiTheme="minorHAnsi"/>
                <w:sz w:val="24"/>
              </w:rPr>
            </w:pPr>
            <w:r w:rsidRPr="00C75574">
              <w:rPr>
                <w:rFonts w:asciiTheme="minorHAnsi" w:hAnsiTheme="minorHAnsi"/>
                <w:b/>
                <w:sz w:val="24"/>
              </w:rPr>
              <w:t xml:space="preserve">Key indicator 1: </w:t>
            </w:r>
            <w:r w:rsidRPr="00C75574">
              <w:rPr>
                <w:rFonts w:asciiTheme="minorHAnsi" w:hAnsiTheme="minorHAnsi"/>
                <w:sz w:val="24"/>
              </w:rPr>
              <w:t xml:space="preserve">The engagement of </w:t>
            </w:r>
            <w:r w:rsidRPr="00C75574">
              <w:rPr>
                <w:rFonts w:asciiTheme="minorHAnsi" w:hAnsiTheme="minorHAnsi"/>
                <w:sz w:val="24"/>
                <w:u w:val="single" w:color="F26522"/>
              </w:rPr>
              <w:t>all</w:t>
            </w:r>
            <w:r w:rsidRPr="00C75574">
              <w:rPr>
                <w:rFonts w:asciiTheme="minorHAnsi" w:hAnsiTheme="minorHAnsi"/>
                <w:sz w:val="24"/>
              </w:rPr>
              <w:t xml:space="preserve"> pupils in regular physical activity – Chief Medical Officer guidelines recommend that primary school pupils undertake at least 30 minutes of physical activity a day in school</w:t>
            </w:r>
          </w:p>
        </w:tc>
        <w:tc>
          <w:tcPr>
            <w:tcW w:w="1018" w:type="pct"/>
            <w:shd w:val="clear" w:color="auto" w:fill="9CC2E5" w:themeFill="accent1" w:themeFillTint="99"/>
          </w:tcPr>
          <w:p w:rsidR="00DB3F6B" w:rsidRPr="006F6CA9" w:rsidRDefault="00DB3F6B" w:rsidP="009F7EEE">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DB3F6B" w:rsidRPr="006F6CA9" w:rsidTr="00FF188E">
        <w:trPr>
          <w:trHeight w:val="332"/>
        </w:trPr>
        <w:tc>
          <w:tcPr>
            <w:tcW w:w="3982" w:type="pct"/>
            <w:gridSpan w:val="4"/>
            <w:vMerge/>
            <w:tcBorders>
              <w:top w:val="nil"/>
            </w:tcBorders>
            <w:shd w:val="clear" w:color="auto" w:fill="9CC2E5" w:themeFill="accent1" w:themeFillTint="99"/>
          </w:tcPr>
          <w:p w:rsidR="00DB3F6B" w:rsidRPr="006F6CA9" w:rsidRDefault="00DB3F6B" w:rsidP="009F7EEE">
            <w:pPr>
              <w:rPr>
                <w:sz w:val="2"/>
                <w:szCs w:val="2"/>
              </w:rPr>
            </w:pPr>
          </w:p>
        </w:tc>
        <w:tc>
          <w:tcPr>
            <w:tcW w:w="1018" w:type="pct"/>
            <w:shd w:val="clear" w:color="auto" w:fill="9CC2E5" w:themeFill="accent1" w:themeFillTint="99"/>
          </w:tcPr>
          <w:p w:rsidR="00DB3F6B" w:rsidRPr="00FF188E" w:rsidRDefault="00FF188E" w:rsidP="009F7EEE">
            <w:pPr>
              <w:pStyle w:val="TableParagraph"/>
              <w:spacing w:before="21" w:line="292" w:lineRule="exact"/>
              <w:ind w:left="21"/>
              <w:jc w:val="center"/>
              <w:rPr>
                <w:rFonts w:asciiTheme="minorHAnsi" w:hAnsiTheme="minorHAnsi"/>
                <w:sz w:val="24"/>
              </w:rPr>
            </w:pPr>
            <w:r w:rsidRPr="00AB72C9">
              <w:rPr>
                <w:rFonts w:asciiTheme="minorHAnsi" w:hAnsiTheme="minorHAnsi"/>
                <w:sz w:val="24"/>
              </w:rPr>
              <w:t>7</w:t>
            </w:r>
            <w:r w:rsidR="00AB72C9" w:rsidRPr="00AB72C9">
              <w:rPr>
                <w:rFonts w:asciiTheme="minorHAnsi" w:hAnsiTheme="minorHAnsi"/>
                <w:sz w:val="24"/>
              </w:rPr>
              <w:t>8</w:t>
            </w:r>
            <w:r w:rsidR="00DB3F6B" w:rsidRPr="00AB72C9">
              <w:rPr>
                <w:rFonts w:asciiTheme="minorHAnsi" w:hAnsiTheme="minorHAnsi"/>
                <w:sz w:val="24"/>
              </w:rPr>
              <w:t>%</w:t>
            </w:r>
          </w:p>
        </w:tc>
      </w:tr>
      <w:tr w:rsidR="00DB3F6B" w:rsidRPr="006F6CA9" w:rsidTr="00C75574">
        <w:trPr>
          <w:trHeight w:val="390"/>
        </w:trPr>
        <w:tc>
          <w:tcPr>
            <w:tcW w:w="1210" w:type="pct"/>
            <w:shd w:val="clear" w:color="auto" w:fill="9CC2E5" w:themeFill="accent1" w:themeFillTint="99"/>
          </w:tcPr>
          <w:p w:rsidR="00DB3F6B" w:rsidRPr="006F6CA9" w:rsidRDefault="00DB3F6B" w:rsidP="009F7EEE">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1696" w:type="pct"/>
            <w:gridSpan w:val="2"/>
            <w:shd w:val="clear" w:color="auto" w:fill="9CC2E5" w:themeFill="accent1" w:themeFillTint="99"/>
          </w:tcPr>
          <w:p w:rsidR="00DB3F6B" w:rsidRPr="006F6CA9" w:rsidRDefault="00DB3F6B" w:rsidP="009F7EEE">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1076" w:type="pct"/>
            <w:shd w:val="clear" w:color="auto" w:fill="9CC2E5" w:themeFill="accent1" w:themeFillTint="99"/>
          </w:tcPr>
          <w:p w:rsidR="00DB3F6B" w:rsidRPr="006F6CA9" w:rsidRDefault="00DB3F6B" w:rsidP="009F7EEE">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1018" w:type="pct"/>
            <w:shd w:val="clear" w:color="auto" w:fill="9CC2E5" w:themeFill="accent1" w:themeFillTint="99"/>
          </w:tcPr>
          <w:p w:rsidR="00DB3F6B" w:rsidRPr="006F6CA9" w:rsidRDefault="00DB3F6B" w:rsidP="009F7EEE">
            <w:pPr>
              <w:pStyle w:val="TableParagraph"/>
              <w:ind w:left="0"/>
              <w:rPr>
                <w:rFonts w:asciiTheme="minorHAnsi" w:hAnsiTheme="minorHAnsi"/>
                <w:sz w:val="24"/>
              </w:rPr>
            </w:pPr>
          </w:p>
        </w:tc>
      </w:tr>
      <w:tr w:rsidR="00FE43ED" w:rsidRPr="006F6CA9" w:rsidTr="003B6B60">
        <w:trPr>
          <w:trHeight w:val="1472"/>
        </w:trPr>
        <w:tc>
          <w:tcPr>
            <w:tcW w:w="1210" w:type="pct"/>
            <w:shd w:val="clear" w:color="auto" w:fill="9CC2E5" w:themeFill="accent1" w:themeFillTint="99"/>
          </w:tcPr>
          <w:p w:rsidR="00FE43ED" w:rsidRPr="00FE43ED" w:rsidRDefault="00FE43ED" w:rsidP="00FE43ED">
            <w:pPr>
              <w:pStyle w:val="TableParagraph"/>
              <w:spacing w:line="276" w:lineRule="exact"/>
              <w:rPr>
                <w:rFonts w:asciiTheme="minorHAnsi" w:hAnsiTheme="minorHAnsi"/>
                <w:sz w:val="24"/>
                <w:highlight w:val="yellow"/>
              </w:rPr>
            </w:pPr>
          </w:p>
        </w:tc>
        <w:tc>
          <w:tcPr>
            <w:tcW w:w="1171" w:type="pct"/>
            <w:shd w:val="clear" w:color="auto" w:fill="9CC2E5" w:themeFill="accent1" w:themeFillTint="99"/>
          </w:tcPr>
          <w:p w:rsidR="00FE43ED" w:rsidRPr="003B6B60" w:rsidRDefault="00FE43ED" w:rsidP="00FE43ED">
            <w:pPr>
              <w:jc w:val="center"/>
              <w:rPr>
                <w:rFonts w:eastAsia="Century Gothic" w:cstheme="minorHAnsi"/>
                <w:b/>
                <w:bCs/>
              </w:rPr>
            </w:pPr>
          </w:p>
          <w:p w:rsidR="00FE43ED" w:rsidRPr="003B6B60" w:rsidRDefault="00FE43ED" w:rsidP="00FE43ED">
            <w:pPr>
              <w:jc w:val="center"/>
              <w:rPr>
                <w:rFonts w:eastAsia="Century Gothic" w:cstheme="minorHAnsi"/>
                <w:b/>
                <w:bCs/>
              </w:rPr>
            </w:pPr>
            <w:r w:rsidRPr="003B6B60">
              <w:rPr>
                <w:rFonts w:eastAsia="Century Gothic" w:cstheme="minorHAnsi"/>
                <w:b/>
                <w:bCs/>
              </w:rPr>
              <w:t>ACTIONS</w:t>
            </w:r>
          </w:p>
        </w:tc>
        <w:tc>
          <w:tcPr>
            <w:tcW w:w="525" w:type="pct"/>
            <w:shd w:val="clear" w:color="auto" w:fill="9CC2E5" w:themeFill="accent1" w:themeFillTint="99"/>
          </w:tcPr>
          <w:p w:rsidR="00FE43ED" w:rsidRPr="003B6B60" w:rsidRDefault="00FE43ED" w:rsidP="00FE43ED">
            <w:pPr>
              <w:jc w:val="center"/>
              <w:rPr>
                <w:rFonts w:eastAsia="Century Gothic" w:cstheme="minorHAnsi"/>
                <w:b/>
                <w:bCs/>
              </w:rPr>
            </w:pPr>
          </w:p>
          <w:p w:rsidR="00FE43ED" w:rsidRPr="003B6B60" w:rsidRDefault="00FE43ED" w:rsidP="00FE43ED">
            <w:pPr>
              <w:jc w:val="center"/>
              <w:rPr>
                <w:rFonts w:eastAsia="Century Gothic" w:cstheme="minorHAnsi"/>
                <w:b/>
                <w:bCs/>
              </w:rPr>
            </w:pPr>
            <w:r w:rsidRPr="003B6B60">
              <w:rPr>
                <w:rFonts w:eastAsia="Century Gothic" w:cstheme="minorHAnsi"/>
                <w:b/>
                <w:bCs/>
              </w:rPr>
              <w:t>STAFF LEAD &amp; ESTIMATED COST</w:t>
            </w:r>
          </w:p>
        </w:tc>
        <w:tc>
          <w:tcPr>
            <w:tcW w:w="1076" w:type="pct"/>
            <w:shd w:val="clear" w:color="auto" w:fill="9CC2E5" w:themeFill="accent1" w:themeFillTint="99"/>
          </w:tcPr>
          <w:p w:rsidR="003B6B60" w:rsidRPr="003B6B60" w:rsidRDefault="003B6B60" w:rsidP="003B6B60">
            <w:pPr>
              <w:pStyle w:val="TableParagraph"/>
              <w:spacing w:before="26" w:line="235" w:lineRule="auto"/>
              <w:ind w:right="267"/>
              <w:jc w:val="center"/>
              <w:rPr>
                <w:rFonts w:asciiTheme="minorHAnsi" w:hAnsiTheme="minorHAnsi"/>
                <w:b/>
                <w:color w:val="231F20"/>
                <w:sz w:val="24"/>
              </w:rPr>
            </w:pPr>
          </w:p>
          <w:p w:rsidR="00FE43ED" w:rsidRPr="003B6B60" w:rsidRDefault="003B6B60" w:rsidP="003B6B60">
            <w:pPr>
              <w:pStyle w:val="TableParagraph"/>
              <w:spacing w:before="26" w:line="235" w:lineRule="auto"/>
              <w:ind w:right="267"/>
              <w:jc w:val="center"/>
              <w:rPr>
                <w:rFonts w:asciiTheme="minorHAnsi" w:hAnsiTheme="minorHAnsi"/>
                <w:b/>
                <w:color w:val="231F20"/>
                <w:sz w:val="24"/>
              </w:rPr>
            </w:pPr>
            <w:r w:rsidRPr="003B6B60">
              <w:rPr>
                <w:rFonts w:asciiTheme="minorHAnsi" w:hAnsiTheme="minorHAnsi"/>
                <w:b/>
                <w:color w:val="231F20"/>
                <w:sz w:val="24"/>
              </w:rPr>
              <w:t>EVIDENCE OF IMPACT</w:t>
            </w:r>
          </w:p>
        </w:tc>
        <w:tc>
          <w:tcPr>
            <w:tcW w:w="1018" w:type="pct"/>
            <w:shd w:val="clear" w:color="auto" w:fill="9CC2E5" w:themeFill="accent1" w:themeFillTint="99"/>
          </w:tcPr>
          <w:p w:rsidR="003B6B60" w:rsidRPr="003B6B60" w:rsidRDefault="003B6B60" w:rsidP="00FE43ED">
            <w:pPr>
              <w:pStyle w:val="TableParagraph"/>
              <w:spacing w:before="26" w:line="235" w:lineRule="auto"/>
              <w:rPr>
                <w:rFonts w:asciiTheme="minorHAnsi" w:hAnsiTheme="minorHAnsi"/>
                <w:b/>
                <w:color w:val="231F20"/>
                <w:sz w:val="24"/>
              </w:rPr>
            </w:pPr>
          </w:p>
          <w:p w:rsidR="003B6B60" w:rsidRPr="003B6B60" w:rsidRDefault="003B6B60" w:rsidP="003B6B60">
            <w:pPr>
              <w:pStyle w:val="TableParagraph"/>
              <w:spacing w:before="26" w:line="235" w:lineRule="auto"/>
              <w:jc w:val="center"/>
              <w:rPr>
                <w:rFonts w:asciiTheme="minorHAnsi" w:hAnsiTheme="minorHAnsi"/>
                <w:b/>
                <w:color w:val="231F20"/>
                <w:sz w:val="24"/>
              </w:rPr>
            </w:pPr>
            <w:r w:rsidRPr="003B6B60">
              <w:rPr>
                <w:rFonts w:asciiTheme="minorHAnsi" w:hAnsiTheme="minorHAnsi"/>
                <w:b/>
                <w:color w:val="231F20"/>
                <w:sz w:val="24"/>
              </w:rPr>
              <w:t>SUSTAINABILITY &amp;</w:t>
            </w:r>
          </w:p>
          <w:p w:rsidR="00FE43ED" w:rsidRPr="003B6B60" w:rsidRDefault="003B6B60" w:rsidP="003B6B60">
            <w:pPr>
              <w:pStyle w:val="TableParagraph"/>
              <w:spacing w:before="26" w:line="235" w:lineRule="auto"/>
              <w:jc w:val="center"/>
              <w:rPr>
                <w:rFonts w:asciiTheme="minorHAnsi" w:hAnsiTheme="minorHAnsi"/>
                <w:b/>
                <w:sz w:val="24"/>
              </w:rPr>
            </w:pPr>
            <w:r w:rsidRPr="003B6B60">
              <w:rPr>
                <w:rFonts w:asciiTheme="minorHAnsi" w:hAnsiTheme="minorHAnsi"/>
                <w:b/>
                <w:color w:val="231F20"/>
                <w:sz w:val="24"/>
              </w:rPr>
              <w:t>NEXT STEPS</w:t>
            </w:r>
          </w:p>
        </w:tc>
      </w:tr>
      <w:tr w:rsidR="00CA1595" w:rsidRPr="006F6CA9" w:rsidTr="00FE43ED">
        <w:trPr>
          <w:trHeight w:val="1705"/>
        </w:trPr>
        <w:tc>
          <w:tcPr>
            <w:tcW w:w="1210" w:type="pct"/>
            <w:tcBorders>
              <w:bottom w:val="single" w:sz="12" w:space="0" w:color="231F20"/>
            </w:tcBorders>
          </w:tcPr>
          <w:p w:rsidR="00CA1595" w:rsidRPr="007002A2" w:rsidRDefault="00CA1595" w:rsidP="00CA1595">
            <w:r w:rsidRPr="007002A2">
              <w:t>To ensure there is a clear curriculum focus that matches the needs of ALL pupils within the school community to increase attainment and accelerate progress so outcomes are at least broadly in line with national.</w:t>
            </w:r>
          </w:p>
          <w:p w:rsidR="00CA1595" w:rsidRPr="001E5F1E" w:rsidRDefault="00CA1595" w:rsidP="00CA1595">
            <w:pPr>
              <w:pStyle w:val="TableParagraph"/>
              <w:ind w:right="273"/>
              <w:rPr>
                <w:rFonts w:cstheme="minorHAnsi"/>
              </w:rPr>
            </w:pPr>
          </w:p>
        </w:tc>
        <w:tc>
          <w:tcPr>
            <w:tcW w:w="1171" w:type="pct"/>
            <w:tcBorders>
              <w:bottom w:val="single" w:sz="12" w:space="0" w:color="231F20"/>
            </w:tcBorders>
          </w:tcPr>
          <w:p w:rsidR="00CA1595" w:rsidRPr="0066725B" w:rsidRDefault="00CA1595" w:rsidP="00CA1595">
            <w:pPr>
              <w:pStyle w:val="ListParagraph"/>
              <w:numPr>
                <w:ilvl w:val="0"/>
                <w:numId w:val="9"/>
              </w:numPr>
              <w:rPr>
                <w:rFonts w:eastAsia="Century Gothic" w:cstheme="minorHAnsi"/>
                <w:bCs/>
              </w:rPr>
            </w:pPr>
            <w:r w:rsidRPr="0066725B">
              <w:rPr>
                <w:rFonts w:eastAsia="Century Gothic" w:cstheme="minorHAnsi"/>
                <w:bCs/>
              </w:rPr>
              <w:t xml:space="preserve">Continue to embed the ‘Power of PE’ scheme of work, to ensure consistent teaching across PE. </w:t>
            </w:r>
          </w:p>
          <w:p w:rsidR="00CA1595" w:rsidRPr="0066725B" w:rsidRDefault="00CA1595" w:rsidP="00CA1595">
            <w:pPr>
              <w:pStyle w:val="ListParagraph"/>
              <w:numPr>
                <w:ilvl w:val="0"/>
                <w:numId w:val="9"/>
              </w:numPr>
              <w:rPr>
                <w:rFonts w:eastAsia="Century Gothic" w:cstheme="minorHAnsi"/>
                <w:bCs/>
              </w:rPr>
            </w:pPr>
            <w:r w:rsidRPr="0066725B">
              <w:rPr>
                <w:rFonts w:eastAsia="Century Gothic" w:cstheme="minorHAnsi"/>
                <w:bCs/>
              </w:rPr>
              <w:t xml:space="preserve">Provide coaching support/model lessons when teaching is identified as less than good. </w:t>
            </w:r>
          </w:p>
          <w:p w:rsidR="00CA1595" w:rsidRPr="0066725B" w:rsidRDefault="00CA1595" w:rsidP="00CA1595">
            <w:pPr>
              <w:pStyle w:val="ListParagraph"/>
              <w:numPr>
                <w:ilvl w:val="0"/>
                <w:numId w:val="9"/>
              </w:numPr>
              <w:rPr>
                <w:rFonts w:eastAsia="Century Gothic" w:cstheme="minorHAnsi"/>
                <w:bCs/>
              </w:rPr>
            </w:pPr>
            <w:r w:rsidRPr="0066725B">
              <w:rPr>
                <w:rFonts w:eastAsia="Century Gothic" w:cstheme="minorHAnsi"/>
                <w:bCs/>
              </w:rPr>
              <w:t>Actively target vulnerable groups (PP/EAL/Hard to Reach) pupils to access health and fitness clubs (sport and cooking)</w:t>
            </w:r>
            <w:r>
              <w:rPr>
                <w:rFonts w:eastAsia="Century Gothic" w:cstheme="minorHAnsi"/>
                <w:bCs/>
              </w:rPr>
              <w:t>.</w:t>
            </w:r>
          </w:p>
          <w:p w:rsidR="005B6C40" w:rsidRDefault="00B21998" w:rsidP="00B21998">
            <w:pPr>
              <w:pStyle w:val="ListParagraph"/>
              <w:numPr>
                <w:ilvl w:val="0"/>
                <w:numId w:val="9"/>
              </w:numPr>
              <w:rPr>
                <w:rFonts w:eastAsia="Century Gothic" w:cstheme="minorHAnsi"/>
                <w:bCs/>
              </w:rPr>
            </w:pPr>
            <w:r>
              <w:rPr>
                <w:rFonts w:eastAsia="Century Gothic" w:cstheme="minorHAnsi"/>
                <w:bCs/>
              </w:rPr>
              <w:t>Staff CPD from Dan the Skipping Man to take place and implement strategies.</w:t>
            </w:r>
          </w:p>
          <w:p w:rsidR="00D27B40" w:rsidRDefault="00D27B40" w:rsidP="00D27B40">
            <w:pPr>
              <w:pStyle w:val="ListParagraph"/>
              <w:numPr>
                <w:ilvl w:val="0"/>
                <w:numId w:val="9"/>
              </w:numPr>
              <w:rPr>
                <w:rFonts w:eastAsia="Century Gothic" w:cstheme="minorHAnsi"/>
                <w:bCs/>
              </w:rPr>
            </w:pPr>
            <w:r>
              <w:rPr>
                <w:rFonts w:eastAsia="Century Gothic" w:cstheme="minorHAnsi"/>
                <w:bCs/>
              </w:rPr>
              <w:t>Staff to work on embedding and encouraging children to skip at playtimes and lunchtimes.</w:t>
            </w:r>
          </w:p>
          <w:p w:rsidR="00D27B40" w:rsidRPr="00B21998" w:rsidRDefault="00D27B40" w:rsidP="00D27B40">
            <w:pPr>
              <w:pStyle w:val="ListParagraph"/>
              <w:numPr>
                <w:ilvl w:val="0"/>
                <w:numId w:val="9"/>
              </w:numPr>
              <w:rPr>
                <w:rFonts w:eastAsia="Century Gothic" w:cstheme="minorHAnsi"/>
                <w:bCs/>
              </w:rPr>
            </w:pPr>
            <w:r>
              <w:rPr>
                <w:rFonts w:eastAsia="Century Gothic" w:cstheme="minorHAnsi"/>
                <w:bCs/>
              </w:rPr>
              <w:t xml:space="preserve">Staff to embed the golden mile, once a week, across the whole school. </w:t>
            </w:r>
          </w:p>
        </w:tc>
        <w:tc>
          <w:tcPr>
            <w:tcW w:w="525" w:type="pct"/>
            <w:tcBorders>
              <w:bottom w:val="single" w:sz="12" w:space="0" w:color="231F20"/>
            </w:tcBorders>
          </w:tcPr>
          <w:p w:rsidR="00CA1595" w:rsidRPr="00AB72C9" w:rsidRDefault="004A0643" w:rsidP="00AB72C9">
            <w:pPr>
              <w:rPr>
                <w:rFonts w:eastAsia="Century Gothic" w:cstheme="minorHAnsi"/>
                <w:bCs/>
              </w:rPr>
            </w:pPr>
            <w:r>
              <w:rPr>
                <w:rFonts w:eastAsia="Century Gothic" w:cstheme="minorHAnsi"/>
                <w:bCs/>
              </w:rPr>
              <w:t xml:space="preserve">DP / </w:t>
            </w:r>
            <w:r w:rsidR="00CA1595" w:rsidRPr="00F64295">
              <w:rPr>
                <w:rFonts w:eastAsia="Century Gothic" w:cstheme="minorHAnsi"/>
                <w:bCs/>
              </w:rPr>
              <w:t>CTs</w:t>
            </w:r>
          </w:p>
          <w:p w:rsidR="00CA1595" w:rsidRPr="00AB72C9" w:rsidRDefault="00CA1595" w:rsidP="00C75574">
            <w:pPr>
              <w:shd w:val="clear" w:color="auto" w:fill="FFFFFF"/>
              <w:spacing w:after="0" w:line="240" w:lineRule="auto"/>
              <w:rPr>
                <w:rFonts w:eastAsia="Times New Roman" w:cstheme="minorHAnsi"/>
                <w:lang w:eastAsia="en-GB"/>
              </w:rPr>
            </w:pPr>
            <w:r w:rsidRPr="00AB72C9">
              <w:rPr>
                <w:rFonts w:eastAsia="Times New Roman" w:cstheme="minorHAnsi"/>
                <w:lang w:eastAsia="en-GB"/>
              </w:rPr>
              <w:t xml:space="preserve">Management </w:t>
            </w:r>
          </w:p>
          <w:p w:rsidR="00CA1595" w:rsidRPr="00AB72C9" w:rsidRDefault="00CA1595" w:rsidP="00C75574">
            <w:pPr>
              <w:shd w:val="clear" w:color="auto" w:fill="FFFFFF"/>
              <w:spacing w:after="0" w:line="240" w:lineRule="auto"/>
              <w:rPr>
                <w:rFonts w:eastAsia="Times New Roman" w:cstheme="minorHAnsi"/>
                <w:lang w:eastAsia="en-GB"/>
              </w:rPr>
            </w:pPr>
            <w:r w:rsidRPr="00AB72C9">
              <w:rPr>
                <w:rFonts w:eastAsia="Times New Roman" w:cstheme="minorHAnsi"/>
                <w:lang w:eastAsia="en-GB"/>
              </w:rPr>
              <w:t xml:space="preserve">time of </w:t>
            </w:r>
          </w:p>
          <w:p w:rsidR="00CA1595" w:rsidRPr="00AB72C9" w:rsidRDefault="00CA1595" w:rsidP="00C75574">
            <w:pPr>
              <w:shd w:val="clear" w:color="auto" w:fill="FFFFFF"/>
              <w:spacing w:after="0" w:line="240" w:lineRule="auto"/>
              <w:rPr>
                <w:rFonts w:eastAsia="Times New Roman" w:cstheme="minorHAnsi"/>
                <w:lang w:eastAsia="en-GB"/>
              </w:rPr>
            </w:pPr>
            <w:r w:rsidRPr="00AB72C9">
              <w:rPr>
                <w:rFonts w:eastAsia="Times New Roman" w:cstheme="minorHAnsi"/>
                <w:lang w:eastAsia="en-GB"/>
              </w:rPr>
              <w:t xml:space="preserve">PE lead </w:t>
            </w:r>
          </w:p>
          <w:p w:rsidR="00CA1595" w:rsidRPr="00AB72C9" w:rsidRDefault="00CA1595" w:rsidP="00C75574">
            <w:pPr>
              <w:shd w:val="clear" w:color="auto" w:fill="FFFFFF"/>
              <w:spacing w:after="0" w:line="240" w:lineRule="auto"/>
              <w:rPr>
                <w:rFonts w:eastAsia="Times New Roman" w:cstheme="minorHAnsi"/>
                <w:lang w:eastAsia="en-GB"/>
              </w:rPr>
            </w:pPr>
            <w:r w:rsidRPr="00AB72C9">
              <w:rPr>
                <w:rFonts w:eastAsia="Times New Roman" w:cstheme="minorHAnsi"/>
                <w:lang w:eastAsia="en-GB"/>
              </w:rPr>
              <w:t>£12,</w:t>
            </w:r>
            <w:r w:rsidR="00AB72C9" w:rsidRPr="00AB72C9">
              <w:rPr>
                <w:rFonts w:eastAsia="Times New Roman" w:cstheme="minorHAnsi"/>
                <w:lang w:eastAsia="en-GB"/>
              </w:rPr>
              <w:t xml:space="preserve">495 </w:t>
            </w:r>
            <w:r w:rsidRPr="00AB72C9">
              <w:rPr>
                <w:rFonts w:eastAsia="Times New Roman" w:cstheme="minorHAnsi"/>
                <w:lang w:eastAsia="en-GB"/>
              </w:rPr>
              <w:t xml:space="preserve">per </w:t>
            </w:r>
          </w:p>
          <w:p w:rsidR="00CA1595" w:rsidRPr="00AB72C9" w:rsidRDefault="00CA1595" w:rsidP="00C75574">
            <w:pPr>
              <w:shd w:val="clear" w:color="auto" w:fill="FFFFFF"/>
              <w:spacing w:after="0" w:line="240" w:lineRule="auto"/>
              <w:rPr>
                <w:rFonts w:eastAsia="Times New Roman" w:cstheme="minorHAnsi"/>
                <w:lang w:eastAsia="en-GB"/>
              </w:rPr>
            </w:pPr>
            <w:r w:rsidRPr="00AB72C9">
              <w:rPr>
                <w:rFonts w:eastAsia="Times New Roman" w:cstheme="minorHAnsi"/>
                <w:lang w:eastAsia="en-GB"/>
              </w:rPr>
              <w:t xml:space="preserve">annum/ </w:t>
            </w:r>
          </w:p>
          <w:p w:rsidR="00CA1595" w:rsidRPr="00AB72C9" w:rsidRDefault="00CA1595" w:rsidP="00C75574">
            <w:pPr>
              <w:shd w:val="clear" w:color="auto" w:fill="FFFFFF"/>
              <w:spacing w:after="0" w:line="240" w:lineRule="auto"/>
              <w:rPr>
                <w:rFonts w:eastAsia="Times New Roman" w:cstheme="minorHAnsi"/>
                <w:lang w:eastAsia="en-GB"/>
              </w:rPr>
            </w:pPr>
            <w:r w:rsidRPr="00AB72C9">
              <w:rPr>
                <w:rFonts w:eastAsia="Times New Roman" w:cstheme="minorHAnsi"/>
                <w:lang w:eastAsia="en-GB"/>
              </w:rPr>
              <w:t xml:space="preserve">contribution to </w:t>
            </w:r>
          </w:p>
          <w:p w:rsidR="00CA1595" w:rsidRPr="00AB72C9" w:rsidRDefault="00CA1595" w:rsidP="00D27B40">
            <w:pPr>
              <w:shd w:val="clear" w:color="auto" w:fill="FFFFFF"/>
              <w:spacing w:after="0" w:line="240" w:lineRule="auto"/>
              <w:rPr>
                <w:rFonts w:eastAsia="Times New Roman" w:cstheme="minorHAnsi"/>
                <w:lang w:eastAsia="en-GB"/>
              </w:rPr>
            </w:pPr>
            <w:r w:rsidRPr="00AB72C9">
              <w:rPr>
                <w:rFonts w:eastAsia="Times New Roman" w:cstheme="minorHAnsi"/>
                <w:lang w:eastAsia="en-GB"/>
              </w:rPr>
              <w:t>salary</w:t>
            </w:r>
          </w:p>
          <w:p w:rsidR="00D27B40" w:rsidRPr="00AB72C9" w:rsidRDefault="00D27B40" w:rsidP="00D27B40">
            <w:pPr>
              <w:shd w:val="clear" w:color="auto" w:fill="FFFFFF"/>
              <w:spacing w:after="0" w:line="240" w:lineRule="auto"/>
              <w:rPr>
                <w:rFonts w:eastAsia="Times New Roman" w:cstheme="minorHAnsi"/>
                <w:lang w:eastAsia="en-GB"/>
              </w:rPr>
            </w:pPr>
          </w:p>
          <w:p w:rsidR="00B21998" w:rsidRDefault="00CA1595" w:rsidP="00CA1595">
            <w:pPr>
              <w:rPr>
                <w:rFonts w:eastAsia="Century Gothic" w:cstheme="minorHAnsi"/>
                <w:bCs/>
              </w:rPr>
            </w:pPr>
            <w:r w:rsidRPr="00AB72C9">
              <w:rPr>
                <w:rFonts w:eastAsia="Century Gothic" w:cstheme="minorHAnsi"/>
                <w:bCs/>
              </w:rPr>
              <w:t>PP funding for extra-curricular clubs £150</w:t>
            </w:r>
          </w:p>
          <w:p w:rsidR="00B21998" w:rsidRPr="00AB72C9" w:rsidRDefault="00B21998" w:rsidP="00CA1595">
            <w:pPr>
              <w:rPr>
                <w:rFonts w:eastAsia="Century Gothic" w:cstheme="minorHAnsi"/>
                <w:bCs/>
              </w:rPr>
            </w:pPr>
            <w:r w:rsidRPr="00AB72C9">
              <w:rPr>
                <w:rFonts w:eastAsia="Century Gothic" w:cstheme="minorHAnsi"/>
                <w:bCs/>
              </w:rPr>
              <w:t>Cost of staff CPD for skipping £</w:t>
            </w:r>
            <w:r w:rsidR="00AB72C9" w:rsidRPr="00AB72C9">
              <w:rPr>
                <w:rFonts w:eastAsia="Century Gothic" w:cstheme="minorHAnsi"/>
                <w:bCs/>
              </w:rPr>
              <w:t>275</w:t>
            </w:r>
          </w:p>
          <w:p w:rsidR="00D27B40" w:rsidRPr="00F64295" w:rsidRDefault="00D27B40" w:rsidP="00CA1595">
            <w:pPr>
              <w:rPr>
                <w:rFonts w:eastAsia="Century Gothic" w:cstheme="minorHAnsi"/>
                <w:bCs/>
              </w:rPr>
            </w:pPr>
            <w:r w:rsidRPr="00AB72C9">
              <w:rPr>
                <w:rFonts w:eastAsia="Century Gothic" w:cstheme="minorHAnsi"/>
                <w:bCs/>
              </w:rPr>
              <w:t>Skipping resources £</w:t>
            </w:r>
            <w:r w:rsidR="00AB72C9" w:rsidRPr="00AB72C9">
              <w:rPr>
                <w:rFonts w:eastAsia="Century Gothic" w:cstheme="minorHAnsi"/>
                <w:bCs/>
              </w:rPr>
              <w:t>420</w:t>
            </w:r>
          </w:p>
        </w:tc>
        <w:tc>
          <w:tcPr>
            <w:tcW w:w="1076" w:type="pct"/>
            <w:tcBorders>
              <w:bottom w:val="single" w:sz="12" w:space="0" w:color="231F20"/>
            </w:tcBorders>
          </w:tcPr>
          <w:p w:rsidR="00CA1595" w:rsidRPr="0066725B" w:rsidRDefault="00CA1595" w:rsidP="00CA1595">
            <w:pPr>
              <w:pStyle w:val="ListParagraph"/>
              <w:keepNext/>
              <w:keepLines/>
              <w:numPr>
                <w:ilvl w:val="0"/>
                <w:numId w:val="10"/>
              </w:numPr>
              <w:outlineLvl w:val="1"/>
              <w:rPr>
                <w:rFonts w:eastAsia="Century Gothic" w:cstheme="minorHAnsi"/>
                <w:bCs/>
              </w:rPr>
            </w:pPr>
            <w:r w:rsidRPr="0066725B">
              <w:t>The curriculum sets out the aims of a programme of education and a structure.</w:t>
            </w:r>
          </w:p>
          <w:p w:rsidR="00CA1595" w:rsidRPr="0066725B" w:rsidRDefault="00C83327" w:rsidP="00CA1595">
            <w:pPr>
              <w:pStyle w:val="ListParagraph"/>
              <w:keepNext/>
              <w:keepLines/>
              <w:numPr>
                <w:ilvl w:val="0"/>
                <w:numId w:val="10"/>
              </w:numPr>
              <w:outlineLvl w:val="1"/>
              <w:rPr>
                <w:rFonts w:eastAsia="Century Gothic" w:cstheme="minorHAnsi"/>
                <w:bCs/>
              </w:rPr>
            </w:pPr>
            <w:r>
              <w:rPr>
                <w:rFonts w:eastAsia="Century Gothic" w:cstheme="minorHAnsi"/>
                <w:bCs/>
              </w:rPr>
              <w:t>National curriculum coverage of knowledge and skills</w:t>
            </w:r>
            <w:r w:rsidR="00CA1595" w:rsidRPr="0066725B">
              <w:rPr>
                <w:rFonts w:eastAsia="Century Gothic" w:cstheme="minorHAnsi"/>
                <w:bCs/>
              </w:rPr>
              <w:t>:</w:t>
            </w:r>
          </w:p>
          <w:p w:rsidR="00CA1595" w:rsidRPr="0066725B" w:rsidRDefault="00CA1595" w:rsidP="00CA1595">
            <w:pPr>
              <w:pStyle w:val="ListParagraph"/>
              <w:keepNext/>
              <w:keepLines/>
              <w:numPr>
                <w:ilvl w:val="1"/>
                <w:numId w:val="10"/>
              </w:numPr>
              <w:outlineLvl w:val="1"/>
              <w:rPr>
                <w:rFonts w:eastAsia="Century Gothic" w:cstheme="minorHAnsi"/>
                <w:bCs/>
              </w:rPr>
            </w:pPr>
            <w:r w:rsidRPr="0066725B">
              <w:rPr>
                <w:rFonts w:eastAsia="Century Gothic" w:cstheme="minorHAnsi"/>
                <w:bCs/>
              </w:rPr>
              <w:t>Promotes the personal development of pupils, developing creativity and a healthy lifestyle.</w:t>
            </w:r>
          </w:p>
          <w:p w:rsidR="00CA1595" w:rsidRPr="0066725B" w:rsidRDefault="00CA1595" w:rsidP="00CA1595">
            <w:pPr>
              <w:pStyle w:val="ListParagraph"/>
              <w:keepNext/>
              <w:keepLines/>
              <w:numPr>
                <w:ilvl w:val="1"/>
                <w:numId w:val="10"/>
              </w:numPr>
              <w:outlineLvl w:val="1"/>
              <w:rPr>
                <w:rFonts w:eastAsia="Century Gothic" w:cstheme="minorHAnsi"/>
                <w:bCs/>
              </w:rPr>
            </w:pPr>
            <w:r w:rsidRPr="0066725B">
              <w:t>Results in pupils achieving in line with national GLD, Y1 and KS1 outcomes.</w:t>
            </w:r>
          </w:p>
          <w:p w:rsidR="00CA1595" w:rsidRPr="00D27B40" w:rsidRDefault="00CA1595" w:rsidP="00D27B40">
            <w:pPr>
              <w:pStyle w:val="ListParagraph"/>
              <w:numPr>
                <w:ilvl w:val="0"/>
                <w:numId w:val="11"/>
              </w:numPr>
            </w:pPr>
            <w:r w:rsidRPr="0066725B">
              <w:t>The impact of teaching on learning</w:t>
            </w:r>
            <w:r w:rsidR="00D27B40">
              <w:t xml:space="preserve"> and progress overtime is good.</w:t>
            </w:r>
          </w:p>
        </w:tc>
        <w:tc>
          <w:tcPr>
            <w:tcW w:w="1018" w:type="pct"/>
            <w:tcBorders>
              <w:bottom w:val="single" w:sz="12" w:space="0" w:color="231F20"/>
            </w:tcBorders>
          </w:tcPr>
          <w:p w:rsidR="00085E56" w:rsidRPr="00031F66" w:rsidRDefault="00085E56" w:rsidP="00CA1595">
            <w:pPr>
              <w:rPr>
                <w:rFonts w:eastAsia="Century Gothic" w:cstheme="minorHAnsi"/>
                <w:bCs/>
                <w:color w:val="7030A0"/>
              </w:rPr>
            </w:pPr>
          </w:p>
        </w:tc>
      </w:tr>
      <w:tr w:rsidR="00CA1595" w:rsidRPr="006F6CA9" w:rsidTr="00C75574">
        <w:trPr>
          <w:trHeight w:val="315"/>
        </w:trPr>
        <w:tc>
          <w:tcPr>
            <w:tcW w:w="3982" w:type="pct"/>
            <w:gridSpan w:val="4"/>
            <w:vMerge w:val="restart"/>
            <w:tcBorders>
              <w:top w:val="single" w:sz="12" w:space="0" w:color="231F20"/>
            </w:tcBorders>
            <w:shd w:val="clear" w:color="auto" w:fill="9CC2E5" w:themeFill="accent1" w:themeFillTint="99"/>
          </w:tcPr>
          <w:p w:rsidR="00CA1595" w:rsidRPr="00C75574" w:rsidRDefault="00CA1595" w:rsidP="00CA1595">
            <w:pPr>
              <w:pStyle w:val="TableParagraph"/>
              <w:spacing w:before="16"/>
              <w:rPr>
                <w:rFonts w:asciiTheme="minorHAnsi" w:hAnsiTheme="minorHAnsi"/>
                <w:b/>
                <w:sz w:val="24"/>
              </w:rPr>
            </w:pPr>
            <w:r w:rsidRPr="00C75574">
              <w:rPr>
                <w:rFonts w:asciiTheme="minorHAnsi" w:hAnsiTheme="minorHAnsi"/>
                <w:b/>
                <w:sz w:val="24"/>
              </w:rPr>
              <w:t>Key indicator 2: The profile of PESSPA being raised across the school as a tool for whole school improvement</w:t>
            </w:r>
          </w:p>
        </w:tc>
        <w:tc>
          <w:tcPr>
            <w:tcW w:w="1018" w:type="pct"/>
            <w:tcBorders>
              <w:top w:val="single" w:sz="12" w:space="0" w:color="231F20"/>
            </w:tcBorders>
            <w:shd w:val="clear" w:color="auto" w:fill="9CC2E5" w:themeFill="accent1" w:themeFillTint="99"/>
          </w:tcPr>
          <w:p w:rsidR="00CA1595" w:rsidRPr="006F6CA9" w:rsidRDefault="00CA1595" w:rsidP="00CA1595">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CA1595" w:rsidRPr="006F6CA9" w:rsidTr="00FF188E">
        <w:trPr>
          <w:trHeight w:val="320"/>
        </w:trPr>
        <w:tc>
          <w:tcPr>
            <w:tcW w:w="3982" w:type="pct"/>
            <w:gridSpan w:val="4"/>
            <w:vMerge/>
            <w:tcBorders>
              <w:top w:val="nil"/>
            </w:tcBorders>
            <w:shd w:val="clear" w:color="auto" w:fill="9CC2E5" w:themeFill="accent1" w:themeFillTint="99"/>
          </w:tcPr>
          <w:p w:rsidR="00CA1595" w:rsidRPr="006F6CA9" w:rsidRDefault="00CA1595" w:rsidP="00CA1595">
            <w:pPr>
              <w:rPr>
                <w:sz w:val="2"/>
                <w:szCs w:val="2"/>
              </w:rPr>
            </w:pPr>
          </w:p>
        </w:tc>
        <w:tc>
          <w:tcPr>
            <w:tcW w:w="1018" w:type="pct"/>
            <w:shd w:val="clear" w:color="auto" w:fill="9CC2E5" w:themeFill="accent1" w:themeFillTint="99"/>
          </w:tcPr>
          <w:p w:rsidR="00CA1595" w:rsidRPr="00FF188E" w:rsidRDefault="00590A57" w:rsidP="00CA1595">
            <w:pPr>
              <w:pStyle w:val="TableParagraph"/>
              <w:spacing w:before="21" w:line="279" w:lineRule="exact"/>
              <w:ind w:left="21"/>
              <w:jc w:val="center"/>
              <w:rPr>
                <w:rFonts w:asciiTheme="minorHAnsi" w:hAnsiTheme="minorHAnsi"/>
                <w:sz w:val="24"/>
              </w:rPr>
            </w:pPr>
            <w:r>
              <w:rPr>
                <w:rFonts w:asciiTheme="minorHAnsi" w:hAnsiTheme="minorHAnsi"/>
                <w:sz w:val="24"/>
              </w:rPr>
              <w:t>1</w:t>
            </w:r>
            <w:r w:rsidR="00CA1595" w:rsidRPr="00AB72C9">
              <w:rPr>
                <w:rFonts w:asciiTheme="minorHAnsi" w:hAnsiTheme="minorHAnsi"/>
                <w:sz w:val="24"/>
              </w:rPr>
              <w:t>%</w:t>
            </w:r>
          </w:p>
        </w:tc>
      </w:tr>
      <w:tr w:rsidR="00CA1595" w:rsidRPr="006F6CA9" w:rsidTr="00C75574">
        <w:trPr>
          <w:trHeight w:val="390"/>
        </w:trPr>
        <w:tc>
          <w:tcPr>
            <w:tcW w:w="1210" w:type="pct"/>
            <w:shd w:val="clear" w:color="auto" w:fill="9CC2E5" w:themeFill="accent1" w:themeFillTint="99"/>
          </w:tcPr>
          <w:p w:rsidR="00CA1595" w:rsidRPr="006F6CA9" w:rsidRDefault="00CA1595" w:rsidP="00CA1595">
            <w:pPr>
              <w:pStyle w:val="TableParagraph"/>
              <w:spacing w:before="21"/>
              <w:ind w:left="1535" w:right="1515"/>
              <w:jc w:val="center"/>
              <w:rPr>
                <w:rFonts w:asciiTheme="minorHAnsi" w:hAnsiTheme="minorHAnsi"/>
                <w:b/>
                <w:sz w:val="24"/>
              </w:rPr>
            </w:pPr>
            <w:r w:rsidRPr="006F6CA9">
              <w:rPr>
                <w:rFonts w:asciiTheme="minorHAnsi" w:hAnsiTheme="minorHAnsi"/>
                <w:b/>
                <w:color w:val="231F20"/>
                <w:sz w:val="24"/>
              </w:rPr>
              <w:t>Intent</w:t>
            </w:r>
          </w:p>
        </w:tc>
        <w:tc>
          <w:tcPr>
            <w:tcW w:w="1696" w:type="pct"/>
            <w:gridSpan w:val="2"/>
            <w:shd w:val="clear" w:color="auto" w:fill="9CC2E5" w:themeFill="accent1" w:themeFillTint="99"/>
          </w:tcPr>
          <w:p w:rsidR="00CA1595" w:rsidRPr="006F6CA9" w:rsidRDefault="00CA1595" w:rsidP="00CA1595">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1076" w:type="pct"/>
            <w:shd w:val="clear" w:color="auto" w:fill="9CC2E5" w:themeFill="accent1" w:themeFillTint="99"/>
          </w:tcPr>
          <w:p w:rsidR="00CA1595" w:rsidRPr="006F6CA9" w:rsidRDefault="00CA1595" w:rsidP="00CA1595">
            <w:pPr>
              <w:pStyle w:val="TableParagraph"/>
              <w:spacing w:before="21"/>
              <w:ind w:left="1288" w:right="1268"/>
              <w:jc w:val="center"/>
              <w:rPr>
                <w:rFonts w:asciiTheme="minorHAnsi" w:hAnsiTheme="minorHAnsi"/>
                <w:b/>
                <w:sz w:val="24"/>
              </w:rPr>
            </w:pPr>
            <w:r w:rsidRPr="006F6CA9">
              <w:rPr>
                <w:rFonts w:asciiTheme="minorHAnsi" w:hAnsiTheme="minorHAnsi"/>
                <w:b/>
                <w:color w:val="231F20"/>
                <w:sz w:val="24"/>
              </w:rPr>
              <w:t>Impact</w:t>
            </w:r>
          </w:p>
        </w:tc>
        <w:tc>
          <w:tcPr>
            <w:tcW w:w="1018" w:type="pct"/>
            <w:shd w:val="clear" w:color="auto" w:fill="9CC2E5" w:themeFill="accent1" w:themeFillTint="99"/>
          </w:tcPr>
          <w:p w:rsidR="00CA1595" w:rsidRPr="006F6CA9" w:rsidRDefault="00CA1595" w:rsidP="00CA1595">
            <w:pPr>
              <w:pStyle w:val="TableParagraph"/>
              <w:ind w:left="0"/>
              <w:rPr>
                <w:rFonts w:asciiTheme="minorHAnsi" w:hAnsiTheme="minorHAnsi"/>
                <w:sz w:val="24"/>
              </w:rPr>
            </w:pPr>
          </w:p>
        </w:tc>
      </w:tr>
      <w:tr w:rsidR="00CA1595" w:rsidRPr="003B6B60" w:rsidTr="00401462">
        <w:trPr>
          <w:trHeight w:val="1472"/>
        </w:trPr>
        <w:tc>
          <w:tcPr>
            <w:tcW w:w="1210" w:type="pct"/>
            <w:shd w:val="clear" w:color="auto" w:fill="9CC2E5" w:themeFill="accent1" w:themeFillTint="99"/>
          </w:tcPr>
          <w:p w:rsidR="00CA1595" w:rsidRPr="00FE43ED" w:rsidRDefault="00CA1595" w:rsidP="00CA1595">
            <w:pPr>
              <w:pStyle w:val="TableParagraph"/>
              <w:spacing w:line="276" w:lineRule="exact"/>
              <w:rPr>
                <w:rFonts w:asciiTheme="minorHAnsi" w:hAnsiTheme="minorHAnsi"/>
                <w:sz w:val="24"/>
                <w:highlight w:val="yellow"/>
              </w:rPr>
            </w:pPr>
          </w:p>
        </w:tc>
        <w:tc>
          <w:tcPr>
            <w:tcW w:w="1171" w:type="pct"/>
            <w:shd w:val="clear" w:color="auto" w:fill="9CC2E5" w:themeFill="accent1" w:themeFillTint="99"/>
          </w:tcPr>
          <w:p w:rsidR="00CA1595" w:rsidRPr="003B6B60" w:rsidRDefault="00CA1595" w:rsidP="00CA1595">
            <w:pPr>
              <w:jc w:val="center"/>
              <w:rPr>
                <w:rFonts w:eastAsia="Century Gothic" w:cstheme="minorHAnsi"/>
                <w:b/>
                <w:bCs/>
              </w:rPr>
            </w:pPr>
          </w:p>
          <w:p w:rsidR="00CA1595" w:rsidRPr="003B6B60" w:rsidRDefault="00CA1595" w:rsidP="00CA1595">
            <w:pPr>
              <w:jc w:val="center"/>
              <w:rPr>
                <w:rFonts w:eastAsia="Century Gothic" w:cstheme="minorHAnsi"/>
                <w:b/>
                <w:bCs/>
              </w:rPr>
            </w:pPr>
            <w:r w:rsidRPr="003B6B60">
              <w:rPr>
                <w:rFonts w:eastAsia="Century Gothic" w:cstheme="minorHAnsi"/>
                <w:b/>
                <w:bCs/>
              </w:rPr>
              <w:t>ACTIONS</w:t>
            </w:r>
          </w:p>
        </w:tc>
        <w:tc>
          <w:tcPr>
            <w:tcW w:w="525" w:type="pct"/>
            <w:shd w:val="clear" w:color="auto" w:fill="9CC2E5" w:themeFill="accent1" w:themeFillTint="99"/>
          </w:tcPr>
          <w:p w:rsidR="00CA1595" w:rsidRPr="003B6B60" w:rsidRDefault="00CA1595" w:rsidP="00CA1595">
            <w:pPr>
              <w:jc w:val="center"/>
              <w:rPr>
                <w:rFonts w:eastAsia="Century Gothic" w:cstheme="minorHAnsi"/>
                <w:b/>
                <w:bCs/>
              </w:rPr>
            </w:pPr>
          </w:p>
          <w:p w:rsidR="00CA1595" w:rsidRPr="003B6B60" w:rsidRDefault="00CA1595" w:rsidP="00CA1595">
            <w:pPr>
              <w:jc w:val="center"/>
              <w:rPr>
                <w:rFonts w:eastAsia="Century Gothic" w:cstheme="minorHAnsi"/>
                <w:b/>
                <w:bCs/>
              </w:rPr>
            </w:pPr>
            <w:r w:rsidRPr="003B6B60">
              <w:rPr>
                <w:rFonts w:eastAsia="Century Gothic" w:cstheme="minorHAnsi"/>
                <w:b/>
                <w:bCs/>
              </w:rPr>
              <w:t>STAFF LEAD &amp; ESTIMATED COST</w:t>
            </w:r>
          </w:p>
        </w:tc>
        <w:tc>
          <w:tcPr>
            <w:tcW w:w="1076" w:type="pct"/>
            <w:shd w:val="clear" w:color="auto" w:fill="9CC2E5" w:themeFill="accent1" w:themeFillTint="99"/>
          </w:tcPr>
          <w:p w:rsidR="00CA1595" w:rsidRPr="003B6B60" w:rsidRDefault="00CA1595" w:rsidP="00CA1595">
            <w:pPr>
              <w:pStyle w:val="TableParagraph"/>
              <w:spacing w:before="26" w:line="235" w:lineRule="auto"/>
              <w:ind w:right="267"/>
              <w:jc w:val="center"/>
              <w:rPr>
                <w:rFonts w:asciiTheme="minorHAnsi" w:hAnsiTheme="minorHAnsi"/>
                <w:b/>
                <w:color w:val="231F20"/>
                <w:sz w:val="24"/>
              </w:rPr>
            </w:pPr>
          </w:p>
          <w:p w:rsidR="00CA1595" w:rsidRPr="003B6B60" w:rsidRDefault="00CA1595" w:rsidP="00CA1595">
            <w:pPr>
              <w:pStyle w:val="TableParagraph"/>
              <w:spacing w:before="26" w:line="235" w:lineRule="auto"/>
              <w:ind w:right="267"/>
              <w:jc w:val="center"/>
              <w:rPr>
                <w:rFonts w:asciiTheme="minorHAnsi" w:hAnsiTheme="minorHAnsi"/>
                <w:b/>
                <w:color w:val="231F20"/>
                <w:sz w:val="24"/>
              </w:rPr>
            </w:pPr>
            <w:r w:rsidRPr="003B6B60">
              <w:rPr>
                <w:rFonts w:asciiTheme="minorHAnsi" w:hAnsiTheme="minorHAnsi"/>
                <w:b/>
                <w:color w:val="231F20"/>
                <w:sz w:val="24"/>
              </w:rPr>
              <w:t>EVIDENCE OF IMPACT</w:t>
            </w:r>
          </w:p>
        </w:tc>
        <w:tc>
          <w:tcPr>
            <w:tcW w:w="1018" w:type="pct"/>
            <w:shd w:val="clear" w:color="auto" w:fill="9CC2E5" w:themeFill="accent1" w:themeFillTint="99"/>
          </w:tcPr>
          <w:p w:rsidR="00CA1595" w:rsidRPr="003B6B60" w:rsidRDefault="00CA1595" w:rsidP="00CA1595">
            <w:pPr>
              <w:pStyle w:val="TableParagraph"/>
              <w:spacing w:before="26" w:line="235" w:lineRule="auto"/>
              <w:rPr>
                <w:rFonts w:asciiTheme="minorHAnsi" w:hAnsiTheme="minorHAnsi"/>
                <w:b/>
                <w:color w:val="231F20"/>
                <w:sz w:val="24"/>
              </w:rPr>
            </w:pPr>
          </w:p>
          <w:p w:rsidR="00CA1595" w:rsidRPr="003B6B60" w:rsidRDefault="00CA1595" w:rsidP="00CA1595">
            <w:pPr>
              <w:pStyle w:val="TableParagraph"/>
              <w:spacing w:before="26" w:line="235" w:lineRule="auto"/>
              <w:jc w:val="center"/>
              <w:rPr>
                <w:rFonts w:asciiTheme="minorHAnsi" w:hAnsiTheme="minorHAnsi"/>
                <w:b/>
                <w:color w:val="231F20"/>
                <w:sz w:val="24"/>
              </w:rPr>
            </w:pPr>
            <w:r w:rsidRPr="003B6B60">
              <w:rPr>
                <w:rFonts w:asciiTheme="minorHAnsi" w:hAnsiTheme="minorHAnsi"/>
                <w:b/>
                <w:color w:val="231F20"/>
                <w:sz w:val="24"/>
              </w:rPr>
              <w:t>SUSTAINABILITY &amp;</w:t>
            </w:r>
          </w:p>
          <w:p w:rsidR="00CA1595" w:rsidRPr="003B6B60" w:rsidRDefault="00CA1595" w:rsidP="00CA1595">
            <w:pPr>
              <w:pStyle w:val="TableParagraph"/>
              <w:spacing w:before="26" w:line="235" w:lineRule="auto"/>
              <w:jc w:val="center"/>
              <w:rPr>
                <w:rFonts w:asciiTheme="minorHAnsi" w:hAnsiTheme="minorHAnsi"/>
                <w:b/>
                <w:sz w:val="24"/>
              </w:rPr>
            </w:pPr>
            <w:r w:rsidRPr="003B6B60">
              <w:rPr>
                <w:rFonts w:asciiTheme="minorHAnsi" w:hAnsiTheme="minorHAnsi"/>
                <w:b/>
                <w:color w:val="231F20"/>
                <w:sz w:val="24"/>
              </w:rPr>
              <w:t>NEXT STEPS</w:t>
            </w:r>
          </w:p>
        </w:tc>
      </w:tr>
      <w:tr w:rsidR="00C75574" w:rsidRPr="006F6CA9" w:rsidTr="00FE43ED">
        <w:trPr>
          <w:trHeight w:val="1690"/>
        </w:trPr>
        <w:tc>
          <w:tcPr>
            <w:tcW w:w="1210" w:type="pct"/>
          </w:tcPr>
          <w:p w:rsidR="00C75574" w:rsidRDefault="00C75574" w:rsidP="00C75574">
            <w:r>
              <w:t>To raise the profile of behaviour and attitude to learning through the academy’s MAGIC ethos, ensuring children are in school, on time and eager to learn.</w:t>
            </w:r>
          </w:p>
          <w:p w:rsidR="00C75574" w:rsidRPr="003F478C" w:rsidRDefault="00C75574" w:rsidP="00C75574">
            <w:pPr>
              <w:tabs>
                <w:tab w:val="left" w:pos="313"/>
              </w:tabs>
              <w:ind w:right="57"/>
              <w:rPr>
                <w:b/>
                <w:color w:val="000000"/>
              </w:rPr>
            </w:pPr>
          </w:p>
        </w:tc>
        <w:tc>
          <w:tcPr>
            <w:tcW w:w="1171" w:type="pct"/>
          </w:tcPr>
          <w:p w:rsidR="00C75574" w:rsidRPr="0066725B" w:rsidRDefault="00C75574" w:rsidP="00C75574">
            <w:pPr>
              <w:pStyle w:val="ListParagraph"/>
              <w:numPr>
                <w:ilvl w:val="0"/>
                <w:numId w:val="19"/>
              </w:numPr>
              <w:rPr>
                <w:rFonts w:eastAsia="Century Gothic" w:cstheme="minorHAnsi"/>
                <w:bCs/>
              </w:rPr>
            </w:pPr>
            <w:r w:rsidRPr="0066725B">
              <w:rPr>
                <w:rFonts w:eastAsia="Century Gothic" w:cstheme="minorHAnsi"/>
                <w:bCs/>
              </w:rPr>
              <w:t>School displays to be further developed to promote MAGIC learning:</w:t>
            </w:r>
          </w:p>
          <w:p w:rsidR="00C75574" w:rsidRPr="0066725B" w:rsidRDefault="00C75574" w:rsidP="00C75574">
            <w:pPr>
              <w:pStyle w:val="ListParagraph"/>
              <w:numPr>
                <w:ilvl w:val="1"/>
                <w:numId w:val="19"/>
              </w:numPr>
              <w:rPr>
                <w:rFonts w:eastAsia="Century Gothic" w:cstheme="minorHAnsi"/>
                <w:bCs/>
              </w:rPr>
            </w:pPr>
            <w:r w:rsidRPr="0066725B">
              <w:rPr>
                <w:rFonts w:eastAsia="Century Gothic" w:cstheme="minorHAnsi"/>
                <w:bCs/>
              </w:rPr>
              <w:t>Healthy eating/choices</w:t>
            </w:r>
          </w:p>
          <w:p w:rsidR="00C75574" w:rsidRPr="0066725B" w:rsidRDefault="00C75574" w:rsidP="00C75574">
            <w:pPr>
              <w:pStyle w:val="ListParagraph"/>
              <w:numPr>
                <w:ilvl w:val="1"/>
                <w:numId w:val="19"/>
              </w:numPr>
              <w:rPr>
                <w:rFonts w:eastAsia="Century Gothic" w:cstheme="minorHAnsi"/>
                <w:bCs/>
              </w:rPr>
            </w:pPr>
            <w:r w:rsidRPr="0066725B">
              <w:rPr>
                <w:rFonts w:eastAsia="Century Gothic" w:cstheme="minorHAnsi"/>
                <w:bCs/>
              </w:rPr>
              <w:t>Fitness – healthy lifestyles</w:t>
            </w:r>
          </w:p>
          <w:p w:rsidR="00C75574" w:rsidRPr="0066725B" w:rsidRDefault="00C75574" w:rsidP="00C75574">
            <w:pPr>
              <w:pStyle w:val="ListParagraph"/>
              <w:numPr>
                <w:ilvl w:val="1"/>
                <w:numId w:val="19"/>
              </w:numPr>
              <w:rPr>
                <w:rFonts w:eastAsia="Century Gothic" w:cstheme="minorHAnsi"/>
                <w:bCs/>
              </w:rPr>
            </w:pPr>
            <w:r w:rsidRPr="0066725B">
              <w:rPr>
                <w:rFonts w:eastAsia="Century Gothic" w:cstheme="minorHAnsi"/>
                <w:bCs/>
              </w:rPr>
              <w:t>PE (hall)</w:t>
            </w:r>
          </w:p>
          <w:p w:rsidR="00C75574" w:rsidRPr="0066725B" w:rsidRDefault="00C75574" w:rsidP="00C75574">
            <w:pPr>
              <w:pStyle w:val="ListParagraph"/>
              <w:numPr>
                <w:ilvl w:val="1"/>
                <w:numId w:val="19"/>
              </w:numPr>
              <w:rPr>
                <w:rFonts w:eastAsia="Century Gothic" w:cstheme="minorHAnsi"/>
                <w:bCs/>
              </w:rPr>
            </w:pPr>
            <w:r w:rsidRPr="0066725B">
              <w:rPr>
                <w:rFonts w:eastAsia="Century Gothic" w:cstheme="minorHAnsi"/>
                <w:bCs/>
              </w:rPr>
              <w:t>Competition participation and achievement board (photos, certificates, awards)</w:t>
            </w:r>
          </w:p>
          <w:p w:rsidR="00C75574" w:rsidRPr="00D27B40" w:rsidRDefault="00C75574" w:rsidP="00D27B40">
            <w:pPr>
              <w:pStyle w:val="ListParagraph"/>
              <w:numPr>
                <w:ilvl w:val="0"/>
                <w:numId w:val="19"/>
              </w:numPr>
              <w:rPr>
                <w:rFonts w:eastAsia="Century Gothic" w:cstheme="minorHAnsi"/>
                <w:bCs/>
              </w:rPr>
            </w:pPr>
            <w:r w:rsidRPr="0066725B">
              <w:rPr>
                <w:rFonts w:eastAsia="Century Gothic" w:cstheme="minorHAnsi"/>
                <w:bCs/>
              </w:rPr>
              <w:t>Lesson evaluations and PE clubs to include talent spotting</w:t>
            </w:r>
            <w:r>
              <w:rPr>
                <w:rFonts w:eastAsia="Century Gothic" w:cstheme="minorHAnsi"/>
                <w:bCs/>
              </w:rPr>
              <w:t>.</w:t>
            </w:r>
          </w:p>
        </w:tc>
        <w:tc>
          <w:tcPr>
            <w:tcW w:w="525" w:type="pct"/>
          </w:tcPr>
          <w:p w:rsidR="00C75574" w:rsidRPr="00AB72C9" w:rsidRDefault="004A0643" w:rsidP="00C75574">
            <w:pPr>
              <w:rPr>
                <w:rFonts w:eastAsia="Century Gothic" w:cstheme="minorHAnsi"/>
                <w:bCs/>
              </w:rPr>
            </w:pPr>
            <w:r w:rsidRPr="00AB72C9">
              <w:rPr>
                <w:rFonts w:eastAsia="Century Gothic" w:cstheme="minorHAnsi"/>
                <w:bCs/>
              </w:rPr>
              <w:t>DP / KS1 lead</w:t>
            </w:r>
          </w:p>
          <w:p w:rsidR="00C75574" w:rsidRPr="00F64295" w:rsidRDefault="00C75574" w:rsidP="00C75574">
            <w:pPr>
              <w:rPr>
                <w:rFonts w:eastAsia="Century Gothic" w:cstheme="minorHAnsi"/>
                <w:bCs/>
              </w:rPr>
            </w:pPr>
            <w:r w:rsidRPr="00AB72C9">
              <w:rPr>
                <w:rFonts w:eastAsia="Century Gothic" w:cstheme="minorHAnsi"/>
                <w:bCs/>
              </w:rPr>
              <w:t>Display costs contribution £90</w:t>
            </w:r>
          </w:p>
        </w:tc>
        <w:tc>
          <w:tcPr>
            <w:tcW w:w="1076" w:type="pct"/>
          </w:tcPr>
          <w:p w:rsidR="00D5379A" w:rsidRPr="00D5379A" w:rsidRDefault="00C75574" w:rsidP="00D27B40">
            <w:pPr>
              <w:pStyle w:val="ListParagraph"/>
              <w:numPr>
                <w:ilvl w:val="0"/>
                <w:numId w:val="20"/>
              </w:numPr>
            </w:pPr>
            <w:r w:rsidRPr="0066725B">
              <w:t xml:space="preserve">The </w:t>
            </w:r>
            <w:r w:rsidR="00C83327">
              <w:t>school’s 3 rules are embedded and children articulate and demonstrate them.</w:t>
            </w:r>
          </w:p>
        </w:tc>
        <w:tc>
          <w:tcPr>
            <w:tcW w:w="1018" w:type="pct"/>
          </w:tcPr>
          <w:p w:rsidR="00C75574" w:rsidRDefault="00C75574" w:rsidP="00C75574">
            <w:pPr>
              <w:rPr>
                <w:rFonts w:eastAsia="Century Gothic" w:cstheme="minorHAnsi"/>
                <w:bCs/>
                <w:color w:val="0070C0"/>
              </w:rPr>
            </w:pPr>
          </w:p>
          <w:p w:rsidR="00C75574" w:rsidRDefault="00C75574" w:rsidP="00C75574">
            <w:pPr>
              <w:rPr>
                <w:rFonts w:eastAsia="Century Gothic" w:cstheme="minorHAnsi"/>
                <w:bCs/>
                <w:color w:val="0070C0"/>
              </w:rPr>
            </w:pPr>
          </w:p>
          <w:p w:rsidR="00C75574" w:rsidRDefault="00C75574" w:rsidP="00C75574">
            <w:pPr>
              <w:rPr>
                <w:rFonts w:eastAsia="Century Gothic" w:cstheme="minorHAnsi"/>
                <w:bCs/>
                <w:color w:val="0070C0"/>
              </w:rPr>
            </w:pPr>
          </w:p>
          <w:p w:rsidR="00C75574" w:rsidRPr="00584B13" w:rsidRDefault="00C75574" w:rsidP="00FF188E">
            <w:pPr>
              <w:rPr>
                <w:rFonts w:eastAsia="Century Gothic" w:cstheme="minorHAnsi"/>
                <w:bCs/>
              </w:rPr>
            </w:pPr>
          </w:p>
        </w:tc>
      </w:tr>
      <w:tr w:rsidR="00CB2DBE" w:rsidRPr="006F6CA9" w:rsidTr="00FE43ED">
        <w:trPr>
          <w:trHeight w:val="1690"/>
        </w:trPr>
        <w:tc>
          <w:tcPr>
            <w:tcW w:w="1210" w:type="pct"/>
          </w:tcPr>
          <w:p w:rsidR="007D5681" w:rsidRPr="00D5379A" w:rsidRDefault="007D5681" w:rsidP="007D5681">
            <w:r>
              <w:t>To develop children’s understanding of healthy lifestyle choices and how participating in physical activity / eating healthily will contribute to a healthy life and good well-being.</w:t>
            </w:r>
          </w:p>
        </w:tc>
        <w:tc>
          <w:tcPr>
            <w:tcW w:w="1171" w:type="pct"/>
          </w:tcPr>
          <w:p w:rsidR="00CB2DBE" w:rsidRPr="0066725B" w:rsidRDefault="00CB2DBE" w:rsidP="00CB2DBE">
            <w:pPr>
              <w:pStyle w:val="ListParagraph"/>
              <w:numPr>
                <w:ilvl w:val="0"/>
                <w:numId w:val="19"/>
              </w:numPr>
              <w:rPr>
                <w:rFonts w:eastAsia="Century Gothic" w:cstheme="minorHAnsi"/>
                <w:b/>
                <w:bCs/>
                <w:i/>
              </w:rPr>
            </w:pPr>
            <w:r w:rsidRPr="0066725B">
              <w:rPr>
                <w:rFonts w:eastAsia="Century Gothic" w:cstheme="minorHAnsi"/>
                <w:bCs/>
              </w:rPr>
              <w:t>School Council and Parent Forum to review policy, consult - processes for healthy lunchboxes and tuck. Propose changes to SLT t</w:t>
            </w:r>
            <w:r>
              <w:rPr>
                <w:rFonts w:eastAsia="Century Gothic" w:cstheme="minorHAnsi"/>
                <w:bCs/>
              </w:rPr>
              <w:t>o improve health and well-being.</w:t>
            </w:r>
          </w:p>
          <w:p w:rsidR="00CB2DBE" w:rsidRPr="0066725B" w:rsidRDefault="00CB2DBE" w:rsidP="00CB2DBE">
            <w:pPr>
              <w:pStyle w:val="ListParagraph"/>
              <w:numPr>
                <w:ilvl w:val="0"/>
                <w:numId w:val="19"/>
              </w:numPr>
              <w:rPr>
                <w:rFonts w:eastAsia="Century Gothic" w:cstheme="minorHAnsi"/>
                <w:b/>
                <w:bCs/>
                <w:i/>
              </w:rPr>
            </w:pPr>
            <w:r w:rsidRPr="0066725B">
              <w:rPr>
                <w:rFonts w:eastAsia="Century Gothic" w:cstheme="minorHAnsi"/>
                <w:bCs/>
              </w:rPr>
              <w:t>Lead sport clubs, healthy lifestyles clubs to accommodate needs/interests of parents and pupils where possible</w:t>
            </w:r>
            <w:r>
              <w:rPr>
                <w:rFonts w:eastAsia="Century Gothic" w:cstheme="minorHAnsi"/>
                <w:bCs/>
              </w:rPr>
              <w:t>.</w:t>
            </w:r>
          </w:p>
          <w:p w:rsidR="00CB2DBE" w:rsidRPr="0066725B" w:rsidRDefault="00CB2DBE" w:rsidP="00CB2DBE">
            <w:pPr>
              <w:pStyle w:val="ListParagraph"/>
              <w:numPr>
                <w:ilvl w:val="0"/>
                <w:numId w:val="19"/>
              </w:numPr>
              <w:rPr>
                <w:rFonts w:eastAsia="Century Gothic" w:cstheme="minorHAnsi"/>
                <w:bCs/>
              </w:rPr>
            </w:pPr>
            <w:r w:rsidRPr="0066725B">
              <w:rPr>
                <w:rFonts w:eastAsia="Century Gothic" w:cstheme="minorHAnsi"/>
                <w:bCs/>
              </w:rPr>
              <w:t xml:space="preserve">Play leaders to be continued to be coached </w:t>
            </w:r>
            <w:r w:rsidR="00D27B40">
              <w:rPr>
                <w:rFonts w:eastAsia="Century Gothic" w:cstheme="minorHAnsi"/>
                <w:bCs/>
              </w:rPr>
              <w:t xml:space="preserve">(MR) </w:t>
            </w:r>
            <w:r w:rsidRPr="0066725B">
              <w:rPr>
                <w:rFonts w:eastAsia="Century Gothic" w:cstheme="minorHAnsi"/>
                <w:bCs/>
              </w:rPr>
              <w:t>to encourage active play.</w:t>
            </w:r>
          </w:p>
          <w:p w:rsidR="00CB2DBE" w:rsidRPr="00D27B40" w:rsidRDefault="00D27B40" w:rsidP="00D27B40">
            <w:pPr>
              <w:pStyle w:val="ListParagraph"/>
              <w:numPr>
                <w:ilvl w:val="0"/>
                <w:numId w:val="19"/>
              </w:numPr>
              <w:rPr>
                <w:rFonts w:eastAsia="Century Gothic" w:cstheme="minorHAnsi"/>
                <w:b/>
                <w:bCs/>
                <w:i/>
              </w:rPr>
            </w:pPr>
            <w:r>
              <w:rPr>
                <w:rFonts w:eastAsia="Century Gothic" w:cstheme="minorHAnsi"/>
                <w:bCs/>
              </w:rPr>
              <w:t xml:space="preserve">Support/coach and </w:t>
            </w:r>
            <w:r w:rsidR="00CB2DBE" w:rsidRPr="0066725B">
              <w:rPr>
                <w:rFonts w:eastAsia="Century Gothic" w:cstheme="minorHAnsi"/>
                <w:bCs/>
              </w:rPr>
              <w:t xml:space="preserve">ensure lunch time </w:t>
            </w:r>
            <w:r>
              <w:rPr>
                <w:rFonts w:eastAsia="Century Gothic" w:cstheme="minorHAnsi"/>
                <w:bCs/>
              </w:rPr>
              <w:t xml:space="preserve">staff </w:t>
            </w:r>
            <w:r w:rsidR="00CB2DBE" w:rsidRPr="0066725B">
              <w:rPr>
                <w:rFonts w:eastAsia="Century Gothic" w:cstheme="minorHAnsi"/>
                <w:bCs/>
              </w:rPr>
              <w:t>are actively engaged in encouraging active play.</w:t>
            </w:r>
          </w:p>
        </w:tc>
        <w:tc>
          <w:tcPr>
            <w:tcW w:w="525" w:type="pct"/>
          </w:tcPr>
          <w:p w:rsidR="00D5379A" w:rsidRDefault="00D5379A" w:rsidP="00D5379A">
            <w:pPr>
              <w:rPr>
                <w:rFonts w:eastAsia="Century Gothic" w:cstheme="minorHAnsi"/>
                <w:bCs/>
              </w:rPr>
            </w:pPr>
            <w:r>
              <w:rPr>
                <w:rFonts w:eastAsia="Century Gothic" w:cstheme="minorHAnsi"/>
                <w:bCs/>
              </w:rPr>
              <w:t xml:space="preserve">School Council lead </w:t>
            </w:r>
          </w:p>
          <w:p w:rsidR="005B6C40" w:rsidRDefault="005B6C40" w:rsidP="00D5379A">
            <w:pPr>
              <w:rPr>
                <w:rFonts w:eastAsia="Century Gothic" w:cstheme="minorHAnsi"/>
                <w:bCs/>
              </w:rPr>
            </w:pPr>
          </w:p>
          <w:p w:rsidR="00D5379A" w:rsidRDefault="004A0643" w:rsidP="00D5379A">
            <w:pPr>
              <w:rPr>
                <w:rFonts w:eastAsia="Century Gothic" w:cstheme="minorHAnsi"/>
                <w:bCs/>
              </w:rPr>
            </w:pPr>
            <w:r>
              <w:rPr>
                <w:rFonts w:eastAsia="Century Gothic" w:cstheme="minorHAnsi"/>
                <w:bCs/>
              </w:rPr>
              <w:t>CT’s</w:t>
            </w:r>
          </w:p>
          <w:p w:rsidR="00D5379A" w:rsidRDefault="00D5379A" w:rsidP="00D5379A">
            <w:pPr>
              <w:rPr>
                <w:rFonts w:eastAsia="Century Gothic" w:cstheme="minorHAnsi"/>
                <w:bCs/>
              </w:rPr>
            </w:pPr>
          </w:p>
          <w:p w:rsidR="004A0643" w:rsidRDefault="004A0643" w:rsidP="00D5379A">
            <w:pPr>
              <w:rPr>
                <w:rFonts w:eastAsia="Century Gothic" w:cstheme="minorHAnsi"/>
                <w:bCs/>
              </w:rPr>
            </w:pPr>
          </w:p>
          <w:p w:rsidR="00D5379A" w:rsidRDefault="00D27B40" w:rsidP="00D5379A">
            <w:pPr>
              <w:rPr>
                <w:rFonts w:eastAsia="Century Gothic" w:cstheme="minorHAnsi"/>
                <w:bCs/>
              </w:rPr>
            </w:pPr>
            <w:r>
              <w:rPr>
                <w:rFonts w:eastAsia="Century Gothic" w:cstheme="minorHAnsi"/>
                <w:bCs/>
              </w:rPr>
              <w:t>MR</w:t>
            </w:r>
            <w:r w:rsidR="00D5379A">
              <w:rPr>
                <w:rFonts w:eastAsia="Century Gothic" w:cstheme="minorHAnsi"/>
                <w:bCs/>
              </w:rPr>
              <w:t xml:space="preserve"> lead</w:t>
            </w:r>
          </w:p>
          <w:p w:rsidR="00D5379A" w:rsidRDefault="00D5379A" w:rsidP="00D5379A">
            <w:pPr>
              <w:rPr>
                <w:rFonts w:eastAsia="Century Gothic" w:cstheme="minorHAnsi"/>
                <w:bCs/>
              </w:rPr>
            </w:pPr>
          </w:p>
          <w:p w:rsidR="00D5379A" w:rsidRPr="00D5379A" w:rsidRDefault="004A0643" w:rsidP="00D5379A">
            <w:pPr>
              <w:rPr>
                <w:rFonts w:eastAsia="Century Gothic" w:cstheme="minorHAnsi"/>
                <w:bCs/>
              </w:rPr>
            </w:pPr>
            <w:r>
              <w:rPr>
                <w:rFonts w:eastAsia="Century Gothic" w:cstheme="minorHAnsi"/>
                <w:bCs/>
              </w:rPr>
              <w:t>DP / KS1 lead</w:t>
            </w:r>
          </w:p>
        </w:tc>
        <w:tc>
          <w:tcPr>
            <w:tcW w:w="1076" w:type="pct"/>
          </w:tcPr>
          <w:p w:rsidR="00CB2DBE" w:rsidRPr="0066725B" w:rsidRDefault="00CB2DBE" w:rsidP="00CB2DBE">
            <w:pPr>
              <w:pStyle w:val="ListParagraph"/>
              <w:numPr>
                <w:ilvl w:val="0"/>
                <w:numId w:val="20"/>
              </w:numPr>
            </w:pPr>
            <w:r w:rsidRPr="0066725B">
              <w:t>Lunchtime provision supports pupils to develop resilience, confidence and independence and lead a healthy and active lifestyle.</w:t>
            </w:r>
          </w:p>
        </w:tc>
        <w:tc>
          <w:tcPr>
            <w:tcW w:w="1018" w:type="pct"/>
          </w:tcPr>
          <w:p w:rsidR="00CB2DBE" w:rsidRDefault="00CB2DBE" w:rsidP="004A0643">
            <w:pPr>
              <w:rPr>
                <w:rFonts w:eastAsia="Century Gothic" w:cstheme="minorHAnsi"/>
                <w:bCs/>
                <w:color w:val="0070C0"/>
              </w:rPr>
            </w:pPr>
          </w:p>
        </w:tc>
      </w:tr>
    </w:tbl>
    <w:p w:rsidR="00DB3F6B" w:rsidRDefault="00DB3F6B" w:rsidP="00DB3F6B">
      <w:pPr>
        <w:jc w:val="center"/>
        <w:rPr>
          <w:b/>
          <w:u w:val="single"/>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758"/>
        <w:gridCol w:w="3457"/>
        <w:gridCol w:w="1664"/>
        <w:gridCol w:w="3423"/>
        <w:gridCol w:w="3076"/>
      </w:tblGrid>
      <w:tr w:rsidR="00DB3F6B" w:rsidRPr="006F6CA9" w:rsidTr="00C75574">
        <w:trPr>
          <w:trHeight w:val="383"/>
        </w:trPr>
        <w:tc>
          <w:tcPr>
            <w:tcW w:w="4000" w:type="pct"/>
            <w:gridSpan w:val="4"/>
            <w:vMerge w:val="restart"/>
            <w:shd w:val="clear" w:color="auto" w:fill="9CC2E5" w:themeFill="accent1" w:themeFillTint="99"/>
          </w:tcPr>
          <w:p w:rsidR="00DB3F6B" w:rsidRPr="006F6CA9" w:rsidRDefault="00DB3F6B" w:rsidP="009F7EEE">
            <w:pPr>
              <w:pStyle w:val="TableParagraph"/>
              <w:spacing w:line="257" w:lineRule="exact"/>
              <w:ind w:left="28"/>
              <w:rPr>
                <w:rFonts w:asciiTheme="minorHAnsi" w:hAnsiTheme="minorHAnsi"/>
                <w:sz w:val="24"/>
              </w:rPr>
            </w:pPr>
            <w:r w:rsidRPr="00C75574">
              <w:rPr>
                <w:rFonts w:asciiTheme="minorHAnsi" w:hAnsiTheme="minorHAnsi"/>
                <w:b/>
                <w:sz w:val="24"/>
              </w:rPr>
              <w:t xml:space="preserve">Key indicator 3: </w:t>
            </w:r>
            <w:r w:rsidRPr="00C75574">
              <w:rPr>
                <w:rFonts w:asciiTheme="minorHAnsi" w:hAnsiTheme="minorHAnsi"/>
                <w:sz w:val="24"/>
              </w:rPr>
              <w:t>Increased confidence, knowledge and skills of all staff in teaching PE and sport</w:t>
            </w:r>
          </w:p>
        </w:tc>
        <w:tc>
          <w:tcPr>
            <w:tcW w:w="1000" w:type="pct"/>
            <w:shd w:val="clear" w:color="auto" w:fill="9CC2E5" w:themeFill="accent1" w:themeFillTint="99"/>
          </w:tcPr>
          <w:p w:rsidR="00DB3F6B" w:rsidRPr="006F6CA9" w:rsidRDefault="00DB3F6B" w:rsidP="009F7EEE">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DB3F6B" w:rsidRPr="006F6CA9" w:rsidTr="00FF188E">
        <w:trPr>
          <w:trHeight w:val="291"/>
        </w:trPr>
        <w:tc>
          <w:tcPr>
            <w:tcW w:w="4000" w:type="pct"/>
            <w:gridSpan w:val="4"/>
            <w:vMerge/>
            <w:tcBorders>
              <w:top w:val="nil"/>
            </w:tcBorders>
          </w:tcPr>
          <w:p w:rsidR="00DB3F6B" w:rsidRPr="006F6CA9" w:rsidRDefault="00DB3F6B" w:rsidP="009F7EEE">
            <w:pPr>
              <w:rPr>
                <w:sz w:val="2"/>
                <w:szCs w:val="2"/>
              </w:rPr>
            </w:pPr>
          </w:p>
        </w:tc>
        <w:tc>
          <w:tcPr>
            <w:tcW w:w="1000" w:type="pct"/>
            <w:shd w:val="clear" w:color="auto" w:fill="9CC2E5" w:themeFill="accent1" w:themeFillTint="99"/>
          </w:tcPr>
          <w:p w:rsidR="00DB3F6B" w:rsidRPr="00FF188E" w:rsidRDefault="00FF188E" w:rsidP="00FF188E">
            <w:pPr>
              <w:pStyle w:val="TableParagraph"/>
              <w:spacing w:line="257" w:lineRule="exact"/>
              <w:ind w:left="20"/>
              <w:jc w:val="center"/>
              <w:rPr>
                <w:rFonts w:asciiTheme="minorHAnsi" w:hAnsiTheme="minorHAnsi"/>
                <w:sz w:val="24"/>
              </w:rPr>
            </w:pPr>
            <w:r w:rsidRPr="00AB72C9">
              <w:rPr>
                <w:rFonts w:asciiTheme="minorHAnsi" w:hAnsiTheme="minorHAnsi"/>
                <w:sz w:val="24"/>
              </w:rPr>
              <w:t>1</w:t>
            </w:r>
            <w:r w:rsidR="00AB72C9" w:rsidRPr="00AB72C9">
              <w:rPr>
                <w:rFonts w:asciiTheme="minorHAnsi" w:hAnsiTheme="minorHAnsi"/>
                <w:sz w:val="24"/>
              </w:rPr>
              <w:t>3</w:t>
            </w:r>
            <w:r w:rsidR="00DB3F6B" w:rsidRPr="00AB72C9">
              <w:rPr>
                <w:rFonts w:asciiTheme="minorHAnsi" w:hAnsiTheme="minorHAnsi"/>
                <w:sz w:val="24"/>
              </w:rPr>
              <w:t>%</w:t>
            </w:r>
          </w:p>
        </w:tc>
      </w:tr>
      <w:tr w:rsidR="00DB3F6B" w:rsidRPr="006F6CA9" w:rsidTr="00C75574">
        <w:trPr>
          <w:trHeight w:val="496"/>
        </w:trPr>
        <w:tc>
          <w:tcPr>
            <w:tcW w:w="1222" w:type="pct"/>
            <w:shd w:val="clear" w:color="auto" w:fill="9CC2E5" w:themeFill="accent1" w:themeFillTint="99"/>
          </w:tcPr>
          <w:p w:rsidR="00DB3F6B" w:rsidRPr="006F6CA9" w:rsidRDefault="00DB3F6B" w:rsidP="009F7EEE">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1665" w:type="pct"/>
            <w:gridSpan w:val="2"/>
            <w:shd w:val="clear" w:color="auto" w:fill="9CC2E5" w:themeFill="accent1" w:themeFillTint="99"/>
          </w:tcPr>
          <w:p w:rsidR="00DB3F6B" w:rsidRPr="006F6CA9" w:rsidRDefault="00DB3F6B" w:rsidP="009F7EEE">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1113" w:type="pct"/>
            <w:shd w:val="clear" w:color="auto" w:fill="9CC2E5" w:themeFill="accent1" w:themeFillTint="99"/>
          </w:tcPr>
          <w:p w:rsidR="00DB3F6B" w:rsidRPr="006F6CA9" w:rsidRDefault="00DB3F6B" w:rsidP="009F7EEE">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1000" w:type="pct"/>
            <w:shd w:val="clear" w:color="auto" w:fill="9CC2E5" w:themeFill="accent1" w:themeFillTint="99"/>
          </w:tcPr>
          <w:p w:rsidR="00DB3F6B" w:rsidRPr="006F6CA9" w:rsidRDefault="00DB3F6B" w:rsidP="009F7EEE">
            <w:pPr>
              <w:pStyle w:val="TableParagraph"/>
              <w:ind w:left="0"/>
              <w:rPr>
                <w:rFonts w:asciiTheme="minorHAnsi" w:hAnsiTheme="minorHAnsi"/>
                <w:sz w:val="24"/>
              </w:rPr>
            </w:pPr>
          </w:p>
        </w:tc>
      </w:tr>
      <w:tr w:rsidR="00DB3F6B" w:rsidRPr="006F6CA9" w:rsidTr="003D568C">
        <w:trPr>
          <w:trHeight w:val="287"/>
        </w:trPr>
        <w:tc>
          <w:tcPr>
            <w:tcW w:w="1222" w:type="pct"/>
            <w:tcBorders>
              <w:top w:val="nil"/>
              <w:bottom w:val="nil"/>
            </w:tcBorders>
            <w:shd w:val="clear" w:color="auto" w:fill="9CC2E5" w:themeFill="accent1" w:themeFillTint="99"/>
          </w:tcPr>
          <w:p w:rsidR="00DB3F6B" w:rsidRPr="006F6CA9" w:rsidRDefault="00DB3F6B" w:rsidP="009F7EEE">
            <w:pPr>
              <w:pStyle w:val="TableParagraph"/>
              <w:spacing w:line="263" w:lineRule="exact"/>
              <w:rPr>
                <w:rFonts w:asciiTheme="minorHAnsi" w:hAnsiTheme="minorHAnsi"/>
                <w:sz w:val="24"/>
              </w:rPr>
            </w:pPr>
          </w:p>
        </w:tc>
        <w:tc>
          <w:tcPr>
            <w:tcW w:w="1124" w:type="pct"/>
            <w:tcBorders>
              <w:top w:val="nil"/>
              <w:bottom w:val="nil"/>
            </w:tcBorders>
            <w:shd w:val="clear" w:color="auto" w:fill="9CC2E5" w:themeFill="accent1" w:themeFillTint="99"/>
          </w:tcPr>
          <w:p w:rsidR="003D568C" w:rsidRDefault="003D568C" w:rsidP="003D568C">
            <w:pPr>
              <w:pStyle w:val="TableParagraph"/>
              <w:spacing w:line="263" w:lineRule="exact"/>
              <w:jc w:val="center"/>
              <w:rPr>
                <w:rFonts w:asciiTheme="minorHAnsi" w:hAnsiTheme="minorHAnsi"/>
                <w:b/>
                <w:sz w:val="24"/>
              </w:rPr>
            </w:pPr>
          </w:p>
          <w:p w:rsidR="00DB3F6B" w:rsidRPr="003D568C" w:rsidRDefault="003D568C" w:rsidP="003D568C">
            <w:pPr>
              <w:pStyle w:val="TableParagraph"/>
              <w:spacing w:line="263" w:lineRule="exact"/>
              <w:jc w:val="center"/>
              <w:rPr>
                <w:rFonts w:asciiTheme="minorHAnsi" w:hAnsiTheme="minorHAnsi"/>
                <w:b/>
                <w:sz w:val="24"/>
              </w:rPr>
            </w:pPr>
            <w:r w:rsidRPr="003D568C">
              <w:rPr>
                <w:rFonts w:asciiTheme="minorHAnsi" w:hAnsiTheme="minorHAnsi"/>
                <w:b/>
                <w:sz w:val="24"/>
              </w:rPr>
              <w:t>ACTIONS</w:t>
            </w:r>
          </w:p>
        </w:tc>
        <w:tc>
          <w:tcPr>
            <w:tcW w:w="541" w:type="pct"/>
            <w:tcBorders>
              <w:top w:val="nil"/>
              <w:bottom w:val="nil"/>
            </w:tcBorders>
            <w:shd w:val="clear" w:color="auto" w:fill="9CC2E5" w:themeFill="accent1" w:themeFillTint="99"/>
          </w:tcPr>
          <w:p w:rsidR="003D568C" w:rsidRDefault="003D568C" w:rsidP="003D568C">
            <w:pPr>
              <w:pStyle w:val="TableParagraph"/>
              <w:spacing w:line="263" w:lineRule="exact"/>
              <w:jc w:val="center"/>
              <w:rPr>
                <w:rFonts w:asciiTheme="minorHAnsi" w:hAnsiTheme="minorHAnsi"/>
                <w:b/>
                <w:sz w:val="24"/>
              </w:rPr>
            </w:pPr>
          </w:p>
          <w:p w:rsidR="00DB3F6B" w:rsidRDefault="003D568C" w:rsidP="003D568C">
            <w:pPr>
              <w:pStyle w:val="TableParagraph"/>
              <w:spacing w:line="263" w:lineRule="exact"/>
              <w:jc w:val="center"/>
              <w:rPr>
                <w:rFonts w:asciiTheme="minorHAnsi" w:hAnsiTheme="minorHAnsi"/>
                <w:b/>
                <w:sz w:val="24"/>
              </w:rPr>
            </w:pPr>
            <w:r w:rsidRPr="003D568C">
              <w:rPr>
                <w:rFonts w:asciiTheme="minorHAnsi" w:hAnsiTheme="minorHAnsi"/>
                <w:b/>
                <w:sz w:val="24"/>
              </w:rPr>
              <w:t>STAFF LEAD &amp; ESTIMATED COSTS</w:t>
            </w:r>
          </w:p>
          <w:p w:rsidR="003D568C" w:rsidRPr="003D568C" w:rsidRDefault="003D568C" w:rsidP="003D568C">
            <w:pPr>
              <w:pStyle w:val="TableParagraph"/>
              <w:spacing w:line="263" w:lineRule="exact"/>
              <w:jc w:val="center"/>
              <w:rPr>
                <w:rFonts w:asciiTheme="minorHAnsi" w:hAnsiTheme="minorHAnsi"/>
                <w:b/>
                <w:sz w:val="24"/>
              </w:rPr>
            </w:pPr>
          </w:p>
        </w:tc>
        <w:tc>
          <w:tcPr>
            <w:tcW w:w="1113" w:type="pct"/>
            <w:tcBorders>
              <w:top w:val="nil"/>
              <w:bottom w:val="nil"/>
            </w:tcBorders>
            <w:shd w:val="clear" w:color="auto" w:fill="9CC2E5" w:themeFill="accent1" w:themeFillTint="99"/>
          </w:tcPr>
          <w:p w:rsidR="003D568C" w:rsidRDefault="003D568C" w:rsidP="003D568C">
            <w:pPr>
              <w:pStyle w:val="TableParagraph"/>
              <w:spacing w:line="263" w:lineRule="exact"/>
              <w:jc w:val="center"/>
              <w:rPr>
                <w:rFonts w:asciiTheme="minorHAnsi" w:hAnsiTheme="minorHAnsi"/>
                <w:b/>
                <w:sz w:val="24"/>
              </w:rPr>
            </w:pPr>
          </w:p>
          <w:p w:rsidR="00DB3F6B" w:rsidRPr="003D568C" w:rsidRDefault="003D568C" w:rsidP="003D568C">
            <w:pPr>
              <w:pStyle w:val="TableParagraph"/>
              <w:spacing w:line="263" w:lineRule="exact"/>
              <w:jc w:val="center"/>
              <w:rPr>
                <w:rFonts w:asciiTheme="minorHAnsi" w:hAnsiTheme="minorHAnsi"/>
                <w:b/>
                <w:sz w:val="24"/>
              </w:rPr>
            </w:pPr>
            <w:r w:rsidRPr="003D568C">
              <w:rPr>
                <w:rFonts w:asciiTheme="minorHAnsi" w:hAnsiTheme="minorHAnsi"/>
                <w:b/>
                <w:sz w:val="24"/>
              </w:rPr>
              <w:t>EVIDENCE OF IMPACT</w:t>
            </w:r>
          </w:p>
        </w:tc>
        <w:tc>
          <w:tcPr>
            <w:tcW w:w="1000" w:type="pct"/>
            <w:tcBorders>
              <w:top w:val="nil"/>
              <w:bottom w:val="nil"/>
            </w:tcBorders>
            <w:shd w:val="clear" w:color="auto" w:fill="9CC2E5" w:themeFill="accent1" w:themeFillTint="99"/>
          </w:tcPr>
          <w:p w:rsidR="003D568C" w:rsidRDefault="003D568C" w:rsidP="003D568C">
            <w:pPr>
              <w:pStyle w:val="TableParagraph"/>
              <w:spacing w:line="263" w:lineRule="exact"/>
              <w:jc w:val="center"/>
              <w:rPr>
                <w:rFonts w:asciiTheme="minorHAnsi" w:hAnsiTheme="minorHAnsi"/>
                <w:b/>
                <w:sz w:val="24"/>
              </w:rPr>
            </w:pPr>
          </w:p>
          <w:p w:rsidR="00DB3F6B" w:rsidRPr="003D568C" w:rsidRDefault="003D568C" w:rsidP="003D568C">
            <w:pPr>
              <w:pStyle w:val="TableParagraph"/>
              <w:spacing w:line="263" w:lineRule="exact"/>
              <w:jc w:val="center"/>
              <w:rPr>
                <w:rFonts w:asciiTheme="minorHAnsi" w:hAnsiTheme="minorHAnsi"/>
                <w:b/>
                <w:sz w:val="24"/>
              </w:rPr>
            </w:pPr>
            <w:r w:rsidRPr="003D568C">
              <w:rPr>
                <w:rFonts w:asciiTheme="minorHAnsi" w:hAnsiTheme="minorHAnsi"/>
                <w:b/>
                <w:sz w:val="24"/>
              </w:rPr>
              <w:t>SUSTAINABILITY &amp; NEXT STEPS</w:t>
            </w:r>
          </w:p>
        </w:tc>
      </w:tr>
      <w:tr w:rsidR="00CA1595" w:rsidRPr="006F6CA9" w:rsidTr="00DB3F6B">
        <w:trPr>
          <w:trHeight w:val="2049"/>
        </w:trPr>
        <w:tc>
          <w:tcPr>
            <w:tcW w:w="1222" w:type="pct"/>
          </w:tcPr>
          <w:p w:rsidR="00CA1595" w:rsidRPr="004A0643" w:rsidRDefault="00CA1595" w:rsidP="004A0643">
            <w:pPr>
              <w:contextualSpacing/>
              <w:rPr>
                <w:rFonts w:ascii="Calibri" w:eastAsia="Calibri" w:hAnsi="Calibri" w:cs="Times New Roman"/>
              </w:rPr>
            </w:pPr>
            <w:r w:rsidRPr="0028055E">
              <w:rPr>
                <w:rFonts w:ascii="Calibri" w:eastAsia="Calibri" w:hAnsi="Calibri" w:cs="Times New Roman"/>
              </w:rPr>
              <w:t>To develop teacher</w:t>
            </w:r>
            <w:r w:rsidR="005B6C40">
              <w:rPr>
                <w:rFonts w:ascii="Calibri" w:eastAsia="Calibri" w:hAnsi="Calibri" w:cs="Times New Roman"/>
              </w:rPr>
              <w:t>’</w:t>
            </w:r>
            <w:r w:rsidRPr="0028055E">
              <w:rPr>
                <w:rFonts w:ascii="Calibri" w:eastAsia="Calibri" w:hAnsi="Calibri" w:cs="Times New Roman"/>
              </w:rPr>
              <w:t>s pedagogical knowledge and skills to ensure all teaching is at least GOOD through a robust training and monitoring programme.</w:t>
            </w:r>
          </w:p>
        </w:tc>
        <w:tc>
          <w:tcPr>
            <w:tcW w:w="1124" w:type="pct"/>
          </w:tcPr>
          <w:p w:rsidR="00CA1595" w:rsidRPr="004A0643" w:rsidRDefault="00CA1595" w:rsidP="004A0643">
            <w:pPr>
              <w:pStyle w:val="ListParagraph"/>
              <w:numPr>
                <w:ilvl w:val="0"/>
                <w:numId w:val="12"/>
              </w:numPr>
              <w:rPr>
                <w:rFonts w:eastAsia="Century Gothic" w:cstheme="minorHAnsi"/>
                <w:bCs/>
              </w:rPr>
            </w:pPr>
            <w:r w:rsidRPr="0066725B">
              <w:rPr>
                <w:rFonts w:eastAsia="Century Gothic" w:cstheme="minorHAnsi"/>
                <w:bCs/>
              </w:rPr>
              <w:t>Drop ins to be carried out on P.E. lessons and areas of strength shared/ areas of development identified.</w:t>
            </w:r>
          </w:p>
        </w:tc>
        <w:tc>
          <w:tcPr>
            <w:tcW w:w="541" w:type="pct"/>
          </w:tcPr>
          <w:p w:rsidR="00CA1595" w:rsidRPr="00F64295" w:rsidRDefault="004A0643" w:rsidP="00CA1595">
            <w:pPr>
              <w:rPr>
                <w:rFonts w:eastAsia="Century Gothic" w:cstheme="minorHAnsi"/>
                <w:bCs/>
              </w:rPr>
            </w:pPr>
            <w:r>
              <w:rPr>
                <w:rFonts w:eastAsia="Century Gothic" w:cstheme="minorHAnsi"/>
                <w:bCs/>
              </w:rPr>
              <w:t xml:space="preserve"> DP</w:t>
            </w:r>
          </w:p>
        </w:tc>
        <w:tc>
          <w:tcPr>
            <w:tcW w:w="1113" w:type="pct"/>
          </w:tcPr>
          <w:p w:rsidR="004A0643" w:rsidRDefault="00CA1595" w:rsidP="004A0643">
            <w:pPr>
              <w:pStyle w:val="ListParagraph"/>
              <w:numPr>
                <w:ilvl w:val="0"/>
                <w:numId w:val="12"/>
              </w:numPr>
            </w:pPr>
            <w:r w:rsidRPr="0066725B">
              <w:t>Quality of Education meets the good Ofsted judgement.</w:t>
            </w:r>
          </w:p>
          <w:p w:rsidR="00CA1595" w:rsidRPr="00D757E2" w:rsidRDefault="00CA1595" w:rsidP="00CA1595">
            <w:pPr>
              <w:pStyle w:val="ListParagraph"/>
              <w:numPr>
                <w:ilvl w:val="0"/>
                <w:numId w:val="12"/>
              </w:numPr>
            </w:pPr>
            <w:r w:rsidRPr="0066725B">
              <w:t>The impact of the taught curriculum is strong; pupils work across the curriculum is of a high quality.</w:t>
            </w:r>
          </w:p>
        </w:tc>
        <w:tc>
          <w:tcPr>
            <w:tcW w:w="1000" w:type="pct"/>
          </w:tcPr>
          <w:p w:rsidR="00CA1595" w:rsidRPr="00584B13" w:rsidRDefault="00CA1595" w:rsidP="00CA1595">
            <w:pPr>
              <w:rPr>
                <w:rFonts w:eastAsia="Century Gothic" w:cstheme="minorHAnsi"/>
                <w:bCs/>
              </w:rPr>
            </w:pPr>
          </w:p>
        </w:tc>
      </w:tr>
      <w:tr w:rsidR="00C75574" w:rsidRPr="006F6CA9" w:rsidTr="00DB3F6B">
        <w:trPr>
          <w:trHeight w:val="2049"/>
        </w:trPr>
        <w:tc>
          <w:tcPr>
            <w:tcW w:w="1222" w:type="pct"/>
          </w:tcPr>
          <w:p w:rsidR="00C75574" w:rsidRDefault="00C75574" w:rsidP="00C75574">
            <w:r w:rsidRPr="006D379C">
              <w:t>To raise attainment and accelerate progress in the Early Years so it is at least in line with national.</w:t>
            </w:r>
          </w:p>
          <w:p w:rsidR="00C75574" w:rsidRPr="00316A63" w:rsidRDefault="00C75574" w:rsidP="00C75574">
            <w:pPr>
              <w:jc w:val="both"/>
              <w:rPr>
                <w:rFonts w:eastAsia="Century Gothic" w:cstheme="minorHAnsi"/>
                <w:bCs/>
                <w:sz w:val="24"/>
                <w:szCs w:val="24"/>
              </w:rPr>
            </w:pPr>
          </w:p>
        </w:tc>
        <w:tc>
          <w:tcPr>
            <w:tcW w:w="1124" w:type="pct"/>
          </w:tcPr>
          <w:p w:rsidR="00C75574" w:rsidRPr="0066725B" w:rsidRDefault="00C75574" w:rsidP="00C75574">
            <w:pPr>
              <w:pStyle w:val="ListParagraph"/>
              <w:numPr>
                <w:ilvl w:val="0"/>
                <w:numId w:val="16"/>
              </w:numPr>
              <w:spacing w:after="0" w:line="240" w:lineRule="auto"/>
              <w:rPr>
                <w:rFonts w:eastAsia="Century Gothic" w:cstheme="minorHAnsi"/>
                <w:bCs/>
              </w:rPr>
            </w:pPr>
            <w:r w:rsidRPr="0066725B">
              <w:rPr>
                <w:rFonts w:eastAsia="Century Gothic" w:cstheme="minorHAnsi"/>
                <w:bCs/>
              </w:rPr>
              <w:t xml:space="preserve">Children to be specifically targeted/and interventions analysed to ensure physical data is in line with national. </w:t>
            </w:r>
          </w:p>
          <w:p w:rsidR="00C75574" w:rsidRPr="0066725B" w:rsidRDefault="00C75574" w:rsidP="00C75574">
            <w:pPr>
              <w:pStyle w:val="ListParagraph"/>
              <w:numPr>
                <w:ilvl w:val="0"/>
                <w:numId w:val="16"/>
              </w:numPr>
              <w:spacing w:after="0" w:line="240" w:lineRule="auto"/>
              <w:rPr>
                <w:rFonts w:eastAsia="Century Gothic" w:cstheme="minorHAnsi"/>
                <w:bCs/>
              </w:rPr>
            </w:pPr>
            <w:r w:rsidRPr="0066725B">
              <w:rPr>
                <w:rFonts w:eastAsia="Century Gothic" w:cstheme="minorHAnsi"/>
                <w:bCs/>
              </w:rPr>
              <w:t>Monitor the provision for outdoor learning ensuring outd</w:t>
            </w:r>
            <w:r>
              <w:rPr>
                <w:rFonts w:eastAsia="Century Gothic" w:cstheme="minorHAnsi"/>
                <w:bCs/>
              </w:rPr>
              <w:t>oor learning in the Early Years</w:t>
            </w:r>
            <w:r w:rsidRPr="0066725B">
              <w:rPr>
                <w:rFonts w:eastAsia="Century Gothic" w:cstheme="minorHAnsi"/>
                <w:bCs/>
              </w:rPr>
              <w:t xml:space="preserve"> challenges children and allows them to take safe risks and that provision/teaching shows impact of forest school training.</w:t>
            </w:r>
          </w:p>
          <w:p w:rsidR="00C75574" w:rsidRDefault="00C75574" w:rsidP="004A0643">
            <w:pPr>
              <w:pStyle w:val="ListParagraph"/>
              <w:numPr>
                <w:ilvl w:val="0"/>
                <w:numId w:val="16"/>
              </w:numPr>
              <w:spacing w:after="0" w:line="240" w:lineRule="auto"/>
              <w:rPr>
                <w:rFonts w:eastAsia="Century Gothic" w:cstheme="minorHAnsi"/>
                <w:bCs/>
              </w:rPr>
            </w:pPr>
            <w:r w:rsidRPr="0066725B">
              <w:rPr>
                <w:rFonts w:eastAsia="Century Gothic" w:cstheme="minorHAnsi"/>
                <w:bCs/>
              </w:rPr>
              <w:t xml:space="preserve">Embed children’s independence for self-service fruit and water/milk. </w:t>
            </w:r>
          </w:p>
          <w:p w:rsidR="004A0643" w:rsidRPr="004A0643" w:rsidRDefault="004A0643" w:rsidP="004A0643">
            <w:pPr>
              <w:pStyle w:val="ListParagraph"/>
              <w:numPr>
                <w:ilvl w:val="0"/>
                <w:numId w:val="16"/>
              </w:numPr>
              <w:spacing w:after="0" w:line="240" w:lineRule="auto"/>
              <w:rPr>
                <w:rFonts w:eastAsia="Century Gothic" w:cstheme="minorHAnsi"/>
                <w:bCs/>
              </w:rPr>
            </w:pPr>
            <w:r>
              <w:rPr>
                <w:rFonts w:eastAsia="Century Gothic" w:cstheme="minorHAnsi"/>
                <w:bCs/>
              </w:rPr>
              <w:t>Floor books to be used to evidence enriching activities and children talk about their activities with others.</w:t>
            </w:r>
          </w:p>
        </w:tc>
        <w:tc>
          <w:tcPr>
            <w:tcW w:w="541" w:type="pct"/>
          </w:tcPr>
          <w:p w:rsidR="00C75574" w:rsidRPr="00AB72C9" w:rsidRDefault="004A0643" w:rsidP="00C75574">
            <w:pPr>
              <w:rPr>
                <w:rFonts w:eastAsia="Century Gothic" w:cstheme="minorHAnsi"/>
                <w:bCs/>
              </w:rPr>
            </w:pPr>
            <w:r w:rsidRPr="00AB72C9">
              <w:rPr>
                <w:rFonts w:eastAsia="Century Gothic" w:cstheme="minorHAnsi"/>
                <w:bCs/>
              </w:rPr>
              <w:t>DP</w:t>
            </w:r>
            <w:r w:rsidR="00C75574" w:rsidRPr="00AB72C9">
              <w:rPr>
                <w:rFonts w:eastAsia="Century Gothic" w:cstheme="minorHAnsi"/>
                <w:bCs/>
              </w:rPr>
              <w:t xml:space="preserve"> / CTs</w:t>
            </w:r>
          </w:p>
          <w:p w:rsidR="00C75574" w:rsidRPr="00AB72C9" w:rsidRDefault="00C75574" w:rsidP="00FF188E">
            <w:pPr>
              <w:pStyle w:val="NoSpacing"/>
              <w:rPr>
                <w:lang w:eastAsia="en-GB"/>
              </w:rPr>
            </w:pPr>
            <w:r w:rsidRPr="00AB72C9">
              <w:rPr>
                <w:lang w:eastAsia="en-GB"/>
              </w:rPr>
              <w:t xml:space="preserve">£2000 towards </w:t>
            </w:r>
          </w:p>
          <w:p w:rsidR="00C75574" w:rsidRPr="00AB72C9" w:rsidRDefault="00C75574" w:rsidP="00FF188E">
            <w:pPr>
              <w:pStyle w:val="NoSpacing"/>
              <w:rPr>
                <w:lang w:eastAsia="en-GB"/>
              </w:rPr>
            </w:pPr>
            <w:r w:rsidRPr="00AB72C9">
              <w:rPr>
                <w:lang w:eastAsia="en-GB"/>
              </w:rPr>
              <w:t xml:space="preserve">improving </w:t>
            </w:r>
          </w:p>
          <w:p w:rsidR="00C75574" w:rsidRPr="00AB72C9" w:rsidRDefault="00AB72C9" w:rsidP="00FF188E">
            <w:pPr>
              <w:pStyle w:val="NoSpacing"/>
              <w:rPr>
                <w:lang w:eastAsia="en-GB"/>
              </w:rPr>
            </w:pPr>
            <w:r w:rsidRPr="00AB72C9">
              <w:rPr>
                <w:lang w:eastAsia="en-GB"/>
              </w:rPr>
              <w:t>outdoor education</w:t>
            </w:r>
            <w:r w:rsidR="000E1F54">
              <w:rPr>
                <w:lang w:eastAsia="en-GB"/>
              </w:rPr>
              <w:t xml:space="preserve"> – pirate ship and wig wam</w:t>
            </w:r>
            <w:bookmarkStart w:id="0" w:name="_GoBack"/>
            <w:bookmarkEnd w:id="0"/>
          </w:p>
          <w:p w:rsidR="00C75574" w:rsidRPr="00AB72C9" w:rsidRDefault="00C75574" w:rsidP="00C75574">
            <w:pPr>
              <w:rPr>
                <w:rFonts w:eastAsia="Century Gothic" w:cstheme="minorHAnsi"/>
                <w:bCs/>
              </w:rPr>
            </w:pPr>
          </w:p>
          <w:p w:rsidR="00C75574" w:rsidRPr="00F64295" w:rsidRDefault="00C75574" w:rsidP="00C75574">
            <w:pPr>
              <w:rPr>
                <w:rFonts w:eastAsia="Century Gothic" w:cstheme="minorHAnsi"/>
                <w:bCs/>
              </w:rPr>
            </w:pPr>
            <w:r w:rsidRPr="00AB72C9">
              <w:rPr>
                <w:rFonts w:eastAsia="Century Gothic" w:cstheme="minorHAnsi"/>
                <w:bCs/>
              </w:rPr>
              <w:t xml:space="preserve">£300 CPD/Teaching time </w:t>
            </w:r>
            <w:r w:rsidR="00CB2DBE" w:rsidRPr="00AB72C9">
              <w:rPr>
                <w:rFonts w:eastAsia="Century Gothic" w:cstheme="minorHAnsi"/>
                <w:bCs/>
              </w:rPr>
              <w:t>for Forest school staff</w:t>
            </w:r>
          </w:p>
        </w:tc>
        <w:tc>
          <w:tcPr>
            <w:tcW w:w="1113" w:type="pct"/>
          </w:tcPr>
          <w:p w:rsidR="00C75574" w:rsidRPr="0066725B" w:rsidRDefault="00C75574" w:rsidP="00C75574">
            <w:pPr>
              <w:pStyle w:val="ListParagraph"/>
              <w:numPr>
                <w:ilvl w:val="0"/>
                <w:numId w:val="14"/>
              </w:numPr>
              <w:spacing w:after="0" w:line="240" w:lineRule="auto"/>
            </w:pPr>
            <w:r w:rsidRPr="0066725B">
              <w:t>GLD is in line with national attainment and gaps are closing between all groups of learners.</w:t>
            </w:r>
          </w:p>
          <w:p w:rsidR="00C75574" w:rsidRDefault="00C75574" w:rsidP="00C75574">
            <w:pPr>
              <w:pStyle w:val="ListParagraph"/>
              <w:numPr>
                <w:ilvl w:val="0"/>
                <w:numId w:val="14"/>
              </w:numPr>
              <w:spacing w:after="0" w:line="240" w:lineRule="auto"/>
            </w:pPr>
            <w:r w:rsidRPr="0066725B">
              <w:t>The learning environment is highly stimulating and provides rich, varied and imaginative experiences.</w:t>
            </w:r>
          </w:p>
          <w:p w:rsidR="004A0643" w:rsidRPr="00D757E2" w:rsidRDefault="004A0643" w:rsidP="00C75574">
            <w:pPr>
              <w:pStyle w:val="ListParagraph"/>
              <w:numPr>
                <w:ilvl w:val="0"/>
                <w:numId w:val="14"/>
              </w:numPr>
              <w:spacing w:after="0" w:line="240" w:lineRule="auto"/>
            </w:pPr>
            <w:r>
              <w:t xml:space="preserve">EYFS children can articulate their learning well. </w:t>
            </w:r>
          </w:p>
        </w:tc>
        <w:tc>
          <w:tcPr>
            <w:tcW w:w="1000" w:type="pct"/>
          </w:tcPr>
          <w:p w:rsidR="00FF188E" w:rsidRPr="00E52F47" w:rsidRDefault="00C75574" w:rsidP="00FF188E">
            <w:pPr>
              <w:rPr>
                <w:rFonts w:eastAsia="Century Gothic" w:cstheme="minorHAnsi"/>
                <w:bCs/>
                <w:color w:val="0070C0"/>
              </w:rPr>
            </w:pPr>
            <w:r>
              <w:rPr>
                <w:rFonts w:eastAsia="Century Gothic" w:cstheme="minorHAnsi"/>
                <w:bCs/>
                <w:color w:val="0070C0"/>
              </w:rPr>
              <w:t xml:space="preserve"> </w:t>
            </w:r>
          </w:p>
          <w:p w:rsidR="00FF188E" w:rsidRPr="00E52F47" w:rsidRDefault="00FF188E" w:rsidP="00C75574">
            <w:pPr>
              <w:rPr>
                <w:rFonts w:eastAsia="Century Gothic" w:cstheme="minorHAnsi"/>
                <w:bCs/>
                <w:color w:val="0070C0"/>
              </w:rPr>
            </w:pPr>
          </w:p>
        </w:tc>
      </w:tr>
      <w:tr w:rsidR="00C75574" w:rsidRPr="006F6CA9" w:rsidTr="00C75574">
        <w:trPr>
          <w:trHeight w:val="305"/>
        </w:trPr>
        <w:tc>
          <w:tcPr>
            <w:tcW w:w="4000" w:type="pct"/>
            <w:gridSpan w:val="4"/>
            <w:vMerge w:val="restart"/>
            <w:shd w:val="clear" w:color="auto" w:fill="9CC2E5" w:themeFill="accent1" w:themeFillTint="99"/>
          </w:tcPr>
          <w:p w:rsidR="00C75574" w:rsidRPr="00C75574" w:rsidRDefault="00C75574" w:rsidP="00C75574">
            <w:pPr>
              <w:pStyle w:val="TableParagraph"/>
              <w:spacing w:line="257" w:lineRule="exact"/>
              <w:ind w:left="28"/>
              <w:rPr>
                <w:rFonts w:asciiTheme="minorHAnsi" w:hAnsiTheme="minorHAnsi"/>
                <w:sz w:val="24"/>
              </w:rPr>
            </w:pPr>
            <w:r w:rsidRPr="00C75574">
              <w:rPr>
                <w:rFonts w:asciiTheme="minorHAnsi" w:hAnsiTheme="minorHAnsi"/>
                <w:b/>
                <w:sz w:val="24"/>
              </w:rPr>
              <w:t xml:space="preserve">Key indicator 4: </w:t>
            </w:r>
            <w:r w:rsidRPr="00C75574">
              <w:rPr>
                <w:rFonts w:asciiTheme="minorHAnsi" w:hAnsiTheme="minorHAnsi"/>
                <w:sz w:val="24"/>
              </w:rPr>
              <w:t>Broader experience of a range of sports and activities offered to all pupils</w:t>
            </w:r>
          </w:p>
        </w:tc>
        <w:tc>
          <w:tcPr>
            <w:tcW w:w="1000" w:type="pct"/>
            <w:shd w:val="clear" w:color="auto" w:fill="9CC2E5" w:themeFill="accent1" w:themeFillTint="99"/>
          </w:tcPr>
          <w:p w:rsidR="00C75574" w:rsidRPr="006F6CA9" w:rsidRDefault="00C75574" w:rsidP="00C75574">
            <w:pPr>
              <w:pStyle w:val="TableParagraph"/>
              <w:spacing w:line="257" w:lineRule="exact"/>
              <w:ind w:left="28"/>
              <w:rPr>
                <w:rFonts w:asciiTheme="minorHAnsi" w:hAnsiTheme="minorHAnsi"/>
                <w:sz w:val="24"/>
              </w:rPr>
            </w:pPr>
            <w:r w:rsidRPr="006F6CA9">
              <w:rPr>
                <w:rFonts w:asciiTheme="minorHAnsi" w:hAnsiTheme="minorHAnsi"/>
                <w:color w:val="231F20"/>
                <w:sz w:val="24"/>
              </w:rPr>
              <w:t>Percentage of total allocation:</w:t>
            </w:r>
          </w:p>
        </w:tc>
      </w:tr>
      <w:tr w:rsidR="00C75574" w:rsidRPr="006F6CA9" w:rsidTr="00FF188E">
        <w:trPr>
          <w:trHeight w:val="305"/>
        </w:trPr>
        <w:tc>
          <w:tcPr>
            <w:tcW w:w="4000" w:type="pct"/>
            <w:gridSpan w:val="4"/>
            <w:vMerge/>
            <w:tcBorders>
              <w:top w:val="nil"/>
            </w:tcBorders>
            <w:shd w:val="clear" w:color="auto" w:fill="9CC2E5" w:themeFill="accent1" w:themeFillTint="99"/>
          </w:tcPr>
          <w:p w:rsidR="00C75574" w:rsidRPr="006F6CA9" w:rsidRDefault="00C75574" w:rsidP="00C75574">
            <w:pPr>
              <w:rPr>
                <w:sz w:val="2"/>
                <w:szCs w:val="2"/>
              </w:rPr>
            </w:pPr>
          </w:p>
        </w:tc>
        <w:tc>
          <w:tcPr>
            <w:tcW w:w="1000" w:type="pct"/>
            <w:shd w:val="clear" w:color="auto" w:fill="9CC2E5" w:themeFill="accent1" w:themeFillTint="99"/>
          </w:tcPr>
          <w:p w:rsidR="00C75574" w:rsidRPr="00FF188E" w:rsidRDefault="00FF188E" w:rsidP="00FF188E">
            <w:pPr>
              <w:pStyle w:val="TableParagraph"/>
              <w:spacing w:line="257" w:lineRule="exact"/>
              <w:ind w:left="20"/>
              <w:jc w:val="center"/>
              <w:rPr>
                <w:rFonts w:asciiTheme="minorHAnsi" w:hAnsiTheme="minorHAnsi"/>
                <w:sz w:val="24"/>
              </w:rPr>
            </w:pPr>
            <w:r w:rsidRPr="00AB72C9">
              <w:rPr>
                <w:rFonts w:asciiTheme="minorHAnsi" w:hAnsiTheme="minorHAnsi"/>
                <w:sz w:val="24"/>
              </w:rPr>
              <w:t>2</w:t>
            </w:r>
            <w:r w:rsidR="00C75574" w:rsidRPr="00AB72C9">
              <w:rPr>
                <w:rFonts w:asciiTheme="minorHAnsi" w:hAnsiTheme="minorHAnsi"/>
                <w:sz w:val="24"/>
              </w:rPr>
              <w:t>%</w:t>
            </w:r>
          </w:p>
        </w:tc>
      </w:tr>
      <w:tr w:rsidR="00C75574" w:rsidRPr="006F6CA9" w:rsidTr="00C75574">
        <w:trPr>
          <w:trHeight w:val="397"/>
        </w:trPr>
        <w:tc>
          <w:tcPr>
            <w:tcW w:w="1222" w:type="pct"/>
            <w:shd w:val="clear" w:color="auto" w:fill="9CC2E5" w:themeFill="accent1" w:themeFillTint="99"/>
          </w:tcPr>
          <w:p w:rsidR="00C75574" w:rsidRPr="006F6CA9" w:rsidRDefault="00C75574" w:rsidP="00C75574">
            <w:pPr>
              <w:pStyle w:val="TableParagraph"/>
              <w:spacing w:before="16"/>
              <w:ind w:left="1554" w:right="1534"/>
              <w:jc w:val="center"/>
              <w:rPr>
                <w:rFonts w:asciiTheme="minorHAnsi" w:hAnsiTheme="minorHAnsi"/>
                <w:b/>
                <w:sz w:val="24"/>
              </w:rPr>
            </w:pPr>
            <w:r w:rsidRPr="006F6CA9">
              <w:rPr>
                <w:rFonts w:asciiTheme="minorHAnsi" w:hAnsiTheme="minorHAnsi"/>
                <w:b/>
                <w:color w:val="231F20"/>
                <w:sz w:val="24"/>
              </w:rPr>
              <w:t>Intent</w:t>
            </w:r>
          </w:p>
        </w:tc>
        <w:tc>
          <w:tcPr>
            <w:tcW w:w="1665" w:type="pct"/>
            <w:gridSpan w:val="2"/>
            <w:shd w:val="clear" w:color="auto" w:fill="9CC2E5" w:themeFill="accent1" w:themeFillTint="99"/>
          </w:tcPr>
          <w:p w:rsidR="00C75574" w:rsidRPr="006F6CA9" w:rsidRDefault="00C75574" w:rsidP="00C75574">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1113" w:type="pct"/>
            <w:shd w:val="clear" w:color="auto" w:fill="9CC2E5" w:themeFill="accent1" w:themeFillTint="99"/>
          </w:tcPr>
          <w:p w:rsidR="00C75574" w:rsidRPr="006F6CA9" w:rsidRDefault="00C75574" w:rsidP="00C75574">
            <w:pPr>
              <w:pStyle w:val="TableParagraph"/>
              <w:spacing w:before="16"/>
              <w:ind w:left="1346" w:right="1325"/>
              <w:jc w:val="center"/>
              <w:rPr>
                <w:rFonts w:asciiTheme="minorHAnsi" w:hAnsiTheme="minorHAnsi"/>
                <w:b/>
                <w:sz w:val="24"/>
              </w:rPr>
            </w:pPr>
            <w:r w:rsidRPr="006F6CA9">
              <w:rPr>
                <w:rFonts w:asciiTheme="minorHAnsi" w:hAnsiTheme="minorHAnsi"/>
                <w:b/>
                <w:color w:val="231F20"/>
                <w:sz w:val="24"/>
              </w:rPr>
              <w:t>Impact</w:t>
            </w:r>
          </w:p>
        </w:tc>
        <w:tc>
          <w:tcPr>
            <w:tcW w:w="1000" w:type="pct"/>
            <w:shd w:val="clear" w:color="auto" w:fill="9CC2E5" w:themeFill="accent1" w:themeFillTint="99"/>
          </w:tcPr>
          <w:p w:rsidR="00C75574" w:rsidRPr="006F6CA9" w:rsidRDefault="00C75574" w:rsidP="00C75574">
            <w:pPr>
              <w:pStyle w:val="TableParagraph"/>
              <w:ind w:left="0"/>
              <w:rPr>
                <w:rFonts w:asciiTheme="minorHAnsi" w:hAnsiTheme="minorHAnsi"/>
                <w:sz w:val="24"/>
              </w:rPr>
            </w:pPr>
          </w:p>
        </w:tc>
      </w:tr>
      <w:tr w:rsidR="00C75574" w:rsidRPr="006F6CA9" w:rsidTr="003D568C">
        <w:trPr>
          <w:trHeight w:val="333"/>
        </w:trPr>
        <w:tc>
          <w:tcPr>
            <w:tcW w:w="1222" w:type="pct"/>
            <w:tcBorders>
              <w:bottom w:val="nil"/>
            </w:tcBorders>
            <w:shd w:val="clear" w:color="auto" w:fill="9CC2E5" w:themeFill="accent1" w:themeFillTint="99"/>
          </w:tcPr>
          <w:p w:rsidR="00C75574" w:rsidRPr="006F6CA9" w:rsidRDefault="00C75574" w:rsidP="00C75574">
            <w:pPr>
              <w:pStyle w:val="TableParagraph"/>
              <w:spacing w:before="16"/>
              <w:rPr>
                <w:rFonts w:asciiTheme="minorHAnsi" w:hAnsiTheme="minorHAnsi"/>
                <w:sz w:val="24"/>
              </w:rPr>
            </w:pPr>
          </w:p>
        </w:tc>
        <w:tc>
          <w:tcPr>
            <w:tcW w:w="1124" w:type="pct"/>
            <w:tcBorders>
              <w:bottom w:val="nil"/>
            </w:tcBorders>
            <w:shd w:val="clear" w:color="auto" w:fill="9CC2E5" w:themeFill="accent1" w:themeFillTint="99"/>
          </w:tcPr>
          <w:p w:rsidR="00C75574" w:rsidRPr="003B6B60" w:rsidRDefault="00C75574" w:rsidP="00C75574">
            <w:pPr>
              <w:jc w:val="center"/>
              <w:rPr>
                <w:rFonts w:eastAsia="Century Gothic" w:cstheme="minorHAnsi"/>
                <w:b/>
                <w:bCs/>
              </w:rPr>
            </w:pPr>
          </w:p>
          <w:p w:rsidR="00C75574" w:rsidRPr="003B6B60" w:rsidRDefault="00C75574" w:rsidP="00C75574">
            <w:pPr>
              <w:jc w:val="center"/>
              <w:rPr>
                <w:rFonts w:eastAsia="Century Gothic" w:cstheme="minorHAnsi"/>
                <w:b/>
                <w:bCs/>
              </w:rPr>
            </w:pPr>
            <w:r w:rsidRPr="003B6B60">
              <w:rPr>
                <w:rFonts w:eastAsia="Century Gothic" w:cstheme="minorHAnsi"/>
                <w:b/>
                <w:bCs/>
              </w:rPr>
              <w:t>ACTIONS</w:t>
            </w:r>
          </w:p>
        </w:tc>
        <w:tc>
          <w:tcPr>
            <w:tcW w:w="541" w:type="pct"/>
            <w:tcBorders>
              <w:bottom w:val="nil"/>
            </w:tcBorders>
            <w:shd w:val="clear" w:color="auto" w:fill="9CC2E5" w:themeFill="accent1" w:themeFillTint="99"/>
          </w:tcPr>
          <w:p w:rsidR="00C75574" w:rsidRPr="003B6B60" w:rsidRDefault="00C75574" w:rsidP="00C75574">
            <w:pPr>
              <w:jc w:val="center"/>
              <w:rPr>
                <w:rFonts w:eastAsia="Century Gothic" w:cstheme="minorHAnsi"/>
                <w:b/>
                <w:bCs/>
              </w:rPr>
            </w:pPr>
          </w:p>
          <w:p w:rsidR="00C75574" w:rsidRPr="003B6B60" w:rsidRDefault="00C75574" w:rsidP="00C75574">
            <w:pPr>
              <w:jc w:val="center"/>
              <w:rPr>
                <w:rFonts w:eastAsia="Century Gothic" w:cstheme="minorHAnsi"/>
                <w:b/>
                <w:bCs/>
              </w:rPr>
            </w:pPr>
            <w:r w:rsidRPr="003B6B60">
              <w:rPr>
                <w:rFonts w:eastAsia="Century Gothic" w:cstheme="minorHAnsi"/>
                <w:b/>
                <w:bCs/>
              </w:rPr>
              <w:t>STAFF LEAD &amp; ESTIMATED COST</w:t>
            </w:r>
          </w:p>
        </w:tc>
        <w:tc>
          <w:tcPr>
            <w:tcW w:w="1113" w:type="pct"/>
            <w:tcBorders>
              <w:bottom w:val="nil"/>
            </w:tcBorders>
            <w:shd w:val="clear" w:color="auto" w:fill="9CC2E5" w:themeFill="accent1" w:themeFillTint="99"/>
          </w:tcPr>
          <w:p w:rsidR="00C75574" w:rsidRPr="003B6B60" w:rsidRDefault="00C75574" w:rsidP="00C75574">
            <w:pPr>
              <w:pStyle w:val="TableParagraph"/>
              <w:spacing w:before="26" w:line="235" w:lineRule="auto"/>
              <w:ind w:right="267"/>
              <w:jc w:val="center"/>
              <w:rPr>
                <w:rFonts w:asciiTheme="minorHAnsi" w:hAnsiTheme="minorHAnsi"/>
                <w:b/>
                <w:color w:val="231F20"/>
                <w:sz w:val="24"/>
              </w:rPr>
            </w:pPr>
          </w:p>
          <w:p w:rsidR="00C75574" w:rsidRPr="003B6B60" w:rsidRDefault="00C75574" w:rsidP="00C75574">
            <w:pPr>
              <w:pStyle w:val="TableParagraph"/>
              <w:spacing w:before="26" w:line="235" w:lineRule="auto"/>
              <w:ind w:right="267"/>
              <w:jc w:val="center"/>
              <w:rPr>
                <w:rFonts w:asciiTheme="minorHAnsi" w:hAnsiTheme="minorHAnsi"/>
                <w:b/>
                <w:color w:val="231F20"/>
                <w:sz w:val="24"/>
              </w:rPr>
            </w:pPr>
            <w:r w:rsidRPr="003B6B60">
              <w:rPr>
                <w:rFonts w:asciiTheme="minorHAnsi" w:hAnsiTheme="minorHAnsi"/>
                <w:b/>
                <w:color w:val="231F20"/>
                <w:sz w:val="24"/>
              </w:rPr>
              <w:t>EVIDENCE OF IMPACT</w:t>
            </w:r>
          </w:p>
        </w:tc>
        <w:tc>
          <w:tcPr>
            <w:tcW w:w="1000" w:type="pct"/>
            <w:tcBorders>
              <w:bottom w:val="nil"/>
            </w:tcBorders>
            <w:shd w:val="clear" w:color="auto" w:fill="9CC2E5" w:themeFill="accent1" w:themeFillTint="99"/>
          </w:tcPr>
          <w:p w:rsidR="00C75574" w:rsidRPr="003B6B60" w:rsidRDefault="00C75574" w:rsidP="00C75574">
            <w:pPr>
              <w:pStyle w:val="TableParagraph"/>
              <w:spacing w:before="26" w:line="235" w:lineRule="auto"/>
              <w:rPr>
                <w:rFonts w:asciiTheme="minorHAnsi" w:hAnsiTheme="minorHAnsi"/>
                <w:b/>
                <w:color w:val="231F20"/>
                <w:sz w:val="24"/>
              </w:rPr>
            </w:pPr>
          </w:p>
          <w:p w:rsidR="00C75574" w:rsidRPr="003B6B60" w:rsidRDefault="00C75574" w:rsidP="00C75574">
            <w:pPr>
              <w:pStyle w:val="TableParagraph"/>
              <w:spacing w:before="26" w:line="235" w:lineRule="auto"/>
              <w:jc w:val="center"/>
              <w:rPr>
                <w:rFonts w:asciiTheme="minorHAnsi" w:hAnsiTheme="minorHAnsi"/>
                <w:b/>
                <w:color w:val="231F20"/>
                <w:sz w:val="24"/>
              </w:rPr>
            </w:pPr>
            <w:r w:rsidRPr="003B6B60">
              <w:rPr>
                <w:rFonts w:asciiTheme="minorHAnsi" w:hAnsiTheme="minorHAnsi"/>
                <w:b/>
                <w:color w:val="231F20"/>
                <w:sz w:val="24"/>
              </w:rPr>
              <w:t>SUSTAINABILITY &amp;</w:t>
            </w:r>
          </w:p>
          <w:p w:rsidR="00C75574" w:rsidRPr="003B6B60" w:rsidRDefault="00C75574" w:rsidP="00C75574">
            <w:pPr>
              <w:pStyle w:val="TableParagraph"/>
              <w:spacing w:before="26" w:line="235" w:lineRule="auto"/>
              <w:jc w:val="center"/>
              <w:rPr>
                <w:rFonts w:asciiTheme="minorHAnsi" w:hAnsiTheme="minorHAnsi"/>
                <w:b/>
                <w:sz w:val="24"/>
              </w:rPr>
            </w:pPr>
            <w:r w:rsidRPr="003B6B60">
              <w:rPr>
                <w:rFonts w:asciiTheme="minorHAnsi" w:hAnsiTheme="minorHAnsi"/>
                <w:b/>
                <w:color w:val="231F20"/>
                <w:sz w:val="24"/>
              </w:rPr>
              <w:t>NEXT STEPS</w:t>
            </w:r>
          </w:p>
        </w:tc>
      </w:tr>
      <w:tr w:rsidR="00C75574" w:rsidRPr="006F6CA9" w:rsidTr="00DB3F6B">
        <w:trPr>
          <w:trHeight w:val="2172"/>
        </w:trPr>
        <w:tc>
          <w:tcPr>
            <w:tcW w:w="1222" w:type="pct"/>
          </w:tcPr>
          <w:p w:rsidR="00C75574" w:rsidRDefault="00C75574" w:rsidP="00C75574">
            <w:r w:rsidRPr="008F7919">
              <w:t>To develop the capacity of leadership within the school, at all levels, to show impact on improving outcomes</w:t>
            </w:r>
            <w:r>
              <w:t>.</w:t>
            </w:r>
          </w:p>
          <w:p w:rsidR="00C75574" w:rsidRPr="00CF61FA" w:rsidRDefault="00C75574" w:rsidP="00C75574">
            <w:pPr>
              <w:tabs>
                <w:tab w:val="left" w:pos="313"/>
              </w:tabs>
              <w:ind w:right="57"/>
              <w:rPr>
                <w:color w:val="000000"/>
              </w:rPr>
            </w:pPr>
          </w:p>
        </w:tc>
        <w:tc>
          <w:tcPr>
            <w:tcW w:w="1124" w:type="pct"/>
          </w:tcPr>
          <w:p w:rsidR="00C75574" w:rsidRPr="0066725B" w:rsidRDefault="00B21998" w:rsidP="00C75574">
            <w:pPr>
              <w:pStyle w:val="ListParagraph"/>
              <w:numPr>
                <w:ilvl w:val="0"/>
                <w:numId w:val="13"/>
              </w:numPr>
              <w:rPr>
                <w:rFonts w:eastAsia="Century Gothic" w:cstheme="minorHAnsi"/>
                <w:bCs/>
              </w:rPr>
            </w:pPr>
            <w:r>
              <w:rPr>
                <w:rFonts w:eastAsia="Century Gothic" w:cstheme="minorHAnsi"/>
                <w:bCs/>
              </w:rPr>
              <w:t xml:space="preserve">Collaborative MAT PE lead meetings to take place for networking and school improvement planning. </w:t>
            </w:r>
          </w:p>
          <w:p w:rsidR="00C75574" w:rsidRPr="0066725B" w:rsidRDefault="00C75574" w:rsidP="00C75574">
            <w:pPr>
              <w:pStyle w:val="ListParagraph"/>
              <w:numPr>
                <w:ilvl w:val="0"/>
                <w:numId w:val="13"/>
              </w:numPr>
              <w:rPr>
                <w:rFonts w:eastAsia="Century Gothic" w:cstheme="minorHAnsi"/>
                <w:bCs/>
              </w:rPr>
            </w:pPr>
            <w:r w:rsidRPr="0066725B">
              <w:rPr>
                <w:rFonts w:eastAsia="Century Gothic" w:cstheme="minorHAnsi"/>
                <w:bCs/>
              </w:rPr>
              <w:t>All staff working with children, including club leads, must have level 1 safeguarding DBS and all safeguarding ‘working with children’ checks prior to working in schools (As safeguarding audit).</w:t>
            </w:r>
          </w:p>
          <w:p w:rsidR="00C75574" w:rsidRPr="0066725B" w:rsidRDefault="00C75574" w:rsidP="00C75574">
            <w:pPr>
              <w:pStyle w:val="ListParagraph"/>
              <w:numPr>
                <w:ilvl w:val="0"/>
                <w:numId w:val="13"/>
              </w:numPr>
              <w:rPr>
                <w:rFonts w:eastAsia="Century Gothic" w:cstheme="minorHAnsi"/>
                <w:bCs/>
              </w:rPr>
            </w:pPr>
            <w:r w:rsidRPr="0066725B">
              <w:rPr>
                <w:rFonts w:eastAsia="Century Gothic" w:cstheme="minorHAnsi"/>
                <w:bCs/>
              </w:rPr>
              <w:t>Ensure consistent standard risk assessments are used for Sp</w:t>
            </w:r>
            <w:r>
              <w:rPr>
                <w:rFonts w:eastAsia="Century Gothic" w:cstheme="minorHAnsi"/>
                <w:bCs/>
              </w:rPr>
              <w:t>orts clubs and PE lessons.</w:t>
            </w:r>
          </w:p>
          <w:p w:rsidR="00C75574" w:rsidRPr="0066725B" w:rsidRDefault="00C75574" w:rsidP="00C75574">
            <w:pPr>
              <w:pStyle w:val="ListParagraph"/>
              <w:numPr>
                <w:ilvl w:val="0"/>
                <w:numId w:val="13"/>
              </w:numPr>
              <w:rPr>
                <w:rFonts w:eastAsia="Century Gothic" w:cstheme="minorHAnsi"/>
                <w:bCs/>
              </w:rPr>
            </w:pPr>
            <w:r w:rsidRPr="0066725B">
              <w:rPr>
                <w:rFonts w:eastAsia="Century Gothic" w:cstheme="minorHAnsi"/>
                <w:bCs/>
              </w:rPr>
              <w:t xml:space="preserve">Club registers to be developed to include medical care plans/needs, vulnerabilities, dismissal and pupil alerts. </w:t>
            </w:r>
          </w:p>
          <w:p w:rsidR="00C75574" w:rsidRDefault="00C75574" w:rsidP="004A0643">
            <w:pPr>
              <w:pStyle w:val="ListParagraph"/>
              <w:numPr>
                <w:ilvl w:val="0"/>
                <w:numId w:val="13"/>
              </w:numPr>
              <w:rPr>
                <w:rFonts w:eastAsia="Century Gothic" w:cstheme="minorHAnsi"/>
                <w:bCs/>
              </w:rPr>
            </w:pPr>
            <w:r w:rsidRPr="0066725B">
              <w:rPr>
                <w:rFonts w:eastAsia="Century Gothic" w:cstheme="minorHAnsi"/>
                <w:bCs/>
              </w:rPr>
              <w:t xml:space="preserve">Develop the facilities/resources available for KS1 pupils at playtime/lunchtime. </w:t>
            </w:r>
          </w:p>
          <w:p w:rsidR="00C018A0" w:rsidRPr="004A0643" w:rsidRDefault="00C018A0" w:rsidP="004A0643">
            <w:pPr>
              <w:pStyle w:val="ListParagraph"/>
              <w:numPr>
                <w:ilvl w:val="0"/>
                <w:numId w:val="13"/>
              </w:numPr>
              <w:rPr>
                <w:rFonts w:eastAsia="Century Gothic" w:cstheme="minorHAnsi"/>
                <w:bCs/>
              </w:rPr>
            </w:pPr>
            <w:r>
              <w:rPr>
                <w:rFonts w:eastAsia="Century Gothic" w:cstheme="minorHAnsi"/>
                <w:bCs/>
              </w:rPr>
              <w:t>Participate in Dance Extravaganza 2022.</w:t>
            </w:r>
          </w:p>
        </w:tc>
        <w:tc>
          <w:tcPr>
            <w:tcW w:w="541" w:type="pct"/>
          </w:tcPr>
          <w:p w:rsidR="00C75574" w:rsidRPr="00AB72C9" w:rsidRDefault="004A0643" w:rsidP="00C75574">
            <w:pPr>
              <w:rPr>
                <w:rFonts w:eastAsia="Century Gothic" w:cstheme="minorHAnsi"/>
                <w:bCs/>
              </w:rPr>
            </w:pPr>
            <w:r w:rsidRPr="00AB72C9">
              <w:t xml:space="preserve">DP / KS1 lead / Play leader </w:t>
            </w:r>
          </w:p>
          <w:p w:rsidR="00C75574" w:rsidRPr="00AB72C9" w:rsidRDefault="00C75574" w:rsidP="00C75574">
            <w:pPr>
              <w:rPr>
                <w:rFonts w:eastAsia="Century Gothic" w:cstheme="minorHAnsi"/>
                <w:bCs/>
              </w:rPr>
            </w:pPr>
            <w:r w:rsidRPr="00AB72C9">
              <w:rPr>
                <w:rFonts w:eastAsia="Century Gothic" w:cstheme="minorHAnsi"/>
                <w:bCs/>
              </w:rPr>
              <w:t>Playtime/ lunchtime resources £200</w:t>
            </w:r>
          </w:p>
          <w:p w:rsidR="00C018A0" w:rsidRDefault="00C018A0" w:rsidP="00C75574">
            <w:pPr>
              <w:rPr>
                <w:rFonts w:eastAsia="Century Gothic" w:cstheme="minorHAnsi"/>
                <w:bCs/>
              </w:rPr>
            </w:pPr>
            <w:r w:rsidRPr="00AB72C9">
              <w:rPr>
                <w:rFonts w:eastAsia="Century Gothic" w:cstheme="minorHAnsi"/>
                <w:bCs/>
              </w:rPr>
              <w:t>Dance resources £</w:t>
            </w:r>
            <w:r w:rsidR="00AB72C9" w:rsidRPr="00AB72C9">
              <w:rPr>
                <w:rFonts w:eastAsia="Century Gothic" w:cstheme="minorHAnsi"/>
                <w:bCs/>
              </w:rPr>
              <w:t>200</w:t>
            </w:r>
          </w:p>
          <w:p w:rsidR="00C75574" w:rsidRDefault="00C75574" w:rsidP="00C75574">
            <w:pPr>
              <w:rPr>
                <w:rFonts w:eastAsia="Century Gothic" w:cstheme="minorHAnsi"/>
                <w:bCs/>
              </w:rPr>
            </w:pPr>
          </w:p>
          <w:p w:rsidR="00C75574" w:rsidRPr="00F64295" w:rsidRDefault="00C75574" w:rsidP="00C75574">
            <w:pPr>
              <w:rPr>
                <w:rFonts w:eastAsia="Century Gothic" w:cstheme="minorHAnsi"/>
                <w:bCs/>
              </w:rPr>
            </w:pPr>
          </w:p>
        </w:tc>
        <w:tc>
          <w:tcPr>
            <w:tcW w:w="1113" w:type="pct"/>
          </w:tcPr>
          <w:p w:rsidR="00C75574" w:rsidRPr="0066725B" w:rsidRDefault="00C75574" w:rsidP="00C75574">
            <w:pPr>
              <w:pStyle w:val="ListParagraph"/>
              <w:numPr>
                <w:ilvl w:val="0"/>
                <w:numId w:val="15"/>
              </w:numPr>
            </w:pPr>
            <w:r w:rsidRPr="0066725B">
              <w:t>Staff talk confidently about their area of responsibility and they can demonstrate that they have disseminated their expertise across the school.</w:t>
            </w:r>
          </w:p>
          <w:p w:rsidR="00C75574" w:rsidRPr="00813B9C" w:rsidRDefault="00C75574" w:rsidP="00C75574">
            <w:pPr>
              <w:pStyle w:val="ListParagraph"/>
              <w:numPr>
                <w:ilvl w:val="0"/>
                <w:numId w:val="14"/>
              </w:numPr>
            </w:pPr>
            <w:r w:rsidRPr="0066725B">
              <w:t>School council contribute to school events and school development.</w:t>
            </w:r>
          </w:p>
        </w:tc>
        <w:tc>
          <w:tcPr>
            <w:tcW w:w="1000" w:type="pct"/>
          </w:tcPr>
          <w:p w:rsidR="00FF188E" w:rsidRPr="006F6CA9" w:rsidRDefault="00FF188E" w:rsidP="00C75574">
            <w:pPr>
              <w:pStyle w:val="TableParagraph"/>
              <w:ind w:left="0"/>
              <w:rPr>
                <w:rFonts w:asciiTheme="minorHAnsi" w:hAnsiTheme="minorHAnsi"/>
                <w:sz w:val="24"/>
              </w:rPr>
            </w:pPr>
          </w:p>
        </w:tc>
      </w:tr>
    </w:tbl>
    <w:p w:rsidR="00DB3F6B" w:rsidRDefault="00DB3F6B" w:rsidP="00DB3F6B">
      <w:pPr>
        <w:jc w:val="center"/>
        <w:rPr>
          <w:b/>
          <w:u w:val="single"/>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3758"/>
        <w:gridCol w:w="3457"/>
        <w:gridCol w:w="1664"/>
        <w:gridCol w:w="3423"/>
        <w:gridCol w:w="3076"/>
      </w:tblGrid>
      <w:tr w:rsidR="00DB3F6B" w:rsidTr="00C75574">
        <w:trPr>
          <w:trHeight w:val="352"/>
        </w:trPr>
        <w:tc>
          <w:tcPr>
            <w:tcW w:w="4000" w:type="pct"/>
            <w:gridSpan w:val="4"/>
            <w:vMerge w:val="restart"/>
            <w:shd w:val="clear" w:color="auto" w:fill="9CC2E5" w:themeFill="accent1" w:themeFillTint="99"/>
          </w:tcPr>
          <w:p w:rsidR="00DB3F6B" w:rsidRPr="00C75574" w:rsidRDefault="00DB3F6B" w:rsidP="009F7EEE">
            <w:pPr>
              <w:pStyle w:val="TableParagraph"/>
              <w:spacing w:line="257" w:lineRule="exact"/>
              <w:ind w:left="28"/>
              <w:rPr>
                <w:b/>
                <w:sz w:val="24"/>
              </w:rPr>
            </w:pPr>
            <w:r w:rsidRPr="00C75574">
              <w:rPr>
                <w:b/>
                <w:sz w:val="24"/>
              </w:rPr>
              <w:t>Key indicator 5: Increased participation in competitive sport</w:t>
            </w:r>
          </w:p>
        </w:tc>
        <w:tc>
          <w:tcPr>
            <w:tcW w:w="1000" w:type="pct"/>
            <w:shd w:val="clear" w:color="auto" w:fill="9CC2E5" w:themeFill="accent1" w:themeFillTint="99"/>
          </w:tcPr>
          <w:p w:rsidR="00DB3F6B" w:rsidRDefault="00DB3F6B" w:rsidP="009F7EEE">
            <w:pPr>
              <w:pStyle w:val="TableParagraph"/>
              <w:spacing w:line="257" w:lineRule="exact"/>
              <w:ind w:left="28"/>
              <w:rPr>
                <w:sz w:val="24"/>
              </w:rPr>
            </w:pPr>
            <w:r>
              <w:rPr>
                <w:color w:val="231F20"/>
                <w:sz w:val="24"/>
              </w:rPr>
              <w:t>Percentage of total allocation:</w:t>
            </w:r>
          </w:p>
        </w:tc>
      </w:tr>
      <w:tr w:rsidR="00DB3F6B" w:rsidTr="00FF188E">
        <w:trPr>
          <w:trHeight w:val="296"/>
        </w:trPr>
        <w:tc>
          <w:tcPr>
            <w:tcW w:w="4000" w:type="pct"/>
            <w:gridSpan w:val="4"/>
            <w:vMerge/>
            <w:tcBorders>
              <w:top w:val="nil"/>
            </w:tcBorders>
            <w:shd w:val="clear" w:color="auto" w:fill="9CC2E5" w:themeFill="accent1" w:themeFillTint="99"/>
          </w:tcPr>
          <w:p w:rsidR="00DB3F6B" w:rsidRDefault="00DB3F6B" w:rsidP="009F7EEE">
            <w:pPr>
              <w:rPr>
                <w:sz w:val="2"/>
                <w:szCs w:val="2"/>
              </w:rPr>
            </w:pPr>
          </w:p>
        </w:tc>
        <w:tc>
          <w:tcPr>
            <w:tcW w:w="1000" w:type="pct"/>
            <w:shd w:val="clear" w:color="auto" w:fill="9CC2E5" w:themeFill="accent1" w:themeFillTint="99"/>
          </w:tcPr>
          <w:p w:rsidR="00DB3F6B" w:rsidRPr="00FF188E" w:rsidRDefault="00AB72C9" w:rsidP="00FF188E">
            <w:pPr>
              <w:pStyle w:val="TableParagraph"/>
              <w:spacing w:line="257" w:lineRule="exact"/>
              <w:ind w:left="20"/>
              <w:jc w:val="center"/>
              <w:rPr>
                <w:rFonts w:asciiTheme="minorHAnsi" w:hAnsiTheme="minorHAnsi"/>
                <w:sz w:val="24"/>
              </w:rPr>
            </w:pPr>
            <w:r w:rsidRPr="00AB72C9">
              <w:rPr>
                <w:rFonts w:asciiTheme="minorHAnsi" w:hAnsiTheme="minorHAnsi"/>
                <w:sz w:val="24"/>
              </w:rPr>
              <w:t>6</w:t>
            </w:r>
            <w:r w:rsidR="00DB3F6B" w:rsidRPr="00AB72C9">
              <w:rPr>
                <w:rFonts w:asciiTheme="minorHAnsi" w:hAnsiTheme="minorHAnsi"/>
                <w:sz w:val="24"/>
              </w:rPr>
              <w:t>%</w:t>
            </w:r>
          </w:p>
        </w:tc>
      </w:tr>
      <w:tr w:rsidR="00DB3F6B" w:rsidTr="00C75574">
        <w:trPr>
          <w:trHeight w:val="402"/>
        </w:trPr>
        <w:tc>
          <w:tcPr>
            <w:tcW w:w="1222" w:type="pct"/>
            <w:shd w:val="clear" w:color="auto" w:fill="9CC2E5" w:themeFill="accent1" w:themeFillTint="99"/>
          </w:tcPr>
          <w:p w:rsidR="00DB3F6B" w:rsidRDefault="00DB3F6B" w:rsidP="009F7EEE">
            <w:pPr>
              <w:pStyle w:val="TableParagraph"/>
              <w:spacing w:before="16"/>
              <w:ind w:left="1554" w:right="1534"/>
              <w:jc w:val="center"/>
              <w:rPr>
                <w:b/>
                <w:sz w:val="24"/>
              </w:rPr>
            </w:pPr>
            <w:r>
              <w:rPr>
                <w:b/>
                <w:color w:val="231F20"/>
                <w:sz w:val="24"/>
              </w:rPr>
              <w:t>Intent</w:t>
            </w:r>
          </w:p>
        </w:tc>
        <w:tc>
          <w:tcPr>
            <w:tcW w:w="1665" w:type="pct"/>
            <w:gridSpan w:val="2"/>
            <w:shd w:val="clear" w:color="auto" w:fill="9CC2E5" w:themeFill="accent1" w:themeFillTint="99"/>
          </w:tcPr>
          <w:p w:rsidR="00DB3F6B" w:rsidRDefault="00DB3F6B" w:rsidP="009F7EEE">
            <w:pPr>
              <w:pStyle w:val="TableParagraph"/>
              <w:spacing w:before="16"/>
              <w:ind w:left="1733" w:right="1712"/>
              <w:jc w:val="center"/>
              <w:rPr>
                <w:b/>
                <w:sz w:val="24"/>
              </w:rPr>
            </w:pPr>
            <w:r>
              <w:rPr>
                <w:b/>
                <w:color w:val="231F20"/>
                <w:sz w:val="24"/>
              </w:rPr>
              <w:t>Implementation</w:t>
            </w:r>
          </w:p>
        </w:tc>
        <w:tc>
          <w:tcPr>
            <w:tcW w:w="1113" w:type="pct"/>
            <w:shd w:val="clear" w:color="auto" w:fill="9CC2E5" w:themeFill="accent1" w:themeFillTint="99"/>
          </w:tcPr>
          <w:p w:rsidR="00DB3F6B" w:rsidRDefault="00DB3F6B" w:rsidP="009F7EEE">
            <w:pPr>
              <w:pStyle w:val="TableParagraph"/>
              <w:spacing w:before="16"/>
              <w:ind w:left="1346" w:right="1325"/>
              <w:jc w:val="center"/>
              <w:rPr>
                <w:b/>
                <w:sz w:val="24"/>
              </w:rPr>
            </w:pPr>
            <w:r>
              <w:rPr>
                <w:b/>
                <w:color w:val="231F20"/>
                <w:sz w:val="24"/>
              </w:rPr>
              <w:t>Impact</w:t>
            </w:r>
          </w:p>
        </w:tc>
        <w:tc>
          <w:tcPr>
            <w:tcW w:w="1000" w:type="pct"/>
            <w:shd w:val="clear" w:color="auto" w:fill="9CC2E5" w:themeFill="accent1" w:themeFillTint="99"/>
          </w:tcPr>
          <w:p w:rsidR="00DB3F6B" w:rsidRPr="006F6CA9" w:rsidRDefault="00DB3F6B" w:rsidP="009F7EEE">
            <w:pPr>
              <w:pStyle w:val="TableParagraph"/>
              <w:ind w:left="0"/>
              <w:rPr>
                <w:rFonts w:asciiTheme="minorHAnsi" w:hAnsiTheme="minorHAnsi"/>
                <w:sz w:val="24"/>
              </w:rPr>
            </w:pPr>
          </w:p>
        </w:tc>
      </w:tr>
      <w:tr w:rsidR="003D568C" w:rsidTr="003D568C">
        <w:trPr>
          <w:trHeight w:val="287"/>
        </w:trPr>
        <w:tc>
          <w:tcPr>
            <w:tcW w:w="1222" w:type="pct"/>
            <w:tcBorders>
              <w:top w:val="nil"/>
              <w:bottom w:val="nil"/>
            </w:tcBorders>
            <w:shd w:val="clear" w:color="auto" w:fill="9CC2E5" w:themeFill="accent1" w:themeFillTint="99"/>
          </w:tcPr>
          <w:p w:rsidR="003D568C" w:rsidRDefault="003D568C" w:rsidP="003D568C">
            <w:pPr>
              <w:pStyle w:val="TableParagraph"/>
              <w:spacing w:line="263" w:lineRule="exact"/>
              <w:rPr>
                <w:sz w:val="24"/>
              </w:rPr>
            </w:pPr>
          </w:p>
        </w:tc>
        <w:tc>
          <w:tcPr>
            <w:tcW w:w="1124" w:type="pct"/>
            <w:tcBorders>
              <w:top w:val="nil"/>
              <w:bottom w:val="nil"/>
            </w:tcBorders>
            <w:shd w:val="clear" w:color="auto" w:fill="9CC2E5" w:themeFill="accent1" w:themeFillTint="99"/>
          </w:tcPr>
          <w:p w:rsidR="003D568C" w:rsidRPr="003B6B60" w:rsidRDefault="003D568C" w:rsidP="003D568C">
            <w:pPr>
              <w:jc w:val="center"/>
              <w:rPr>
                <w:rFonts w:eastAsia="Century Gothic" w:cstheme="minorHAnsi"/>
                <w:b/>
                <w:bCs/>
              </w:rPr>
            </w:pPr>
          </w:p>
          <w:p w:rsidR="003D568C" w:rsidRPr="003B6B60" w:rsidRDefault="003D568C" w:rsidP="003D568C">
            <w:pPr>
              <w:jc w:val="center"/>
              <w:rPr>
                <w:rFonts w:eastAsia="Century Gothic" w:cstheme="minorHAnsi"/>
                <w:b/>
                <w:bCs/>
              </w:rPr>
            </w:pPr>
            <w:r w:rsidRPr="003B6B60">
              <w:rPr>
                <w:rFonts w:eastAsia="Century Gothic" w:cstheme="minorHAnsi"/>
                <w:b/>
                <w:bCs/>
              </w:rPr>
              <w:t>ACTIONS</w:t>
            </w:r>
          </w:p>
        </w:tc>
        <w:tc>
          <w:tcPr>
            <w:tcW w:w="541" w:type="pct"/>
            <w:tcBorders>
              <w:top w:val="nil"/>
              <w:bottom w:val="nil"/>
            </w:tcBorders>
            <w:shd w:val="clear" w:color="auto" w:fill="9CC2E5" w:themeFill="accent1" w:themeFillTint="99"/>
          </w:tcPr>
          <w:p w:rsidR="003D568C" w:rsidRPr="003B6B60" w:rsidRDefault="003D568C" w:rsidP="003D568C">
            <w:pPr>
              <w:jc w:val="center"/>
              <w:rPr>
                <w:rFonts w:eastAsia="Century Gothic" w:cstheme="minorHAnsi"/>
                <w:b/>
                <w:bCs/>
              </w:rPr>
            </w:pPr>
          </w:p>
          <w:p w:rsidR="003D568C" w:rsidRPr="003B6B60" w:rsidRDefault="003D568C" w:rsidP="003D568C">
            <w:pPr>
              <w:jc w:val="center"/>
              <w:rPr>
                <w:rFonts w:eastAsia="Century Gothic" w:cstheme="minorHAnsi"/>
                <w:b/>
                <w:bCs/>
              </w:rPr>
            </w:pPr>
            <w:r w:rsidRPr="003B6B60">
              <w:rPr>
                <w:rFonts w:eastAsia="Century Gothic" w:cstheme="minorHAnsi"/>
                <w:b/>
                <w:bCs/>
              </w:rPr>
              <w:t>STAFF LEAD &amp; ESTIMATED COST</w:t>
            </w:r>
          </w:p>
        </w:tc>
        <w:tc>
          <w:tcPr>
            <w:tcW w:w="1113" w:type="pct"/>
            <w:tcBorders>
              <w:top w:val="nil"/>
              <w:bottom w:val="nil"/>
            </w:tcBorders>
            <w:shd w:val="clear" w:color="auto" w:fill="9CC2E5" w:themeFill="accent1" w:themeFillTint="99"/>
          </w:tcPr>
          <w:p w:rsidR="003D568C" w:rsidRPr="003B6B60" w:rsidRDefault="003D568C" w:rsidP="003D568C">
            <w:pPr>
              <w:pStyle w:val="TableParagraph"/>
              <w:spacing w:before="26" w:line="235" w:lineRule="auto"/>
              <w:ind w:right="267"/>
              <w:jc w:val="center"/>
              <w:rPr>
                <w:rFonts w:asciiTheme="minorHAnsi" w:hAnsiTheme="minorHAnsi"/>
                <w:b/>
                <w:color w:val="231F20"/>
                <w:sz w:val="24"/>
              </w:rPr>
            </w:pPr>
          </w:p>
          <w:p w:rsidR="003D568C" w:rsidRPr="003B6B60" w:rsidRDefault="003D568C" w:rsidP="003D568C">
            <w:pPr>
              <w:pStyle w:val="TableParagraph"/>
              <w:spacing w:before="26" w:line="235" w:lineRule="auto"/>
              <w:ind w:right="267"/>
              <w:jc w:val="center"/>
              <w:rPr>
                <w:rFonts w:asciiTheme="minorHAnsi" w:hAnsiTheme="minorHAnsi"/>
                <w:b/>
                <w:color w:val="231F20"/>
                <w:sz w:val="24"/>
              </w:rPr>
            </w:pPr>
            <w:r w:rsidRPr="003B6B60">
              <w:rPr>
                <w:rFonts w:asciiTheme="minorHAnsi" w:hAnsiTheme="minorHAnsi"/>
                <w:b/>
                <w:color w:val="231F20"/>
                <w:sz w:val="24"/>
              </w:rPr>
              <w:t>EVIDENCE OF IMPACT</w:t>
            </w:r>
          </w:p>
        </w:tc>
        <w:tc>
          <w:tcPr>
            <w:tcW w:w="1000" w:type="pct"/>
            <w:tcBorders>
              <w:top w:val="nil"/>
              <w:bottom w:val="nil"/>
            </w:tcBorders>
            <w:shd w:val="clear" w:color="auto" w:fill="9CC2E5" w:themeFill="accent1" w:themeFillTint="99"/>
          </w:tcPr>
          <w:p w:rsidR="003D568C" w:rsidRPr="003B6B60" w:rsidRDefault="003D568C" w:rsidP="003D568C">
            <w:pPr>
              <w:pStyle w:val="TableParagraph"/>
              <w:spacing w:before="26" w:line="235" w:lineRule="auto"/>
              <w:rPr>
                <w:rFonts w:asciiTheme="minorHAnsi" w:hAnsiTheme="minorHAnsi"/>
                <w:b/>
                <w:color w:val="231F20"/>
                <w:sz w:val="24"/>
              </w:rPr>
            </w:pPr>
          </w:p>
          <w:p w:rsidR="003D568C" w:rsidRPr="003B6B60" w:rsidRDefault="003D568C" w:rsidP="003D568C">
            <w:pPr>
              <w:pStyle w:val="TableParagraph"/>
              <w:spacing w:before="26" w:line="235" w:lineRule="auto"/>
              <w:jc w:val="center"/>
              <w:rPr>
                <w:rFonts w:asciiTheme="minorHAnsi" w:hAnsiTheme="minorHAnsi"/>
                <w:b/>
                <w:color w:val="231F20"/>
                <w:sz w:val="24"/>
              </w:rPr>
            </w:pPr>
            <w:r w:rsidRPr="003B6B60">
              <w:rPr>
                <w:rFonts w:asciiTheme="minorHAnsi" w:hAnsiTheme="minorHAnsi"/>
                <w:b/>
                <w:color w:val="231F20"/>
                <w:sz w:val="24"/>
              </w:rPr>
              <w:t>SUSTAINABILITY &amp;</w:t>
            </w:r>
          </w:p>
          <w:p w:rsidR="003D568C" w:rsidRPr="003B6B60" w:rsidRDefault="003D568C" w:rsidP="003D568C">
            <w:pPr>
              <w:pStyle w:val="TableParagraph"/>
              <w:spacing w:before="26" w:line="235" w:lineRule="auto"/>
              <w:jc w:val="center"/>
              <w:rPr>
                <w:rFonts w:asciiTheme="minorHAnsi" w:hAnsiTheme="minorHAnsi"/>
                <w:b/>
                <w:sz w:val="24"/>
              </w:rPr>
            </w:pPr>
            <w:r w:rsidRPr="003B6B60">
              <w:rPr>
                <w:rFonts w:asciiTheme="minorHAnsi" w:hAnsiTheme="minorHAnsi"/>
                <w:b/>
                <w:color w:val="231F20"/>
                <w:sz w:val="24"/>
              </w:rPr>
              <w:t>NEXT STEPS</w:t>
            </w:r>
          </w:p>
        </w:tc>
      </w:tr>
      <w:tr w:rsidR="00DB3F6B" w:rsidTr="00DB3F6B">
        <w:trPr>
          <w:trHeight w:val="2134"/>
        </w:trPr>
        <w:tc>
          <w:tcPr>
            <w:tcW w:w="1222" w:type="pct"/>
          </w:tcPr>
          <w:p w:rsidR="00DB3F6B" w:rsidRPr="005B6C40" w:rsidRDefault="005B6C40" w:rsidP="009F7EEE">
            <w:pPr>
              <w:pStyle w:val="TableParagraph"/>
              <w:ind w:left="0"/>
              <w:rPr>
                <w:rFonts w:asciiTheme="minorHAnsi" w:hAnsiTheme="minorHAnsi"/>
              </w:rPr>
            </w:pPr>
            <w:r w:rsidRPr="005B6C40">
              <w:rPr>
                <w:rFonts w:asciiTheme="minorHAnsi" w:hAnsiTheme="minorHAnsi"/>
              </w:rPr>
              <w:t>To raise the profile of competitive sport</w:t>
            </w:r>
            <w:r>
              <w:rPr>
                <w:rFonts w:asciiTheme="minorHAnsi" w:hAnsiTheme="minorHAnsi"/>
              </w:rPr>
              <w:t xml:space="preserve"> ensuring children</w:t>
            </w:r>
            <w:r w:rsidRPr="005B6C40">
              <w:rPr>
                <w:rFonts w:asciiTheme="minorHAnsi" w:hAnsiTheme="minorHAnsi"/>
              </w:rPr>
              <w:t xml:space="preserve"> </w:t>
            </w:r>
            <w:r w:rsidRPr="005B6C40">
              <w:t>learn values such as respect, fairness and tolerance</w:t>
            </w:r>
            <w:r>
              <w:t xml:space="preserve">. </w:t>
            </w:r>
          </w:p>
        </w:tc>
        <w:tc>
          <w:tcPr>
            <w:tcW w:w="1124" w:type="pct"/>
          </w:tcPr>
          <w:p w:rsidR="00CA1595" w:rsidRPr="0066725B" w:rsidRDefault="00CA1595" w:rsidP="00C75574">
            <w:pPr>
              <w:pStyle w:val="ListParagraph"/>
              <w:numPr>
                <w:ilvl w:val="0"/>
                <w:numId w:val="9"/>
              </w:numPr>
              <w:rPr>
                <w:rFonts w:eastAsia="Century Gothic" w:cstheme="minorHAnsi"/>
                <w:bCs/>
              </w:rPr>
            </w:pPr>
            <w:r w:rsidRPr="0066725B">
              <w:rPr>
                <w:rFonts w:eastAsia="Century Gothic" w:cstheme="minorHAnsi"/>
                <w:bCs/>
              </w:rPr>
              <w:t xml:space="preserve">Arrange and lead </w:t>
            </w:r>
            <w:r w:rsidR="004A0643">
              <w:rPr>
                <w:rFonts w:eastAsia="Century Gothic" w:cstheme="minorHAnsi"/>
                <w:bCs/>
              </w:rPr>
              <w:t>sports day, allowing all children to participate.</w:t>
            </w:r>
          </w:p>
          <w:p w:rsidR="00CA1595" w:rsidRPr="0066725B" w:rsidRDefault="00CA1595" w:rsidP="00C75574">
            <w:pPr>
              <w:pStyle w:val="ListParagraph"/>
              <w:numPr>
                <w:ilvl w:val="0"/>
                <w:numId w:val="9"/>
              </w:numPr>
              <w:rPr>
                <w:rFonts w:eastAsia="Century Gothic" w:cstheme="minorHAnsi"/>
                <w:bCs/>
              </w:rPr>
            </w:pPr>
            <w:r w:rsidRPr="0066725B">
              <w:rPr>
                <w:rFonts w:eastAsia="Century Gothic" w:cstheme="minorHAnsi"/>
                <w:bCs/>
              </w:rPr>
              <w:t xml:space="preserve">Participation in cross infant competition within the MAT to be </w:t>
            </w:r>
            <w:r w:rsidR="004A0643">
              <w:rPr>
                <w:rFonts w:eastAsia="Century Gothic" w:cstheme="minorHAnsi"/>
                <w:bCs/>
              </w:rPr>
              <w:t>re-established (Covid 19 impact)</w:t>
            </w:r>
          </w:p>
          <w:p w:rsidR="00DB3F6B" w:rsidRDefault="00CA1595" w:rsidP="00C75574">
            <w:pPr>
              <w:pStyle w:val="ListParagraph"/>
              <w:numPr>
                <w:ilvl w:val="0"/>
                <w:numId w:val="9"/>
              </w:numPr>
              <w:rPr>
                <w:rFonts w:eastAsia="Century Gothic" w:cstheme="minorHAnsi"/>
                <w:bCs/>
              </w:rPr>
            </w:pPr>
            <w:r w:rsidRPr="00CA1595">
              <w:rPr>
                <w:rFonts w:eastAsia="Century Gothic" w:cstheme="minorHAnsi"/>
                <w:bCs/>
              </w:rPr>
              <w:t>Sports Awards</w:t>
            </w:r>
            <w:r w:rsidR="004A0643">
              <w:rPr>
                <w:rFonts w:eastAsia="Century Gothic" w:cstheme="minorHAnsi"/>
                <w:bCs/>
              </w:rPr>
              <w:t xml:space="preserve"> gained by children out of school, to be showcased in</w:t>
            </w:r>
            <w:r w:rsidRPr="00CA1595">
              <w:rPr>
                <w:rFonts w:eastAsia="Century Gothic" w:cstheme="minorHAnsi"/>
                <w:bCs/>
              </w:rPr>
              <w:t xml:space="preserve"> assembl</w:t>
            </w:r>
            <w:r w:rsidR="004A0643">
              <w:rPr>
                <w:rFonts w:eastAsia="Century Gothic" w:cstheme="minorHAnsi"/>
                <w:bCs/>
              </w:rPr>
              <w:t>ies.</w:t>
            </w:r>
          </w:p>
          <w:p w:rsidR="00B21998" w:rsidRPr="00CA1595" w:rsidRDefault="00B21998" w:rsidP="004A0643">
            <w:pPr>
              <w:pStyle w:val="ListParagraph"/>
              <w:numPr>
                <w:ilvl w:val="0"/>
                <w:numId w:val="9"/>
              </w:numPr>
              <w:rPr>
                <w:rFonts w:eastAsia="Century Gothic" w:cstheme="minorHAnsi"/>
                <w:bCs/>
              </w:rPr>
            </w:pPr>
            <w:r>
              <w:rPr>
                <w:rFonts w:eastAsia="Century Gothic" w:cstheme="minorHAnsi"/>
                <w:bCs/>
              </w:rPr>
              <w:t>PE leaders to expand network</w:t>
            </w:r>
            <w:r w:rsidR="004A0643">
              <w:rPr>
                <w:rFonts w:eastAsia="Century Gothic" w:cstheme="minorHAnsi"/>
                <w:bCs/>
              </w:rPr>
              <w:t>.</w:t>
            </w:r>
          </w:p>
        </w:tc>
        <w:tc>
          <w:tcPr>
            <w:tcW w:w="541" w:type="pct"/>
          </w:tcPr>
          <w:p w:rsidR="00DB3F6B" w:rsidRPr="00AB72C9" w:rsidRDefault="001924CB" w:rsidP="009F7EEE">
            <w:pPr>
              <w:pStyle w:val="TableParagraph"/>
              <w:ind w:left="0"/>
              <w:rPr>
                <w:rFonts w:asciiTheme="minorHAnsi" w:hAnsiTheme="minorHAnsi"/>
              </w:rPr>
            </w:pPr>
            <w:r w:rsidRPr="00AB72C9">
              <w:rPr>
                <w:rFonts w:asciiTheme="minorHAnsi" w:hAnsiTheme="minorHAnsi"/>
              </w:rPr>
              <w:t>MAT PE leads</w:t>
            </w:r>
            <w:r w:rsidR="004A0643" w:rsidRPr="00AB72C9">
              <w:rPr>
                <w:rFonts w:asciiTheme="minorHAnsi" w:hAnsiTheme="minorHAnsi"/>
              </w:rPr>
              <w:t xml:space="preserve"> </w:t>
            </w:r>
          </w:p>
          <w:p w:rsidR="004A0643" w:rsidRPr="00AB72C9" w:rsidRDefault="004A0643" w:rsidP="009F7EEE">
            <w:pPr>
              <w:pStyle w:val="TableParagraph"/>
              <w:ind w:left="0"/>
              <w:rPr>
                <w:rFonts w:asciiTheme="minorHAnsi" w:hAnsiTheme="minorHAnsi"/>
              </w:rPr>
            </w:pPr>
          </w:p>
          <w:p w:rsidR="004A0643" w:rsidRPr="00AB72C9" w:rsidRDefault="004A0643" w:rsidP="004A0643">
            <w:pPr>
              <w:rPr>
                <w:rFonts w:eastAsia="Century Gothic" w:cstheme="minorHAnsi"/>
                <w:bCs/>
              </w:rPr>
            </w:pPr>
            <w:r w:rsidRPr="00AB72C9">
              <w:rPr>
                <w:rFonts w:eastAsia="Century Gothic" w:cstheme="minorHAnsi"/>
                <w:bCs/>
              </w:rPr>
              <w:t>Northwood stadium/coach hire for sports day £1000</w:t>
            </w:r>
          </w:p>
          <w:p w:rsidR="008D5763" w:rsidRPr="001924CB" w:rsidRDefault="008D5763" w:rsidP="009F7EEE">
            <w:pPr>
              <w:pStyle w:val="TableParagraph"/>
              <w:ind w:left="0"/>
              <w:rPr>
                <w:rFonts w:asciiTheme="minorHAnsi" w:hAnsiTheme="minorHAnsi"/>
                <w:sz w:val="24"/>
              </w:rPr>
            </w:pPr>
          </w:p>
        </w:tc>
        <w:tc>
          <w:tcPr>
            <w:tcW w:w="1113" w:type="pct"/>
          </w:tcPr>
          <w:p w:rsidR="005B6C40" w:rsidRDefault="005B6C40" w:rsidP="00B23FAA">
            <w:pPr>
              <w:pStyle w:val="TableParagraph"/>
              <w:numPr>
                <w:ilvl w:val="0"/>
                <w:numId w:val="8"/>
              </w:numPr>
              <w:rPr>
                <w:rFonts w:asciiTheme="minorHAnsi" w:hAnsiTheme="minorHAnsi"/>
              </w:rPr>
            </w:pPr>
            <w:r>
              <w:rPr>
                <w:rFonts w:asciiTheme="minorHAnsi" w:hAnsiTheme="minorHAnsi"/>
              </w:rPr>
              <w:t>Sports day</w:t>
            </w:r>
            <w:r w:rsidR="00B23FAA">
              <w:rPr>
                <w:rFonts w:asciiTheme="minorHAnsi" w:hAnsiTheme="minorHAnsi"/>
              </w:rPr>
              <w:t xml:space="preserve"> and competition</w:t>
            </w:r>
            <w:r>
              <w:rPr>
                <w:rFonts w:asciiTheme="minorHAnsi" w:hAnsiTheme="minorHAnsi"/>
              </w:rPr>
              <w:t xml:space="preserve"> feedback from children and parents/carers </w:t>
            </w:r>
            <w:r w:rsidR="00B23FAA">
              <w:rPr>
                <w:rFonts w:asciiTheme="minorHAnsi" w:hAnsiTheme="minorHAnsi"/>
              </w:rPr>
              <w:t>demonstrates</w:t>
            </w:r>
            <w:r>
              <w:rPr>
                <w:rFonts w:asciiTheme="minorHAnsi" w:hAnsiTheme="minorHAnsi"/>
              </w:rPr>
              <w:t xml:space="preserve"> an enjoyment of participating i</w:t>
            </w:r>
            <w:r w:rsidR="00B23FAA">
              <w:rPr>
                <w:rFonts w:asciiTheme="minorHAnsi" w:hAnsiTheme="minorHAnsi"/>
              </w:rPr>
              <w:t>n competitive sport and develops children’s confidence and self-esteem.</w:t>
            </w:r>
          </w:p>
          <w:p w:rsidR="00B23FAA" w:rsidRPr="00B23FAA" w:rsidRDefault="00B23FAA" w:rsidP="00B23FAA">
            <w:pPr>
              <w:pStyle w:val="TableParagraph"/>
              <w:numPr>
                <w:ilvl w:val="0"/>
                <w:numId w:val="8"/>
              </w:numPr>
              <w:rPr>
                <w:rFonts w:asciiTheme="minorHAnsi" w:hAnsiTheme="minorHAnsi"/>
              </w:rPr>
            </w:pPr>
            <w:r>
              <w:rPr>
                <w:rFonts w:asciiTheme="minorHAnsi" w:hAnsiTheme="minorHAnsi"/>
              </w:rPr>
              <w:t>Children are more physically active and show an increase in fitness levels</w:t>
            </w:r>
            <w:r w:rsidR="00C018A0">
              <w:rPr>
                <w:rFonts w:asciiTheme="minorHAnsi" w:hAnsiTheme="minorHAnsi"/>
              </w:rPr>
              <w:t>.</w:t>
            </w:r>
          </w:p>
          <w:p w:rsidR="00DB3F6B" w:rsidRPr="005B6C40" w:rsidRDefault="005B6C40" w:rsidP="00DB3F6B">
            <w:pPr>
              <w:pStyle w:val="TableParagraph"/>
              <w:numPr>
                <w:ilvl w:val="0"/>
                <w:numId w:val="8"/>
              </w:numPr>
              <w:rPr>
                <w:rFonts w:asciiTheme="minorHAnsi" w:hAnsiTheme="minorHAnsi"/>
              </w:rPr>
            </w:pPr>
            <w:r w:rsidRPr="005B6C40">
              <w:rPr>
                <w:rFonts w:asciiTheme="minorHAnsi" w:hAnsiTheme="minorHAnsi"/>
              </w:rPr>
              <w:t>Children share their Sports Awards proudly and confidently in assemblies and are able to talk about their achievements</w:t>
            </w:r>
            <w:r>
              <w:rPr>
                <w:rFonts w:asciiTheme="minorHAnsi" w:hAnsiTheme="minorHAnsi"/>
              </w:rPr>
              <w:t xml:space="preserve">. </w:t>
            </w:r>
          </w:p>
        </w:tc>
        <w:tc>
          <w:tcPr>
            <w:tcW w:w="1000" w:type="pct"/>
          </w:tcPr>
          <w:p w:rsidR="00DB3F6B" w:rsidRPr="006F6CA9" w:rsidRDefault="00DB3F6B" w:rsidP="004A0643">
            <w:pPr>
              <w:rPr>
                <w:sz w:val="24"/>
              </w:rPr>
            </w:pPr>
          </w:p>
        </w:tc>
      </w:tr>
    </w:tbl>
    <w:p w:rsidR="00DB3F6B" w:rsidRDefault="00DB3F6B" w:rsidP="00DB3F6B">
      <w:pPr>
        <w:jc w:val="center"/>
        <w:rPr>
          <w:b/>
          <w:u w:val="single"/>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DB3F6B" w:rsidTr="003D568C">
        <w:trPr>
          <w:trHeight w:val="463"/>
        </w:trPr>
        <w:tc>
          <w:tcPr>
            <w:tcW w:w="7660" w:type="dxa"/>
            <w:gridSpan w:val="2"/>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Signed off by</w:t>
            </w:r>
          </w:p>
        </w:tc>
      </w:tr>
      <w:tr w:rsidR="00DB3F6B" w:rsidTr="003D568C">
        <w:trPr>
          <w:trHeight w:val="452"/>
        </w:trPr>
        <w:tc>
          <w:tcPr>
            <w:tcW w:w="1708" w:type="dxa"/>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Head Teacher:</w:t>
            </w:r>
          </w:p>
        </w:tc>
        <w:tc>
          <w:tcPr>
            <w:tcW w:w="5952" w:type="dxa"/>
          </w:tcPr>
          <w:p w:rsidR="00DB3F6B" w:rsidRPr="006F6CA9" w:rsidRDefault="001F0203" w:rsidP="009F7EEE">
            <w:pPr>
              <w:pStyle w:val="TableParagraph"/>
              <w:ind w:left="0"/>
              <w:rPr>
                <w:rFonts w:asciiTheme="minorHAnsi" w:hAnsiTheme="minorHAnsi"/>
                <w:sz w:val="24"/>
              </w:rPr>
            </w:pPr>
            <w:r>
              <w:rPr>
                <w:noProof/>
              </w:rPr>
              <w:drawing>
                <wp:anchor distT="0" distB="0" distL="114300" distR="114300" simplePos="0" relativeHeight="251659264" behindDoc="0" locked="0" layoutInCell="1" allowOverlap="1" wp14:anchorId="1CD02781" wp14:editId="78884FF5">
                  <wp:simplePos x="0" y="0"/>
                  <wp:positionH relativeFrom="column">
                    <wp:posOffset>363</wp:posOffset>
                  </wp:positionH>
                  <wp:positionV relativeFrom="paragraph">
                    <wp:posOffset>5451</wp:posOffset>
                  </wp:positionV>
                  <wp:extent cx="855023" cy="195943"/>
                  <wp:effectExtent l="0" t="0" r="254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870149" cy="199409"/>
                          </a:xfrm>
                          <a:prstGeom prst="rect">
                            <a:avLst/>
                          </a:prstGeom>
                          <a:noFill/>
                        </pic:spPr>
                      </pic:pic>
                    </a:graphicData>
                  </a:graphic>
                  <wp14:sizeRelH relativeFrom="margin">
                    <wp14:pctWidth>0</wp14:pctWidth>
                  </wp14:sizeRelH>
                  <wp14:sizeRelV relativeFrom="margin">
                    <wp14:pctHeight>0</wp14:pctHeight>
                  </wp14:sizeRelV>
                </wp:anchor>
              </w:drawing>
            </w:r>
          </w:p>
        </w:tc>
      </w:tr>
      <w:tr w:rsidR="00DB3F6B" w:rsidTr="003D568C">
        <w:trPr>
          <w:trHeight w:val="432"/>
        </w:trPr>
        <w:tc>
          <w:tcPr>
            <w:tcW w:w="1708" w:type="dxa"/>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Date:</w:t>
            </w:r>
          </w:p>
        </w:tc>
        <w:tc>
          <w:tcPr>
            <w:tcW w:w="5952" w:type="dxa"/>
          </w:tcPr>
          <w:p w:rsidR="00DB3F6B" w:rsidRPr="006F6CA9" w:rsidRDefault="008D567D" w:rsidP="009F7EEE">
            <w:pPr>
              <w:pStyle w:val="TableParagraph"/>
              <w:ind w:left="0"/>
              <w:rPr>
                <w:rFonts w:asciiTheme="minorHAnsi" w:hAnsiTheme="minorHAnsi"/>
                <w:sz w:val="24"/>
              </w:rPr>
            </w:pPr>
            <w:r>
              <w:rPr>
                <w:rFonts w:asciiTheme="minorHAnsi" w:hAnsiTheme="minorHAnsi"/>
                <w:sz w:val="24"/>
              </w:rPr>
              <w:t xml:space="preserve">  </w:t>
            </w:r>
            <w:r w:rsidR="00AB72C9">
              <w:rPr>
                <w:rFonts w:asciiTheme="minorHAnsi" w:hAnsiTheme="minorHAnsi"/>
                <w:sz w:val="24"/>
              </w:rPr>
              <w:t>17.12.21</w:t>
            </w:r>
          </w:p>
        </w:tc>
      </w:tr>
      <w:tr w:rsidR="00DB3F6B" w:rsidTr="003D568C">
        <w:trPr>
          <w:trHeight w:val="461"/>
        </w:trPr>
        <w:tc>
          <w:tcPr>
            <w:tcW w:w="1708" w:type="dxa"/>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Subject Leader:</w:t>
            </w:r>
          </w:p>
        </w:tc>
        <w:tc>
          <w:tcPr>
            <w:tcW w:w="5952" w:type="dxa"/>
          </w:tcPr>
          <w:p w:rsidR="00DB3F6B" w:rsidRPr="006F6CA9" w:rsidRDefault="00AB72C9" w:rsidP="003D568C">
            <w:pPr>
              <w:pStyle w:val="TableParagraph"/>
              <w:ind w:left="0"/>
              <w:rPr>
                <w:rFonts w:asciiTheme="minorHAnsi" w:hAnsiTheme="minorHAnsi"/>
                <w:sz w:val="24"/>
              </w:rPr>
            </w:pPr>
            <w:r>
              <w:rPr>
                <w:rFonts w:asciiTheme="minorHAnsi" w:hAnsiTheme="minorHAnsi"/>
                <w:noProof/>
                <w:sz w:val="24"/>
              </w:rPr>
              <w:drawing>
                <wp:inline distT="0" distB="0" distL="0" distR="0">
                  <wp:extent cx="659080" cy="25683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770" cy="269182"/>
                          </a:xfrm>
                          <a:prstGeom prst="rect">
                            <a:avLst/>
                          </a:prstGeom>
                          <a:noFill/>
                          <a:ln>
                            <a:noFill/>
                          </a:ln>
                        </pic:spPr>
                      </pic:pic>
                    </a:graphicData>
                  </a:graphic>
                </wp:inline>
              </w:drawing>
            </w:r>
          </w:p>
        </w:tc>
      </w:tr>
      <w:tr w:rsidR="00DB3F6B" w:rsidTr="003D568C">
        <w:trPr>
          <w:trHeight w:val="451"/>
        </w:trPr>
        <w:tc>
          <w:tcPr>
            <w:tcW w:w="1708" w:type="dxa"/>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Date:</w:t>
            </w:r>
          </w:p>
        </w:tc>
        <w:tc>
          <w:tcPr>
            <w:tcW w:w="5952" w:type="dxa"/>
          </w:tcPr>
          <w:p w:rsidR="00DB3F6B" w:rsidRPr="006F6CA9" w:rsidRDefault="00AB72C9" w:rsidP="009F7EEE">
            <w:pPr>
              <w:pStyle w:val="TableParagraph"/>
              <w:ind w:left="0"/>
              <w:rPr>
                <w:rFonts w:asciiTheme="minorHAnsi" w:hAnsiTheme="minorHAnsi"/>
                <w:sz w:val="24"/>
              </w:rPr>
            </w:pPr>
            <w:r>
              <w:rPr>
                <w:rFonts w:asciiTheme="minorHAnsi" w:hAnsiTheme="minorHAnsi"/>
                <w:sz w:val="24"/>
              </w:rPr>
              <w:t xml:space="preserve"> 17.12.21</w:t>
            </w:r>
          </w:p>
        </w:tc>
      </w:tr>
      <w:tr w:rsidR="00DB3F6B" w:rsidTr="003D568C">
        <w:trPr>
          <w:trHeight w:val="451"/>
        </w:trPr>
        <w:tc>
          <w:tcPr>
            <w:tcW w:w="1708" w:type="dxa"/>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Governor:</w:t>
            </w:r>
          </w:p>
        </w:tc>
        <w:tc>
          <w:tcPr>
            <w:tcW w:w="5952" w:type="dxa"/>
          </w:tcPr>
          <w:p w:rsidR="00DB3F6B" w:rsidRPr="006F6CA9" w:rsidRDefault="00DB3F6B" w:rsidP="009F7EEE">
            <w:pPr>
              <w:pStyle w:val="TableParagraph"/>
              <w:ind w:left="0"/>
              <w:rPr>
                <w:rFonts w:asciiTheme="minorHAnsi" w:hAnsiTheme="minorHAnsi"/>
                <w:sz w:val="24"/>
              </w:rPr>
            </w:pPr>
          </w:p>
        </w:tc>
      </w:tr>
      <w:tr w:rsidR="00DB3F6B" w:rsidTr="003D568C">
        <w:trPr>
          <w:trHeight w:val="451"/>
        </w:trPr>
        <w:tc>
          <w:tcPr>
            <w:tcW w:w="1708" w:type="dxa"/>
            <w:shd w:val="clear" w:color="auto" w:fill="9CC2E5" w:themeFill="accent1" w:themeFillTint="99"/>
          </w:tcPr>
          <w:p w:rsidR="00DB3F6B" w:rsidRPr="00DB3F6B" w:rsidRDefault="00DB3F6B" w:rsidP="009F7EEE">
            <w:pPr>
              <w:pStyle w:val="TableParagraph"/>
              <w:spacing w:before="21"/>
              <w:rPr>
                <w:b/>
                <w:sz w:val="24"/>
              </w:rPr>
            </w:pPr>
            <w:r w:rsidRPr="00DB3F6B">
              <w:rPr>
                <w:b/>
                <w:color w:val="231F20"/>
                <w:sz w:val="24"/>
              </w:rPr>
              <w:t>Date:</w:t>
            </w:r>
          </w:p>
        </w:tc>
        <w:tc>
          <w:tcPr>
            <w:tcW w:w="5952" w:type="dxa"/>
          </w:tcPr>
          <w:p w:rsidR="00DB3F6B" w:rsidRPr="006F6CA9" w:rsidRDefault="00DB3F6B" w:rsidP="009F7EEE">
            <w:pPr>
              <w:pStyle w:val="TableParagraph"/>
              <w:ind w:left="0"/>
              <w:rPr>
                <w:rFonts w:asciiTheme="minorHAnsi" w:hAnsiTheme="minorHAnsi"/>
                <w:sz w:val="24"/>
              </w:rPr>
            </w:pPr>
          </w:p>
        </w:tc>
      </w:tr>
    </w:tbl>
    <w:p w:rsidR="00DB3F6B" w:rsidRPr="00DB3F6B" w:rsidRDefault="00DB3F6B" w:rsidP="00DB3F6B">
      <w:pPr>
        <w:jc w:val="center"/>
        <w:rPr>
          <w:b/>
          <w:u w:val="single"/>
        </w:rPr>
      </w:pPr>
    </w:p>
    <w:sectPr w:rsidR="00DB3F6B" w:rsidRPr="00DB3F6B" w:rsidSect="00DB3F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E12"/>
    <w:multiLevelType w:val="hybridMultilevel"/>
    <w:tmpl w:val="B64E84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D4BB9"/>
    <w:multiLevelType w:val="hybridMultilevel"/>
    <w:tmpl w:val="014E6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942FB"/>
    <w:multiLevelType w:val="hybridMultilevel"/>
    <w:tmpl w:val="AD9A5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004ED"/>
    <w:multiLevelType w:val="hybridMultilevel"/>
    <w:tmpl w:val="65586D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2943"/>
    <w:multiLevelType w:val="hybridMultilevel"/>
    <w:tmpl w:val="4508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8841CF"/>
    <w:multiLevelType w:val="hybridMultilevel"/>
    <w:tmpl w:val="C8B2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F7DD8"/>
    <w:multiLevelType w:val="hybridMultilevel"/>
    <w:tmpl w:val="0AACE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D9122B"/>
    <w:multiLevelType w:val="hybridMultilevel"/>
    <w:tmpl w:val="B47C97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C7560"/>
    <w:multiLevelType w:val="hybridMultilevel"/>
    <w:tmpl w:val="20BE6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A76D7D"/>
    <w:multiLevelType w:val="hybridMultilevel"/>
    <w:tmpl w:val="45ECD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283A3D"/>
    <w:multiLevelType w:val="hybridMultilevel"/>
    <w:tmpl w:val="36B40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6561B2"/>
    <w:multiLevelType w:val="hybridMultilevel"/>
    <w:tmpl w:val="CA18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C0248"/>
    <w:multiLevelType w:val="hybridMultilevel"/>
    <w:tmpl w:val="75C8F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2111A8"/>
    <w:multiLevelType w:val="hybridMultilevel"/>
    <w:tmpl w:val="37B6D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271E50"/>
    <w:multiLevelType w:val="hybridMultilevel"/>
    <w:tmpl w:val="4152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C97049"/>
    <w:multiLevelType w:val="hybridMultilevel"/>
    <w:tmpl w:val="4B4E6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A32824"/>
    <w:multiLevelType w:val="hybridMultilevel"/>
    <w:tmpl w:val="DA7E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5A5C7B"/>
    <w:multiLevelType w:val="hybridMultilevel"/>
    <w:tmpl w:val="5AC0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A3390B"/>
    <w:multiLevelType w:val="hybridMultilevel"/>
    <w:tmpl w:val="271E28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D1F11"/>
    <w:multiLevelType w:val="hybridMultilevel"/>
    <w:tmpl w:val="108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9A3E58"/>
    <w:multiLevelType w:val="hybridMultilevel"/>
    <w:tmpl w:val="0A8E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B064B"/>
    <w:multiLevelType w:val="hybridMultilevel"/>
    <w:tmpl w:val="3FF87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C1129E"/>
    <w:multiLevelType w:val="hybridMultilevel"/>
    <w:tmpl w:val="D062E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E277133"/>
    <w:multiLevelType w:val="hybridMultilevel"/>
    <w:tmpl w:val="F8CA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5"/>
  </w:num>
  <w:num w:numId="4">
    <w:abstractNumId w:val="16"/>
  </w:num>
  <w:num w:numId="5">
    <w:abstractNumId w:val="1"/>
  </w:num>
  <w:num w:numId="6">
    <w:abstractNumId w:val="23"/>
  </w:num>
  <w:num w:numId="7">
    <w:abstractNumId w:val="11"/>
  </w:num>
  <w:num w:numId="8">
    <w:abstractNumId w:val="10"/>
  </w:num>
  <w:num w:numId="9">
    <w:abstractNumId w:val="4"/>
  </w:num>
  <w:num w:numId="10">
    <w:abstractNumId w:val="6"/>
  </w:num>
  <w:num w:numId="11">
    <w:abstractNumId w:val="9"/>
  </w:num>
  <w:num w:numId="12">
    <w:abstractNumId w:val="8"/>
  </w:num>
  <w:num w:numId="13">
    <w:abstractNumId w:val="2"/>
  </w:num>
  <w:num w:numId="14">
    <w:abstractNumId w:val="22"/>
  </w:num>
  <w:num w:numId="15">
    <w:abstractNumId w:val="14"/>
  </w:num>
  <w:num w:numId="16">
    <w:abstractNumId w:val="17"/>
  </w:num>
  <w:num w:numId="17">
    <w:abstractNumId w:val="13"/>
  </w:num>
  <w:num w:numId="18">
    <w:abstractNumId w:val="12"/>
  </w:num>
  <w:num w:numId="19">
    <w:abstractNumId w:val="0"/>
  </w:num>
  <w:num w:numId="20">
    <w:abstractNumId w:val="19"/>
  </w:num>
  <w:num w:numId="21">
    <w:abstractNumId w:val="3"/>
  </w:num>
  <w:num w:numId="22">
    <w:abstractNumId w:val="2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6B"/>
    <w:rsid w:val="00085E56"/>
    <w:rsid w:val="000E1F54"/>
    <w:rsid w:val="000E239E"/>
    <w:rsid w:val="001924CB"/>
    <w:rsid w:val="001D11E1"/>
    <w:rsid w:val="001F0203"/>
    <w:rsid w:val="00302A1A"/>
    <w:rsid w:val="003349B7"/>
    <w:rsid w:val="003B6B60"/>
    <w:rsid w:val="003D568C"/>
    <w:rsid w:val="004A0643"/>
    <w:rsid w:val="00527C30"/>
    <w:rsid w:val="00590A57"/>
    <w:rsid w:val="005B6C40"/>
    <w:rsid w:val="006A4169"/>
    <w:rsid w:val="006E7DDC"/>
    <w:rsid w:val="007D5681"/>
    <w:rsid w:val="008653DE"/>
    <w:rsid w:val="008D567D"/>
    <w:rsid w:val="008D5763"/>
    <w:rsid w:val="008F7E3D"/>
    <w:rsid w:val="009B46F6"/>
    <w:rsid w:val="00A35C9B"/>
    <w:rsid w:val="00A90469"/>
    <w:rsid w:val="00AB72C9"/>
    <w:rsid w:val="00AC5811"/>
    <w:rsid w:val="00B21998"/>
    <w:rsid w:val="00B23FAA"/>
    <w:rsid w:val="00B51A48"/>
    <w:rsid w:val="00C018A0"/>
    <w:rsid w:val="00C2654A"/>
    <w:rsid w:val="00C75574"/>
    <w:rsid w:val="00C83327"/>
    <w:rsid w:val="00CA1595"/>
    <w:rsid w:val="00CB2DBE"/>
    <w:rsid w:val="00D27B40"/>
    <w:rsid w:val="00D5379A"/>
    <w:rsid w:val="00DB3F6B"/>
    <w:rsid w:val="00F21CFB"/>
    <w:rsid w:val="00FE43ED"/>
    <w:rsid w:val="00FF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786C"/>
  <w15:chartTrackingRefBased/>
  <w15:docId w15:val="{FA467994-6578-4DAE-A700-8A22E150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F6B"/>
    <w:pPr>
      <w:widowControl w:val="0"/>
      <w:autoSpaceDE w:val="0"/>
      <w:autoSpaceDN w:val="0"/>
      <w:spacing w:after="0" w:line="240" w:lineRule="auto"/>
      <w:ind w:left="80"/>
    </w:pPr>
    <w:rPr>
      <w:rFonts w:ascii="Calibri" w:eastAsia="Calibri" w:hAnsi="Calibri" w:cs="Calibri"/>
      <w:lang w:eastAsia="en-GB" w:bidi="en-GB"/>
    </w:rPr>
  </w:style>
  <w:style w:type="paragraph" w:styleId="ListParagraph">
    <w:name w:val="List Paragraph"/>
    <w:aliases w:val="NumberedList,Colorful List - Accent 11"/>
    <w:basedOn w:val="Normal"/>
    <w:link w:val="ListParagraphChar"/>
    <w:uiPriority w:val="99"/>
    <w:qFormat/>
    <w:rsid w:val="00A35C9B"/>
    <w:pPr>
      <w:ind w:left="720"/>
      <w:contextualSpacing/>
    </w:pPr>
  </w:style>
  <w:style w:type="character" w:customStyle="1" w:styleId="ListParagraphChar">
    <w:name w:val="List Paragraph Char"/>
    <w:aliases w:val="NumberedList Char,Colorful List - Accent 11 Char"/>
    <w:link w:val="ListParagraph"/>
    <w:uiPriority w:val="99"/>
    <w:rsid w:val="00A35C9B"/>
  </w:style>
  <w:style w:type="paragraph" w:customStyle="1" w:styleId="7Tablebodycopy">
    <w:name w:val="7 Table body copy"/>
    <w:basedOn w:val="Normal"/>
    <w:qFormat/>
    <w:rsid w:val="00D5379A"/>
    <w:pPr>
      <w:spacing w:after="60" w:line="240" w:lineRule="auto"/>
    </w:pPr>
    <w:rPr>
      <w:rFonts w:ascii="Arial" w:eastAsia="MS Mincho" w:hAnsi="Arial" w:cs="Times New Roman"/>
      <w:sz w:val="20"/>
      <w:szCs w:val="24"/>
      <w:lang w:val="en-US"/>
    </w:rPr>
  </w:style>
  <w:style w:type="paragraph" w:styleId="NoSpacing">
    <w:name w:val="No Spacing"/>
    <w:uiPriority w:val="1"/>
    <w:qFormat/>
    <w:rsid w:val="00FF188E"/>
    <w:pPr>
      <w:spacing w:after="0" w:line="240" w:lineRule="auto"/>
    </w:pPr>
  </w:style>
  <w:style w:type="paragraph" w:styleId="BalloonText">
    <w:name w:val="Balloon Text"/>
    <w:basedOn w:val="Normal"/>
    <w:link w:val="BalloonTextChar"/>
    <w:uiPriority w:val="99"/>
    <w:semiHidden/>
    <w:unhideWhenUsed/>
    <w:rsid w:val="0059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A6F9-6AE8-4026-861A-F118D834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Carrigan</dc:creator>
  <cp:keywords/>
  <dc:description/>
  <cp:lastModifiedBy>Mrs C Robinson</cp:lastModifiedBy>
  <cp:revision>7</cp:revision>
  <cp:lastPrinted>2021-12-17T10:59:00Z</cp:lastPrinted>
  <dcterms:created xsi:type="dcterms:W3CDTF">2021-12-17T10:59:00Z</dcterms:created>
  <dcterms:modified xsi:type="dcterms:W3CDTF">2021-12-17T12:22:00Z</dcterms:modified>
</cp:coreProperties>
</file>