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D17" w:rsidRPr="002C1D17" w:rsidRDefault="002C1D17" w:rsidP="002C1D17">
      <w:pPr>
        <w:spacing w:after="0" w:line="240" w:lineRule="auto"/>
        <w:rPr>
          <w:rFonts w:eastAsia="Times New Roman" w:cstheme="minorHAnsi"/>
          <w:color w:val="191919"/>
          <w:sz w:val="20"/>
          <w:szCs w:val="20"/>
          <w:lang w:eastAsia="en-GB"/>
        </w:rPr>
      </w:pPr>
      <w:bookmarkStart w:id="0" w:name="_GoBack"/>
      <w:bookmarkEnd w:id="0"/>
      <w:r w:rsidRPr="002C1D17">
        <w:rPr>
          <w:rFonts w:eastAsia="Times New Roman" w:cstheme="minorHAnsi"/>
          <w:color w:val="191919"/>
          <w:sz w:val="20"/>
          <w:szCs w:val="20"/>
          <w:lang w:eastAsia="en-GB"/>
        </w:rPr>
        <w:t>Attention deficit hyperactivity disorder (ADHD) is a neurodevelopmental condition that affects behaviour and concentration.</w:t>
      </w:r>
    </w:p>
    <w:p w:rsidR="002C1D17" w:rsidRPr="002C1D17" w:rsidRDefault="002C1D17" w:rsidP="002C1D17">
      <w:pPr>
        <w:spacing w:before="100" w:beforeAutospacing="1" w:after="0" w:line="240" w:lineRule="auto"/>
        <w:rPr>
          <w:rFonts w:eastAsia="Times New Roman" w:cstheme="minorHAnsi"/>
          <w:color w:val="191919"/>
          <w:sz w:val="20"/>
          <w:szCs w:val="20"/>
          <w:lang w:eastAsia="en-GB"/>
        </w:rPr>
      </w:pPr>
      <w:r w:rsidRPr="002C1D17">
        <w:rPr>
          <w:rFonts w:eastAsia="Times New Roman" w:cstheme="minorHAnsi"/>
          <w:color w:val="191919"/>
          <w:sz w:val="20"/>
          <w:szCs w:val="20"/>
          <w:lang w:eastAsia="en-GB"/>
        </w:rPr>
        <w:t xml:space="preserve">Children and young people with ADHD often seem unusually restless, impulsive or distracted. They may speak or act without thinking, struggle with organisation, find it hard to focus or appear to be always on the go. Some people with ADHD do not experience hyperactivity.  </w:t>
      </w:r>
    </w:p>
    <w:p w:rsidR="002C1D17" w:rsidRPr="002C1D17" w:rsidRDefault="002C1D17" w:rsidP="002C1D17">
      <w:pPr>
        <w:spacing w:before="100" w:beforeAutospacing="1" w:after="0" w:line="240" w:lineRule="auto"/>
        <w:rPr>
          <w:rFonts w:eastAsia="Times New Roman" w:cstheme="minorHAnsi"/>
          <w:color w:val="191919"/>
          <w:sz w:val="20"/>
          <w:szCs w:val="20"/>
          <w:lang w:eastAsia="en-GB"/>
        </w:rPr>
      </w:pPr>
      <w:r w:rsidRPr="002C1D17">
        <w:rPr>
          <w:rFonts w:eastAsia="Times New Roman" w:cstheme="minorHAnsi"/>
          <w:color w:val="191919"/>
          <w:sz w:val="20"/>
          <w:szCs w:val="20"/>
          <w:lang w:eastAsia="en-GB"/>
        </w:rPr>
        <w:t>ADHD is not a mental health condition or a learning disability. But children and young people with ADHD may also have other conditions or experience mental health problems.</w:t>
      </w:r>
    </w:p>
    <w:p w:rsidR="002C1D17" w:rsidRPr="002C1D17" w:rsidRDefault="002C1D17" w:rsidP="002C1D17">
      <w:pPr>
        <w:spacing w:before="100" w:beforeAutospacing="1" w:after="0" w:line="240" w:lineRule="auto"/>
        <w:rPr>
          <w:rFonts w:eastAsia="Times New Roman" w:cstheme="minorHAnsi"/>
          <w:color w:val="191919"/>
          <w:sz w:val="20"/>
          <w:szCs w:val="20"/>
          <w:lang w:eastAsia="en-GB"/>
        </w:rPr>
      </w:pPr>
      <w:r w:rsidRPr="002C1D17">
        <w:rPr>
          <w:rFonts w:eastAsia="Times New Roman" w:cstheme="minorHAnsi"/>
          <w:color w:val="191919"/>
          <w:sz w:val="20"/>
          <w:szCs w:val="20"/>
          <w:lang w:eastAsia="en-GB"/>
        </w:rPr>
        <w:t>Living with ADHD can be very challenging, for children and young people as well as for their parents and carers. But the right diagnosis and support can make a big difference to a child’s learning, life skills and relationships, as well as making family life easier. There is also lots you can do as a parent or carer to help your child manage the things they find difficult.</w:t>
      </w:r>
    </w:p>
    <w:p w:rsidR="002C1D17" w:rsidRPr="009E4277" w:rsidRDefault="002C1D17" w:rsidP="002C1D17">
      <w:pPr>
        <w:pStyle w:val="Heading2"/>
        <w:spacing w:before="0" w:beforeAutospacing="0" w:after="0" w:afterAutospacing="0"/>
        <w:rPr>
          <w:rFonts w:asciiTheme="minorHAnsi" w:hAnsiTheme="minorHAnsi" w:cstheme="minorHAnsi"/>
          <w:color w:val="191919"/>
          <w:sz w:val="14"/>
          <w:szCs w:val="20"/>
          <w:u w:val="single"/>
        </w:rPr>
      </w:pPr>
    </w:p>
    <w:p w:rsidR="002C1D17" w:rsidRPr="002C1D17" w:rsidRDefault="002C1D17" w:rsidP="002C1D17">
      <w:pPr>
        <w:pStyle w:val="Heading2"/>
        <w:spacing w:before="0" w:beforeAutospacing="0" w:after="0" w:afterAutospacing="0"/>
        <w:rPr>
          <w:rFonts w:asciiTheme="minorHAnsi" w:hAnsiTheme="minorHAnsi" w:cstheme="minorHAnsi"/>
          <w:color w:val="191919"/>
          <w:sz w:val="20"/>
          <w:szCs w:val="20"/>
          <w:u w:val="single"/>
        </w:rPr>
      </w:pPr>
      <w:r w:rsidRPr="002C1D17">
        <w:rPr>
          <w:rFonts w:asciiTheme="minorHAnsi" w:hAnsiTheme="minorHAnsi" w:cstheme="minorHAnsi"/>
          <w:color w:val="191919"/>
          <w:sz w:val="20"/>
          <w:szCs w:val="20"/>
          <w:u w:val="single"/>
        </w:rPr>
        <w:t>What are the most common signs of ADHD?</w:t>
      </w:r>
    </w:p>
    <w:p w:rsidR="002C1D17" w:rsidRPr="002C1D17" w:rsidRDefault="002C1D17" w:rsidP="002C1D17">
      <w:pPr>
        <w:pStyle w:val="Heading2"/>
        <w:spacing w:before="0" w:beforeAutospacing="0" w:after="0" w:afterAutospacing="0"/>
        <w:rPr>
          <w:rFonts w:asciiTheme="minorHAnsi" w:hAnsiTheme="minorHAnsi" w:cstheme="minorHAnsi"/>
          <w:color w:val="191919"/>
          <w:sz w:val="20"/>
          <w:szCs w:val="20"/>
          <w:u w:val="single"/>
        </w:rPr>
      </w:pPr>
    </w:p>
    <w:p w:rsidR="002C1D17" w:rsidRPr="002C1D17" w:rsidRDefault="002C1D17" w:rsidP="002C1D17">
      <w:pPr>
        <w:pStyle w:val="NormalWeb"/>
        <w:spacing w:before="0" w:beforeAutospacing="0" w:after="0" w:afterAutospacing="0"/>
        <w:rPr>
          <w:rFonts w:asciiTheme="minorHAnsi" w:hAnsiTheme="minorHAnsi" w:cstheme="minorHAnsi"/>
          <w:color w:val="191919"/>
          <w:sz w:val="20"/>
          <w:szCs w:val="20"/>
        </w:rPr>
      </w:pPr>
      <w:r w:rsidRPr="002C1D17">
        <w:rPr>
          <w:rFonts w:asciiTheme="minorHAnsi" w:hAnsiTheme="minorHAnsi" w:cstheme="minorHAnsi"/>
          <w:color w:val="191919"/>
          <w:sz w:val="20"/>
          <w:szCs w:val="20"/>
        </w:rPr>
        <w:t>A child with ADHD may:</w:t>
      </w:r>
    </w:p>
    <w:p w:rsidR="002C1D17" w:rsidRPr="002C1D17" w:rsidRDefault="002C1D17" w:rsidP="002C1D17">
      <w:pPr>
        <w:numPr>
          <w:ilvl w:val="0"/>
          <w:numId w:val="1"/>
        </w:numPr>
        <w:spacing w:after="0" w:line="240" w:lineRule="auto"/>
        <w:rPr>
          <w:rFonts w:cstheme="minorHAnsi"/>
          <w:color w:val="191919"/>
          <w:sz w:val="20"/>
          <w:szCs w:val="20"/>
        </w:rPr>
      </w:pPr>
      <w:r w:rsidRPr="002C1D17">
        <w:rPr>
          <w:rFonts w:cstheme="minorHAnsi"/>
          <w:color w:val="191919"/>
          <w:sz w:val="20"/>
          <w:szCs w:val="20"/>
        </w:rPr>
        <w:t>be easily distracted, finding it difficult to start or finish tasks</w:t>
      </w:r>
    </w:p>
    <w:p w:rsidR="002C1D17" w:rsidRPr="002C1D17" w:rsidRDefault="002C1D17" w:rsidP="002C1D17">
      <w:pPr>
        <w:numPr>
          <w:ilvl w:val="0"/>
          <w:numId w:val="1"/>
        </w:numPr>
        <w:spacing w:before="100" w:beforeAutospacing="1" w:after="0" w:line="240" w:lineRule="auto"/>
        <w:rPr>
          <w:rFonts w:cstheme="minorHAnsi"/>
          <w:color w:val="191919"/>
          <w:sz w:val="20"/>
          <w:szCs w:val="20"/>
        </w:rPr>
      </w:pPr>
      <w:r w:rsidRPr="002C1D17">
        <w:rPr>
          <w:rFonts w:cstheme="minorHAnsi"/>
          <w:color w:val="191919"/>
          <w:sz w:val="20"/>
          <w:szCs w:val="20"/>
        </w:rPr>
        <w:t>often feel unable to concentrate</w:t>
      </w:r>
    </w:p>
    <w:p w:rsidR="002C1D17" w:rsidRPr="002C1D17" w:rsidRDefault="002C1D17" w:rsidP="002C1D17">
      <w:pPr>
        <w:numPr>
          <w:ilvl w:val="0"/>
          <w:numId w:val="1"/>
        </w:numPr>
        <w:spacing w:before="100" w:beforeAutospacing="1" w:after="0" w:line="240" w:lineRule="auto"/>
        <w:rPr>
          <w:rFonts w:cstheme="minorHAnsi"/>
          <w:color w:val="191919"/>
          <w:sz w:val="20"/>
          <w:szCs w:val="20"/>
        </w:rPr>
      </w:pPr>
      <w:r w:rsidRPr="002C1D17">
        <w:rPr>
          <w:rFonts w:cstheme="minorHAnsi"/>
          <w:color w:val="191919"/>
          <w:sz w:val="20"/>
          <w:szCs w:val="20"/>
        </w:rPr>
        <w:t>often feel restless or fidgety</w:t>
      </w:r>
    </w:p>
    <w:p w:rsidR="002C1D17" w:rsidRPr="002C1D17" w:rsidRDefault="002C1D17" w:rsidP="002C1D17">
      <w:pPr>
        <w:numPr>
          <w:ilvl w:val="0"/>
          <w:numId w:val="1"/>
        </w:numPr>
        <w:spacing w:before="100" w:beforeAutospacing="1" w:after="0" w:line="240" w:lineRule="auto"/>
        <w:rPr>
          <w:rFonts w:cstheme="minorHAnsi"/>
          <w:color w:val="191919"/>
          <w:sz w:val="20"/>
          <w:szCs w:val="20"/>
        </w:rPr>
      </w:pPr>
      <w:r w:rsidRPr="002C1D17">
        <w:rPr>
          <w:rFonts w:cstheme="minorHAnsi"/>
          <w:color w:val="191919"/>
          <w:sz w:val="20"/>
          <w:szCs w:val="20"/>
        </w:rPr>
        <w:t>be very talkative, often interrupting or blurting things out</w:t>
      </w:r>
    </w:p>
    <w:p w:rsidR="002C1D17" w:rsidRPr="002C1D17" w:rsidRDefault="002C1D17" w:rsidP="002C1D17">
      <w:pPr>
        <w:numPr>
          <w:ilvl w:val="0"/>
          <w:numId w:val="1"/>
        </w:numPr>
        <w:spacing w:before="100" w:beforeAutospacing="1" w:after="0" w:line="240" w:lineRule="auto"/>
        <w:rPr>
          <w:rFonts w:cstheme="minorHAnsi"/>
          <w:color w:val="191919"/>
          <w:sz w:val="20"/>
          <w:szCs w:val="20"/>
        </w:rPr>
      </w:pPr>
      <w:r w:rsidRPr="002C1D17">
        <w:rPr>
          <w:rFonts w:cstheme="minorHAnsi"/>
          <w:color w:val="191919"/>
          <w:sz w:val="20"/>
          <w:szCs w:val="20"/>
        </w:rPr>
        <w:t>act impulsively, for example doing something before considering consequences or being prone to taking risks</w:t>
      </w:r>
    </w:p>
    <w:p w:rsidR="002C1D17" w:rsidRPr="002C1D17" w:rsidRDefault="002C1D17" w:rsidP="002C1D17">
      <w:pPr>
        <w:numPr>
          <w:ilvl w:val="0"/>
          <w:numId w:val="1"/>
        </w:numPr>
        <w:spacing w:before="100" w:beforeAutospacing="1" w:after="0" w:line="240" w:lineRule="auto"/>
        <w:rPr>
          <w:rFonts w:cstheme="minorHAnsi"/>
          <w:color w:val="191919"/>
          <w:sz w:val="20"/>
          <w:szCs w:val="20"/>
        </w:rPr>
      </w:pPr>
      <w:r w:rsidRPr="002C1D17">
        <w:rPr>
          <w:rFonts w:cstheme="minorHAnsi"/>
          <w:color w:val="191919"/>
          <w:sz w:val="20"/>
          <w:szCs w:val="20"/>
        </w:rPr>
        <w:t>be easily angry or frustrated, or struggle to deal with emotions</w:t>
      </w:r>
    </w:p>
    <w:p w:rsidR="002C1D17" w:rsidRPr="002C1D17" w:rsidRDefault="002C1D17" w:rsidP="002C1D17">
      <w:pPr>
        <w:numPr>
          <w:ilvl w:val="0"/>
          <w:numId w:val="1"/>
        </w:numPr>
        <w:spacing w:before="100" w:beforeAutospacing="1" w:after="0" w:line="240" w:lineRule="auto"/>
        <w:rPr>
          <w:rFonts w:cstheme="minorHAnsi"/>
          <w:color w:val="191919"/>
          <w:sz w:val="20"/>
          <w:szCs w:val="20"/>
        </w:rPr>
      </w:pPr>
      <w:r w:rsidRPr="002C1D17">
        <w:rPr>
          <w:rFonts w:cstheme="minorHAnsi"/>
          <w:color w:val="191919"/>
          <w:sz w:val="20"/>
          <w:szCs w:val="20"/>
        </w:rPr>
        <w:t>find making or maintaining friendships difficult</w:t>
      </w:r>
    </w:p>
    <w:p w:rsidR="002C1D17" w:rsidRPr="002C1D17" w:rsidRDefault="002C1D17" w:rsidP="002C1D17">
      <w:pPr>
        <w:numPr>
          <w:ilvl w:val="0"/>
          <w:numId w:val="1"/>
        </w:numPr>
        <w:spacing w:before="100" w:beforeAutospacing="1" w:after="0" w:line="240" w:lineRule="auto"/>
        <w:rPr>
          <w:rFonts w:cstheme="minorHAnsi"/>
          <w:color w:val="191919"/>
          <w:sz w:val="20"/>
          <w:szCs w:val="20"/>
        </w:rPr>
      </w:pPr>
      <w:r w:rsidRPr="002C1D17">
        <w:rPr>
          <w:rFonts w:cstheme="minorHAnsi"/>
          <w:color w:val="191919"/>
          <w:sz w:val="20"/>
          <w:szCs w:val="20"/>
        </w:rPr>
        <w:t>be disorganised, for instance often losing things or being late</w:t>
      </w:r>
    </w:p>
    <w:p w:rsidR="002C1D17" w:rsidRPr="002C1D17" w:rsidRDefault="002C1D17" w:rsidP="002C1D17">
      <w:pPr>
        <w:numPr>
          <w:ilvl w:val="0"/>
          <w:numId w:val="1"/>
        </w:numPr>
        <w:spacing w:before="100" w:beforeAutospacing="1" w:after="0" w:line="240" w:lineRule="auto"/>
        <w:rPr>
          <w:rFonts w:cstheme="minorHAnsi"/>
          <w:color w:val="191919"/>
          <w:sz w:val="20"/>
          <w:szCs w:val="20"/>
        </w:rPr>
      </w:pPr>
      <w:r w:rsidRPr="002C1D17">
        <w:rPr>
          <w:rFonts w:cstheme="minorHAnsi"/>
          <w:color w:val="191919"/>
          <w:sz w:val="20"/>
          <w:szCs w:val="20"/>
        </w:rPr>
        <w:t>lack awareness of time</w:t>
      </w:r>
    </w:p>
    <w:p w:rsidR="002C1D17" w:rsidRPr="009E4277" w:rsidRDefault="002C1D17" w:rsidP="002C1D17">
      <w:pPr>
        <w:pStyle w:val="NormalWeb"/>
        <w:shd w:val="clear" w:color="auto" w:fill="FFFFFF" w:themeFill="background1"/>
        <w:spacing w:after="0" w:afterAutospacing="0"/>
        <w:rPr>
          <w:rFonts w:asciiTheme="minorHAnsi" w:hAnsiTheme="minorHAnsi" w:cstheme="minorHAnsi"/>
          <w:sz w:val="20"/>
          <w:szCs w:val="20"/>
        </w:rPr>
      </w:pPr>
      <w:r w:rsidRPr="002C1D17">
        <w:rPr>
          <w:rFonts w:asciiTheme="minorHAnsi" w:hAnsiTheme="minorHAnsi" w:cstheme="minorHAnsi"/>
          <w:color w:val="191919"/>
          <w:sz w:val="20"/>
          <w:szCs w:val="20"/>
          <w:shd w:val="clear" w:color="auto" w:fill="FFFFFF" w:themeFill="background1"/>
        </w:rPr>
        <w:t>Every child or young person with ADHD is an individual and they may not display all of these behaviours. Many of these behaviours are</w:t>
      </w:r>
      <w:r w:rsidRPr="002C1D17">
        <w:rPr>
          <w:rFonts w:asciiTheme="minorHAnsi" w:hAnsiTheme="minorHAnsi" w:cstheme="minorHAnsi"/>
          <w:color w:val="191919"/>
          <w:sz w:val="20"/>
          <w:szCs w:val="20"/>
        </w:rPr>
        <w:t xml:space="preserve"> normal in younger children. They can also be caused by traumatic experiences. So</w:t>
      </w:r>
      <w:r>
        <w:rPr>
          <w:rFonts w:asciiTheme="minorHAnsi" w:hAnsiTheme="minorHAnsi" w:cstheme="minorHAnsi"/>
          <w:color w:val="191919"/>
          <w:sz w:val="20"/>
          <w:szCs w:val="20"/>
        </w:rPr>
        <w:t>,</w:t>
      </w:r>
      <w:r w:rsidRPr="002C1D17">
        <w:rPr>
          <w:rFonts w:asciiTheme="minorHAnsi" w:hAnsiTheme="minorHAnsi" w:cstheme="minorHAnsi"/>
          <w:color w:val="191919"/>
          <w:sz w:val="20"/>
          <w:szCs w:val="20"/>
        </w:rPr>
        <w:t xml:space="preserve"> if your child is showing some of these signs, it does not necessarily mean they have ADHD.</w:t>
      </w:r>
    </w:p>
    <w:p w:rsidR="002C1D17" w:rsidRPr="002C1D17" w:rsidRDefault="002C1D17" w:rsidP="002C1D17">
      <w:pPr>
        <w:shd w:val="clear" w:color="auto" w:fill="FFFFFF" w:themeFill="background1"/>
        <w:spacing w:after="0" w:line="240" w:lineRule="auto"/>
        <w:rPr>
          <w:rFonts w:eastAsia="Times New Roman" w:cstheme="minorHAnsi"/>
          <w:sz w:val="20"/>
          <w:szCs w:val="20"/>
          <w:lang w:eastAsia="en-GB"/>
        </w:rPr>
      </w:pPr>
      <w:r w:rsidRPr="002C1D17">
        <w:rPr>
          <w:rFonts w:eastAsia="Times New Roman" w:cstheme="minorHAnsi"/>
          <w:sz w:val="20"/>
          <w:szCs w:val="20"/>
          <w:lang w:eastAsia="en-GB"/>
        </w:rPr>
        <w:t>It's important to understand that age and gender can also affect how someone with ADHD behaves. This can make it harder to spot signs of ADHD, particularly in girls. Girls are more likely to be undiagnosed or wrongly diagnosed with other conditions.</w:t>
      </w:r>
    </w:p>
    <w:p w:rsidR="009E4277" w:rsidRDefault="002C1D17" w:rsidP="002C1D17">
      <w:pPr>
        <w:shd w:val="clear" w:color="auto" w:fill="FFFFFF" w:themeFill="background1"/>
        <w:spacing w:before="100" w:beforeAutospacing="1" w:after="0" w:line="240" w:lineRule="auto"/>
        <w:rPr>
          <w:rFonts w:eastAsia="Times New Roman" w:cstheme="minorHAnsi"/>
          <w:sz w:val="20"/>
          <w:szCs w:val="20"/>
          <w:lang w:eastAsia="en-GB"/>
        </w:rPr>
      </w:pPr>
      <w:r w:rsidRPr="002C1D17">
        <w:rPr>
          <w:rFonts w:eastAsia="Times New Roman" w:cstheme="minorHAnsi"/>
          <w:sz w:val="20"/>
          <w:szCs w:val="20"/>
          <w:lang w:eastAsia="en-GB"/>
        </w:rPr>
        <w:t>Typically, the signs of ADHD develop in early childhood and they may become particularly noticeable at times of significant change, such as when a child starts or changes school.</w:t>
      </w:r>
    </w:p>
    <w:p w:rsidR="009E4277" w:rsidRPr="009E4277" w:rsidRDefault="009E4277" w:rsidP="002C1D17">
      <w:pPr>
        <w:shd w:val="clear" w:color="auto" w:fill="FFFFFF" w:themeFill="background1"/>
        <w:spacing w:before="100" w:beforeAutospacing="1" w:after="0" w:line="240" w:lineRule="auto"/>
        <w:rPr>
          <w:rFonts w:eastAsia="Times New Roman" w:cstheme="minorHAnsi"/>
          <w:sz w:val="2"/>
          <w:szCs w:val="20"/>
          <w:lang w:eastAsia="en-GB"/>
        </w:rPr>
      </w:pPr>
    </w:p>
    <w:p w:rsidR="002C1D17" w:rsidRPr="009E4277" w:rsidRDefault="002C1D17" w:rsidP="002C1D17">
      <w:pPr>
        <w:pStyle w:val="Heading2"/>
        <w:spacing w:before="0" w:beforeAutospacing="0" w:after="0" w:afterAutospacing="0"/>
        <w:rPr>
          <w:rFonts w:asciiTheme="minorHAnsi" w:hAnsiTheme="minorHAnsi" w:cstheme="minorHAnsi"/>
          <w:sz w:val="20"/>
          <w:szCs w:val="20"/>
          <w:u w:val="single"/>
        </w:rPr>
      </w:pPr>
      <w:r w:rsidRPr="009E4277">
        <w:rPr>
          <w:rFonts w:asciiTheme="minorHAnsi" w:hAnsiTheme="minorHAnsi" w:cstheme="minorHAnsi"/>
          <w:sz w:val="20"/>
          <w:szCs w:val="20"/>
          <w:u w:val="single"/>
        </w:rPr>
        <w:t>What to do if you think your child might have ADHD</w:t>
      </w:r>
    </w:p>
    <w:p w:rsidR="002C1D17" w:rsidRPr="009E4277" w:rsidRDefault="002C1D17" w:rsidP="002C1D17">
      <w:pPr>
        <w:pStyle w:val="Heading2"/>
        <w:spacing w:before="0" w:beforeAutospacing="0" w:after="0" w:afterAutospacing="0"/>
        <w:rPr>
          <w:rFonts w:asciiTheme="minorHAnsi" w:hAnsiTheme="minorHAnsi" w:cstheme="minorHAnsi"/>
          <w:sz w:val="10"/>
          <w:szCs w:val="20"/>
          <w:u w:val="single"/>
        </w:rPr>
      </w:pPr>
    </w:p>
    <w:p w:rsidR="002C1D17" w:rsidRPr="009E4277" w:rsidRDefault="002C1D17" w:rsidP="002C1D17">
      <w:pPr>
        <w:pStyle w:val="NormalWeb"/>
        <w:spacing w:before="0" w:beforeAutospacing="0" w:after="0" w:afterAutospacing="0"/>
        <w:rPr>
          <w:rFonts w:asciiTheme="minorHAnsi" w:hAnsiTheme="minorHAnsi" w:cstheme="minorHAnsi"/>
          <w:sz w:val="20"/>
          <w:szCs w:val="20"/>
        </w:rPr>
      </w:pPr>
      <w:r w:rsidRPr="009E4277">
        <w:rPr>
          <w:rFonts w:asciiTheme="minorHAnsi" w:hAnsiTheme="minorHAnsi" w:cstheme="minorHAnsi"/>
          <w:sz w:val="20"/>
          <w:szCs w:val="20"/>
        </w:rPr>
        <w:t>If your child frequently experiences some of these things and it's affecting their day-to-day life, discuss your concerns with your child’s GP. Before doing this, talk to your child’s teacher and the school special educational needs co-ordinator (SENCO) about what th</w:t>
      </w:r>
      <w:r w:rsidR="009E4277" w:rsidRPr="009E4277">
        <w:rPr>
          <w:rFonts w:asciiTheme="minorHAnsi" w:hAnsiTheme="minorHAnsi" w:cstheme="minorHAnsi"/>
          <w:sz w:val="20"/>
          <w:szCs w:val="20"/>
        </w:rPr>
        <w:t>ey</w:t>
      </w:r>
      <w:r w:rsidRPr="009E4277">
        <w:rPr>
          <w:rFonts w:asciiTheme="minorHAnsi" w:hAnsiTheme="minorHAnsi" w:cstheme="minorHAnsi"/>
          <w:sz w:val="20"/>
          <w:szCs w:val="20"/>
        </w:rPr>
        <w:t xml:space="preserve"> have noticed.</w:t>
      </w:r>
    </w:p>
    <w:p w:rsidR="002C1D17" w:rsidRPr="009E4277" w:rsidRDefault="002C1D17" w:rsidP="002C1D17">
      <w:pPr>
        <w:pStyle w:val="NormalWeb"/>
        <w:spacing w:after="0" w:afterAutospacing="0"/>
        <w:rPr>
          <w:rFonts w:asciiTheme="minorHAnsi" w:hAnsiTheme="minorHAnsi" w:cstheme="minorHAnsi"/>
          <w:sz w:val="20"/>
          <w:szCs w:val="20"/>
        </w:rPr>
      </w:pPr>
      <w:r w:rsidRPr="009E4277">
        <w:rPr>
          <w:rFonts w:asciiTheme="minorHAnsi" w:hAnsiTheme="minorHAnsi" w:cstheme="minorHAnsi"/>
          <w:sz w:val="20"/>
          <w:szCs w:val="20"/>
        </w:rPr>
        <w:t>The GP may want to refer your child for assessment, as ADHD can only be diagnosed by a specialist such as a child and adolescent psychiatrist or paediatrician.</w:t>
      </w:r>
    </w:p>
    <w:p w:rsidR="009E4277" w:rsidRPr="009E4277" w:rsidRDefault="009E4277" w:rsidP="009E4277">
      <w:pPr>
        <w:pStyle w:val="Heading2"/>
        <w:spacing w:before="0" w:beforeAutospacing="0" w:after="0" w:afterAutospacing="0"/>
        <w:rPr>
          <w:rFonts w:asciiTheme="minorHAnsi" w:hAnsiTheme="minorHAnsi" w:cstheme="minorHAnsi"/>
          <w:sz w:val="16"/>
          <w:szCs w:val="20"/>
        </w:rPr>
      </w:pPr>
    </w:p>
    <w:p w:rsidR="009E4277" w:rsidRPr="009E4277" w:rsidRDefault="009E4277" w:rsidP="009E4277">
      <w:pPr>
        <w:pStyle w:val="Heading2"/>
        <w:spacing w:before="0" w:beforeAutospacing="0" w:after="0" w:afterAutospacing="0"/>
        <w:rPr>
          <w:rFonts w:asciiTheme="minorHAnsi" w:hAnsiTheme="minorHAnsi" w:cstheme="minorHAnsi"/>
          <w:sz w:val="20"/>
          <w:szCs w:val="20"/>
          <w:u w:val="single"/>
        </w:rPr>
      </w:pPr>
      <w:r w:rsidRPr="009E4277">
        <w:rPr>
          <w:rFonts w:asciiTheme="minorHAnsi" w:hAnsiTheme="minorHAnsi" w:cstheme="minorHAnsi"/>
          <w:sz w:val="20"/>
          <w:szCs w:val="20"/>
          <w:u w:val="single"/>
        </w:rPr>
        <w:t>ADHD diagnosis and support</w:t>
      </w:r>
    </w:p>
    <w:p w:rsidR="009E4277" w:rsidRPr="009E4277" w:rsidRDefault="009E4277" w:rsidP="009E4277">
      <w:pPr>
        <w:pStyle w:val="Heading2"/>
        <w:spacing w:before="0" w:beforeAutospacing="0" w:after="0" w:afterAutospacing="0"/>
        <w:rPr>
          <w:rFonts w:asciiTheme="minorHAnsi" w:hAnsiTheme="minorHAnsi" w:cstheme="minorHAnsi"/>
          <w:sz w:val="20"/>
          <w:szCs w:val="20"/>
        </w:rPr>
      </w:pPr>
    </w:p>
    <w:p w:rsidR="009E4277" w:rsidRPr="009E4277" w:rsidRDefault="009E4277" w:rsidP="009E4277">
      <w:pPr>
        <w:pStyle w:val="NormalWeb"/>
        <w:spacing w:before="0" w:beforeAutospacing="0" w:after="0" w:afterAutospacing="0"/>
        <w:rPr>
          <w:rFonts w:asciiTheme="minorHAnsi" w:hAnsiTheme="minorHAnsi" w:cstheme="minorHAnsi"/>
          <w:sz w:val="20"/>
          <w:szCs w:val="20"/>
        </w:rPr>
      </w:pPr>
      <w:r w:rsidRPr="009E4277">
        <w:rPr>
          <w:rFonts w:asciiTheme="minorHAnsi" w:hAnsiTheme="minorHAnsi" w:cstheme="minorHAnsi"/>
          <w:sz w:val="20"/>
          <w:szCs w:val="20"/>
        </w:rPr>
        <w:t>ADHD assessment is usually done through the NHS mental health service for children and young people, known as CAMHS. Diagnosis is most commonly made in childhood. In the majority of cases, young people continue to experience ADHD behaviours and qualities into adulthood.</w:t>
      </w:r>
    </w:p>
    <w:p w:rsidR="009E4277" w:rsidRPr="009E4277" w:rsidRDefault="009E4277" w:rsidP="009E4277">
      <w:pPr>
        <w:pStyle w:val="NormalWeb"/>
        <w:spacing w:after="0" w:afterAutospacing="0"/>
        <w:rPr>
          <w:rFonts w:asciiTheme="minorHAnsi" w:hAnsiTheme="minorHAnsi" w:cstheme="minorHAnsi"/>
          <w:sz w:val="20"/>
          <w:szCs w:val="20"/>
        </w:rPr>
      </w:pPr>
      <w:r w:rsidRPr="009E4277">
        <w:rPr>
          <w:rFonts w:asciiTheme="minorHAnsi" w:hAnsiTheme="minorHAnsi" w:cstheme="minorHAnsi"/>
          <w:sz w:val="20"/>
          <w:szCs w:val="20"/>
        </w:rPr>
        <w:t>There is no single, definitive test for ADHD. Specialists will base a clinical diagnosis on their observations of your child, discussions and questionnaires (with you and your child), and information from your child’s school.</w:t>
      </w:r>
    </w:p>
    <w:p w:rsidR="009E4277" w:rsidRPr="009E4277" w:rsidRDefault="009E4277" w:rsidP="009E4277">
      <w:pPr>
        <w:pStyle w:val="NormalWeb"/>
        <w:spacing w:after="0" w:afterAutospacing="0"/>
        <w:rPr>
          <w:rFonts w:asciiTheme="minorHAnsi" w:hAnsiTheme="minorHAnsi" w:cstheme="minorHAnsi"/>
          <w:sz w:val="20"/>
          <w:szCs w:val="20"/>
        </w:rPr>
      </w:pPr>
      <w:r w:rsidRPr="009E4277">
        <w:rPr>
          <w:rFonts w:asciiTheme="minorHAnsi" w:hAnsiTheme="minorHAnsi" w:cstheme="minorHAnsi"/>
          <w:sz w:val="20"/>
          <w:szCs w:val="20"/>
        </w:rPr>
        <w:t>They will consider how long the behaviours have been present, how much they impact daily life and whether they might be due to another condition. The NHS states that around 60-80% of children with ADHD have at least one other condition (such as </w:t>
      </w:r>
      <w:hyperlink r:id="rId7" w:tooltip="Autism and mental health" w:history="1">
        <w:r w:rsidRPr="009E4277">
          <w:rPr>
            <w:rStyle w:val="Hyperlink"/>
            <w:rFonts w:asciiTheme="minorHAnsi" w:hAnsiTheme="minorHAnsi" w:cstheme="minorHAnsi"/>
            <w:color w:val="auto"/>
            <w:sz w:val="20"/>
            <w:szCs w:val="20"/>
            <w:u w:val="none"/>
          </w:rPr>
          <w:t>autism</w:t>
        </w:r>
      </w:hyperlink>
      <w:r w:rsidRPr="009E4277">
        <w:rPr>
          <w:rFonts w:asciiTheme="minorHAnsi" w:hAnsiTheme="minorHAnsi" w:cstheme="minorHAnsi"/>
          <w:sz w:val="20"/>
          <w:szCs w:val="20"/>
        </w:rPr>
        <w:t>, dyslexia, dyspraxia, </w:t>
      </w:r>
      <w:hyperlink r:id="rId8" w:tooltip="Anxiety" w:history="1">
        <w:r w:rsidRPr="009E4277">
          <w:rPr>
            <w:rStyle w:val="Hyperlink"/>
            <w:rFonts w:asciiTheme="minorHAnsi" w:hAnsiTheme="minorHAnsi" w:cstheme="minorHAnsi"/>
            <w:color w:val="auto"/>
            <w:sz w:val="20"/>
            <w:szCs w:val="20"/>
            <w:u w:val="none"/>
          </w:rPr>
          <w:t>anxiety</w:t>
        </w:r>
      </w:hyperlink>
      <w:r w:rsidRPr="009E4277">
        <w:rPr>
          <w:rFonts w:asciiTheme="minorHAnsi" w:hAnsiTheme="minorHAnsi" w:cstheme="minorHAnsi"/>
          <w:sz w:val="20"/>
          <w:szCs w:val="20"/>
        </w:rPr>
        <w:t> or </w:t>
      </w:r>
      <w:hyperlink r:id="rId9" w:tooltip="Challenging behaviour" w:history="1">
        <w:r w:rsidRPr="009E4277">
          <w:rPr>
            <w:rStyle w:val="Hyperlink"/>
            <w:rFonts w:asciiTheme="minorHAnsi" w:hAnsiTheme="minorHAnsi" w:cstheme="minorHAnsi"/>
            <w:color w:val="auto"/>
            <w:sz w:val="20"/>
            <w:szCs w:val="20"/>
            <w:u w:val="none"/>
          </w:rPr>
          <w:t>behaviour issues</w:t>
        </w:r>
      </w:hyperlink>
      <w:r w:rsidRPr="009E4277">
        <w:rPr>
          <w:rFonts w:asciiTheme="minorHAnsi" w:hAnsiTheme="minorHAnsi" w:cstheme="minorHAnsi"/>
          <w:sz w:val="20"/>
          <w:szCs w:val="20"/>
        </w:rPr>
        <w:t>). In some cases, this means a child may be given more than one diagnosis.</w:t>
      </w:r>
    </w:p>
    <w:p w:rsidR="009E4277" w:rsidRPr="009E4277" w:rsidRDefault="009E4277" w:rsidP="009E4277">
      <w:pPr>
        <w:pStyle w:val="Heading2"/>
        <w:spacing w:before="0" w:beforeAutospacing="0" w:after="0" w:afterAutospacing="0"/>
        <w:rPr>
          <w:rFonts w:asciiTheme="minorHAnsi" w:hAnsiTheme="minorHAnsi" w:cstheme="minorHAnsi"/>
          <w:color w:val="191919"/>
          <w:sz w:val="14"/>
          <w:szCs w:val="20"/>
        </w:rPr>
      </w:pPr>
    </w:p>
    <w:p w:rsidR="009E4277" w:rsidRPr="009E4277" w:rsidRDefault="009E4277" w:rsidP="009E4277">
      <w:pPr>
        <w:pStyle w:val="Heading2"/>
        <w:spacing w:before="0" w:beforeAutospacing="0" w:after="0" w:afterAutospacing="0"/>
        <w:rPr>
          <w:rFonts w:asciiTheme="minorHAnsi" w:hAnsiTheme="minorHAnsi" w:cstheme="minorHAnsi"/>
          <w:color w:val="191919"/>
          <w:sz w:val="20"/>
          <w:szCs w:val="20"/>
          <w:u w:val="single"/>
        </w:rPr>
      </w:pPr>
      <w:r w:rsidRPr="009E4277">
        <w:rPr>
          <w:rFonts w:asciiTheme="minorHAnsi" w:hAnsiTheme="minorHAnsi" w:cstheme="minorHAnsi"/>
          <w:color w:val="191919"/>
          <w:sz w:val="20"/>
          <w:szCs w:val="20"/>
          <w:u w:val="single"/>
        </w:rPr>
        <w:t>What you can do to support your child with ADHD</w:t>
      </w:r>
    </w:p>
    <w:p w:rsidR="009E4277" w:rsidRPr="009E4277" w:rsidRDefault="009E4277" w:rsidP="009E4277">
      <w:pPr>
        <w:pStyle w:val="ListParagraph"/>
        <w:numPr>
          <w:ilvl w:val="0"/>
          <w:numId w:val="2"/>
        </w:numPr>
        <w:rPr>
          <w:rFonts w:cstheme="minorHAnsi"/>
          <w:color w:val="191919"/>
          <w:sz w:val="20"/>
          <w:szCs w:val="20"/>
        </w:rPr>
      </w:pPr>
      <w:r w:rsidRPr="009E4277">
        <w:rPr>
          <w:rStyle w:val="c-buttontext"/>
          <w:rFonts w:cstheme="minorHAnsi"/>
          <w:color w:val="191919"/>
          <w:sz w:val="20"/>
          <w:szCs w:val="20"/>
        </w:rPr>
        <w:t>Be understanding</w:t>
      </w:r>
    </w:p>
    <w:p w:rsidR="009E4277" w:rsidRPr="009E4277" w:rsidRDefault="009E4277" w:rsidP="009E4277">
      <w:pPr>
        <w:pStyle w:val="ListParagraph"/>
        <w:numPr>
          <w:ilvl w:val="0"/>
          <w:numId w:val="2"/>
        </w:numPr>
        <w:rPr>
          <w:rFonts w:cstheme="minorHAnsi"/>
          <w:color w:val="191919"/>
          <w:sz w:val="20"/>
          <w:szCs w:val="20"/>
        </w:rPr>
      </w:pPr>
      <w:r w:rsidRPr="009E4277">
        <w:rPr>
          <w:rStyle w:val="c-buttontext"/>
          <w:rFonts w:cstheme="minorHAnsi"/>
          <w:color w:val="191919"/>
          <w:sz w:val="20"/>
          <w:szCs w:val="20"/>
        </w:rPr>
        <w:t>Give simple instructions</w:t>
      </w:r>
    </w:p>
    <w:p w:rsidR="009E4277" w:rsidRPr="009E4277" w:rsidRDefault="009E4277" w:rsidP="009E4277">
      <w:pPr>
        <w:pStyle w:val="ListParagraph"/>
        <w:numPr>
          <w:ilvl w:val="0"/>
          <w:numId w:val="2"/>
        </w:numPr>
        <w:rPr>
          <w:rFonts w:cstheme="minorHAnsi"/>
          <w:color w:val="191919"/>
          <w:sz w:val="20"/>
          <w:szCs w:val="20"/>
        </w:rPr>
      </w:pPr>
      <w:r w:rsidRPr="009E4277">
        <w:rPr>
          <w:rStyle w:val="c-buttontext"/>
          <w:rFonts w:cstheme="minorHAnsi"/>
          <w:color w:val="191919"/>
          <w:sz w:val="20"/>
          <w:szCs w:val="20"/>
        </w:rPr>
        <w:t>Set clear boundaries</w:t>
      </w:r>
    </w:p>
    <w:p w:rsidR="009E4277" w:rsidRPr="009E4277" w:rsidRDefault="009E4277" w:rsidP="009E4277">
      <w:pPr>
        <w:pStyle w:val="ListParagraph"/>
        <w:numPr>
          <w:ilvl w:val="0"/>
          <w:numId w:val="2"/>
        </w:numPr>
        <w:rPr>
          <w:rFonts w:cstheme="minorHAnsi"/>
          <w:color w:val="191919"/>
          <w:sz w:val="20"/>
          <w:szCs w:val="20"/>
        </w:rPr>
      </w:pPr>
      <w:r w:rsidRPr="009E4277">
        <w:rPr>
          <w:rStyle w:val="c-buttontext"/>
          <w:rFonts w:cstheme="minorHAnsi"/>
          <w:color w:val="191919"/>
          <w:sz w:val="20"/>
          <w:szCs w:val="20"/>
        </w:rPr>
        <w:t>Build healthy routines</w:t>
      </w:r>
    </w:p>
    <w:p w:rsidR="002C1D17" w:rsidRPr="009E4277" w:rsidRDefault="009E4277" w:rsidP="002C1D17">
      <w:pPr>
        <w:pStyle w:val="ListParagraph"/>
        <w:numPr>
          <w:ilvl w:val="0"/>
          <w:numId w:val="2"/>
        </w:numPr>
        <w:rPr>
          <w:rFonts w:cstheme="minorHAnsi"/>
          <w:color w:val="191919"/>
          <w:sz w:val="20"/>
          <w:szCs w:val="20"/>
        </w:rPr>
      </w:pPr>
      <w:r w:rsidRPr="009E4277">
        <w:rPr>
          <w:rStyle w:val="c-buttontext"/>
          <w:rFonts w:cstheme="minorHAnsi"/>
          <w:color w:val="191919"/>
          <w:sz w:val="20"/>
          <w:szCs w:val="20"/>
        </w:rPr>
        <w:t>Help with organisation</w:t>
      </w:r>
    </w:p>
    <w:sectPr w:rsidR="002C1D17" w:rsidRPr="009E4277" w:rsidSect="002C1D17">
      <w:headerReference w:type="default" r:id="rId10"/>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D17" w:rsidRDefault="002C1D17" w:rsidP="002C1D17">
      <w:pPr>
        <w:spacing w:after="0" w:line="240" w:lineRule="auto"/>
      </w:pPr>
      <w:r>
        <w:separator/>
      </w:r>
    </w:p>
  </w:endnote>
  <w:endnote w:type="continuationSeparator" w:id="0">
    <w:p w:rsidR="002C1D17" w:rsidRDefault="002C1D17" w:rsidP="002C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D17" w:rsidRDefault="002C1D17" w:rsidP="002C1D17">
      <w:pPr>
        <w:spacing w:after="0" w:line="240" w:lineRule="auto"/>
      </w:pPr>
      <w:r>
        <w:separator/>
      </w:r>
    </w:p>
  </w:footnote>
  <w:footnote w:type="continuationSeparator" w:id="0">
    <w:p w:rsidR="002C1D17" w:rsidRDefault="002C1D17" w:rsidP="002C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17" w:rsidRPr="002C1D17" w:rsidRDefault="00065A29" w:rsidP="002C1D17">
    <w:pPr>
      <w:pStyle w:val="Header"/>
      <w:jc w:val="center"/>
      <w:rPr>
        <w:b/>
        <w:sz w:val="28"/>
        <w:u w:val="single"/>
      </w:rPr>
    </w:pPr>
    <w:r>
      <w:rPr>
        <w:noProof/>
      </w:rPr>
      <w:drawing>
        <wp:anchor distT="0" distB="0" distL="114300" distR="114300" simplePos="0" relativeHeight="251658240" behindDoc="1" locked="0" layoutInCell="1" allowOverlap="1">
          <wp:simplePos x="0" y="0"/>
          <wp:positionH relativeFrom="column">
            <wp:posOffset>5402580</wp:posOffset>
          </wp:positionH>
          <wp:positionV relativeFrom="paragraph">
            <wp:posOffset>-243840</wp:posOffset>
          </wp:positionV>
          <wp:extent cx="1074420" cy="1074420"/>
          <wp:effectExtent l="0" t="0" r="0" b="0"/>
          <wp:wrapTight wrapText="bothSides">
            <wp:wrapPolygon edited="0">
              <wp:start x="3447" y="0"/>
              <wp:lineTo x="3064" y="383"/>
              <wp:lineTo x="2681" y="18383"/>
              <wp:lineTo x="3447" y="21064"/>
              <wp:lineTo x="18383" y="21064"/>
              <wp:lineTo x="18383" y="766"/>
              <wp:lineTo x="18000" y="0"/>
              <wp:lineTo x="3447" y="0"/>
            </wp:wrapPolygon>
          </wp:wrapTight>
          <wp:docPr id="2" name="Picture 2" descr="Hanslo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slope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u w:val="single"/>
      </w:rPr>
      <w:t xml:space="preserve">What is </w:t>
    </w:r>
    <w:r w:rsidR="002C1D17" w:rsidRPr="002C1D17">
      <w:rPr>
        <w:b/>
        <w:sz w:val="28"/>
        <w:u w:val="single"/>
      </w:rPr>
      <w:t>ADHD</w:t>
    </w:r>
    <w:r>
      <w:rPr>
        <w:b/>
        <w:sz w:val="28"/>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5B68"/>
    <w:multiLevelType w:val="multilevel"/>
    <w:tmpl w:val="D6E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D97888"/>
    <w:multiLevelType w:val="hybridMultilevel"/>
    <w:tmpl w:val="269C850E"/>
    <w:lvl w:ilvl="0" w:tplc="D8326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17"/>
    <w:rsid w:val="000344A1"/>
    <w:rsid w:val="00065A29"/>
    <w:rsid w:val="002C1D17"/>
    <w:rsid w:val="009E4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978B"/>
  <w15:chartTrackingRefBased/>
  <w15:docId w15:val="{B6E14AB3-2536-4B52-8425-B3ED8158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C1D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D1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C1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1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17"/>
  </w:style>
  <w:style w:type="paragraph" w:styleId="Footer">
    <w:name w:val="footer"/>
    <w:basedOn w:val="Normal"/>
    <w:link w:val="FooterChar"/>
    <w:uiPriority w:val="99"/>
    <w:unhideWhenUsed/>
    <w:rsid w:val="002C1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17"/>
  </w:style>
  <w:style w:type="character" w:styleId="Hyperlink">
    <w:name w:val="Hyperlink"/>
    <w:basedOn w:val="DefaultParagraphFont"/>
    <w:uiPriority w:val="99"/>
    <w:semiHidden/>
    <w:unhideWhenUsed/>
    <w:rsid w:val="009E4277"/>
    <w:rPr>
      <w:color w:val="0000FF"/>
      <w:u w:val="single"/>
    </w:rPr>
  </w:style>
  <w:style w:type="character" w:customStyle="1" w:styleId="c-buttontext">
    <w:name w:val="c-button__text"/>
    <w:basedOn w:val="DefaultParagraphFont"/>
    <w:rsid w:val="009E4277"/>
  </w:style>
  <w:style w:type="paragraph" w:styleId="ListParagraph">
    <w:name w:val="List Paragraph"/>
    <w:basedOn w:val="Normal"/>
    <w:uiPriority w:val="34"/>
    <w:qFormat/>
    <w:rsid w:val="009E4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0058">
      <w:bodyDiv w:val="1"/>
      <w:marLeft w:val="0"/>
      <w:marRight w:val="0"/>
      <w:marTop w:val="0"/>
      <w:marBottom w:val="0"/>
      <w:divBdr>
        <w:top w:val="none" w:sz="0" w:space="0" w:color="auto"/>
        <w:left w:val="none" w:sz="0" w:space="0" w:color="auto"/>
        <w:bottom w:val="none" w:sz="0" w:space="0" w:color="auto"/>
        <w:right w:val="none" w:sz="0" w:space="0" w:color="auto"/>
      </w:divBdr>
    </w:div>
    <w:div w:id="449708664">
      <w:bodyDiv w:val="1"/>
      <w:marLeft w:val="0"/>
      <w:marRight w:val="0"/>
      <w:marTop w:val="0"/>
      <w:marBottom w:val="0"/>
      <w:divBdr>
        <w:top w:val="none" w:sz="0" w:space="0" w:color="auto"/>
        <w:left w:val="none" w:sz="0" w:space="0" w:color="auto"/>
        <w:bottom w:val="none" w:sz="0" w:space="0" w:color="auto"/>
        <w:right w:val="none" w:sz="0" w:space="0" w:color="auto"/>
      </w:divBdr>
      <w:divsChild>
        <w:div w:id="1048450794">
          <w:marLeft w:val="0"/>
          <w:marRight w:val="0"/>
          <w:marTop w:val="0"/>
          <w:marBottom w:val="0"/>
          <w:divBdr>
            <w:top w:val="none" w:sz="0" w:space="0" w:color="auto"/>
            <w:left w:val="none" w:sz="0" w:space="0" w:color="auto"/>
            <w:bottom w:val="none" w:sz="0" w:space="0" w:color="auto"/>
            <w:right w:val="none" w:sz="0" w:space="0" w:color="auto"/>
          </w:divBdr>
        </w:div>
        <w:div w:id="114831901">
          <w:marLeft w:val="0"/>
          <w:marRight w:val="0"/>
          <w:marTop w:val="0"/>
          <w:marBottom w:val="0"/>
          <w:divBdr>
            <w:top w:val="none" w:sz="0" w:space="0" w:color="auto"/>
            <w:left w:val="none" w:sz="0" w:space="0" w:color="auto"/>
            <w:bottom w:val="none" w:sz="0" w:space="0" w:color="auto"/>
            <w:right w:val="none" w:sz="0" w:space="0" w:color="auto"/>
          </w:divBdr>
          <w:divsChild>
            <w:div w:id="119341977">
              <w:marLeft w:val="0"/>
              <w:marRight w:val="0"/>
              <w:marTop w:val="0"/>
              <w:marBottom w:val="0"/>
              <w:divBdr>
                <w:top w:val="none" w:sz="0" w:space="0" w:color="auto"/>
                <w:left w:val="none" w:sz="0" w:space="0" w:color="auto"/>
                <w:bottom w:val="none" w:sz="0" w:space="0" w:color="auto"/>
                <w:right w:val="none" w:sz="0" w:space="0" w:color="auto"/>
              </w:divBdr>
              <w:divsChild>
                <w:div w:id="1499732991">
                  <w:marLeft w:val="0"/>
                  <w:marRight w:val="0"/>
                  <w:marTop w:val="0"/>
                  <w:marBottom w:val="0"/>
                  <w:divBdr>
                    <w:top w:val="none" w:sz="0" w:space="0" w:color="auto"/>
                    <w:left w:val="none" w:sz="0" w:space="0" w:color="auto"/>
                    <w:bottom w:val="none" w:sz="0" w:space="0" w:color="auto"/>
                    <w:right w:val="none" w:sz="0" w:space="0" w:color="auto"/>
                  </w:divBdr>
                  <w:divsChild>
                    <w:div w:id="1734347395">
                      <w:marLeft w:val="0"/>
                      <w:marRight w:val="0"/>
                      <w:marTop w:val="0"/>
                      <w:marBottom w:val="0"/>
                      <w:divBdr>
                        <w:top w:val="none" w:sz="0" w:space="0" w:color="auto"/>
                        <w:left w:val="none" w:sz="0" w:space="0" w:color="auto"/>
                        <w:bottom w:val="none" w:sz="0" w:space="0" w:color="auto"/>
                        <w:right w:val="none" w:sz="0" w:space="0" w:color="auto"/>
                      </w:divBdr>
                      <w:divsChild>
                        <w:div w:id="7860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9594">
      <w:bodyDiv w:val="1"/>
      <w:marLeft w:val="0"/>
      <w:marRight w:val="0"/>
      <w:marTop w:val="0"/>
      <w:marBottom w:val="0"/>
      <w:divBdr>
        <w:top w:val="none" w:sz="0" w:space="0" w:color="auto"/>
        <w:left w:val="none" w:sz="0" w:space="0" w:color="auto"/>
        <w:bottom w:val="none" w:sz="0" w:space="0" w:color="auto"/>
        <w:right w:val="none" w:sz="0" w:space="0" w:color="auto"/>
      </w:divBdr>
      <w:divsChild>
        <w:div w:id="1282416197">
          <w:marLeft w:val="0"/>
          <w:marRight w:val="0"/>
          <w:marTop w:val="0"/>
          <w:marBottom w:val="0"/>
          <w:divBdr>
            <w:top w:val="none" w:sz="0" w:space="0" w:color="auto"/>
            <w:left w:val="none" w:sz="0" w:space="0" w:color="auto"/>
            <w:bottom w:val="none" w:sz="0" w:space="0" w:color="auto"/>
            <w:right w:val="none" w:sz="0" w:space="0" w:color="auto"/>
          </w:divBdr>
        </w:div>
        <w:div w:id="421997879">
          <w:marLeft w:val="0"/>
          <w:marRight w:val="0"/>
          <w:marTop w:val="0"/>
          <w:marBottom w:val="0"/>
          <w:divBdr>
            <w:top w:val="none" w:sz="0" w:space="0" w:color="auto"/>
            <w:left w:val="none" w:sz="0" w:space="0" w:color="auto"/>
            <w:bottom w:val="none" w:sz="0" w:space="0" w:color="auto"/>
            <w:right w:val="none" w:sz="0" w:space="0" w:color="auto"/>
          </w:divBdr>
          <w:divsChild>
            <w:div w:id="772093306">
              <w:marLeft w:val="0"/>
              <w:marRight w:val="0"/>
              <w:marTop w:val="0"/>
              <w:marBottom w:val="0"/>
              <w:divBdr>
                <w:top w:val="none" w:sz="0" w:space="0" w:color="auto"/>
                <w:left w:val="none" w:sz="0" w:space="0" w:color="auto"/>
                <w:bottom w:val="none" w:sz="0" w:space="0" w:color="auto"/>
                <w:right w:val="none" w:sz="0" w:space="0" w:color="auto"/>
              </w:divBdr>
              <w:divsChild>
                <w:div w:id="639381275">
                  <w:marLeft w:val="0"/>
                  <w:marRight w:val="0"/>
                  <w:marTop w:val="0"/>
                  <w:marBottom w:val="0"/>
                  <w:divBdr>
                    <w:top w:val="none" w:sz="0" w:space="0" w:color="auto"/>
                    <w:left w:val="none" w:sz="0" w:space="0" w:color="auto"/>
                    <w:bottom w:val="none" w:sz="0" w:space="0" w:color="auto"/>
                    <w:right w:val="none" w:sz="0" w:space="0" w:color="auto"/>
                  </w:divBdr>
                  <w:divsChild>
                    <w:div w:id="1247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1884">
      <w:bodyDiv w:val="1"/>
      <w:marLeft w:val="0"/>
      <w:marRight w:val="0"/>
      <w:marTop w:val="0"/>
      <w:marBottom w:val="0"/>
      <w:divBdr>
        <w:top w:val="none" w:sz="0" w:space="0" w:color="auto"/>
        <w:left w:val="none" w:sz="0" w:space="0" w:color="auto"/>
        <w:bottom w:val="none" w:sz="0" w:space="0" w:color="auto"/>
        <w:right w:val="none" w:sz="0" w:space="0" w:color="auto"/>
      </w:divBdr>
      <w:divsChild>
        <w:div w:id="1671522956">
          <w:marLeft w:val="0"/>
          <w:marRight w:val="0"/>
          <w:marTop w:val="0"/>
          <w:marBottom w:val="0"/>
          <w:divBdr>
            <w:top w:val="none" w:sz="0" w:space="0" w:color="auto"/>
            <w:left w:val="none" w:sz="0" w:space="0" w:color="auto"/>
            <w:bottom w:val="none" w:sz="0" w:space="0" w:color="auto"/>
            <w:right w:val="none" w:sz="0" w:space="0" w:color="auto"/>
          </w:divBdr>
          <w:divsChild>
            <w:div w:id="1545871204">
              <w:marLeft w:val="0"/>
              <w:marRight w:val="0"/>
              <w:marTop w:val="0"/>
              <w:marBottom w:val="0"/>
              <w:divBdr>
                <w:top w:val="none" w:sz="0" w:space="0" w:color="auto"/>
                <w:left w:val="none" w:sz="0" w:space="0" w:color="auto"/>
                <w:bottom w:val="none" w:sz="0" w:space="0" w:color="auto"/>
                <w:right w:val="none" w:sz="0" w:space="0" w:color="auto"/>
              </w:divBdr>
            </w:div>
          </w:divsChild>
        </w:div>
        <w:div w:id="2053917299">
          <w:marLeft w:val="0"/>
          <w:marRight w:val="0"/>
          <w:marTop w:val="0"/>
          <w:marBottom w:val="0"/>
          <w:divBdr>
            <w:top w:val="none" w:sz="0" w:space="0" w:color="auto"/>
            <w:left w:val="none" w:sz="0" w:space="0" w:color="auto"/>
            <w:bottom w:val="none" w:sz="0" w:space="0" w:color="auto"/>
            <w:right w:val="none" w:sz="0" w:space="0" w:color="auto"/>
          </w:divBdr>
          <w:divsChild>
            <w:div w:id="20865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2062">
      <w:bodyDiv w:val="1"/>
      <w:marLeft w:val="0"/>
      <w:marRight w:val="0"/>
      <w:marTop w:val="0"/>
      <w:marBottom w:val="0"/>
      <w:divBdr>
        <w:top w:val="none" w:sz="0" w:space="0" w:color="auto"/>
        <w:left w:val="none" w:sz="0" w:space="0" w:color="auto"/>
        <w:bottom w:val="none" w:sz="0" w:space="0" w:color="auto"/>
        <w:right w:val="none" w:sz="0" w:space="0" w:color="auto"/>
      </w:divBdr>
      <w:divsChild>
        <w:div w:id="892473350">
          <w:marLeft w:val="0"/>
          <w:marRight w:val="0"/>
          <w:marTop w:val="0"/>
          <w:marBottom w:val="0"/>
          <w:divBdr>
            <w:top w:val="none" w:sz="0" w:space="0" w:color="auto"/>
            <w:left w:val="none" w:sz="0" w:space="0" w:color="auto"/>
            <w:bottom w:val="none" w:sz="0" w:space="0" w:color="auto"/>
            <w:right w:val="none" w:sz="0" w:space="0" w:color="auto"/>
          </w:divBdr>
        </w:div>
        <w:div w:id="783379101">
          <w:marLeft w:val="0"/>
          <w:marRight w:val="0"/>
          <w:marTop w:val="0"/>
          <w:marBottom w:val="0"/>
          <w:divBdr>
            <w:top w:val="none" w:sz="0" w:space="0" w:color="auto"/>
            <w:left w:val="none" w:sz="0" w:space="0" w:color="auto"/>
            <w:bottom w:val="none" w:sz="0" w:space="0" w:color="auto"/>
            <w:right w:val="none" w:sz="0" w:space="0" w:color="auto"/>
          </w:divBdr>
          <w:divsChild>
            <w:div w:id="649872527">
              <w:marLeft w:val="0"/>
              <w:marRight w:val="0"/>
              <w:marTop w:val="0"/>
              <w:marBottom w:val="0"/>
              <w:divBdr>
                <w:top w:val="none" w:sz="0" w:space="0" w:color="auto"/>
                <w:left w:val="none" w:sz="0" w:space="0" w:color="auto"/>
                <w:bottom w:val="none" w:sz="0" w:space="0" w:color="auto"/>
                <w:right w:val="none" w:sz="0" w:space="0" w:color="auto"/>
              </w:divBdr>
              <w:divsChild>
                <w:div w:id="1856187666">
                  <w:marLeft w:val="0"/>
                  <w:marRight w:val="0"/>
                  <w:marTop w:val="0"/>
                  <w:marBottom w:val="0"/>
                  <w:divBdr>
                    <w:top w:val="none" w:sz="0" w:space="0" w:color="auto"/>
                    <w:left w:val="none" w:sz="0" w:space="0" w:color="auto"/>
                    <w:bottom w:val="none" w:sz="0" w:space="0" w:color="auto"/>
                    <w:right w:val="none" w:sz="0" w:space="0" w:color="auto"/>
                  </w:divBdr>
                  <w:divsChild>
                    <w:div w:id="1012950369">
                      <w:marLeft w:val="0"/>
                      <w:marRight w:val="0"/>
                      <w:marTop w:val="0"/>
                      <w:marBottom w:val="0"/>
                      <w:divBdr>
                        <w:top w:val="none" w:sz="0" w:space="0" w:color="auto"/>
                        <w:left w:val="none" w:sz="0" w:space="0" w:color="auto"/>
                        <w:bottom w:val="none" w:sz="0" w:space="0" w:color="auto"/>
                        <w:right w:val="none" w:sz="0" w:space="0" w:color="auto"/>
                      </w:divBdr>
                    </w:div>
                    <w:div w:id="1329018338">
                      <w:marLeft w:val="0"/>
                      <w:marRight w:val="0"/>
                      <w:marTop w:val="0"/>
                      <w:marBottom w:val="0"/>
                      <w:divBdr>
                        <w:top w:val="none" w:sz="0" w:space="0" w:color="auto"/>
                        <w:left w:val="none" w:sz="0" w:space="0" w:color="auto"/>
                        <w:bottom w:val="none" w:sz="0" w:space="0" w:color="auto"/>
                        <w:right w:val="none" w:sz="0" w:space="0" w:color="auto"/>
                      </w:divBdr>
                    </w:div>
                    <w:div w:id="832528280">
                      <w:marLeft w:val="0"/>
                      <w:marRight w:val="0"/>
                      <w:marTop w:val="0"/>
                      <w:marBottom w:val="0"/>
                      <w:divBdr>
                        <w:top w:val="none" w:sz="0" w:space="0" w:color="auto"/>
                        <w:left w:val="none" w:sz="0" w:space="0" w:color="auto"/>
                        <w:bottom w:val="none" w:sz="0" w:space="0" w:color="auto"/>
                        <w:right w:val="none" w:sz="0" w:space="0" w:color="auto"/>
                      </w:divBdr>
                    </w:div>
                    <w:div w:id="1989673499">
                      <w:marLeft w:val="0"/>
                      <w:marRight w:val="0"/>
                      <w:marTop w:val="0"/>
                      <w:marBottom w:val="0"/>
                      <w:divBdr>
                        <w:top w:val="none" w:sz="0" w:space="0" w:color="auto"/>
                        <w:left w:val="none" w:sz="0" w:space="0" w:color="auto"/>
                        <w:bottom w:val="none" w:sz="0" w:space="0" w:color="auto"/>
                        <w:right w:val="none" w:sz="0" w:space="0" w:color="auto"/>
                      </w:divBdr>
                    </w:div>
                    <w:div w:id="1294602778">
                      <w:marLeft w:val="0"/>
                      <w:marRight w:val="0"/>
                      <w:marTop w:val="0"/>
                      <w:marBottom w:val="0"/>
                      <w:divBdr>
                        <w:top w:val="none" w:sz="0" w:space="0" w:color="auto"/>
                        <w:left w:val="none" w:sz="0" w:space="0" w:color="auto"/>
                        <w:bottom w:val="none" w:sz="0" w:space="0" w:color="auto"/>
                        <w:right w:val="none" w:sz="0" w:space="0" w:color="auto"/>
                      </w:divBdr>
                    </w:div>
                    <w:div w:id="2057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4845">
      <w:bodyDiv w:val="1"/>
      <w:marLeft w:val="0"/>
      <w:marRight w:val="0"/>
      <w:marTop w:val="0"/>
      <w:marBottom w:val="0"/>
      <w:divBdr>
        <w:top w:val="none" w:sz="0" w:space="0" w:color="auto"/>
        <w:left w:val="none" w:sz="0" w:space="0" w:color="auto"/>
        <w:bottom w:val="none" w:sz="0" w:space="0" w:color="auto"/>
        <w:right w:val="none" w:sz="0" w:space="0" w:color="auto"/>
      </w:divBdr>
      <w:divsChild>
        <w:div w:id="289672958">
          <w:marLeft w:val="0"/>
          <w:marRight w:val="0"/>
          <w:marTop w:val="0"/>
          <w:marBottom w:val="0"/>
          <w:divBdr>
            <w:top w:val="none" w:sz="0" w:space="0" w:color="auto"/>
            <w:left w:val="none" w:sz="0" w:space="0" w:color="auto"/>
            <w:bottom w:val="none" w:sz="0" w:space="0" w:color="auto"/>
            <w:right w:val="none" w:sz="0" w:space="0" w:color="auto"/>
          </w:divBdr>
        </w:div>
        <w:div w:id="726681648">
          <w:marLeft w:val="0"/>
          <w:marRight w:val="0"/>
          <w:marTop w:val="0"/>
          <w:marBottom w:val="0"/>
          <w:divBdr>
            <w:top w:val="none" w:sz="0" w:space="0" w:color="auto"/>
            <w:left w:val="none" w:sz="0" w:space="0" w:color="auto"/>
            <w:bottom w:val="none" w:sz="0" w:space="0" w:color="auto"/>
            <w:right w:val="none" w:sz="0" w:space="0" w:color="auto"/>
          </w:divBdr>
          <w:divsChild>
            <w:div w:id="1565217205">
              <w:marLeft w:val="0"/>
              <w:marRight w:val="0"/>
              <w:marTop w:val="0"/>
              <w:marBottom w:val="0"/>
              <w:divBdr>
                <w:top w:val="none" w:sz="0" w:space="0" w:color="auto"/>
                <w:left w:val="none" w:sz="0" w:space="0" w:color="auto"/>
                <w:bottom w:val="none" w:sz="0" w:space="0" w:color="auto"/>
                <w:right w:val="none" w:sz="0" w:space="0" w:color="auto"/>
              </w:divBdr>
              <w:divsChild>
                <w:div w:id="878663498">
                  <w:marLeft w:val="0"/>
                  <w:marRight w:val="0"/>
                  <w:marTop w:val="0"/>
                  <w:marBottom w:val="0"/>
                  <w:divBdr>
                    <w:top w:val="none" w:sz="0" w:space="0" w:color="auto"/>
                    <w:left w:val="none" w:sz="0" w:space="0" w:color="auto"/>
                    <w:bottom w:val="none" w:sz="0" w:space="0" w:color="auto"/>
                    <w:right w:val="none" w:sz="0" w:space="0" w:color="auto"/>
                  </w:divBdr>
                  <w:divsChild>
                    <w:div w:id="375355375">
                      <w:marLeft w:val="0"/>
                      <w:marRight w:val="0"/>
                      <w:marTop w:val="0"/>
                      <w:marBottom w:val="0"/>
                      <w:divBdr>
                        <w:top w:val="none" w:sz="0" w:space="0" w:color="auto"/>
                        <w:left w:val="none" w:sz="0" w:space="0" w:color="auto"/>
                        <w:bottom w:val="none" w:sz="0" w:space="0" w:color="auto"/>
                        <w:right w:val="none" w:sz="0" w:space="0" w:color="auto"/>
                      </w:divBdr>
                      <w:divsChild>
                        <w:div w:id="11213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ngminds.org.uk/parent/parents-a-z-mental-health-guide/anxiety/" TargetMode="External"/><Relationship Id="rId3" Type="http://schemas.openxmlformats.org/officeDocument/2006/relationships/settings" Target="settings.xml"/><Relationship Id="rId7" Type="http://schemas.openxmlformats.org/officeDocument/2006/relationships/hyperlink" Target="https://www.youngminds.org.uk/parent/parents-a-z-mental-health-guide/autism-and-mental-heal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ngminds.org.uk/parent/parents-a-z-mental-health-guide/challenging-behavio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Curtis</dc:creator>
  <cp:keywords/>
  <dc:description/>
  <cp:lastModifiedBy>Kathryn Curtis</cp:lastModifiedBy>
  <cp:revision>1</cp:revision>
  <dcterms:created xsi:type="dcterms:W3CDTF">2025-03-07T15:11:00Z</dcterms:created>
  <dcterms:modified xsi:type="dcterms:W3CDTF">2025-03-07T15:33:00Z</dcterms:modified>
</cp:coreProperties>
</file>