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B36" w:rsidRDefault="009B1CCD" w:rsidP="00C46B36">
      <w:pPr>
        <w:jc w:val="center"/>
        <w:rPr>
          <w:rFonts w:ascii="Comic Sans MS" w:hAnsi="Comic Sans MS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1778000" cy="1778000"/>
            <wp:effectExtent l="0" t="0" r="0" b="0"/>
            <wp:docPr id="1" name="Picture 1" descr="Hanslop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slope Primary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35B8" w:rsidRDefault="00C46B36" w:rsidP="00C46B36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EYFS </w:t>
      </w:r>
    </w:p>
    <w:p w:rsidR="00C46B36" w:rsidRPr="007F746A" w:rsidRDefault="00C46B36" w:rsidP="00C46B36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Speaking</w:t>
      </w:r>
    </w:p>
    <w:p w:rsidR="00C46B36" w:rsidRPr="007F746A" w:rsidRDefault="00C46B36" w:rsidP="00023F6C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Use new vocab</w:t>
      </w:r>
      <w:r w:rsidRPr="007F746A">
        <w:rPr>
          <w:rFonts w:ascii="Comic Sans MS" w:hAnsi="Comic Sans MS"/>
        </w:rPr>
        <w:t>ulary throughout the day.</w:t>
      </w:r>
    </w:p>
    <w:p w:rsidR="00C46B36" w:rsidRPr="007F746A" w:rsidRDefault="00C46B36" w:rsidP="00023F6C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Articulate their </w:t>
      </w:r>
      <w:r w:rsidRPr="007F746A">
        <w:rPr>
          <w:rFonts w:ascii="Comic Sans MS" w:hAnsi="Comic Sans MS"/>
        </w:rPr>
        <w:t xml:space="preserve">ideas in and thoughts in well-formed sentences. </w:t>
      </w:r>
    </w:p>
    <w:p w:rsidR="00C46B36" w:rsidRPr="007F746A" w:rsidRDefault="00C46B36" w:rsidP="00023F6C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Pr="007F746A">
        <w:rPr>
          <w:rFonts w:ascii="Comic Sans MS" w:hAnsi="Comic Sans MS"/>
        </w:rPr>
        <w:t>onnect one idea or action to another using a range of con</w:t>
      </w:r>
      <w:r w:rsidR="00302869">
        <w:rPr>
          <w:rFonts w:ascii="Comic Sans MS" w:hAnsi="Comic Sans MS"/>
        </w:rPr>
        <w:t>junctions</w:t>
      </w:r>
      <w:r w:rsidRPr="007F746A">
        <w:rPr>
          <w:rFonts w:ascii="Comic Sans MS" w:hAnsi="Comic Sans MS"/>
        </w:rPr>
        <w:t xml:space="preserve">. </w:t>
      </w:r>
    </w:p>
    <w:p w:rsidR="00C46B36" w:rsidRPr="007F746A" w:rsidRDefault="00C46B36" w:rsidP="00023F6C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Pr="007F746A">
        <w:rPr>
          <w:rFonts w:ascii="Comic Sans MS" w:hAnsi="Comic Sans MS"/>
        </w:rPr>
        <w:t>escribe events in some detail.</w:t>
      </w:r>
    </w:p>
    <w:p w:rsidR="00C46B36" w:rsidRPr="007F746A" w:rsidRDefault="00C46B36" w:rsidP="00023F6C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Use talk</w:t>
      </w:r>
      <w:r w:rsidRPr="007F746A">
        <w:rPr>
          <w:rFonts w:ascii="Comic Sans MS" w:hAnsi="Comic Sans MS"/>
        </w:rPr>
        <w:t xml:space="preserve"> to help work out problems and organise thinking and activities to explain how things work and why they might happen.</w:t>
      </w:r>
    </w:p>
    <w:p w:rsidR="00C46B36" w:rsidRPr="007F746A" w:rsidRDefault="00C46B36" w:rsidP="00023F6C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Pr="007F746A">
        <w:rPr>
          <w:rFonts w:ascii="Comic Sans MS" w:hAnsi="Comic Sans MS"/>
        </w:rPr>
        <w:t xml:space="preserve">evelop social phrases. </w:t>
      </w:r>
    </w:p>
    <w:p w:rsidR="00C46B36" w:rsidRPr="007F746A" w:rsidRDefault="00C46B36" w:rsidP="00023F6C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Retell the story once they</w:t>
      </w:r>
      <w:r w:rsidRPr="007F746A">
        <w:rPr>
          <w:rFonts w:ascii="Comic Sans MS" w:hAnsi="Comic Sans MS"/>
        </w:rPr>
        <w:t xml:space="preserve"> have developed a deep familiarity with the text; some as</w:t>
      </w:r>
      <w:r>
        <w:rPr>
          <w:rFonts w:ascii="Comic Sans MS" w:hAnsi="Comic Sans MS"/>
        </w:rPr>
        <w:t xml:space="preserve"> exact repetition and some in their</w:t>
      </w:r>
      <w:r w:rsidRPr="007F746A">
        <w:rPr>
          <w:rFonts w:ascii="Comic Sans MS" w:hAnsi="Comic Sans MS"/>
        </w:rPr>
        <w:t xml:space="preserve"> own words.</w:t>
      </w:r>
    </w:p>
    <w:p w:rsidR="00C46B36" w:rsidRPr="007F746A" w:rsidRDefault="00C46B36" w:rsidP="00023F6C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U</w:t>
      </w:r>
      <w:r w:rsidRPr="007F746A">
        <w:rPr>
          <w:rFonts w:ascii="Comic Sans MS" w:hAnsi="Comic Sans MS"/>
        </w:rPr>
        <w:t>se vocabulary in different contexts.</w:t>
      </w:r>
    </w:p>
    <w:p w:rsidR="00C46B36" w:rsidRPr="007F746A" w:rsidRDefault="00C46B36" w:rsidP="00023F6C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Pr="007F746A">
        <w:rPr>
          <w:rFonts w:ascii="Comic Sans MS" w:hAnsi="Comic Sans MS"/>
        </w:rPr>
        <w:t>earn rhymes, poems and songs.</w:t>
      </w:r>
    </w:p>
    <w:p w:rsidR="00C46B36" w:rsidRPr="007F746A" w:rsidRDefault="00C46B36" w:rsidP="00023F6C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Pr="007F746A">
        <w:rPr>
          <w:rFonts w:ascii="Comic Sans MS" w:hAnsi="Comic Sans MS"/>
        </w:rPr>
        <w:t>isten to and talk about selected non-fiction to develop a deeper familiarity with new knowledge and vocabulary.</w:t>
      </w:r>
    </w:p>
    <w:p w:rsidR="00C46B36" w:rsidRPr="007F746A" w:rsidRDefault="00C46B36" w:rsidP="00C46B36">
      <w:pPr>
        <w:rPr>
          <w:rFonts w:ascii="Comic Sans MS" w:hAnsi="Comic Sans MS"/>
          <w:b/>
          <w:bCs/>
          <w:i/>
        </w:rPr>
      </w:pPr>
      <w:r w:rsidRPr="007F746A">
        <w:rPr>
          <w:rFonts w:ascii="Comic Sans MS" w:hAnsi="Comic Sans MS"/>
          <w:b/>
          <w:bCs/>
          <w:i/>
        </w:rPr>
        <w:t>Early Learning Goal:</w:t>
      </w:r>
    </w:p>
    <w:p w:rsidR="00C46B36" w:rsidRPr="007F746A" w:rsidRDefault="00C46B36" w:rsidP="00023F6C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P</w:t>
      </w:r>
      <w:r w:rsidRPr="007F746A">
        <w:rPr>
          <w:rFonts w:ascii="Comic Sans MS" w:hAnsi="Comic Sans MS"/>
          <w:i/>
        </w:rPr>
        <w:t>articipate in small group, class and one</w:t>
      </w:r>
      <w:r>
        <w:rPr>
          <w:rFonts w:ascii="Comic Sans MS" w:hAnsi="Comic Sans MS"/>
          <w:i/>
        </w:rPr>
        <w:t xml:space="preserve"> to one discussions, offering their</w:t>
      </w:r>
      <w:r w:rsidRPr="007F746A">
        <w:rPr>
          <w:rFonts w:ascii="Comic Sans MS" w:hAnsi="Comic Sans MS"/>
          <w:i/>
        </w:rPr>
        <w:t xml:space="preserve"> own ideas, using recently introduced vocabulary.</w:t>
      </w:r>
    </w:p>
    <w:p w:rsidR="00C46B36" w:rsidRPr="007F746A" w:rsidRDefault="00C46B36" w:rsidP="00023F6C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</w:t>
      </w:r>
      <w:r w:rsidRPr="007F746A">
        <w:rPr>
          <w:rFonts w:ascii="Comic Sans MS" w:hAnsi="Comic Sans MS"/>
          <w:i/>
        </w:rPr>
        <w:t xml:space="preserve">ffer explanations for why things might happen, making use of recently introduced vocabulary from stories, non-fiction, rhymes and poems when appropriate. </w:t>
      </w:r>
    </w:p>
    <w:p w:rsidR="00C46B36" w:rsidRDefault="00C46B36" w:rsidP="00023F6C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Express their ideas and feelings about their</w:t>
      </w:r>
      <w:r w:rsidRPr="007F746A">
        <w:rPr>
          <w:rFonts w:ascii="Comic Sans MS" w:hAnsi="Comic Sans MS"/>
          <w:i/>
        </w:rPr>
        <w:t xml:space="preserve"> experiences using full sentences, including use of past, present and future tenses and making use of conjunctions, wi</w:t>
      </w:r>
      <w:r>
        <w:rPr>
          <w:rFonts w:ascii="Comic Sans MS" w:hAnsi="Comic Sans MS"/>
          <w:i/>
        </w:rPr>
        <w:t>th modelling and support from their</w:t>
      </w:r>
      <w:r w:rsidRPr="007F746A">
        <w:rPr>
          <w:rFonts w:ascii="Comic Sans MS" w:hAnsi="Comic Sans MS"/>
          <w:i/>
        </w:rPr>
        <w:t xml:space="preserve"> teacher.</w:t>
      </w:r>
    </w:p>
    <w:p w:rsidR="009935B8" w:rsidRPr="007F746A" w:rsidRDefault="009935B8" w:rsidP="009935B8">
      <w:pPr>
        <w:rPr>
          <w:rFonts w:ascii="Comic Sans MS" w:hAnsi="Comic Sans MS"/>
          <w:b/>
          <w:bCs/>
          <w:u w:val="single"/>
        </w:rPr>
      </w:pPr>
      <w:r w:rsidRPr="007F746A">
        <w:rPr>
          <w:rFonts w:ascii="Comic Sans MS" w:hAnsi="Comic Sans MS"/>
          <w:b/>
          <w:bCs/>
          <w:u w:val="single"/>
        </w:rPr>
        <w:t xml:space="preserve">Listening, Attention and Understanding </w:t>
      </w:r>
    </w:p>
    <w:p w:rsidR="009935B8" w:rsidRPr="007F746A" w:rsidRDefault="009935B8" w:rsidP="00023F6C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U</w:t>
      </w:r>
      <w:r w:rsidRPr="007F746A">
        <w:rPr>
          <w:rFonts w:ascii="Comic Sans MS" w:hAnsi="Comic Sans MS"/>
        </w:rPr>
        <w:t>nderstand how to listen carefully and why listening is important.</w:t>
      </w:r>
    </w:p>
    <w:p w:rsidR="009935B8" w:rsidRPr="007F746A" w:rsidRDefault="009935B8" w:rsidP="00023F6C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Pr="007F746A">
        <w:rPr>
          <w:rFonts w:ascii="Comic Sans MS" w:hAnsi="Comic Sans MS"/>
        </w:rPr>
        <w:t>earn new vocabulary.</w:t>
      </w:r>
    </w:p>
    <w:p w:rsidR="009935B8" w:rsidRPr="007F746A" w:rsidRDefault="009935B8" w:rsidP="00023F6C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Ask question to find out more and to check they u</w:t>
      </w:r>
      <w:r w:rsidRPr="007F746A">
        <w:rPr>
          <w:rFonts w:ascii="Comic Sans MS" w:hAnsi="Comic Sans MS"/>
        </w:rPr>
        <w:t>nderstand what has been said to me.</w:t>
      </w:r>
    </w:p>
    <w:p w:rsidR="009935B8" w:rsidRPr="007F746A" w:rsidRDefault="009935B8" w:rsidP="00023F6C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E</w:t>
      </w:r>
      <w:r w:rsidRPr="007F746A">
        <w:rPr>
          <w:rFonts w:ascii="Comic Sans MS" w:hAnsi="Comic Sans MS"/>
        </w:rPr>
        <w:t>ngage in story times.</w:t>
      </w:r>
    </w:p>
    <w:p w:rsidR="009935B8" w:rsidRPr="007F746A" w:rsidRDefault="009935B8" w:rsidP="00023F6C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Pr="007F746A">
        <w:rPr>
          <w:rFonts w:ascii="Comic Sans MS" w:hAnsi="Comic Sans MS"/>
        </w:rPr>
        <w:t xml:space="preserve">isten to and talk about stories to build familiarity and understanding. </w:t>
      </w:r>
    </w:p>
    <w:p w:rsidR="009935B8" w:rsidRPr="007F746A" w:rsidRDefault="009935B8" w:rsidP="00023F6C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Pr="007F746A">
        <w:rPr>
          <w:rFonts w:ascii="Comic Sans MS" w:hAnsi="Comic Sans MS"/>
        </w:rPr>
        <w:t xml:space="preserve">isten carefully to rhymes and songs, paying attention to how they sound. </w:t>
      </w:r>
    </w:p>
    <w:p w:rsidR="009935B8" w:rsidRPr="007F746A" w:rsidRDefault="009935B8" w:rsidP="00023F6C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E</w:t>
      </w:r>
      <w:r w:rsidRPr="007F746A">
        <w:rPr>
          <w:rFonts w:ascii="Comic Sans MS" w:hAnsi="Comic Sans MS"/>
        </w:rPr>
        <w:t xml:space="preserve">ngage in non-fiction books. </w:t>
      </w:r>
    </w:p>
    <w:p w:rsidR="009935B8" w:rsidRPr="007F746A" w:rsidRDefault="009935B8" w:rsidP="00023F6C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Pr="007F746A">
        <w:rPr>
          <w:rFonts w:ascii="Comic Sans MS" w:hAnsi="Comic Sans MS"/>
        </w:rPr>
        <w:t xml:space="preserve">isten to and talk about selected non-fiction to develop a deeper familiarity with new knowledge and vocabulary. </w:t>
      </w:r>
    </w:p>
    <w:p w:rsidR="009935B8" w:rsidRPr="007F746A" w:rsidRDefault="009935B8" w:rsidP="009935B8">
      <w:pPr>
        <w:rPr>
          <w:rFonts w:ascii="Comic Sans MS" w:hAnsi="Comic Sans MS"/>
          <w:b/>
          <w:bCs/>
          <w:i/>
        </w:rPr>
      </w:pPr>
      <w:r w:rsidRPr="007F746A">
        <w:rPr>
          <w:rFonts w:ascii="Comic Sans MS" w:hAnsi="Comic Sans MS"/>
          <w:b/>
          <w:bCs/>
          <w:i/>
        </w:rPr>
        <w:t>Early Learning Goal:</w:t>
      </w:r>
    </w:p>
    <w:p w:rsidR="009935B8" w:rsidRPr="007F746A" w:rsidRDefault="009935B8" w:rsidP="00023F6C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L</w:t>
      </w:r>
      <w:r w:rsidRPr="007F746A">
        <w:rPr>
          <w:rFonts w:ascii="Comic Sans MS" w:hAnsi="Comic Sans MS"/>
          <w:i/>
        </w:rPr>
        <w:t>isten a</w:t>
      </w:r>
      <w:r>
        <w:rPr>
          <w:rFonts w:ascii="Comic Sans MS" w:hAnsi="Comic Sans MS"/>
          <w:i/>
        </w:rPr>
        <w:t>ttentively and respond to what they</w:t>
      </w:r>
      <w:r w:rsidRPr="007F746A">
        <w:rPr>
          <w:rFonts w:ascii="Comic Sans MS" w:hAnsi="Comic Sans MS"/>
          <w:i/>
        </w:rPr>
        <w:t xml:space="preserve"> hear with relevant questions, comments and actions when being read to and during whole class discussions and small group interactions.</w:t>
      </w:r>
    </w:p>
    <w:p w:rsidR="009935B8" w:rsidRPr="007F746A" w:rsidRDefault="009935B8" w:rsidP="00023F6C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M</w:t>
      </w:r>
      <w:r w:rsidRPr="007F746A">
        <w:rPr>
          <w:rFonts w:ascii="Comic Sans MS" w:hAnsi="Comic Sans MS"/>
          <w:i/>
        </w:rPr>
        <w:t>ake comments about wha</w:t>
      </w:r>
      <w:r>
        <w:rPr>
          <w:rFonts w:ascii="Comic Sans MS" w:hAnsi="Comic Sans MS"/>
          <w:i/>
        </w:rPr>
        <w:t>t they</w:t>
      </w:r>
      <w:r w:rsidRPr="007F746A">
        <w:rPr>
          <w:rFonts w:ascii="Comic Sans MS" w:hAnsi="Comic Sans MS"/>
          <w:i/>
        </w:rPr>
        <w:t xml:space="preserve"> have heard </w:t>
      </w:r>
      <w:r>
        <w:rPr>
          <w:rFonts w:ascii="Comic Sans MS" w:hAnsi="Comic Sans MS"/>
          <w:i/>
        </w:rPr>
        <w:t xml:space="preserve">and ask questions to clarify their </w:t>
      </w:r>
      <w:r w:rsidRPr="007F746A">
        <w:rPr>
          <w:rFonts w:ascii="Comic Sans MS" w:hAnsi="Comic Sans MS"/>
          <w:i/>
        </w:rPr>
        <w:t xml:space="preserve">understanding. </w:t>
      </w:r>
    </w:p>
    <w:p w:rsidR="009935B8" w:rsidRPr="007F746A" w:rsidRDefault="009935B8" w:rsidP="00023F6C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</w:t>
      </w:r>
      <w:r w:rsidRPr="007F746A">
        <w:rPr>
          <w:rFonts w:ascii="Comic Sans MS" w:hAnsi="Comic Sans MS"/>
          <w:i/>
        </w:rPr>
        <w:t xml:space="preserve">old a conversation when engaged in </w:t>
      </w:r>
      <w:r>
        <w:rPr>
          <w:rFonts w:ascii="Comic Sans MS" w:hAnsi="Comic Sans MS"/>
          <w:i/>
        </w:rPr>
        <w:t>back and forth exchanges with their</w:t>
      </w:r>
      <w:r w:rsidRPr="007F746A">
        <w:rPr>
          <w:rFonts w:ascii="Comic Sans MS" w:hAnsi="Comic Sans MS"/>
          <w:i/>
        </w:rPr>
        <w:t xml:space="preserve"> teacher and peers. </w:t>
      </w:r>
    </w:p>
    <w:p w:rsidR="009935B8" w:rsidRPr="009935B8" w:rsidRDefault="009935B8" w:rsidP="009935B8">
      <w:pPr>
        <w:spacing w:after="0" w:line="240" w:lineRule="auto"/>
        <w:rPr>
          <w:rFonts w:ascii="Comic Sans MS" w:hAnsi="Comic Sans MS"/>
          <w:i/>
        </w:rPr>
      </w:pPr>
    </w:p>
    <w:p w:rsidR="00BF0F45" w:rsidRDefault="00BF0F45">
      <w:pPr>
        <w:spacing w:after="0"/>
        <w:ind w:left="-1440" w:right="22368"/>
      </w:pPr>
    </w:p>
    <w:tbl>
      <w:tblPr>
        <w:tblStyle w:val="TableGrid"/>
        <w:tblW w:w="22394" w:type="dxa"/>
        <w:tblInd w:w="-863" w:type="dxa"/>
        <w:tblCellMar>
          <w:top w:w="19" w:type="dxa"/>
          <w:left w:w="26" w:type="dxa"/>
          <w:right w:w="4" w:type="dxa"/>
        </w:tblCellMar>
        <w:tblLook w:val="04A0" w:firstRow="1" w:lastRow="0" w:firstColumn="1" w:lastColumn="0" w:noHBand="0" w:noVBand="1"/>
      </w:tblPr>
      <w:tblGrid>
        <w:gridCol w:w="1770"/>
        <w:gridCol w:w="3439"/>
        <w:gridCol w:w="3435"/>
        <w:gridCol w:w="3440"/>
        <w:gridCol w:w="3434"/>
        <w:gridCol w:w="3440"/>
        <w:gridCol w:w="3436"/>
      </w:tblGrid>
      <w:tr w:rsidR="00BF0F45" w:rsidRPr="009B1CCD">
        <w:trPr>
          <w:trHeight w:val="323"/>
        </w:trPr>
        <w:tc>
          <w:tcPr>
            <w:tcW w:w="1770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BF0F45" w:rsidRPr="009B1CCD" w:rsidRDefault="00BF0F45" w:rsidP="009B1CCD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DAEEF3"/>
          </w:tcPr>
          <w:p w:rsidR="00BF0F45" w:rsidRPr="009B1CCD" w:rsidRDefault="00C84DDD">
            <w:pPr>
              <w:ind w:right="5"/>
              <w:jc w:val="center"/>
              <w:rPr>
                <w:rFonts w:ascii="Sassoon Penpals" w:hAnsi="Sassoon Penpals"/>
                <w:sz w:val="36"/>
              </w:rPr>
            </w:pPr>
            <w:r w:rsidRPr="009B1CCD">
              <w:rPr>
                <w:rFonts w:ascii="Sassoon Penpals" w:eastAsia="Arial" w:hAnsi="Sassoon Penpals" w:cs="Arial"/>
                <w:b/>
                <w:sz w:val="36"/>
              </w:rPr>
              <w:t>Year 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BF0F45" w:rsidRPr="009B1CCD" w:rsidRDefault="00C84DDD">
            <w:pPr>
              <w:ind w:right="4"/>
              <w:jc w:val="center"/>
              <w:rPr>
                <w:rFonts w:ascii="Sassoon Penpals" w:hAnsi="Sassoon Penpals"/>
                <w:sz w:val="36"/>
              </w:rPr>
            </w:pPr>
            <w:r w:rsidRPr="009B1CCD">
              <w:rPr>
                <w:rFonts w:ascii="Sassoon Penpals" w:eastAsia="Arial" w:hAnsi="Sassoon Penpals" w:cs="Arial"/>
                <w:b/>
                <w:sz w:val="36"/>
              </w:rPr>
              <w:t>Year 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DAEEF3"/>
          </w:tcPr>
          <w:p w:rsidR="00BF0F45" w:rsidRPr="009B1CCD" w:rsidRDefault="00C84DDD">
            <w:pPr>
              <w:ind w:right="5"/>
              <w:jc w:val="center"/>
              <w:rPr>
                <w:rFonts w:ascii="Sassoon Penpals" w:hAnsi="Sassoon Penpals"/>
                <w:sz w:val="36"/>
              </w:rPr>
            </w:pPr>
            <w:r w:rsidRPr="009B1CCD">
              <w:rPr>
                <w:rFonts w:ascii="Sassoon Penpals" w:eastAsia="Arial" w:hAnsi="Sassoon Penpals" w:cs="Arial"/>
                <w:b/>
                <w:sz w:val="36"/>
              </w:rPr>
              <w:t>Year 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BF0F45" w:rsidRPr="009B1CCD" w:rsidRDefault="00C84DDD">
            <w:pPr>
              <w:ind w:right="5"/>
              <w:jc w:val="center"/>
              <w:rPr>
                <w:rFonts w:ascii="Sassoon Penpals" w:hAnsi="Sassoon Penpals"/>
                <w:sz w:val="36"/>
              </w:rPr>
            </w:pPr>
            <w:r w:rsidRPr="009B1CCD">
              <w:rPr>
                <w:rFonts w:ascii="Sassoon Penpals" w:eastAsia="Arial" w:hAnsi="Sassoon Penpals" w:cs="Arial"/>
                <w:b/>
                <w:sz w:val="36"/>
              </w:rPr>
              <w:t>Year 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DAEEF3"/>
          </w:tcPr>
          <w:p w:rsidR="00BF0F45" w:rsidRPr="009B1CCD" w:rsidRDefault="00C84DDD">
            <w:pPr>
              <w:ind w:right="5"/>
              <w:jc w:val="center"/>
              <w:rPr>
                <w:rFonts w:ascii="Sassoon Penpals" w:hAnsi="Sassoon Penpals"/>
                <w:sz w:val="36"/>
              </w:rPr>
            </w:pPr>
            <w:r w:rsidRPr="009B1CCD">
              <w:rPr>
                <w:rFonts w:ascii="Sassoon Penpals" w:eastAsia="Arial" w:hAnsi="Sassoon Penpals" w:cs="Arial"/>
                <w:b/>
                <w:sz w:val="36"/>
              </w:rPr>
              <w:t>Year 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BF0F45" w:rsidRPr="009B1CCD" w:rsidRDefault="00C84DDD">
            <w:pPr>
              <w:ind w:right="6"/>
              <w:jc w:val="center"/>
              <w:rPr>
                <w:rFonts w:ascii="Sassoon Penpals" w:hAnsi="Sassoon Penpals"/>
                <w:sz w:val="36"/>
              </w:rPr>
            </w:pPr>
            <w:r w:rsidRPr="009B1CCD">
              <w:rPr>
                <w:rFonts w:ascii="Sassoon Penpals" w:eastAsia="Arial" w:hAnsi="Sassoon Penpals" w:cs="Arial"/>
                <w:b/>
                <w:sz w:val="36"/>
              </w:rPr>
              <w:t>Year 6</w:t>
            </w:r>
          </w:p>
        </w:tc>
      </w:tr>
      <w:tr w:rsidR="00BF0F45" w:rsidRPr="009B1CCD" w:rsidTr="00522198">
        <w:trPr>
          <w:trHeight w:val="1034"/>
        </w:trPr>
        <w:tc>
          <w:tcPr>
            <w:tcW w:w="17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BF0F45" w:rsidRPr="009B1CCD" w:rsidRDefault="005C5046" w:rsidP="000957D4">
            <w:pPr>
              <w:ind w:left="11"/>
              <w:rPr>
                <w:rFonts w:ascii="Sassoon Penpals" w:hAnsi="Sassoon Penpals"/>
                <w:sz w:val="36"/>
              </w:rPr>
            </w:pPr>
            <w:r>
              <w:rPr>
                <w:rFonts w:ascii="Sassoon Penpals" w:eastAsia="Arial" w:hAnsi="Sassoon Penpals" w:cs="Arial"/>
                <w:b/>
                <w:sz w:val="36"/>
              </w:rPr>
              <w:t>Speaking</w:t>
            </w:r>
          </w:p>
        </w:tc>
        <w:tc>
          <w:tcPr>
            <w:tcW w:w="343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DAEEF3"/>
            <w:vAlign w:val="center"/>
          </w:tcPr>
          <w:p w:rsidR="005C5046" w:rsidRDefault="00E66693" w:rsidP="005C5046">
            <w:pPr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5C5046">
              <w:rPr>
                <w:rFonts w:ascii="Sassoon Penpals" w:hAnsi="Sassoon Penpals"/>
                <w:sz w:val="28"/>
              </w:rPr>
              <w:t>Listen to and discuss a wide range of poems, stories and non-fiction at a level beyond which can be read independently</w:t>
            </w:r>
          </w:p>
          <w:p w:rsidR="005C5046" w:rsidRDefault="000957D4" w:rsidP="005C5046">
            <w:pPr>
              <w:ind w:left="2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 xml:space="preserve"> </w:t>
            </w:r>
          </w:p>
          <w:p w:rsidR="005C5046" w:rsidRDefault="005C5046" w:rsidP="005C5046">
            <w:pPr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Pr="005C5046">
              <w:rPr>
                <w:rFonts w:ascii="Sassoon Penpals" w:hAnsi="Sassoon Penpals"/>
                <w:sz w:val="28"/>
              </w:rPr>
              <w:t>Discuss the significance of the title and events</w:t>
            </w:r>
          </w:p>
          <w:p w:rsidR="005C5046" w:rsidRPr="005C5046" w:rsidRDefault="005C5046" w:rsidP="005C5046">
            <w:pPr>
              <w:rPr>
                <w:rFonts w:ascii="Sassoon Penpals" w:hAnsi="Sassoon Penpals"/>
                <w:sz w:val="28"/>
              </w:rPr>
            </w:pPr>
          </w:p>
          <w:p w:rsidR="005C5046" w:rsidRDefault="005C5046" w:rsidP="005C5046">
            <w:pPr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Pr="005C5046">
              <w:rPr>
                <w:rFonts w:ascii="Sassoon Penpals" w:hAnsi="Sassoon Penpals"/>
                <w:sz w:val="28"/>
              </w:rPr>
              <w:t>Recite some poems and rhymes by heart</w:t>
            </w:r>
          </w:p>
          <w:p w:rsidR="005C5046" w:rsidRPr="005C5046" w:rsidRDefault="005C5046" w:rsidP="005C5046">
            <w:pPr>
              <w:rPr>
                <w:rFonts w:ascii="Sassoon Penpals" w:hAnsi="Sassoon Penpals"/>
                <w:sz w:val="28"/>
              </w:rPr>
            </w:pPr>
          </w:p>
          <w:p w:rsidR="005C5046" w:rsidRDefault="005C5046" w:rsidP="005C5046">
            <w:pPr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-S</w:t>
            </w:r>
            <w:r w:rsidRPr="005C5046">
              <w:rPr>
                <w:rFonts w:ascii="Sassoon Penpals" w:hAnsi="Sassoon Penpals"/>
                <w:sz w:val="28"/>
              </w:rPr>
              <w:t>ay out loud what I am going to write about</w:t>
            </w:r>
          </w:p>
          <w:p w:rsidR="005C5046" w:rsidRPr="005C5046" w:rsidRDefault="005C5046" w:rsidP="005C5046">
            <w:pPr>
              <w:rPr>
                <w:rFonts w:ascii="Sassoon Penpals" w:hAnsi="Sassoon Penpals"/>
                <w:sz w:val="28"/>
              </w:rPr>
            </w:pPr>
          </w:p>
          <w:p w:rsidR="005C5046" w:rsidRDefault="005C5046" w:rsidP="005C5046">
            <w:pPr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Pr="005C5046">
              <w:rPr>
                <w:rFonts w:ascii="Sassoon Penpals" w:hAnsi="Sassoon Penpals"/>
                <w:sz w:val="28"/>
              </w:rPr>
              <w:t>Compose a sentence orally before writing it</w:t>
            </w:r>
          </w:p>
          <w:p w:rsidR="005C5046" w:rsidRPr="005C5046" w:rsidRDefault="005C5046" w:rsidP="005C5046">
            <w:pPr>
              <w:rPr>
                <w:rFonts w:ascii="Sassoon Penpals" w:hAnsi="Sassoon Penpals"/>
                <w:sz w:val="28"/>
              </w:rPr>
            </w:pPr>
          </w:p>
          <w:p w:rsidR="005C5046" w:rsidRDefault="005C5046" w:rsidP="005C5046">
            <w:pPr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Pr="005C5046">
              <w:rPr>
                <w:rFonts w:ascii="Sassoon Penpals" w:hAnsi="Sassoon Penpals"/>
                <w:sz w:val="28"/>
              </w:rPr>
              <w:t>Read aloud his/her writing clearly enough to be heard by the group and the teacher.</w:t>
            </w:r>
          </w:p>
          <w:p w:rsidR="005C5046" w:rsidRPr="005C5046" w:rsidRDefault="005C5046" w:rsidP="005C5046">
            <w:pPr>
              <w:rPr>
                <w:rFonts w:ascii="Sassoon Penpals" w:hAnsi="Sassoon Penpals"/>
                <w:sz w:val="28"/>
              </w:rPr>
            </w:pPr>
          </w:p>
          <w:p w:rsidR="005C5046" w:rsidRDefault="005C5046" w:rsidP="005C5046">
            <w:pPr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Pr="005C5046">
              <w:rPr>
                <w:rFonts w:ascii="Sassoon Penpals" w:hAnsi="Sassoon Penpals"/>
                <w:sz w:val="28"/>
              </w:rPr>
              <w:t>Use the language of time (including telling the time throughout the day first using o’clock and then half past)</w:t>
            </w:r>
          </w:p>
          <w:p w:rsidR="005C5046" w:rsidRDefault="005C5046" w:rsidP="005C5046">
            <w:pPr>
              <w:rPr>
                <w:rFonts w:ascii="Sassoon Penpals" w:hAnsi="Sassoon Penpals"/>
                <w:sz w:val="28"/>
              </w:rPr>
            </w:pPr>
          </w:p>
          <w:p w:rsidR="005C5046" w:rsidRPr="005C5046" w:rsidRDefault="005C5046" w:rsidP="005C5046">
            <w:pPr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Pr="005C5046">
              <w:rPr>
                <w:rFonts w:ascii="Sassoon Penpals" w:hAnsi="Sassoon Penpals"/>
                <w:sz w:val="28"/>
              </w:rPr>
              <w:t>Discuss and solve problems in familiar practical contexts, including using quantities.  (Use the terms: put together, add, altogether, total, take away, distance between, difference between, more than and less than)</w:t>
            </w:r>
          </w:p>
          <w:p w:rsidR="000957D4" w:rsidRPr="009B1CCD" w:rsidRDefault="000957D4" w:rsidP="00E66693">
            <w:pPr>
              <w:ind w:left="2"/>
              <w:rPr>
                <w:rFonts w:ascii="Sassoon Penpals" w:hAnsi="Sassoon Penpals"/>
                <w:sz w:val="28"/>
              </w:rPr>
            </w:pPr>
          </w:p>
        </w:tc>
        <w:tc>
          <w:tcPr>
            <w:tcW w:w="343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5C5046" w:rsidRPr="00364F9D" w:rsidRDefault="00364F9D" w:rsidP="00522198">
            <w:pPr>
              <w:ind w:right="3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="005C5046" w:rsidRPr="00364F9D">
              <w:rPr>
                <w:rFonts w:ascii="Sassoon Penpals" w:hAnsi="Sassoon Penpals"/>
                <w:sz w:val="28"/>
              </w:rPr>
              <w:t>Listen to, discuss and express views about a wide range of poetry (including contemporary and classic) stories and non-fiction at a level beyond that at which he/she can read independently.</w:t>
            </w:r>
          </w:p>
          <w:p w:rsidR="00364F9D" w:rsidRPr="00364F9D" w:rsidRDefault="00364F9D" w:rsidP="00522198">
            <w:pPr>
              <w:ind w:left="360" w:right="3"/>
              <w:rPr>
                <w:rFonts w:ascii="Sassoon Penpals" w:hAnsi="Sassoon Penpals"/>
                <w:sz w:val="28"/>
              </w:rPr>
            </w:pPr>
          </w:p>
          <w:p w:rsidR="005C5046" w:rsidRDefault="00364F9D" w:rsidP="00522198">
            <w:pPr>
              <w:ind w:right="3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Pr="00364F9D">
              <w:rPr>
                <w:rFonts w:ascii="Sassoon Penpals" w:hAnsi="Sassoon Penpals"/>
                <w:sz w:val="28"/>
              </w:rPr>
              <w:t>Continue to build up a repertoire of poems learnt by heart, appreciating these and reciting some, with a voice that makes the meaning clear.</w:t>
            </w:r>
          </w:p>
          <w:p w:rsidR="00364F9D" w:rsidRDefault="00364F9D" w:rsidP="00522198">
            <w:pPr>
              <w:ind w:right="3"/>
              <w:rPr>
                <w:rFonts w:ascii="Sassoon Penpals" w:hAnsi="Sassoon Penpals"/>
                <w:sz w:val="28"/>
              </w:rPr>
            </w:pPr>
          </w:p>
          <w:p w:rsidR="00364F9D" w:rsidRDefault="00364F9D" w:rsidP="00522198">
            <w:pPr>
              <w:ind w:right="3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-Discuss favourite words and phrases.</w:t>
            </w:r>
          </w:p>
          <w:p w:rsidR="00364F9D" w:rsidRDefault="00364F9D" w:rsidP="00522198">
            <w:pPr>
              <w:ind w:right="3"/>
              <w:rPr>
                <w:rFonts w:ascii="Sassoon Penpals" w:hAnsi="Sassoon Penpals"/>
                <w:sz w:val="28"/>
              </w:rPr>
            </w:pPr>
          </w:p>
          <w:p w:rsidR="00364F9D" w:rsidRPr="00364F9D" w:rsidRDefault="00364F9D" w:rsidP="00522198">
            <w:pPr>
              <w:ind w:right="3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-Answer and ask questions.</w:t>
            </w:r>
          </w:p>
          <w:p w:rsidR="007262A0" w:rsidRPr="00E66693" w:rsidRDefault="007262A0" w:rsidP="00522198">
            <w:pPr>
              <w:ind w:right="3"/>
              <w:rPr>
                <w:rFonts w:ascii="Sassoon Penpals" w:hAnsi="Sassoon Penpals"/>
                <w:sz w:val="28"/>
              </w:rPr>
            </w:pPr>
            <w:r w:rsidRPr="00E66693">
              <w:rPr>
                <w:rFonts w:ascii="Sassoon Penpals" w:hAnsi="Sassoon Penpals"/>
                <w:sz w:val="28"/>
              </w:rPr>
              <w:t xml:space="preserve"> </w:t>
            </w:r>
          </w:p>
        </w:tc>
        <w:tc>
          <w:tcPr>
            <w:tcW w:w="3440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DAEEF3"/>
          </w:tcPr>
          <w:p w:rsidR="00E66693" w:rsidRDefault="00E66693" w:rsidP="00522198">
            <w:pPr>
              <w:ind w:left="2" w:right="457"/>
              <w:rPr>
                <w:rFonts w:ascii="Sassoon Penpals" w:hAnsi="Sassoon Penpals"/>
                <w:sz w:val="28"/>
              </w:rPr>
            </w:pPr>
            <w:r>
              <w:rPr>
                <w:rFonts w:ascii="Sassoon Penpals" w:eastAsia="Arial" w:hAnsi="Sassoon Penpals" w:cs="Arial"/>
                <w:b/>
                <w:sz w:val="28"/>
              </w:rPr>
              <w:t>-</w:t>
            </w:r>
            <w:r w:rsidR="005C5046" w:rsidRPr="00E66693">
              <w:rPr>
                <w:rFonts w:ascii="Sassoon Penpals" w:hAnsi="Sassoon Penpals"/>
                <w:sz w:val="28"/>
              </w:rPr>
              <w:t xml:space="preserve"> </w:t>
            </w:r>
            <w:r w:rsidR="00E10EAC">
              <w:rPr>
                <w:rFonts w:ascii="Sassoon Penpals" w:hAnsi="Sassoon Penpals"/>
                <w:sz w:val="28"/>
              </w:rPr>
              <w:t>Prepare poems and playscripts to read aloud and to perform, showing basic understanding through intonation, tone and volume.</w:t>
            </w:r>
          </w:p>
          <w:p w:rsidR="00E10EAC" w:rsidRDefault="00E10EAC" w:rsidP="00522198">
            <w:pPr>
              <w:ind w:left="2" w:right="457"/>
              <w:rPr>
                <w:rFonts w:ascii="Sassoon Penpals" w:hAnsi="Sassoon Penpals"/>
                <w:sz w:val="28"/>
              </w:rPr>
            </w:pPr>
          </w:p>
          <w:p w:rsidR="00E10EAC" w:rsidRPr="00E66693" w:rsidRDefault="00E10EAC" w:rsidP="00522198">
            <w:pPr>
              <w:ind w:left="2" w:right="457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 Participate in discussion about books that are read to him/her and read independently, taking turns and listening to what other people say.</w:t>
            </w:r>
          </w:p>
          <w:p w:rsidR="005C5046" w:rsidRPr="00E66693" w:rsidRDefault="00E66693" w:rsidP="00522198">
            <w:pPr>
              <w:ind w:right="457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</w:p>
          <w:p w:rsidR="007262A0" w:rsidRPr="00E66693" w:rsidRDefault="007262A0" w:rsidP="00522198">
            <w:pPr>
              <w:ind w:right="457"/>
              <w:rPr>
                <w:rFonts w:ascii="Sassoon Penpals" w:hAnsi="Sassoon Penpals"/>
                <w:sz w:val="28"/>
              </w:rPr>
            </w:pPr>
            <w:r w:rsidRPr="00E66693">
              <w:rPr>
                <w:rFonts w:ascii="Sassoon Penpals" w:hAnsi="Sassoon Penpals"/>
                <w:sz w:val="28"/>
              </w:rPr>
              <w:t xml:space="preserve"> </w:t>
            </w:r>
          </w:p>
        </w:tc>
        <w:tc>
          <w:tcPr>
            <w:tcW w:w="343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E66693" w:rsidRDefault="00E66693" w:rsidP="00522198">
            <w:pPr>
              <w:ind w:left="77"/>
              <w:rPr>
                <w:rFonts w:ascii="Sassoon Penpals" w:hAnsi="Sassoon Penpals"/>
                <w:sz w:val="28"/>
              </w:rPr>
            </w:pPr>
            <w:r>
              <w:rPr>
                <w:rFonts w:ascii="Sassoon Penpals" w:eastAsia="Arial" w:hAnsi="Sassoon Penpals" w:cs="Arial"/>
                <w:b/>
                <w:sz w:val="28"/>
              </w:rPr>
              <w:t>-</w:t>
            </w:r>
            <w:r w:rsidR="005C5046" w:rsidRPr="00E66693">
              <w:rPr>
                <w:rFonts w:ascii="Sassoon Penpals" w:hAnsi="Sassoon Penpals"/>
                <w:sz w:val="28"/>
              </w:rPr>
              <w:t xml:space="preserve"> </w:t>
            </w:r>
            <w:r w:rsidR="00E10EAC">
              <w:rPr>
                <w:rFonts w:ascii="Sassoon Penpals" w:hAnsi="Sassoon Penpals"/>
                <w:sz w:val="28"/>
              </w:rPr>
              <w:t>Ask reasoned questions to improve his/her understanding of a text.</w:t>
            </w:r>
          </w:p>
          <w:p w:rsidR="00E10EAC" w:rsidRDefault="00E10EAC" w:rsidP="00522198">
            <w:pPr>
              <w:ind w:left="77"/>
              <w:rPr>
                <w:rFonts w:ascii="Sassoon Penpals" w:hAnsi="Sassoon Penpals"/>
                <w:sz w:val="28"/>
              </w:rPr>
            </w:pPr>
          </w:p>
          <w:p w:rsidR="00E10EAC" w:rsidRPr="00E66693" w:rsidRDefault="00E10EAC" w:rsidP="00522198">
            <w:pPr>
              <w:ind w:left="77"/>
              <w:rPr>
                <w:rFonts w:ascii="Sassoon Penpals" w:hAnsi="Sassoon Penpals"/>
                <w:sz w:val="28"/>
              </w:rPr>
            </w:pPr>
            <w:r>
              <w:rPr>
                <w:rFonts w:ascii="Sassoon Penpals" w:eastAsia="Arial" w:hAnsi="Sassoon Penpals" w:cs="Arial"/>
                <w:b/>
                <w:sz w:val="28"/>
              </w:rPr>
              <w:t>-</w:t>
            </w:r>
            <w:r>
              <w:rPr>
                <w:rFonts w:ascii="Sassoon Penpals" w:hAnsi="Sassoon Penpals"/>
                <w:sz w:val="28"/>
              </w:rPr>
              <w:t xml:space="preserve"> Participate in discussion about books that are read to him/her and read independently, taking turns and listening to what other people say.</w:t>
            </w:r>
          </w:p>
          <w:p w:rsidR="005C5046" w:rsidRDefault="005C5046" w:rsidP="00522198">
            <w:pPr>
              <w:ind w:left="77"/>
              <w:rPr>
                <w:rFonts w:ascii="Sassoon Penpals" w:hAnsi="Sassoon Penpals"/>
                <w:sz w:val="28"/>
              </w:rPr>
            </w:pPr>
          </w:p>
          <w:p w:rsidR="00D7343A" w:rsidRPr="009B1CCD" w:rsidRDefault="00D7343A" w:rsidP="00522198">
            <w:pPr>
              <w:ind w:left="77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 xml:space="preserve"> </w:t>
            </w:r>
          </w:p>
        </w:tc>
        <w:tc>
          <w:tcPr>
            <w:tcW w:w="3440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DAEEF3"/>
          </w:tcPr>
          <w:p w:rsidR="005C5046" w:rsidRPr="00E10EAC" w:rsidRDefault="00E10EAC" w:rsidP="00522198">
            <w:pPr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Pr="00E10EAC">
              <w:rPr>
                <w:rFonts w:ascii="Sassoon Penpals" w:hAnsi="Sassoon Penpals"/>
                <w:sz w:val="28"/>
              </w:rPr>
              <w:t xml:space="preserve">Participate in discussions about books that are read to her/him and those that can be read independently, building on his/her own and others’ views and challenging them courteously.  </w:t>
            </w:r>
          </w:p>
          <w:p w:rsidR="00D7343A" w:rsidRPr="009B1CCD" w:rsidRDefault="00D7343A" w:rsidP="00522198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343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1B37E4" w:rsidRDefault="00E66693" w:rsidP="005C5046">
            <w:pPr>
              <w:rPr>
                <w:rFonts w:ascii="Sassoon Penpals" w:hAnsi="Sassoon Penpals"/>
                <w:sz w:val="28"/>
              </w:rPr>
            </w:pPr>
            <w:r>
              <w:rPr>
                <w:rFonts w:ascii="Sassoon Penpals" w:eastAsia="Arial" w:hAnsi="Sassoon Penpals" w:cs="Arial"/>
                <w:b/>
                <w:sz w:val="28"/>
              </w:rPr>
              <w:t>-</w:t>
            </w:r>
            <w:r w:rsidR="005C5046" w:rsidRPr="009B1CCD">
              <w:rPr>
                <w:rFonts w:ascii="Sassoon Penpals" w:hAnsi="Sassoon Penpals"/>
                <w:sz w:val="28"/>
              </w:rPr>
              <w:t xml:space="preserve"> </w:t>
            </w:r>
            <w:r w:rsidR="00364F9D">
              <w:rPr>
                <w:rFonts w:ascii="Sassoon Penpals" w:hAnsi="Sassoon Penpals"/>
                <w:sz w:val="28"/>
              </w:rPr>
              <w:t xml:space="preserve">Participate in discussions about books that are read to him/her and those that can be read for himself/herself, building on his/her own and others’ ideas and challenging views courteously and with clear reasoning.  </w:t>
            </w:r>
          </w:p>
          <w:p w:rsidR="00364F9D" w:rsidRDefault="00364F9D" w:rsidP="005C5046">
            <w:pPr>
              <w:rPr>
                <w:rFonts w:ascii="Sassoon Penpals" w:hAnsi="Sassoon Penpals"/>
                <w:sz w:val="28"/>
              </w:rPr>
            </w:pPr>
          </w:p>
          <w:p w:rsidR="00364F9D" w:rsidRPr="00364F9D" w:rsidRDefault="00364F9D" w:rsidP="00364F9D">
            <w:pPr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-</w:t>
            </w:r>
            <w:r w:rsidRPr="00364F9D">
              <w:rPr>
                <w:rFonts w:ascii="Sassoon Penpals" w:hAnsi="Sassoon Penpals"/>
                <w:sz w:val="28"/>
              </w:rPr>
              <w:t xml:space="preserve">Explain and discuss his/her understanding of what he/she has read, including through formal presentations and debates in pairs, groups and the whole class, maintaining a focus on the topic, and using notes where necessary.  </w:t>
            </w:r>
          </w:p>
        </w:tc>
      </w:tr>
    </w:tbl>
    <w:p w:rsidR="00BF0F45" w:rsidRDefault="00BF0F45">
      <w:pPr>
        <w:spacing w:after="0"/>
        <w:ind w:left="-1440" w:right="22368"/>
      </w:pPr>
    </w:p>
    <w:p w:rsidR="009B1CCD" w:rsidRDefault="009B1CCD" w:rsidP="00522198">
      <w:pPr>
        <w:spacing w:after="0"/>
        <w:ind w:right="22368"/>
      </w:pPr>
    </w:p>
    <w:sectPr w:rsidR="009B1CCD" w:rsidSect="009B1C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08" w:h="16834" w:orient="landscape"/>
      <w:pgMar w:top="993" w:right="1440" w:bottom="1240" w:left="1440" w:header="637" w:footer="6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9AF" w:rsidRDefault="007C09AF">
      <w:pPr>
        <w:spacing w:after="0" w:line="240" w:lineRule="auto"/>
      </w:pPr>
      <w:r>
        <w:separator/>
      </w:r>
    </w:p>
  </w:endnote>
  <w:endnote w:type="continuationSeparator" w:id="0">
    <w:p w:rsidR="007C09AF" w:rsidRDefault="007C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Penpals">
    <w:altName w:val="Leelawadee UI Semiligh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A0" w:rsidRDefault="007262A0">
    <w:pPr>
      <w:tabs>
        <w:tab w:val="right" w:pos="21751"/>
      </w:tabs>
      <w:spacing w:after="0"/>
      <w:ind w:left="-854" w:right="-823"/>
    </w:pPr>
    <w:r>
      <w:rPr>
        <w:b/>
        <w:i/>
        <w:sz w:val="18"/>
      </w:rPr>
      <w:t>www.primarycurriculum.me.uk</w:t>
    </w:r>
    <w:r>
      <w:rPr>
        <w:b/>
        <w:i/>
        <w:sz w:val="18"/>
      </w:rPr>
      <w:tab/>
    </w:r>
    <w:r>
      <w:rPr>
        <w:i/>
        <w:sz w:val="18"/>
      </w:rPr>
      <w:t>Objectives reprinted under Open Government Licence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A0" w:rsidRDefault="007262A0" w:rsidP="00F07A84">
    <w:pPr>
      <w:tabs>
        <w:tab w:val="right" w:pos="21751"/>
      </w:tabs>
      <w:spacing w:after="0"/>
      <w:ind w:right="-82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A0" w:rsidRDefault="007262A0">
    <w:pPr>
      <w:tabs>
        <w:tab w:val="right" w:pos="21751"/>
      </w:tabs>
      <w:spacing w:after="0"/>
      <w:ind w:left="-854" w:right="-823"/>
    </w:pPr>
    <w:r>
      <w:rPr>
        <w:b/>
        <w:i/>
        <w:sz w:val="18"/>
      </w:rPr>
      <w:t>www.primarycurriculum.me.uk</w:t>
    </w:r>
    <w:r>
      <w:rPr>
        <w:b/>
        <w:i/>
        <w:sz w:val="18"/>
      </w:rPr>
      <w:tab/>
    </w:r>
    <w:r>
      <w:rPr>
        <w:i/>
        <w:sz w:val="18"/>
      </w:rPr>
      <w:t>Objectives reprinted under Open Government Licence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9AF" w:rsidRDefault="007C09AF">
      <w:pPr>
        <w:spacing w:after="0" w:line="240" w:lineRule="auto"/>
      </w:pPr>
      <w:r>
        <w:separator/>
      </w:r>
    </w:p>
  </w:footnote>
  <w:footnote w:type="continuationSeparator" w:id="0">
    <w:p w:rsidR="007C09AF" w:rsidRDefault="007C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A0" w:rsidRDefault="007262A0">
    <w:pPr>
      <w:spacing w:after="0"/>
      <w:ind w:right="17"/>
      <w:jc w:val="center"/>
    </w:pPr>
    <w:r>
      <w:rPr>
        <w:b/>
        <w:sz w:val="25"/>
      </w:rPr>
      <w:t>T2-PA-002-Maths-Progression-Map_ver_1</w:t>
    </w:r>
  </w:p>
  <w:p w:rsidR="007262A0" w:rsidRDefault="007262A0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394716</wp:posOffset>
              </wp:positionH>
              <wp:positionV relativeFrom="page">
                <wp:posOffset>910082</wp:posOffset>
              </wp:positionV>
              <wp:extent cx="416052" cy="16764"/>
              <wp:effectExtent l="0" t="0" r="0" b="0"/>
              <wp:wrapNone/>
              <wp:docPr id="15967" name="Group 159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6052" cy="16764"/>
                        <a:chOff x="0" y="0"/>
                        <a:chExt cx="416052" cy="16764"/>
                      </a:xfrm>
                    </wpg:grpSpPr>
                    <wps:wsp>
                      <wps:cNvPr id="16940" name="Shape 16940"/>
                      <wps:cNvSpPr/>
                      <wps:spPr>
                        <a:xfrm>
                          <a:off x="0" y="0"/>
                          <a:ext cx="416052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052" h="16764">
                              <a:moveTo>
                                <a:pt x="0" y="0"/>
                              </a:moveTo>
                              <a:lnTo>
                                <a:pt x="416052" y="0"/>
                              </a:lnTo>
                              <a:lnTo>
                                <a:pt x="416052" y="16764"/>
                              </a:lnTo>
                              <a:lnTo>
                                <a:pt x="0" y="16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5967" style="width:32.76pt;height:1.32001pt;position:absolute;z-index:-2147483648;mso-position-horizontal-relative:page;mso-position-horizontal:absolute;margin-left:31.08pt;mso-position-vertical-relative:page;margin-top:71.66pt;" coordsize="4160,167">
              <v:shape id="Shape 16941" style="position:absolute;width:4160;height:167;left:0;top:0;" coordsize="416052,16764" path="m0,0l416052,0l416052,16764l0,16764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A0" w:rsidRPr="009B1CCD" w:rsidRDefault="007262A0">
    <w:pPr>
      <w:spacing w:after="0"/>
      <w:ind w:right="17"/>
      <w:jc w:val="center"/>
      <w:rPr>
        <w:sz w:val="44"/>
      </w:rPr>
    </w:pPr>
    <w:r>
      <w:rPr>
        <w:b/>
        <w:sz w:val="48"/>
      </w:rPr>
      <w:t>Hanslope Primary School</w:t>
    </w:r>
    <w:r w:rsidR="003E1F1A">
      <w:rPr>
        <w:b/>
        <w:sz w:val="48"/>
      </w:rPr>
      <w:t xml:space="preserve"> Spoken Language and</w:t>
    </w:r>
    <w:r w:rsidRPr="009B1CCD">
      <w:rPr>
        <w:b/>
        <w:sz w:val="48"/>
      </w:rPr>
      <w:t xml:space="preserve"> Progression</w:t>
    </w:r>
    <w:r w:rsidR="003E1F1A">
      <w:rPr>
        <w:b/>
        <w:sz w:val="48"/>
      </w:rPr>
      <w:t xml:space="preserve"> of Skills</w:t>
    </w:r>
    <w:r w:rsidRPr="009B1CCD">
      <w:rPr>
        <w:b/>
        <w:sz w:val="48"/>
      </w:rPr>
      <w:t xml:space="preserve"> Map 202</w:t>
    </w:r>
    <w:r w:rsidR="00413B88">
      <w:rPr>
        <w:b/>
        <w:sz w:val="48"/>
      </w:rPr>
      <w:t>4-25</w:t>
    </w:r>
  </w:p>
  <w:p w:rsidR="007262A0" w:rsidRDefault="007262A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394716</wp:posOffset>
              </wp:positionH>
              <wp:positionV relativeFrom="page">
                <wp:posOffset>910082</wp:posOffset>
              </wp:positionV>
              <wp:extent cx="416052" cy="16764"/>
              <wp:effectExtent l="0" t="0" r="0" b="0"/>
              <wp:wrapNone/>
              <wp:docPr id="15951" name="Group 159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6052" cy="16764"/>
                        <a:chOff x="0" y="0"/>
                        <a:chExt cx="416052" cy="16764"/>
                      </a:xfrm>
                    </wpg:grpSpPr>
                    <wps:wsp>
                      <wps:cNvPr id="16938" name="Shape 16938"/>
                      <wps:cNvSpPr/>
                      <wps:spPr>
                        <a:xfrm>
                          <a:off x="0" y="0"/>
                          <a:ext cx="416052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052" h="16764">
                              <a:moveTo>
                                <a:pt x="0" y="0"/>
                              </a:moveTo>
                              <a:lnTo>
                                <a:pt x="416052" y="0"/>
                              </a:lnTo>
                              <a:lnTo>
                                <a:pt x="416052" y="16764"/>
                              </a:lnTo>
                              <a:lnTo>
                                <a:pt x="0" y="16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5951" style="width:32.76pt;height:1.32001pt;position:absolute;z-index:-2147483648;mso-position-horizontal-relative:page;mso-position-horizontal:absolute;margin-left:31.08pt;mso-position-vertical-relative:page;margin-top:71.66pt;" coordsize="4160,167">
              <v:shape id="Shape 16939" style="position:absolute;width:4160;height:167;left:0;top:0;" coordsize="416052,16764" path="m0,0l416052,0l416052,16764l0,16764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A0" w:rsidRDefault="007262A0">
    <w:pPr>
      <w:spacing w:after="0"/>
      <w:ind w:right="17"/>
      <w:jc w:val="center"/>
    </w:pPr>
    <w:r>
      <w:rPr>
        <w:b/>
        <w:sz w:val="25"/>
      </w:rPr>
      <w:t>T2-PA-002-Maths-Progression-Map_ver_1</w:t>
    </w:r>
  </w:p>
  <w:p w:rsidR="007262A0" w:rsidRDefault="007262A0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394716</wp:posOffset>
              </wp:positionH>
              <wp:positionV relativeFrom="page">
                <wp:posOffset>910082</wp:posOffset>
              </wp:positionV>
              <wp:extent cx="416052" cy="16764"/>
              <wp:effectExtent l="0" t="0" r="0" b="0"/>
              <wp:wrapNone/>
              <wp:docPr id="15935" name="Group 159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6052" cy="16764"/>
                        <a:chOff x="0" y="0"/>
                        <a:chExt cx="416052" cy="16764"/>
                      </a:xfrm>
                    </wpg:grpSpPr>
                    <wps:wsp>
                      <wps:cNvPr id="16936" name="Shape 16936"/>
                      <wps:cNvSpPr/>
                      <wps:spPr>
                        <a:xfrm>
                          <a:off x="0" y="0"/>
                          <a:ext cx="416052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052" h="16764">
                              <a:moveTo>
                                <a:pt x="0" y="0"/>
                              </a:moveTo>
                              <a:lnTo>
                                <a:pt x="416052" y="0"/>
                              </a:lnTo>
                              <a:lnTo>
                                <a:pt x="416052" y="16764"/>
                              </a:lnTo>
                              <a:lnTo>
                                <a:pt x="0" y="16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5935" style="width:32.76pt;height:1.32001pt;position:absolute;z-index:-2147483648;mso-position-horizontal-relative:page;mso-position-horizontal:absolute;margin-left:31.08pt;mso-position-vertical-relative:page;margin-top:71.66pt;" coordsize="4160,167">
              <v:shape id="Shape 16937" style="position:absolute;width:4160;height:167;left:0;top:0;" coordsize="416052,16764" path="m0,0l416052,0l416052,16764l0,16764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83B"/>
    <w:multiLevelType w:val="hybridMultilevel"/>
    <w:tmpl w:val="022EF3E2"/>
    <w:lvl w:ilvl="0" w:tplc="7878FDB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7726"/>
    <w:multiLevelType w:val="hybridMultilevel"/>
    <w:tmpl w:val="809A22D4"/>
    <w:lvl w:ilvl="0" w:tplc="7878FDB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653F5"/>
    <w:multiLevelType w:val="hybridMultilevel"/>
    <w:tmpl w:val="2D66F5FC"/>
    <w:lvl w:ilvl="0" w:tplc="7878FDB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A4ABF"/>
    <w:multiLevelType w:val="hybridMultilevel"/>
    <w:tmpl w:val="9E583304"/>
    <w:lvl w:ilvl="0" w:tplc="7878FDB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45"/>
    <w:rsid w:val="00023F6C"/>
    <w:rsid w:val="00066871"/>
    <w:rsid w:val="000717F8"/>
    <w:rsid w:val="000957D4"/>
    <w:rsid w:val="00137C1E"/>
    <w:rsid w:val="00193C71"/>
    <w:rsid w:val="001B37E4"/>
    <w:rsid w:val="00217435"/>
    <w:rsid w:val="002674D1"/>
    <w:rsid w:val="002E10E8"/>
    <w:rsid w:val="00302869"/>
    <w:rsid w:val="00364F9D"/>
    <w:rsid w:val="003E1F1A"/>
    <w:rsid w:val="00413B88"/>
    <w:rsid w:val="00430263"/>
    <w:rsid w:val="004B4AA9"/>
    <w:rsid w:val="004B5BED"/>
    <w:rsid w:val="00522198"/>
    <w:rsid w:val="005B01B8"/>
    <w:rsid w:val="005C5046"/>
    <w:rsid w:val="006403F5"/>
    <w:rsid w:val="007262A0"/>
    <w:rsid w:val="007525DE"/>
    <w:rsid w:val="007A2F9F"/>
    <w:rsid w:val="007C09AF"/>
    <w:rsid w:val="00811C22"/>
    <w:rsid w:val="008A51DF"/>
    <w:rsid w:val="009935B8"/>
    <w:rsid w:val="009A1EAC"/>
    <w:rsid w:val="009B1CCD"/>
    <w:rsid w:val="009C7F42"/>
    <w:rsid w:val="00A007CB"/>
    <w:rsid w:val="00A81F19"/>
    <w:rsid w:val="00BF0F45"/>
    <w:rsid w:val="00C46B36"/>
    <w:rsid w:val="00C66130"/>
    <w:rsid w:val="00C84DDD"/>
    <w:rsid w:val="00D7343A"/>
    <w:rsid w:val="00DC5397"/>
    <w:rsid w:val="00DD3AC5"/>
    <w:rsid w:val="00E10EAC"/>
    <w:rsid w:val="00E55144"/>
    <w:rsid w:val="00E65FF9"/>
    <w:rsid w:val="00E66693"/>
    <w:rsid w:val="00EE35C7"/>
    <w:rsid w:val="00F07A84"/>
    <w:rsid w:val="00F64108"/>
    <w:rsid w:val="00FA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2EF10"/>
  <w15:docId w15:val="{C048432A-CF2F-44F5-9392-6EDD41C2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A2F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C7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C71"/>
    <w:rPr>
      <w:rFonts w:ascii="Segoe UI" w:eastAsia="Calibri" w:hAnsi="Segoe U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Tidd</dc:creator>
  <cp:keywords/>
  <cp:lastModifiedBy>Emma Norris</cp:lastModifiedBy>
  <cp:revision>2</cp:revision>
  <cp:lastPrinted>2020-11-30T15:45:00Z</cp:lastPrinted>
  <dcterms:created xsi:type="dcterms:W3CDTF">2024-10-03T09:35:00Z</dcterms:created>
  <dcterms:modified xsi:type="dcterms:W3CDTF">2024-10-03T09:35:00Z</dcterms:modified>
</cp:coreProperties>
</file>