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8D" w:rsidRPr="00310E80" w:rsidRDefault="00D16D8B" w:rsidP="006D228D">
      <w:pPr>
        <w:jc w:val="center"/>
        <w:rPr>
          <w:rFonts w:ascii="OpenDyslexic" w:eastAsia="Calibri" w:hAnsi="OpenDyslexic"/>
          <w:sz w:val="20"/>
          <w:szCs w:val="20"/>
          <w:u w:val="single"/>
          <w:lang w:val="en-US" w:eastAsia="en-US"/>
        </w:rPr>
      </w:pPr>
      <w:r>
        <w:rPr>
          <w:noProof/>
        </w:rPr>
        <w:drawing>
          <wp:inline distT="0" distB="0" distL="0" distR="0">
            <wp:extent cx="733425" cy="980204"/>
            <wp:effectExtent l="0" t="0" r="0" b="0"/>
            <wp:docPr id="1" name="Picture 1" descr="Free Summer Cartoon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ummer Cartoon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01" cy="10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064">
        <w:rPr>
          <w:rFonts w:ascii="Comic Sans MS" w:eastAsia="Calibri" w:hAnsi="Comic Sans MS"/>
          <w:sz w:val="20"/>
          <w:szCs w:val="20"/>
          <w:u w:val="single"/>
          <w:lang w:val="en-US" w:eastAsia="en-US"/>
        </w:rPr>
        <w:t xml:space="preserve"> </w:t>
      </w:r>
      <w:r w:rsidR="00424343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>Summer 2 Week 7</w:t>
      </w:r>
      <w:r w:rsidR="00EF0C31" w:rsidRPr="00310E80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 xml:space="preserve"> </w:t>
      </w:r>
      <w:r w:rsidR="006D228D" w:rsidRPr="00310E80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 xml:space="preserve">Home Learning Week beginning </w:t>
      </w:r>
      <w:r w:rsidR="00424343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>13</w:t>
      </w:r>
      <w:r w:rsidR="000F5D2F" w:rsidRPr="00310E80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>th</w:t>
      </w:r>
      <w:r w:rsidR="00EF0C31" w:rsidRPr="00310E80">
        <w:rPr>
          <w:rFonts w:ascii="OpenDyslexic" w:eastAsia="Calibri" w:hAnsi="OpenDyslexic"/>
          <w:sz w:val="20"/>
          <w:szCs w:val="20"/>
          <w:u w:val="single"/>
          <w:lang w:val="en-US" w:eastAsia="en-US"/>
        </w:rPr>
        <w:t xml:space="preserve"> July</w:t>
      </w:r>
    </w:p>
    <w:p w:rsidR="00634AB6" w:rsidRPr="00424343" w:rsidRDefault="00424343" w:rsidP="00424343">
      <w:pPr>
        <w:rPr>
          <w:rFonts w:ascii="OpenDyslexic" w:eastAsia="Calibri" w:hAnsi="OpenDyslexic"/>
          <w:sz w:val="20"/>
          <w:szCs w:val="20"/>
          <w:lang w:val="en-US" w:eastAsia="en-US"/>
        </w:rPr>
      </w:pPr>
      <w:r w:rsidRPr="00424343">
        <w:rPr>
          <w:rFonts w:ascii="OpenDyslexic" w:eastAsia="Calibri" w:hAnsi="OpenDyslexic"/>
          <w:sz w:val="20"/>
          <w:szCs w:val="20"/>
          <w:lang w:val="en-US" w:eastAsia="en-US"/>
        </w:rPr>
        <w:t>For this week’s learning, we have added some fun projects.  Normally if we were in school on the last week, the curriculum would be even mor</w:t>
      </w:r>
      <w:r w:rsidR="00F75D28">
        <w:rPr>
          <w:rFonts w:ascii="OpenDyslexic" w:eastAsia="Calibri" w:hAnsi="OpenDyslexic"/>
          <w:sz w:val="20"/>
          <w:szCs w:val="20"/>
          <w:lang w:val="en-US" w:eastAsia="en-US"/>
        </w:rPr>
        <w:t xml:space="preserve">e creative and freer than </w:t>
      </w:r>
      <w:r w:rsidR="00F75D28" w:rsidRPr="00571C66">
        <w:rPr>
          <w:rFonts w:ascii="OpenDyslexic" w:eastAsia="Calibri" w:hAnsi="OpenDyslexic"/>
          <w:sz w:val="20"/>
          <w:szCs w:val="20"/>
          <w:lang w:val="en-US" w:eastAsia="en-US"/>
        </w:rPr>
        <w:t>usual</w:t>
      </w:r>
      <w:r w:rsidRPr="00571C66">
        <w:rPr>
          <w:rFonts w:ascii="OpenDyslexic" w:eastAsia="Calibri" w:hAnsi="OpenDyslexic"/>
          <w:sz w:val="20"/>
          <w:szCs w:val="20"/>
          <w:lang w:val="en-US" w:eastAsia="en-US"/>
        </w:rPr>
        <w:t>.</w:t>
      </w:r>
      <w:r w:rsidRPr="00424343">
        <w:rPr>
          <w:rFonts w:ascii="OpenDyslexic" w:eastAsia="Calibri" w:hAnsi="OpenDyslexic"/>
          <w:sz w:val="20"/>
          <w:szCs w:val="20"/>
          <w:lang w:val="en-US" w:eastAsia="en-US"/>
        </w:rPr>
        <w:t xml:space="preserve">  With that in mind, we have tried our best to make this week a little different for you.  </w:t>
      </w:r>
    </w:p>
    <w:p w:rsidR="00BD0FD5" w:rsidRDefault="00424343" w:rsidP="00424343">
      <w:pPr>
        <w:pStyle w:val="Default"/>
        <w:numPr>
          <w:ilvl w:val="0"/>
          <w:numId w:val="18"/>
        </w:numPr>
        <w:rPr>
          <w:rFonts w:ascii="OpenDyslexic" w:eastAsiaTheme="minorHAnsi" w:hAnsi="OpenDyslexic"/>
          <w:sz w:val="20"/>
          <w:szCs w:val="20"/>
          <w:lang w:eastAsia="en-US"/>
        </w:rPr>
      </w:pPr>
      <w:r w:rsidRPr="00E55720">
        <w:rPr>
          <w:rFonts w:ascii="OpenDyslexic" w:eastAsiaTheme="minorHAnsi" w:hAnsi="OpenDyslexic"/>
          <w:b/>
          <w:sz w:val="20"/>
          <w:szCs w:val="20"/>
          <w:u w:val="single"/>
          <w:lang w:eastAsia="en-US"/>
        </w:rPr>
        <w:t>Maths- Design a Board Game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- see the information sheet and resources for more information.  </w:t>
      </w:r>
    </w:p>
    <w:p w:rsidR="00E97699" w:rsidRDefault="00E97699" w:rsidP="00424343">
      <w:pPr>
        <w:pStyle w:val="Default"/>
        <w:numPr>
          <w:ilvl w:val="0"/>
          <w:numId w:val="18"/>
        </w:numPr>
        <w:rPr>
          <w:rFonts w:ascii="OpenDyslexic" w:eastAsiaTheme="minorHAnsi" w:hAnsi="OpenDyslexic"/>
          <w:sz w:val="20"/>
          <w:szCs w:val="20"/>
          <w:lang w:eastAsia="en-US"/>
        </w:rPr>
      </w:pPr>
      <w:r>
        <w:rPr>
          <w:rFonts w:ascii="OpenDyslexic" w:eastAsiaTheme="minorHAnsi" w:hAnsi="OpenDyslexic"/>
          <w:b/>
          <w:sz w:val="20"/>
          <w:szCs w:val="20"/>
          <w:u w:val="single"/>
          <w:lang w:eastAsia="en-US"/>
        </w:rPr>
        <w:t>Science Experiment</w:t>
      </w:r>
      <w:r w:rsidRPr="00E97699">
        <w:rPr>
          <w:rFonts w:ascii="OpenDyslexic" w:eastAsiaTheme="minorHAnsi" w:hAnsi="OpenDyslexic"/>
          <w:sz w:val="20"/>
          <w:szCs w:val="20"/>
          <w:lang w:eastAsia="en-US"/>
        </w:rPr>
        <w:t>: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 It is important that you have an adult’s permission/supervision to do this at home.  Follow the instructions on the </w:t>
      </w:r>
      <w:r w:rsidR="00F75D28">
        <w:rPr>
          <w:rFonts w:ascii="OpenDyslexic" w:eastAsiaTheme="minorHAnsi" w:hAnsi="OpenDyslexic"/>
          <w:b/>
          <w:sz w:val="20"/>
          <w:szCs w:val="20"/>
          <w:lang w:eastAsia="en-US"/>
        </w:rPr>
        <w:t>Rain cloud in a j</w:t>
      </w:r>
      <w:r w:rsidRPr="00E97699">
        <w:rPr>
          <w:rFonts w:ascii="OpenDyslexic" w:eastAsiaTheme="minorHAnsi" w:hAnsi="OpenDyslexic"/>
          <w:b/>
          <w:sz w:val="20"/>
          <w:szCs w:val="20"/>
          <w:lang w:eastAsia="en-US"/>
        </w:rPr>
        <w:t>ar Science experiment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 sheet.  Were you successful?</w:t>
      </w:r>
    </w:p>
    <w:p w:rsidR="00E97699" w:rsidRDefault="00E97699" w:rsidP="00424343">
      <w:pPr>
        <w:pStyle w:val="Default"/>
        <w:numPr>
          <w:ilvl w:val="0"/>
          <w:numId w:val="18"/>
        </w:numPr>
        <w:rPr>
          <w:rFonts w:ascii="OpenDyslexic" w:eastAsiaTheme="minorHAnsi" w:hAnsi="OpenDyslexic"/>
          <w:sz w:val="20"/>
          <w:szCs w:val="20"/>
          <w:lang w:eastAsia="en-US"/>
        </w:rPr>
      </w:pPr>
      <w:r w:rsidRPr="00E97699">
        <w:rPr>
          <w:rFonts w:ascii="OpenDyslexic" w:eastAsiaTheme="minorHAnsi" w:hAnsi="OpenDyslexic"/>
          <w:b/>
          <w:sz w:val="20"/>
          <w:szCs w:val="20"/>
          <w:u w:val="single"/>
          <w:lang w:eastAsia="en-US"/>
        </w:rPr>
        <w:t>Perfect Playground Design Activity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- if you could design a playground for children anywhere in the world, what would it look like? Follow the instructions on the Information sheet: </w:t>
      </w:r>
      <w:r w:rsidRPr="00E97699">
        <w:rPr>
          <w:rFonts w:ascii="OpenDyslexic" w:eastAsiaTheme="minorHAnsi" w:hAnsi="OpenDyslexic"/>
          <w:b/>
          <w:sz w:val="20"/>
          <w:szCs w:val="20"/>
          <w:lang w:eastAsia="en-US"/>
        </w:rPr>
        <w:t>Perfect Playground Design Activity</w:t>
      </w:r>
      <w:r>
        <w:rPr>
          <w:rFonts w:ascii="OpenDyslexic" w:eastAsiaTheme="minorHAnsi" w:hAnsi="OpenDyslexic"/>
          <w:b/>
          <w:sz w:val="20"/>
          <w:szCs w:val="20"/>
          <w:lang w:eastAsia="en-US"/>
        </w:rPr>
        <w:t xml:space="preserve">.  </w:t>
      </w:r>
      <w:r w:rsidRPr="00E97699">
        <w:rPr>
          <w:rFonts w:ascii="OpenDyslexic" w:eastAsiaTheme="minorHAnsi" w:hAnsi="OpenDyslexic"/>
          <w:sz w:val="20"/>
          <w:szCs w:val="20"/>
          <w:lang w:eastAsia="en-US"/>
        </w:rPr>
        <w:t>Once you have de</w:t>
      </w:r>
      <w:r w:rsidR="00F75D28" w:rsidRPr="00571C66">
        <w:rPr>
          <w:rFonts w:ascii="OpenDyslexic" w:eastAsiaTheme="minorHAnsi" w:hAnsi="OpenDyslexic"/>
          <w:sz w:val="20"/>
          <w:szCs w:val="20"/>
          <w:lang w:eastAsia="en-US"/>
        </w:rPr>
        <w:t>s</w:t>
      </w:r>
      <w:r w:rsidRPr="00571C66">
        <w:rPr>
          <w:rFonts w:ascii="OpenDyslexic" w:eastAsiaTheme="minorHAnsi" w:hAnsi="OpenDyslexic"/>
          <w:sz w:val="20"/>
          <w:szCs w:val="20"/>
          <w:lang w:eastAsia="en-US"/>
        </w:rPr>
        <w:t>i</w:t>
      </w:r>
      <w:r w:rsidRPr="00E97699">
        <w:rPr>
          <w:rFonts w:ascii="OpenDyslexic" w:eastAsiaTheme="minorHAnsi" w:hAnsi="OpenDyslexic"/>
          <w:sz w:val="20"/>
          <w:szCs w:val="20"/>
          <w:lang w:eastAsia="en-US"/>
        </w:rPr>
        <w:t>gned the playground, have fun creating it.  Why not send your class teacher photos of the completed project?</w:t>
      </w:r>
    </w:p>
    <w:p w:rsidR="00E97699" w:rsidRDefault="00E97699" w:rsidP="00424343">
      <w:pPr>
        <w:pStyle w:val="Default"/>
        <w:numPr>
          <w:ilvl w:val="0"/>
          <w:numId w:val="18"/>
        </w:numPr>
        <w:rPr>
          <w:rFonts w:ascii="OpenDyslexic" w:eastAsiaTheme="minorHAnsi" w:hAnsi="OpenDyslexic"/>
          <w:sz w:val="20"/>
          <w:szCs w:val="20"/>
          <w:lang w:eastAsia="en-US"/>
        </w:rPr>
      </w:pPr>
      <w:r>
        <w:rPr>
          <w:rFonts w:ascii="OpenDyslexic" w:eastAsiaTheme="minorHAnsi" w:hAnsi="OpenDyslexic"/>
          <w:b/>
          <w:sz w:val="20"/>
          <w:szCs w:val="20"/>
          <w:u w:val="single"/>
          <w:lang w:eastAsia="en-US"/>
        </w:rPr>
        <w:t>Dream Summer Art</w:t>
      </w:r>
      <w:r w:rsidRPr="00E97699">
        <w:rPr>
          <w:rFonts w:ascii="OpenDyslexic" w:eastAsiaTheme="minorHAnsi" w:hAnsi="OpenDyslexic"/>
          <w:sz w:val="20"/>
          <w:szCs w:val="20"/>
          <w:lang w:eastAsia="en-US"/>
        </w:rPr>
        <w:t>: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 How creative can you be des</w:t>
      </w:r>
      <w:r w:rsidR="00F75D28">
        <w:rPr>
          <w:rFonts w:ascii="OpenDyslexic" w:eastAsiaTheme="minorHAnsi" w:hAnsi="OpenDyslexic"/>
          <w:sz w:val="20"/>
          <w:szCs w:val="20"/>
          <w:lang w:eastAsia="en-US"/>
        </w:rPr>
        <w:t>igning your ideal Summer Scene</w:t>
      </w:r>
      <w:r w:rsidR="00F75D28" w:rsidRPr="00571C66">
        <w:rPr>
          <w:rFonts w:ascii="OpenDyslexic" w:eastAsiaTheme="minorHAnsi" w:hAnsi="OpenDyslexic"/>
          <w:sz w:val="20"/>
          <w:szCs w:val="20"/>
          <w:lang w:eastAsia="en-US"/>
        </w:rPr>
        <w:t>?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 Use any of the materials suggested on the </w:t>
      </w:r>
      <w:r w:rsidRPr="00D16D8B">
        <w:rPr>
          <w:rFonts w:ascii="OpenDyslexic" w:eastAsiaTheme="minorHAnsi" w:hAnsi="OpenDyslexic"/>
          <w:b/>
          <w:sz w:val="20"/>
          <w:szCs w:val="20"/>
          <w:lang w:eastAsia="en-US"/>
        </w:rPr>
        <w:t>Dream Summer Art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 s</w:t>
      </w:r>
      <w:r w:rsidR="00D16D8B">
        <w:rPr>
          <w:rFonts w:ascii="OpenDyslexic" w:eastAsiaTheme="minorHAnsi" w:hAnsi="OpenDyslexic"/>
          <w:sz w:val="20"/>
          <w:szCs w:val="20"/>
          <w:lang w:eastAsia="en-US"/>
        </w:rPr>
        <w:t xml:space="preserve">heet to create your Summer Scene seen through the sunglasses.  </w:t>
      </w:r>
    </w:p>
    <w:p w:rsidR="00D16D8B" w:rsidRDefault="00D16D8B" w:rsidP="00424343">
      <w:pPr>
        <w:pStyle w:val="Default"/>
        <w:numPr>
          <w:ilvl w:val="0"/>
          <w:numId w:val="18"/>
        </w:numPr>
        <w:rPr>
          <w:rFonts w:ascii="OpenDyslexic" w:eastAsiaTheme="minorHAnsi" w:hAnsi="OpenDyslexic"/>
          <w:sz w:val="20"/>
          <w:szCs w:val="20"/>
          <w:lang w:eastAsia="en-US"/>
        </w:rPr>
      </w:pPr>
      <w:r>
        <w:rPr>
          <w:rFonts w:ascii="OpenDyslexic" w:eastAsiaTheme="minorHAnsi" w:hAnsi="OpenDyslexic"/>
          <w:b/>
          <w:sz w:val="20"/>
          <w:szCs w:val="20"/>
          <w:u w:val="single"/>
          <w:lang w:eastAsia="en-US"/>
        </w:rPr>
        <w:t>English</w:t>
      </w:r>
      <w:r w:rsidRPr="00D16D8B">
        <w:rPr>
          <w:rFonts w:ascii="OpenDyslexic" w:eastAsiaTheme="minorHAnsi" w:hAnsi="OpenDyslexic"/>
          <w:sz w:val="20"/>
          <w:szCs w:val="20"/>
          <w:lang w:eastAsia="en-US"/>
        </w:rPr>
        <w:t>: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 Complete the </w:t>
      </w:r>
      <w:r w:rsidR="00F75D28">
        <w:rPr>
          <w:rFonts w:ascii="OpenDyslexic" w:eastAsiaTheme="minorHAnsi" w:hAnsi="OpenDyslexic"/>
          <w:b/>
          <w:sz w:val="20"/>
          <w:szCs w:val="20"/>
          <w:lang w:eastAsia="en-US"/>
        </w:rPr>
        <w:t>Mission w</w:t>
      </w:r>
      <w:r w:rsidRPr="00D16D8B">
        <w:rPr>
          <w:rFonts w:ascii="OpenDyslexic" w:eastAsiaTheme="minorHAnsi" w:hAnsi="OpenDyslexic"/>
          <w:b/>
          <w:sz w:val="20"/>
          <w:szCs w:val="20"/>
          <w:lang w:eastAsia="en-US"/>
        </w:rPr>
        <w:t>riting and reading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 activities from Week 6, if you have not done so already.  </w:t>
      </w:r>
    </w:p>
    <w:p w:rsidR="00885099" w:rsidRDefault="00885099" w:rsidP="00424343">
      <w:pPr>
        <w:pStyle w:val="Default"/>
        <w:numPr>
          <w:ilvl w:val="0"/>
          <w:numId w:val="18"/>
        </w:numPr>
        <w:rPr>
          <w:rFonts w:ascii="OpenDyslexic" w:eastAsiaTheme="minorHAnsi" w:hAnsi="OpenDyslexic"/>
          <w:sz w:val="20"/>
          <w:szCs w:val="20"/>
          <w:lang w:eastAsia="en-US"/>
        </w:rPr>
      </w:pPr>
      <w:r>
        <w:rPr>
          <w:rFonts w:ascii="OpenDyslexic" w:eastAsiaTheme="minorHAnsi" w:hAnsi="OpenDyslexic"/>
          <w:b/>
          <w:sz w:val="20"/>
          <w:szCs w:val="20"/>
          <w:u w:val="single"/>
          <w:lang w:eastAsia="en-US"/>
        </w:rPr>
        <w:t>Maths</w:t>
      </w:r>
      <w:r w:rsidRPr="00885099">
        <w:rPr>
          <w:rFonts w:ascii="OpenDyslexic" w:eastAsiaTheme="minorHAnsi" w:hAnsi="OpenDyslexic"/>
          <w:sz w:val="20"/>
          <w:szCs w:val="20"/>
          <w:lang w:eastAsia="en-US"/>
        </w:rPr>
        <w:t>-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 For Year 4 pupils</w:t>
      </w:r>
      <w:r w:rsidR="00F75D28" w:rsidRPr="00571C66">
        <w:rPr>
          <w:rFonts w:ascii="OpenDyslexic" w:eastAsiaTheme="minorHAnsi" w:hAnsi="OpenDyslexic"/>
          <w:sz w:val="20"/>
          <w:szCs w:val="20"/>
          <w:lang w:eastAsia="en-US"/>
        </w:rPr>
        <w:t>,</w:t>
      </w:r>
      <w:r>
        <w:rPr>
          <w:rFonts w:ascii="OpenDyslexic" w:eastAsiaTheme="minorHAnsi" w:hAnsi="OpenDyslexic"/>
          <w:sz w:val="20"/>
          <w:szCs w:val="20"/>
          <w:lang w:eastAsia="en-US"/>
        </w:rPr>
        <w:t xml:space="preserve"> two maths mysteries are included for you to try to solve.  When you have had a good attempt at solving the mystery, check how you did with the answers that are provided too.  Don’t forget to read the information </w:t>
      </w:r>
      <w:r w:rsidRPr="0054337C">
        <w:rPr>
          <w:rFonts w:ascii="OpenDyslexic" w:eastAsiaTheme="minorHAnsi" w:hAnsi="OpenDyslexic"/>
          <w:b/>
          <w:sz w:val="20"/>
          <w:szCs w:val="20"/>
          <w:lang w:eastAsia="en-US"/>
        </w:rPr>
        <w:t>very carefully</w:t>
      </w:r>
      <w:r>
        <w:rPr>
          <w:rFonts w:ascii="OpenDyslexic" w:eastAsiaTheme="minorHAnsi" w:hAnsi="OpenDyslexic"/>
          <w:sz w:val="20"/>
          <w:szCs w:val="20"/>
          <w:lang w:eastAsia="en-US"/>
        </w:rPr>
        <w:t>.  Good luck!</w:t>
      </w:r>
    </w:p>
    <w:p w:rsidR="00F75D28" w:rsidRPr="00F75D28" w:rsidRDefault="00F75D28" w:rsidP="00F75D28">
      <w:pPr>
        <w:pStyle w:val="Default"/>
        <w:ind w:left="720"/>
        <w:rPr>
          <w:rFonts w:ascii="OpenDyslexic" w:eastAsiaTheme="minorHAnsi" w:hAnsi="OpenDyslexic"/>
          <w:sz w:val="20"/>
          <w:szCs w:val="20"/>
          <w:lang w:eastAsia="en-US"/>
        </w:rPr>
      </w:pPr>
      <w:r>
        <w:rPr>
          <w:rFonts w:ascii="OpenDyslexic" w:eastAsiaTheme="minorHAnsi" w:hAnsi="OpenDyslexic"/>
          <w:sz w:val="20"/>
          <w:szCs w:val="20"/>
          <w:lang w:eastAsia="en-US"/>
        </w:rPr>
        <w:t>For Year 3 pupils, you will be completing some activities based on measuring perimeter. If you would like to have a go at the Year 4 mysteries, go for it!</w:t>
      </w:r>
    </w:p>
    <w:p w:rsidR="00BD0FD5" w:rsidRPr="00BD0FD5" w:rsidRDefault="00BD0FD5" w:rsidP="00310E80">
      <w:pPr>
        <w:rPr>
          <w:sz w:val="18"/>
          <w:szCs w:val="18"/>
        </w:rPr>
      </w:pPr>
    </w:p>
    <w:p w:rsidR="00BD0FD5" w:rsidRPr="005E72A7" w:rsidRDefault="00BD0FD5" w:rsidP="003D786C">
      <w:pPr>
        <w:rPr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24"/>
      </w:tblGrid>
      <w:tr w:rsidR="00A859D6" w:rsidRPr="00A859D6">
        <w:trPr>
          <w:trHeight w:val="325"/>
        </w:trPr>
        <w:tc>
          <w:tcPr>
            <w:tcW w:w="11224" w:type="dxa"/>
          </w:tcPr>
          <w:p w:rsidR="00AD64C1" w:rsidRPr="00AD64C1" w:rsidRDefault="00AD64C1" w:rsidP="00424343">
            <w:pPr>
              <w:pStyle w:val="Default"/>
              <w:rPr>
                <w:rFonts w:eastAsiaTheme="minorHAnsi"/>
                <w:lang w:eastAsia="en-US"/>
              </w:rPr>
            </w:pPr>
          </w:p>
          <w:p w:rsidR="007218B3" w:rsidRPr="007218B3" w:rsidRDefault="007218B3" w:rsidP="007218B3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11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7218B3" w:rsidRPr="007218B3" w:rsidTr="00EF4935">
              <w:trPr>
                <w:trHeight w:val="325"/>
              </w:trPr>
              <w:tc>
                <w:tcPr>
                  <w:tcW w:w="11224" w:type="dxa"/>
                </w:tcPr>
                <w:p w:rsidR="007218B3" w:rsidRPr="007218B3" w:rsidRDefault="007218B3" w:rsidP="007218B3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16D8B" w:rsidRDefault="00A05817" w:rsidP="00E625F5">
            <w:pPr>
              <w:autoSpaceDE w:val="0"/>
              <w:autoSpaceDN w:val="0"/>
              <w:adjustRightInd w:val="0"/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2532D"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 xml:space="preserve">We are missing you all and </w:t>
            </w:r>
            <w:r w:rsidR="00D16D8B"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>look forward to receiving pictures of your work and emails about</w:t>
            </w:r>
          </w:p>
          <w:p w:rsidR="00D16D8B" w:rsidRDefault="00D16D8B" w:rsidP="00E625F5">
            <w:pPr>
              <w:autoSpaceDE w:val="0"/>
              <w:autoSpaceDN w:val="0"/>
              <w:adjustRightInd w:val="0"/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 xml:space="preserve"> your learning from these activitie</w:t>
            </w:r>
            <w:r w:rsidR="00F75D28"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>s.  Have a super Summer Holida</w:t>
            </w:r>
            <w:r w:rsidR="00F75D28" w:rsidRPr="00571C66"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 xml:space="preserve"> and we look forward to </w:t>
            </w:r>
          </w:p>
          <w:p w:rsidR="00D16D8B" w:rsidRPr="0002532D" w:rsidRDefault="00D16D8B" w:rsidP="00E625F5">
            <w:pPr>
              <w:autoSpaceDE w:val="0"/>
              <w:autoSpaceDN w:val="0"/>
              <w:adjustRightInd w:val="0"/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 xml:space="preserve">seeing you all again in September.  </w:t>
            </w:r>
          </w:p>
          <w:p w:rsidR="00A05817" w:rsidRPr="0002532D" w:rsidRDefault="00A05817" w:rsidP="00E625F5">
            <w:pPr>
              <w:autoSpaceDE w:val="0"/>
              <w:autoSpaceDN w:val="0"/>
              <w:adjustRightInd w:val="0"/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</w:pPr>
            <w:r w:rsidRPr="0002532D">
              <w:rPr>
                <w:rFonts w:ascii="OpenDyslexic" w:eastAsiaTheme="minorHAnsi" w:hAnsi="OpenDyslexic" w:cs="Tuffy"/>
                <w:color w:val="000000"/>
                <w:sz w:val="20"/>
                <w:szCs w:val="20"/>
                <w:lang w:eastAsia="en-US"/>
              </w:rPr>
              <w:t>Take care from Miss Hudson, Mrs Jackson and Mrs Capp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1"/>
            </w:tblGrid>
            <w:tr w:rsidR="00E625F5" w:rsidRPr="0002532D">
              <w:trPr>
                <w:trHeight w:val="659"/>
              </w:trPr>
              <w:tc>
                <w:tcPr>
                  <w:tcW w:w="10731" w:type="dxa"/>
                </w:tcPr>
                <w:p w:rsidR="00E625F5" w:rsidRPr="0002532D" w:rsidRDefault="00E625F5" w:rsidP="00E625F5">
                  <w:pPr>
                    <w:autoSpaceDE w:val="0"/>
                    <w:autoSpaceDN w:val="0"/>
                    <w:adjustRightInd w:val="0"/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31"/>
                  </w:tblGrid>
                  <w:tr w:rsidR="00E625F5" w:rsidRPr="0002532D">
                    <w:trPr>
                      <w:trHeight w:val="551"/>
                    </w:trPr>
                    <w:tc>
                      <w:tcPr>
                        <w:tcW w:w="10731" w:type="dxa"/>
                      </w:tcPr>
                      <w:p w:rsidR="002F3136" w:rsidRPr="0002532D" w:rsidRDefault="00E625F5" w:rsidP="002F3136">
                        <w:pPr>
                          <w:pStyle w:val="Default"/>
                          <w:rPr>
                            <w:rFonts w:ascii="OpenDyslexic" w:eastAsiaTheme="minorHAnsi" w:hAnsi="OpenDyslexic" w:cs="Twinkl"/>
                            <w:sz w:val="20"/>
                            <w:szCs w:val="20"/>
                            <w:lang w:eastAsia="en-US"/>
                          </w:rPr>
                        </w:pPr>
                        <w:r w:rsidRPr="0002532D">
                          <w:rPr>
                            <w:rFonts w:ascii="OpenDyslexic" w:eastAsiaTheme="minorHAnsi" w:hAnsi="OpenDyslexic" w:cstheme="minorBidi"/>
                            <w:sz w:val="20"/>
                            <w:szCs w:val="20"/>
                            <w:lang w:eastAsia="en-US"/>
                          </w:rPr>
                          <w:lastRenderedPageBreak/>
                          <w:t xml:space="preserve"> </w:t>
                        </w:r>
                      </w:p>
                      <w:p w:rsidR="000822B5" w:rsidRPr="0002532D" w:rsidRDefault="002F3136" w:rsidP="00070D4E">
                        <w:pPr>
                          <w:pStyle w:val="Default"/>
                          <w:rPr>
                            <w:rFonts w:ascii="OpenDyslexic" w:eastAsiaTheme="minorHAnsi" w:hAnsi="OpenDyslexic" w:cs="Tuffy"/>
                            <w:sz w:val="20"/>
                            <w:szCs w:val="20"/>
                            <w:lang w:eastAsia="en-US"/>
                          </w:rPr>
                        </w:pPr>
                        <w:r w:rsidRPr="0002532D">
                          <w:rPr>
                            <w:rFonts w:ascii="OpenDyslexic" w:eastAsiaTheme="minorHAnsi" w:hAnsi="OpenDyslexic" w:cs="Twink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0822B5" w:rsidRPr="0002532D" w:rsidRDefault="000822B5" w:rsidP="000822B5">
                        <w:pPr>
                          <w:pStyle w:val="Pa8"/>
                          <w:spacing w:after="160"/>
                          <w:rPr>
                            <w:rFonts w:ascii="OpenDyslexic" w:hAnsi="OpenDyslexic" w:cs="Tuffy"/>
                            <w:color w:val="000000"/>
                            <w:sz w:val="20"/>
                            <w:szCs w:val="20"/>
                          </w:rPr>
                        </w:pPr>
                        <w:r w:rsidRPr="0002532D">
                          <w:rPr>
                            <w:rFonts w:ascii="OpenDyslexic" w:hAnsi="OpenDyslexic" w:cs="Tuffy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E625F5" w:rsidRPr="0002532D" w:rsidRDefault="00E625F5" w:rsidP="00070D4E">
                        <w:pPr>
                          <w:pStyle w:val="Default"/>
                          <w:rPr>
                            <w:rFonts w:ascii="OpenDyslexic" w:eastAsiaTheme="minorHAnsi" w:hAnsi="OpenDyslexic" w:cs="Tuffy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E625F5" w:rsidRPr="0002532D" w:rsidRDefault="00E625F5" w:rsidP="00E625F5">
                  <w:pPr>
                    <w:autoSpaceDE w:val="0"/>
                    <w:autoSpaceDN w:val="0"/>
                    <w:adjustRightInd w:val="0"/>
                    <w:spacing w:after="160" w:line="181" w:lineRule="atLeast"/>
                    <w:jc w:val="both"/>
                    <w:rPr>
                      <w:rFonts w:ascii="OpenDyslexic" w:eastAsiaTheme="minorHAnsi" w:hAnsi="OpenDyslexic" w:cs="Tuffy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0337E" w:rsidRDefault="0060337E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3A94" w:rsidRPr="001C3A94" w:rsidRDefault="001C3A94" w:rsidP="001C3A94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1"/>
            </w:tblGrid>
            <w:tr w:rsidR="001C3A94" w:rsidRPr="001C3A94">
              <w:trPr>
                <w:trHeight w:val="671"/>
              </w:trPr>
              <w:tc>
                <w:tcPr>
                  <w:tcW w:w="10731" w:type="dxa"/>
                </w:tcPr>
                <w:p w:rsidR="001C3A94" w:rsidRPr="001C3A94" w:rsidRDefault="001C3A94" w:rsidP="001C3A94">
                  <w:pPr>
                    <w:autoSpaceDE w:val="0"/>
                    <w:autoSpaceDN w:val="0"/>
                    <w:adjustRightInd w:val="0"/>
                    <w:spacing w:after="160" w:line="181" w:lineRule="atLeast"/>
                    <w:rPr>
                      <w:rFonts w:ascii="Tuffy" w:eastAsiaTheme="minorHAnsi" w:hAnsi="Tuffy" w:cs="Tuff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1C3A94">
                    <w:rPr>
                      <w:rFonts w:ascii="Tuffy" w:eastAsiaTheme="minorHAnsi" w:hAnsi="Tuffy" w:cstheme="minorBidi"/>
                      <w:lang w:eastAsia="en-US"/>
                    </w:rPr>
                    <w:t xml:space="preserve"> </w:t>
                  </w:r>
                  <w:r w:rsidRPr="001C3A94">
                    <w:rPr>
                      <w:rFonts w:ascii="Tuffy" w:eastAsiaTheme="minorHAnsi" w:hAnsi="Tuffy" w:cs="Tuffy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1C3A94" w:rsidRPr="000079DF" w:rsidRDefault="001C3A94" w:rsidP="003D786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D64C1" w:rsidRPr="005E72A7" w:rsidRDefault="00AD64C1" w:rsidP="00AD64C1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AD64C1" w:rsidRPr="005E72A7" w:rsidTr="001C5A8C">
              <w:trPr>
                <w:trHeight w:val="325"/>
              </w:trPr>
              <w:tc>
                <w:tcPr>
                  <w:tcW w:w="11224" w:type="dxa"/>
                </w:tcPr>
                <w:p w:rsidR="00AD64C1" w:rsidRPr="005E72A7" w:rsidRDefault="00AD64C1" w:rsidP="00AD64C1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E72A7">
                    <w:rPr>
                      <w:rFonts w:ascii="BPreplay" w:eastAsiaTheme="minorHAnsi" w:hAnsi="BPreplay" w:cstheme="minorBidi"/>
                      <w:lang w:eastAsia="en-US"/>
                    </w:rPr>
                    <w:t xml:space="preserve"> </w:t>
                  </w:r>
                </w:p>
              </w:tc>
            </w:tr>
          </w:tbl>
          <w:p w:rsidR="000921FE" w:rsidRPr="000079DF" w:rsidRDefault="000921FE" w:rsidP="003D786C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BPreplay"/>
                <w:color w:val="000000"/>
                <w:lang w:eastAsia="en-US"/>
              </w:rPr>
            </w:pPr>
          </w:p>
          <w:p w:rsidR="00A9688A" w:rsidRPr="0041760C" w:rsidRDefault="00A9688A" w:rsidP="00A9688A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  <w:r w:rsidRPr="00A9688A">
              <w:rPr>
                <w:rFonts w:ascii="Tuffy" w:eastAsiaTheme="minorHAnsi" w:hAnsi="Tuffy" w:cs="Tuffy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41760C" w:rsidRPr="0041760C" w:rsidRDefault="0041760C" w:rsidP="0041760C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p w:rsidR="005E72A7" w:rsidRPr="005E72A7" w:rsidRDefault="005E72A7" w:rsidP="005E72A7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46"/>
            </w:tblGrid>
            <w:tr w:rsidR="005E72A7" w:rsidRPr="005E72A7">
              <w:trPr>
                <w:trHeight w:val="317"/>
              </w:trPr>
              <w:tc>
                <w:tcPr>
                  <w:tcW w:w="7946" w:type="dxa"/>
                </w:tcPr>
                <w:p w:rsidR="005E72A7" w:rsidRPr="005E72A7" w:rsidRDefault="005E72A7" w:rsidP="005E72A7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E72A7"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  <w:t xml:space="preserve">. </w:t>
                  </w:r>
                </w:p>
              </w:tc>
            </w:tr>
          </w:tbl>
          <w:p w:rsidR="00A9688A" w:rsidRDefault="00A9688A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p w:rsidR="005E72A7" w:rsidRPr="005E72A7" w:rsidRDefault="005E72A7" w:rsidP="005E72A7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5"/>
            </w:tblGrid>
            <w:tr w:rsidR="005E72A7" w:rsidRPr="005E72A7">
              <w:trPr>
                <w:trHeight w:val="326"/>
              </w:trPr>
              <w:tc>
                <w:tcPr>
                  <w:tcW w:w="11225" w:type="dxa"/>
                </w:tcPr>
                <w:p w:rsidR="005E72A7" w:rsidRPr="005E72A7" w:rsidRDefault="005E72A7" w:rsidP="005E72A7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E72A7">
                    <w:rPr>
                      <w:rFonts w:ascii="BPreplay" w:eastAsiaTheme="minorHAnsi" w:hAnsi="BPreplay" w:cstheme="minorBidi"/>
                      <w:lang w:eastAsia="en-US"/>
                    </w:rPr>
                    <w:t xml:space="preserve"> </w:t>
                  </w:r>
                </w:p>
              </w:tc>
            </w:tr>
          </w:tbl>
          <w:p w:rsidR="005E72A7" w:rsidRDefault="005E72A7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p w:rsidR="005E72A7" w:rsidRDefault="005E72A7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p w:rsidR="005E72A7" w:rsidRDefault="005E72A7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p w:rsidR="005E72A7" w:rsidRPr="005E72A7" w:rsidRDefault="005E72A7" w:rsidP="005E72A7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p w:rsidR="005E72A7" w:rsidRPr="00A9688A" w:rsidRDefault="005E72A7" w:rsidP="00A9688A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1"/>
            </w:tblGrid>
            <w:tr w:rsidR="00A9688A" w:rsidRPr="00A9688A">
              <w:trPr>
                <w:trHeight w:val="997"/>
              </w:trPr>
              <w:tc>
                <w:tcPr>
                  <w:tcW w:w="10731" w:type="dxa"/>
                </w:tcPr>
                <w:p w:rsidR="00A9688A" w:rsidRPr="00A9688A" w:rsidRDefault="00A9688A" w:rsidP="00A9688A">
                  <w:pPr>
                    <w:autoSpaceDE w:val="0"/>
                    <w:autoSpaceDN w:val="0"/>
                    <w:adjustRightInd w:val="0"/>
                    <w:spacing w:after="160" w:line="181" w:lineRule="atLeast"/>
                    <w:jc w:val="both"/>
                    <w:rPr>
                      <w:rFonts w:ascii="Tuffy" w:eastAsiaTheme="minorHAnsi" w:hAnsi="Tuffy" w:cs="Tuff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A9688A">
                    <w:rPr>
                      <w:rFonts w:ascii="Tuffy" w:eastAsiaTheme="minorHAnsi" w:hAnsi="Tuffy" w:cstheme="minorBidi"/>
                      <w:lang w:eastAsia="en-US"/>
                    </w:rPr>
                    <w:t xml:space="preserve"> </w:t>
                  </w:r>
                </w:p>
              </w:tc>
            </w:tr>
          </w:tbl>
          <w:p w:rsidR="000921FE" w:rsidRPr="000079DF" w:rsidRDefault="000921FE" w:rsidP="003D786C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BPreplay"/>
                <w:color w:val="000000"/>
                <w:lang w:eastAsia="en-US"/>
              </w:rPr>
            </w:pPr>
          </w:p>
          <w:p w:rsidR="007573DE" w:rsidRPr="007573DE" w:rsidRDefault="007573DE" w:rsidP="007573DE">
            <w:pPr>
              <w:autoSpaceDE w:val="0"/>
              <w:autoSpaceDN w:val="0"/>
              <w:adjustRightInd w:val="0"/>
              <w:rPr>
                <w:rFonts w:ascii="Tuffy" w:eastAsiaTheme="minorHAnsi" w:hAnsi="Tuffy" w:cs="Tuff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31"/>
            </w:tblGrid>
            <w:tr w:rsidR="007573DE" w:rsidRPr="007573DE">
              <w:trPr>
                <w:trHeight w:val="225"/>
              </w:trPr>
              <w:tc>
                <w:tcPr>
                  <w:tcW w:w="10731" w:type="dxa"/>
                </w:tcPr>
                <w:p w:rsidR="007573DE" w:rsidRPr="007573DE" w:rsidRDefault="007573DE" w:rsidP="007573DE">
                  <w:pPr>
                    <w:pStyle w:val="Default"/>
                    <w:rPr>
                      <w:rFonts w:ascii="Tuffy" w:eastAsiaTheme="minorHAnsi" w:hAnsi="Tuffy" w:cs="Tuffy"/>
                      <w:lang w:eastAsia="en-US"/>
                    </w:rPr>
                  </w:pPr>
                  <w:r w:rsidRPr="007573DE">
                    <w:rPr>
                      <w:rFonts w:ascii="Tuffy" w:eastAsiaTheme="minorHAnsi" w:hAnsi="Tuffy" w:cstheme="minorBidi"/>
                      <w:lang w:eastAsia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31"/>
                  </w:tblGrid>
                  <w:tr w:rsidR="007573DE" w:rsidRPr="007573DE">
                    <w:trPr>
                      <w:trHeight w:val="347"/>
                    </w:trPr>
                    <w:tc>
                      <w:tcPr>
                        <w:tcW w:w="10731" w:type="dxa"/>
                      </w:tcPr>
                      <w:p w:rsidR="001C510D" w:rsidRPr="001C510D" w:rsidRDefault="007573DE" w:rsidP="001C510D">
                        <w:pPr>
                          <w:pStyle w:val="Default"/>
                          <w:rPr>
                            <w:rFonts w:ascii="Tuffy" w:eastAsiaTheme="minorHAnsi" w:hAnsi="Tuffy" w:cs="Tuffy"/>
                            <w:lang w:eastAsia="en-US"/>
                          </w:rPr>
                        </w:pPr>
                        <w:r w:rsidRPr="007573DE">
                          <w:rPr>
                            <w:rFonts w:ascii="Tuffy" w:eastAsiaTheme="minorHAnsi" w:hAnsi="Tuffy" w:cstheme="minorBidi"/>
                            <w:lang w:eastAsia="en-US"/>
                          </w:rPr>
                          <w:t xml:space="preserve"> </w:t>
                        </w:r>
                      </w:p>
                      <w:p w:rsidR="001C510D" w:rsidRPr="001C510D" w:rsidRDefault="001C510D" w:rsidP="001C51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uffy" w:eastAsiaTheme="minorHAnsi" w:hAnsi="Tuffy" w:cs="Tuffy"/>
                            <w:color w:val="000000"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731"/>
                        </w:tblGrid>
                        <w:tr w:rsidR="001C510D" w:rsidRPr="001C510D">
                          <w:trPr>
                            <w:trHeight w:val="779"/>
                          </w:trPr>
                          <w:tc>
                            <w:tcPr>
                              <w:tcW w:w="10731" w:type="dxa"/>
                            </w:tcPr>
                            <w:p w:rsidR="001C510D" w:rsidRPr="001C510D" w:rsidRDefault="001C510D" w:rsidP="001C510D">
                              <w:pPr>
                                <w:autoSpaceDE w:val="0"/>
                                <w:autoSpaceDN w:val="0"/>
                                <w:adjustRightInd w:val="0"/>
                                <w:spacing w:after="160" w:line="181" w:lineRule="atLeast"/>
                                <w:rPr>
                                  <w:rFonts w:ascii="Tuffy" w:eastAsiaTheme="minorHAnsi" w:hAnsi="Tuffy" w:cs="Tuffy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1C510D">
                                <w:rPr>
                                  <w:rFonts w:ascii="Tuffy" w:eastAsiaTheme="minorHAnsi" w:hAnsi="Tuffy" w:cs="Tuffy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573DE" w:rsidRPr="007573DE" w:rsidRDefault="007573DE" w:rsidP="007573DE">
                        <w:pPr>
                          <w:autoSpaceDE w:val="0"/>
                          <w:autoSpaceDN w:val="0"/>
                          <w:adjustRightInd w:val="0"/>
                          <w:spacing w:after="160" w:line="181" w:lineRule="atLeast"/>
                          <w:jc w:val="both"/>
                          <w:rPr>
                            <w:rFonts w:ascii="Tuffy" w:eastAsiaTheme="minorHAnsi" w:hAnsi="Tuffy" w:cs="Tuffy"/>
                            <w:color w:val="000000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</w:tbl>
                <w:p w:rsidR="007573DE" w:rsidRPr="007573DE" w:rsidRDefault="007573DE" w:rsidP="007573DE">
                  <w:pPr>
                    <w:autoSpaceDE w:val="0"/>
                    <w:autoSpaceDN w:val="0"/>
                    <w:adjustRightInd w:val="0"/>
                    <w:spacing w:after="160" w:line="181" w:lineRule="atLeast"/>
                    <w:jc w:val="both"/>
                    <w:rPr>
                      <w:rFonts w:ascii="Tuffy" w:eastAsiaTheme="minorHAnsi" w:hAnsi="Tuffy" w:cs="Tuffy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921FE" w:rsidRPr="002E0454" w:rsidRDefault="000921FE" w:rsidP="003D786C">
            <w:pPr>
              <w:pStyle w:val="Default"/>
              <w:rPr>
                <w:rFonts w:ascii="Comic Sans MS" w:eastAsiaTheme="minorHAnsi" w:hAnsi="Comic Sans M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A859D6" w:rsidRPr="00A859D6">
              <w:trPr>
                <w:trHeight w:val="110"/>
              </w:trPr>
              <w:tc>
                <w:tcPr>
                  <w:tcW w:w="11224" w:type="dxa"/>
                </w:tcPr>
                <w:p w:rsidR="00A859D6" w:rsidRPr="00A859D6" w:rsidRDefault="00A859D6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859D6" w:rsidRPr="00A859D6" w:rsidRDefault="00A859D6" w:rsidP="003D786C">
            <w:pPr>
              <w:autoSpaceDE w:val="0"/>
              <w:autoSpaceDN w:val="0"/>
              <w:adjustRightInd w:val="0"/>
              <w:spacing w:line="181" w:lineRule="atLeast"/>
              <w:rPr>
                <w:rFonts w:ascii="BPreplay" w:eastAsiaTheme="minorHAnsi" w:hAnsi="BPreplay" w:cs="BPreplay"/>
                <w:color w:val="000000"/>
                <w:sz w:val="18"/>
                <w:szCs w:val="18"/>
                <w:lang w:eastAsia="en-US"/>
              </w:rPr>
            </w:pPr>
          </w:p>
        </w:tc>
      </w:tr>
      <w:tr w:rsidR="00A9688A" w:rsidRPr="00A859D6">
        <w:trPr>
          <w:trHeight w:val="325"/>
        </w:trPr>
        <w:tc>
          <w:tcPr>
            <w:tcW w:w="11224" w:type="dxa"/>
          </w:tcPr>
          <w:p w:rsidR="00A9688A" w:rsidRPr="0041760C" w:rsidRDefault="00A9688A" w:rsidP="00D73CF0">
            <w:pPr>
              <w:pStyle w:val="Default"/>
              <w:rPr>
                <w:rFonts w:ascii="Comic Sans MS" w:eastAsiaTheme="minorHAnsi" w:hAnsi="Comic Sans MS"/>
                <w:bCs/>
                <w:sz w:val="20"/>
                <w:szCs w:val="20"/>
                <w:lang w:eastAsia="en-US"/>
              </w:rPr>
            </w:pPr>
          </w:p>
        </w:tc>
      </w:tr>
    </w:tbl>
    <w:p w:rsidR="00AC2465" w:rsidRPr="00475AF4" w:rsidRDefault="00AC2465" w:rsidP="003D786C">
      <w:pPr>
        <w:pStyle w:val="ListParagraph"/>
        <w:rPr>
          <w:rFonts w:ascii="Comic Sans MS" w:hAnsi="Comic Sans MS"/>
          <w:sz w:val="18"/>
          <w:szCs w:val="18"/>
          <w:lang w:val="en-US"/>
        </w:rPr>
      </w:pPr>
    </w:p>
    <w:p w:rsidR="00AC2465" w:rsidRPr="00475AF4" w:rsidRDefault="00AC2465" w:rsidP="003D786C">
      <w:pPr>
        <w:rPr>
          <w:rFonts w:ascii="Comic Sans MS" w:hAnsi="Comic Sans MS"/>
          <w:sz w:val="18"/>
          <w:szCs w:val="18"/>
        </w:rPr>
      </w:pPr>
    </w:p>
    <w:p w:rsidR="00AC2465" w:rsidRPr="00475AF4" w:rsidRDefault="00AC2465" w:rsidP="003D786C">
      <w:pPr>
        <w:rPr>
          <w:rFonts w:ascii="Comic Sans MS" w:hAnsi="Comic Sans MS" w:cs="Calibri"/>
          <w:color w:val="000000"/>
          <w:sz w:val="18"/>
          <w:szCs w:val="18"/>
        </w:rPr>
      </w:pPr>
    </w:p>
    <w:p w:rsidR="00F32510" w:rsidRPr="00475AF4" w:rsidRDefault="00F32510" w:rsidP="003D786C">
      <w:pPr>
        <w:rPr>
          <w:rFonts w:ascii="Comic Sans MS" w:hAnsi="Comic Sans MS" w:cs="Calibri"/>
          <w:color w:val="000000"/>
          <w:sz w:val="18"/>
          <w:szCs w:val="18"/>
        </w:rPr>
      </w:pPr>
    </w:p>
    <w:p w:rsidR="00AC2465" w:rsidRPr="00475AF4" w:rsidRDefault="00AC2465" w:rsidP="003D786C">
      <w:pPr>
        <w:rPr>
          <w:rFonts w:ascii="Comic Sans MS" w:hAnsi="Comic Sans MS" w:cs="Calibri"/>
          <w:color w:val="000000"/>
          <w:sz w:val="18"/>
          <w:szCs w:val="18"/>
        </w:rPr>
      </w:pPr>
    </w:p>
    <w:p w:rsidR="002E0454" w:rsidRPr="002E0454" w:rsidRDefault="002E0454" w:rsidP="003D786C">
      <w:pPr>
        <w:autoSpaceDE w:val="0"/>
        <w:autoSpaceDN w:val="0"/>
        <w:adjustRightInd w:val="0"/>
        <w:rPr>
          <w:rFonts w:ascii="BPreplay" w:eastAsiaTheme="minorHAnsi" w:hAnsi="BPreplay" w:cs="BPreplay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24"/>
      </w:tblGrid>
      <w:tr w:rsidR="002E0454" w:rsidRPr="002E0454">
        <w:trPr>
          <w:trHeight w:val="217"/>
        </w:trPr>
        <w:tc>
          <w:tcPr>
            <w:tcW w:w="11224" w:type="dxa"/>
          </w:tcPr>
          <w:p w:rsidR="002E0454" w:rsidRDefault="002E0454" w:rsidP="003D786C">
            <w:pPr>
              <w:autoSpaceDE w:val="0"/>
              <w:autoSpaceDN w:val="0"/>
              <w:adjustRightInd w:val="0"/>
              <w:spacing w:line="181" w:lineRule="atLeast"/>
              <w:rPr>
                <w:rFonts w:ascii="BPreplay" w:eastAsiaTheme="minorHAnsi" w:hAnsi="BPreplay" w:cs="BPreplay"/>
                <w:color w:val="000000"/>
                <w:sz w:val="18"/>
                <w:szCs w:val="18"/>
                <w:lang w:eastAsia="en-US"/>
              </w:rPr>
            </w:pPr>
            <w:r w:rsidRPr="002E0454">
              <w:rPr>
                <w:rFonts w:ascii="BPreplay" w:eastAsiaTheme="minorHAnsi" w:hAnsi="BPreplay" w:cstheme="minorBidi"/>
                <w:lang w:eastAsia="en-US"/>
              </w:rPr>
              <w:t xml:space="preserve"> </w:t>
            </w:r>
          </w:p>
          <w:p w:rsidR="002E0454" w:rsidRDefault="002E0454" w:rsidP="003D786C">
            <w:pPr>
              <w:autoSpaceDE w:val="0"/>
              <w:autoSpaceDN w:val="0"/>
              <w:adjustRightInd w:val="0"/>
              <w:spacing w:line="181" w:lineRule="atLeast"/>
              <w:rPr>
                <w:rFonts w:ascii="BPreplay" w:eastAsiaTheme="minorHAnsi" w:hAnsi="BPreplay" w:cs="BPreplay"/>
                <w:color w:val="000000"/>
                <w:sz w:val="18"/>
                <w:szCs w:val="18"/>
                <w:lang w:eastAsia="en-US"/>
              </w:rPr>
            </w:pPr>
          </w:p>
          <w:p w:rsidR="002E0454" w:rsidRPr="002E0454" w:rsidRDefault="002E0454" w:rsidP="003D786C">
            <w:pPr>
              <w:autoSpaceDE w:val="0"/>
              <w:autoSpaceDN w:val="0"/>
              <w:adjustRightInd w:val="0"/>
              <w:rPr>
                <w:rFonts w:ascii="BPreplay" w:eastAsiaTheme="minorHAnsi" w:hAnsi="BPreplay" w:cs="BPreplay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2E0454" w:rsidRPr="002E0454">
              <w:trPr>
                <w:trHeight w:val="434"/>
              </w:trPr>
              <w:tc>
                <w:tcPr>
                  <w:tcW w:w="11224" w:type="dxa"/>
                </w:tcPr>
                <w:p w:rsidR="002E0454" w:rsidRPr="002E0454" w:rsidRDefault="002E0454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E0454">
                    <w:rPr>
                      <w:rFonts w:ascii="BPreplay" w:eastAsiaTheme="minorHAnsi" w:hAnsi="BPreplay" w:cstheme="minorBidi"/>
                      <w:lang w:eastAsia="en-US"/>
                    </w:rPr>
                    <w:t xml:space="preserve"> </w:t>
                  </w:r>
                  <w:r w:rsidRPr="002E0454"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2E0454" w:rsidRPr="002E0454" w:rsidRDefault="002E0454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E0454"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2E0454" w:rsidRPr="002E0454" w:rsidRDefault="002E0454" w:rsidP="003D786C">
            <w:pPr>
              <w:pStyle w:val="Defaul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4"/>
            </w:tblGrid>
            <w:tr w:rsidR="002E0454" w:rsidRPr="002E0454">
              <w:trPr>
                <w:trHeight w:val="433"/>
              </w:trPr>
              <w:tc>
                <w:tcPr>
                  <w:tcW w:w="11224" w:type="dxa"/>
                </w:tcPr>
                <w:p w:rsidR="002E0454" w:rsidRPr="002E0454" w:rsidRDefault="002E0454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  <w:r w:rsidRPr="002E0454">
                    <w:rPr>
                      <w:rFonts w:ascii="BPreplay" w:eastAsiaTheme="minorHAnsi" w:hAnsi="BPreplay" w:cstheme="minorBidi"/>
                      <w:lang w:eastAsia="en-US"/>
                    </w:rPr>
                    <w:t xml:space="preserve"> </w:t>
                  </w:r>
                </w:p>
                <w:p w:rsidR="002E0454" w:rsidRPr="002E0454" w:rsidRDefault="002E0454" w:rsidP="003D78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="BPreplay" w:eastAsiaTheme="minorHAnsi" w:hAnsi="BPreplay" w:cs="BPreplay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E0454" w:rsidRPr="002E0454" w:rsidRDefault="002E0454" w:rsidP="003D786C">
            <w:pPr>
              <w:autoSpaceDE w:val="0"/>
              <w:autoSpaceDN w:val="0"/>
              <w:adjustRightInd w:val="0"/>
              <w:spacing w:line="181" w:lineRule="atLeast"/>
              <w:rPr>
                <w:rFonts w:ascii="BPreplay" w:eastAsiaTheme="minorHAnsi" w:hAnsi="BPreplay" w:cs="BPreplay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859D6" w:rsidRPr="00A859D6" w:rsidRDefault="00A859D6" w:rsidP="003D786C">
      <w:pPr>
        <w:autoSpaceDE w:val="0"/>
        <w:autoSpaceDN w:val="0"/>
        <w:adjustRightInd w:val="0"/>
        <w:rPr>
          <w:rFonts w:ascii="BPreplay" w:eastAsiaTheme="minorHAnsi" w:hAnsi="BPreplay" w:cs="BPreplay"/>
          <w:color w:val="000000"/>
          <w:lang w:eastAsia="en-US"/>
        </w:rPr>
      </w:pPr>
    </w:p>
    <w:sectPr w:rsidR="00A859D6" w:rsidRPr="00A85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FC"/>
    <w:multiLevelType w:val="hybridMultilevel"/>
    <w:tmpl w:val="AB38F03A"/>
    <w:lvl w:ilvl="0" w:tplc="A290DE2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684"/>
    <w:multiLevelType w:val="hybridMultilevel"/>
    <w:tmpl w:val="9932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4DE"/>
    <w:multiLevelType w:val="hybridMultilevel"/>
    <w:tmpl w:val="F6E44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93C"/>
    <w:multiLevelType w:val="hybridMultilevel"/>
    <w:tmpl w:val="3912B2CE"/>
    <w:lvl w:ilvl="0" w:tplc="8E78F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D607B"/>
    <w:multiLevelType w:val="hybridMultilevel"/>
    <w:tmpl w:val="504CD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4030"/>
    <w:multiLevelType w:val="hybridMultilevel"/>
    <w:tmpl w:val="C30ADE2A"/>
    <w:lvl w:ilvl="0" w:tplc="B7886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C0ECC"/>
    <w:multiLevelType w:val="hybridMultilevel"/>
    <w:tmpl w:val="005C4670"/>
    <w:lvl w:ilvl="0" w:tplc="80D4E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A2283"/>
    <w:multiLevelType w:val="hybridMultilevel"/>
    <w:tmpl w:val="7C7E4C2A"/>
    <w:lvl w:ilvl="0" w:tplc="5DB43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0066"/>
    <w:multiLevelType w:val="hybridMultilevel"/>
    <w:tmpl w:val="BCF23964"/>
    <w:lvl w:ilvl="0" w:tplc="82DA86A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CEF"/>
    <w:multiLevelType w:val="hybridMultilevel"/>
    <w:tmpl w:val="F2F08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7A1"/>
    <w:multiLevelType w:val="hybridMultilevel"/>
    <w:tmpl w:val="7ACC7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6668A"/>
    <w:multiLevelType w:val="hybridMultilevel"/>
    <w:tmpl w:val="F6E44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EAB"/>
    <w:multiLevelType w:val="hybridMultilevel"/>
    <w:tmpl w:val="AB38F03A"/>
    <w:lvl w:ilvl="0" w:tplc="A290DE2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2DD3"/>
    <w:multiLevelType w:val="hybridMultilevel"/>
    <w:tmpl w:val="DE201D3A"/>
    <w:lvl w:ilvl="0" w:tplc="12C8D9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FA0C24"/>
    <w:multiLevelType w:val="hybridMultilevel"/>
    <w:tmpl w:val="DE201D3A"/>
    <w:lvl w:ilvl="0" w:tplc="12C8D9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232368"/>
    <w:multiLevelType w:val="hybridMultilevel"/>
    <w:tmpl w:val="10E696C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A4D02"/>
    <w:multiLevelType w:val="hybridMultilevel"/>
    <w:tmpl w:val="FCEA6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7494A"/>
    <w:multiLevelType w:val="hybridMultilevel"/>
    <w:tmpl w:val="183E66A8"/>
    <w:lvl w:ilvl="0" w:tplc="AB36EC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6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4"/>
  </w:num>
  <w:num w:numId="15">
    <w:abstractNumId w:val="8"/>
  </w:num>
  <w:num w:numId="16">
    <w:abstractNumId w:val="7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8D"/>
    <w:rsid w:val="0000390E"/>
    <w:rsid w:val="000079DF"/>
    <w:rsid w:val="00020F4F"/>
    <w:rsid w:val="00023FD8"/>
    <w:rsid w:val="0002532D"/>
    <w:rsid w:val="00027E96"/>
    <w:rsid w:val="00033EA0"/>
    <w:rsid w:val="00070D4E"/>
    <w:rsid w:val="0007101B"/>
    <w:rsid w:val="000765AE"/>
    <w:rsid w:val="000822B5"/>
    <w:rsid w:val="000921FE"/>
    <w:rsid w:val="000C38A4"/>
    <w:rsid w:val="000D01E2"/>
    <w:rsid w:val="000D3620"/>
    <w:rsid w:val="000E47D5"/>
    <w:rsid w:val="000F5D2F"/>
    <w:rsid w:val="00106399"/>
    <w:rsid w:val="00117D0E"/>
    <w:rsid w:val="0016720D"/>
    <w:rsid w:val="0018505E"/>
    <w:rsid w:val="001C3A94"/>
    <w:rsid w:val="001C510D"/>
    <w:rsid w:val="001C591E"/>
    <w:rsid w:val="001F5C7D"/>
    <w:rsid w:val="00223490"/>
    <w:rsid w:val="00227FDF"/>
    <w:rsid w:val="00232FAE"/>
    <w:rsid w:val="00250683"/>
    <w:rsid w:val="002552F2"/>
    <w:rsid w:val="00294D94"/>
    <w:rsid w:val="002B72F2"/>
    <w:rsid w:val="002C32CC"/>
    <w:rsid w:val="002E0454"/>
    <w:rsid w:val="002F1726"/>
    <w:rsid w:val="002F23BA"/>
    <w:rsid w:val="002F3136"/>
    <w:rsid w:val="00310E80"/>
    <w:rsid w:val="003331FE"/>
    <w:rsid w:val="00376B15"/>
    <w:rsid w:val="003847F3"/>
    <w:rsid w:val="003964C2"/>
    <w:rsid w:val="003C207E"/>
    <w:rsid w:val="003D786C"/>
    <w:rsid w:val="00413B6F"/>
    <w:rsid w:val="0041760C"/>
    <w:rsid w:val="00424343"/>
    <w:rsid w:val="00467243"/>
    <w:rsid w:val="00475AF4"/>
    <w:rsid w:val="00495CD8"/>
    <w:rsid w:val="004E01F7"/>
    <w:rsid w:val="004E50BA"/>
    <w:rsid w:val="00534AE2"/>
    <w:rsid w:val="0054337C"/>
    <w:rsid w:val="00571C66"/>
    <w:rsid w:val="005A0F09"/>
    <w:rsid w:val="005B4276"/>
    <w:rsid w:val="005B4408"/>
    <w:rsid w:val="005E5D36"/>
    <w:rsid w:val="005E72A7"/>
    <w:rsid w:val="005F769F"/>
    <w:rsid w:val="006027CC"/>
    <w:rsid w:val="0060337E"/>
    <w:rsid w:val="00634AB6"/>
    <w:rsid w:val="006606A5"/>
    <w:rsid w:val="006815D3"/>
    <w:rsid w:val="00682561"/>
    <w:rsid w:val="006839AA"/>
    <w:rsid w:val="006A2064"/>
    <w:rsid w:val="006A2240"/>
    <w:rsid w:val="006A6568"/>
    <w:rsid w:val="006D0A60"/>
    <w:rsid w:val="006D228D"/>
    <w:rsid w:val="006D7B98"/>
    <w:rsid w:val="00704BC3"/>
    <w:rsid w:val="007218B3"/>
    <w:rsid w:val="007573DE"/>
    <w:rsid w:val="00770831"/>
    <w:rsid w:val="007901E0"/>
    <w:rsid w:val="00796A14"/>
    <w:rsid w:val="007B3777"/>
    <w:rsid w:val="00800A25"/>
    <w:rsid w:val="00846F27"/>
    <w:rsid w:val="00885099"/>
    <w:rsid w:val="008850CE"/>
    <w:rsid w:val="00901DE8"/>
    <w:rsid w:val="00941541"/>
    <w:rsid w:val="0098159F"/>
    <w:rsid w:val="0099596F"/>
    <w:rsid w:val="009F1C8D"/>
    <w:rsid w:val="00A01DDE"/>
    <w:rsid w:val="00A05817"/>
    <w:rsid w:val="00A12AD7"/>
    <w:rsid w:val="00A859D6"/>
    <w:rsid w:val="00A9406C"/>
    <w:rsid w:val="00A9688A"/>
    <w:rsid w:val="00AA19DA"/>
    <w:rsid w:val="00AA1A5E"/>
    <w:rsid w:val="00AC2465"/>
    <w:rsid w:val="00AD64C1"/>
    <w:rsid w:val="00B227A8"/>
    <w:rsid w:val="00B56F1B"/>
    <w:rsid w:val="00B61137"/>
    <w:rsid w:val="00BD0FD5"/>
    <w:rsid w:val="00BE3B3A"/>
    <w:rsid w:val="00C34C7C"/>
    <w:rsid w:val="00C37842"/>
    <w:rsid w:val="00C60AE4"/>
    <w:rsid w:val="00C959D1"/>
    <w:rsid w:val="00CA315A"/>
    <w:rsid w:val="00D10AFF"/>
    <w:rsid w:val="00D13320"/>
    <w:rsid w:val="00D155F8"/>
    <w:rsid w:val="00D16D8B"/>
    <w:rsid w:val="00D62254"/>
    <w:rsid w:val="00D62A77"/>
    <w:rsid w:val="00D73CF0"/>
    <w:rsid w:val="00D8673E"/>
    <w:rsid w:val="00D92352"/>
    <w:rsid w:val="00D93C11"/>
    <w:rsid w:val="00DC394C"/>
    <w:rsid w:val="00DF3362"/>
    <w:rsid w:val="00E02D61"/>
    <w:rsid w:val="00E038C2"/>
    <w:rsid w:val="00E55720"/>
    <w:rsid w:val="00E625F5"/>
    <w:rsid w:val="00E97699"/>
    <w:rsid w:val="00E97C9A"/>
    <w:rsid w:val="00EC061D"/>
    <w:rsid w:val="00ED664F"/>
    <w:rsid w:val="00EE56AE"/>
    <w:rsid w:val="00EF0C31"/>
    <w:rsid w:val="00EF4935"/>
    <w:rsid w:val="00F0359D"/>
    <w:rsid w:val="00F32510"/>
    <w:rsid w:val="00F45BCE"/>
    <w:rsid w:val="00F57CD1"/>
    <w:rsid w:val="00F75D28"/>
    <w:rsid w:val="00F948B9"/>
    <w:rsid w:val="00FC4222"/>
    <w:rsid w:val="00FD72FB"/>
    <w:rsid w:val="00FD740A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A9A1"/>
  <w15:chartTrackingRefBased/>
  <w15:docId w15:val="{66E0CE8D-EF51-4138-8044-A45DA512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0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05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F57CD1"/>
    <w:pPr>
      <w:autoSpaceDE w:val="0"/>
      <w:autoSpaceDN w:val="0"/>
      <w:adjustRightInd w:val="0"/>
      <w:spacing w:line="181" w:lineRule="atLeast"/>
    </w:pPr>
    <w:rPr>
      <w:rFonts w:ascii="BPreplay" w:hAnsi="BPreplay"/>
    </w:rPr>
  </w:style>
  <w:style w:type="paragraph" w:customStyle="1" w:styleId="Default">
    <w:name w:val="Default"/>
    <w:rsid w:val="00F57CD1"/>
    <w:pPr>
      <w:autoSpaceDE w:val="0"/>
      <w:autoSpaceDN w:val="0"/>
      <w:adjustRightInd w:val="0"/>
      <w:spacing w:after="0" w:line="240" w:lineRule="auto"/>
    </w:pPr>
    <w:rPr>
      <w:rFonts w:ascii="BPreplay" w:eastAsia="Times New Roman" w:hAnsi="BPreplay" w:cs="BPreplay"/>
      <w:color w:val="000000"/>
      <w:sz w:val="24"/>
      <w:szCs w:val="24"/>
      <w:lang w:eastAsia="en-GB"/>
    </w:rPr>
  </w:style>
  <w:style w:type="paragraph" w:customStyle="1" w:styleId="Pa3">
    <w:name w:val="Pa3"/>
    <w:basedOn w:val="Default"/>
    <w:next w:val="Default"/>
    <w:uiPriority w:val="99"/>
    <w:rsid w:val="00F57CD1"/>
    <w:pPr>
      <w:spacing w:line="181" w:lineRule="atLeast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semiHidden/>
    <w:rsid w:val="001F5C7D"/>
    <w:rPr>
      <w:rFonts w:ascii="Arial" w:hAnsi="Arial" w:cs="Arial"/>
      <w:color w:val="000000"/>
      <w:szCs w:val="18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1F5C7D"/>
    <w:rPr>
      <w:rFonts w:ascii="Arial" w:eastAsia="Times New Roman" w:hAnsi="Arial" w:cs="Arial"/>
      <w:color w:val="000000"/>
      <w:sz w:val="24"/>
      <w:szCs w:val="18"/>
      <w:lang w:val="en" w:eastAsia="en-GB"/>
    </w:rPr>
  </w:style>
  <w:style w:type="paragraph" w:customStyle="1" w:styleId="Pa1">
    <w:name w:val="Pa1"/>
    <w:basedOn w:val="Default"/>
    <w:next w:val="Default"/>
    <w:uiPriority w:val="99"/>
    <w:rsid w:val="00634AB6"/>
    <w:pPr>
      <w:spacing w:line="181" w:lineRule="atLeast"/>
    </w:pPr>
    <w:rPr>
      <w:rFonts w:eastAsiaTheme="minorHAnsi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41760C"/>
    <w:pPr>
      <w:spacing w:line="181" w:lineRule="atLeast"/>
    </w:pPr>
    <w:rPr>
      <w:rFonts w:eastAsiaTheme="minorHAnsi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7573DE"/>
    <w:pPr>
      <w:spacing w:line="181" w:lineRule="atLeast"/>
    </w:pPr>
    <w:rPr>
      <w:rFonts w:ascii="Tuffy" w:eastAsiaTheme="minorHAnsi" w:hAnsi="Tuffy" w:cstheme="minorBidi"/>
      <w:color w:val="auto"/>
      <w:lang w:eastAsia="en-US"/>
    </w:rPr>
  </w:style>
  <w:style w:type="character" w:customStyle="1" w:styleId="A3">
    <w:name w:val="A3"/>
    <w:uiPriority w:val="99"/>
    <w:rsid w:val="00BD0FD5"/>
    <w:rPr>
      <w:rFonts w:cs="BPreplay"/>
      <w:b/>
      <w:bCs/>
      <w:color w:val="000000"/>
      <w:sz w:val="18"/>
      <w:szCs w:val="18"/>
      <w:u w:val="single"/>
    </w:rPr>
  </w:style>
  <w:style w:type="paragraph" w:customStyle="1" w:styleId="Pa5">
    <w:name w:val="Pa5"/>
    <w:basedOn w:val="Default"/>
    <w:next w:val="Default"/>
    <w:uiPriority w:val="99"/>
    <w:rsid w:val="00310E80"/>
    <w:pPr>
      <w:spacing w:line="181" w:lineRule="atLeast"/>
    </w:pPr>
    <w:rPr>
      <w:rFonts w:eastAsiaTheme="minorHAnsi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0822B5"/>
    <w:pPr>
      <w:spacing w:line="181" w:lineRule="atLeast"/>
    </w:pPr>
    <w:rPr>
      <w:rFonts w:ascii="Tuffy" w:eastAsiaTheme="minorHAnsi" w:hAnsi="Tuffy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Hudson</dc:creator>
  <cp:keywords/>
  <dc:description/>
  <cp:lastModifiedBy>Tanya Hudson</cp:lastModifiedBy>
  <cp:revision>2</cp:revision>
  <dcterms:created xsi:type="dcterms:W3CDTF">2020-07-08T06:48:00Z</dcterms:created>
  <dcterms:modified xsi:type="dcterms:W3CDTF">2020-07-08T06:48:00Z</dcterms:modified>
</cp:coreProperties>
</file>