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E40D3" w14:textId="4AFF3427" w:rsidR="00730705" w:rsidRDefault="00730705" w:rsidP="00730705"/>
    <w:p w14:paraId="22F9CB73" w14:textId="77777777" w:rsidR="00730705" w:rsidRDefault="00730705" w:rsidP="00730705">
      <w:pPr>
        <w:jc w:val="center"/>
      </w:pPr>
    </w:p>
    <w:p w14:paraId="63FECAB9" w14:textId="77777777" w:rsidR="00730705" w:rsidRDefault="00730705" w:rsidP="00730705">
      <w:pPr>
        <w:jc w:val="center"/>
      </w:pPr>
    </w:p>
    <w:p w14:paraId="40B41424" w14:textId="72EE0B0E" w:rsidR="00730705" w:rsidRPr="00CB57E8" w:rsidRDefault="005D0E1C" w:rsidP="00730705">
      <w:pPr>
        <w:jc w:val="center"/>
      </w:pPr>
      <w:r>
        <w:rPr>
          <w:noProof/>
          <w:lang w:eastAsia="en-GB"/>
        </w:rPr>
        <w:drawing>
          <wp:inline distT="0" distB="0" distL="0" distR="0" wp14:anchorId="059E28CD" wp14:editId="4785CBF3">
            <wp:extent cx="1428750" cy="2200275"/>
            <wp:effectExtent l="0" t="0" r="0" b="0"/>
            <wp:docPr id="3" name="Picture 2" descr="new logo small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small 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2200275"/>
                    </a:xfrm>
                    <a:prstGeom prst="rect">
                      <a:avLst/>
                    </a:prstGeom>
                    <a:noFill/>
                    <a:ln>
                      <a:noFill/>
                    </a:ln>
                  </pic:spPr>
                </pic:pic>
              </a:graphicData>
            </a:graphic>
          </wp:inline>
        </w:drawing>
      </w:r>
    </w:p>
    <w:p w14:paraId="5775895C" w14:textId="77777777" w:rsidR="00730705" w:rsidRDefault="00730705" w:rsidP="00730705">
      <w:pPr>
        <w:jc w:val="center"/>
      </w:pPr>
    </w:p>
    <w:p w14:paraId="532377EC" w14:textId="77777777" w:rsidR="00730705" w:rsidRDefault="00730705" w:rsidP="00730705">
      <w:pPr>
        <w:jc w:val="center"/>
      </w:pPr>
    </w:p>
    <w:p w14:paraId="12BC68FC" w14:textId="77777777" w:rsidR="00730705" w:rsidRDefault="00730705" w:rsidP="00730705">
      <w:pPr>
        <w:jc w:val="center"/>
      </w:pPr>
    </w:p>
    <w:p w14:paraId="611453A0" w14:textId="77777777" w:rsidR="00730705" w:rsidRDefault="00937E5A" w:rsidP="00730705">
      <w:pPr>
        <w:jc w:val="center"/>
        <w:rPr>
          <w:sz w:val="40"/>
          <w:szCs w:val="40"/>
        </w:rPr>
      </w:pPr>
      <w:r>
        <w:rPr>
          <w:rFonts w:ascii="Arial" w:hAnsi="Arial" w:cs="Arial"/>
          <w:b/>
          <w:sz w:val="36"/>
          <w:szCs w:val="36"/>
        </w:rPr>
        <w:t>RELATIONSHIP AND SEX EDUCATION POLICY</w:t>
      </w:r>
    </w:p>
    <w:p w14:paraId="63D91749" w14:textId="77777777" w:rsidR="00730705" w:rsidRDefault="00730705" w:rsidP="00730705">
      <w:pPr>
        <w:jc w:val="center"/>
      </w:pPr>
    </w:p>
    <w:p w14:paraId="1A5F3685" w14:textId="77777777" w:rsidR="00730705" w:rsidRDefault="00730705" w:rsidP="00730705">
      <w:pPr>
        <w:jc w:val="center"/>
      </w:pPr>
    </w:p>
    <w:p w14:paraId="51BB4E7A" w14:textId="77777777" w:rsidR="00730705" w:rsidRDefault="00730705" w:rsidP="00730705">
      <w:pPr>
        <w:jc w:val="center"/>
      </w:pPr>
    </w:p>
    <w:p w14:paraId="19BE8713" w14:textId="77777777" w:rsidR="00730705" w:rsidRDefault="00730705" w:rsidP="00730705">
      <w:pPr>
        <w:jc w:val="center"/>
      </w:pPr>
    </w:p>
    <w:p w14:paraId="3D5094D5" w14:textId="77777777" w:rsidR="00730705" w:rsidRDefault="00730705" w:rsidP="00730705">
      <w:pPr>
        <w:jc w:val="center"/>
        <w:rPr>
          <w:sz w:val="40"/>
          <w:szCs w:val="40"/>
        </w:rPr>
      </w:pPr>
    </w:p>
    <w:p w14:paraId="576A7A4E" w14:textId="77777777" w:rsidR="00730705" w:rsidRDefault="00730705" w:rsidP="00730705">
      <w:pPr>
        <w:jc w:val="center"/>
        <w:rPr>
          <w:sz w:val="40"/>
          <w:szCs w:val="40"/>
        </w:rPr>
      </w:pPr>
    </w:p>
    <w:p w14:paraId="2AE2F4C1" w14:textId="77777777" w:rsidR="00730705" w:rsidRDefault="00730705" w:rsidP="0073070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2613"/>
      </w:tblGrid>
      <w:tr w:rsidR="00730705" w14:paraId="377C72FD" w14:textId="77777777" w:rsidTr="00730705">
        <w:trPr>
          <w:trHeight w:val="141"/>
          <w:jc w:val="center"/>
        </w:trPr>
        <w:tc>
          <w:tcPr>
            <w:tcW w:w="0" w:type="auto"/>
            <w:shd w:val="clear" w:color="auto" w:fill="auto"/>
          </w:tcPr>
          <w:p w14:paraId="5FD45199" w14:textId="77777777" w:rsidR="00730705" w:rsidRPr="007F0CB4" w:rsidRDefault="00730705" w:rsidP="00142AAE">
            <w:pPr>
              <w:rPr>
                <w:rFonts w:ascii="Arial" w:hAnsi="Arial" w:cs="Arial"/>
                <w:sz w:val="28"/>
                <w:szCs w:val="28"/>
              </w:rPr>
            </w:pPr>
            <w:r w:rsidRPr="007F0CB4">
              <w:rPr>
                <w:rFonts w:ascii="Arial" w:hAnsi="Arial" w:cs="Arial"/>
                <w:sz w:val="28"/>
                <w:szCs w:val="28"/>
              </w:rPr>
              <w:t>Date policy reviewed</w:t>
            </w:r>
          </w:p>
        </w:tc>
        <w:tc>
          <w:tcPr>
            <w:tcW w:w="0" w:type="auto"/>
            <w:shd w:val="clear" w:color="auto" w:fill="auto"/>
          </w:tcPr>
          <w:p w14:paraId="6F4B5157" w14:textId="2EDF7E6B" w:rsidR="00730705" w:rsidRPr="007F0CB4" w:rsidRDefault="00B752B0" w:rsidP="00193924">
            <w:pPr>
              <w:rPr>
                <w:rFonts w:ascii="Arial" w:hAnsi="Arial" w:cs="Arial"/>
                <w:sz w:val="28"/>
                <w:szCs w:val="28"/>
              </w:rPr>
            </w:pPr>
            <w:r>
              <w:rPr>
                <w:rFonts w:ascii="Arial" w:hAnsi="Arial" w:cs="Arial"/>
                <w:sz w:val="28"/>
                <w:szCs w:val="28"/>
              </w:rPr>
              <w:t xml:space="preserve">Autumn Term </w:t>
            </w:r>
            <w:r w:rsidR="00730705">
              <w:rPr>
                <w:rFonts w:ascii="Arial" w:hAnsi="Arial" w:cs="Arial"/>
                <w:sz w:val="28"/>
                <w:szCs w:val="28"/>
              </w:rPr>
              <w:t>20</w:t>
            </w:r>
            <w:r w:rsidR="00937E5A">
              <w:rPr>
                <w:rFonts w:ascii="Arial" w:hAnsi="Arial" w:cs="Arial"/>
                <w:sz w:val="28"/>
                <w:szCs w:val="28"/>
              </w:rPr>
              <w:t>2</w:t>
            </w:r>
            <w:r w:rsidR="0069126A">
              <w:rPr>
                <w:rFonts w:ascii="Arial" w:hAnsi="Arial" w:cs="Arial"/>
                <w:sz w:val="28"/>
                <w:szCs w:val="28"/>
              </w:rPr>
              <w:t>4</w:t>
            </w:r>
          </w:p>
        </w:tc>
      </w:tr>
      <w:tr w:rsidR="00730705" w14:paraId="20D64B4E" w14:textId="77777777" w:rsidTr="00142AAE">
        <w:trPr>
          <w:jc w:val="center"/>
        </w:trPr>
        <w:tc>
          <w:tcPr>
            <w:tcW w:w="0" w:type="auto"/>
            <w:shd w:val="clear" w:color="auto" w:fill="auto"/>
          </w:tcPr>
          <w:p w14:paraId="3C541B78" w14:textId="77777777" w:rsidR="00730705" w:rsidRPr="007F0CB4" w:rsidRDefault="00730705" w:rsidP="00142AAE">
            <w:pPr>
              <w:rPr>
                <w:rFonts w:ascii="Arial" w:hAnsi="Arial" w:cs="Arial"/>
                <w:sz w:val="28"/>
                <w:szCs w:val="28"/>
              </w:rPr>
            </w:pPr>
            <w:r w:rsidRPr="007F0CB4">
              <w:rPr>
                <w:rFonts w:ascii="Arial" w:hAnsi="Arial" w:cs="Arial"/>
                <w:sz w:val="28"/>
                <w:szCs w:val="28"/>
              </w:rPr>
              <w:t>Date for next review</w:t>
            </w:r>
          </w:p>
        </w:tc>
        <w:tc>
          <w:tcPr>
            <w:tcW w:w="0" w:type="auto"/>
            <w:shd w:val="clear" w:color="auto" w:fill="auto"/>
          </w:tcPr>
          <w:p w14:paraId="01AE8FFB" w14:textId="613D1E58" w:rsidR="00730705" w:rsidRPr="007F0CB4" w:rsidRDefault="00CB534A" w:rsidP="00142AAE">
            <w:pPr>
              <w:rPr>
                <w:rFonts w:ascii="Arial" w:hAnsi="Arial" w:cs="Arial"/>
                <w:sz w:val="28"/>
                <w:szCs w:val="28"/>
              </w:rPr>
            </w:pPr>
            <w:r>
              <w:rPr>
                <w:rFonts w:ascii="Arial" w:hAnsi="Arial" w:cs="Arial"/>
                <w:sz w:val="28"/>
                <w:szCs w:val="28"/>
              </w:rPr>
              <w:t>Autumn Term</w:t>
            </w:r>
            <w:r w:rsidR="00730705">
              <w:rPr>
                <w:rFonts w:ascii="Arial" w:hAnsi="Arial" w:cs="Arial"/>
                <w:sz w:val="28"/>
                <w:szCs w:val="28"/>
              </w:rPr>
              <w:t xml:space="preserve"> 20</w:t>
            </w:r>
            <w:r w:rsidR="00937E5A">
              <w:rPr>
                <w:rFonts w:ascii="Arial" w:hAnsi="Arial" w:cs="Arial"/>
                <w:sz w:val="28"/>
                <w:szCs w:val="28"/>
              </w:rPr>
              <w:t>2</w:t>
            </w:r>
            <w:r w:rsidR="0069126A">
              <w:rPr>
                <w:rFonts w:ascii="Arial" w:hAnsi="Arial" w:cs="Arial"/>
                <w:sz w:val="28"/>
                <w:szCs w:val="28"/>
              </w:rPr>
              <w:t>5</w:t>
            </w:r>
          </w:p>
        </w:tc>
      </w:tr>
      <w:tr w:rsidR="00730705" w14:paraId="635E02E1" w14:textId="77777777" w:rsidTr="00142AAE">
        <w:trPr>
          <w:jc w:val="center"/>
        </w:trPr>
        <w:tc>
          <w:tcPr>
            <w:tcW w:w="0" w:type="auto"/>
            <w:shd w:val="clear" w:color="auto" w:fill="auto"/>
          </w:tcPr>
          <w:p w14:paraId="5813AEE0" w14:textId="77777777" w:rsidR="00730705" w:rsidRPr="007F0CB4" w:rsidRDefault="00730705" w:rsidP="00142AAE">
            <w:pPr>
              <w:rPr>
                <w:rFonts w:ascii="Arial" w:hAnsi="Arial" w:cs="Arial"/>
                <w:sz w:val="28"/>
                <w:szCs w:val="28"/>
              </w:rPr>
            </w:pPr>
            <w:r w:rsidRPr="007F0CB4">
              <w:rPr>
                <w:rFonts w:ascii="Arial" w:hAnsi="Arial" w:cs="Arial"/>
                <w:sz w:val="28"/>
                <w:szCs w:val="28"/>
              </w:rPr>
              <w:t>Committee responsible</w:t>
            </w:r>
          </w:p>
        </w:tc>
        <w:tc>
          <w:tcPr>
            <w:tcW w:w="0" w:type="auto"/>
            <w:shd w:val="clear" w:color="auto" w:fill="auto"/>
          </w:tcPr>
          <w:p w14:paraId="0628B96B" w14:textId="0D3D35A3" w:rsidR="00730705" w:rsidRPr="007F0CB4" w:rsidRDefault="00B752B0" w:rsidP="00142AAE">
            <w:pPr>
              <w:rPr>
                <w:rFonts w:ascii="Arial" w:hAnsi="Arial" w:cs="Arial"/>
                <w:sz w:val="28"/>
                <w:szCs w:val="28"/>
              </w:rPr>
            </w:pPr>
            <w:r>
              <w:rPr>
                <w:rFonts w:ascii="Arial" w:hAnsi="Arial" w:cs="Arial"/>
                <w:sz w:val="28"/>
                <w:szCs w:val="28"/>
              </w:rPr>
              <w:t>FGB</w:t>
            </w:r>
          </w:p>
        </w:tc>
      </w:tr>
      <w:tr w:rsidR="00730705" w14:paraId="47ACC9C9" w14:textId="77777777" w:rsidTr="00142AAE">
        <w:trPr>
          <w:jc w:val="center"/>
        </w:trPr>
        <w:tc>
          <w:tcPr>
            <w:tcW w:w="0" w:type="auto"/>
            <w:shd w:val="clear" w:color="auto" w:fill="auto"/>
          </w:tcPr>
          <w:p w14:paraId="28A156BE" w14:textId="77777777" w:rsidR="00730705" w:rsidRPr="007F0CB4" w:rsidRDefault="00730705" w:rsidP="00142AAE">
            <w:pPr>
              <w:rPr>
                <w:rFonts w:ascii="Arial" w:hAnsi="Arial" w:cs="Arial"/>
                <w:sz w:val="28"/>
                <w:szCs w:val="28"/>
              </w:rPr>
            </w:pPr>
            <w:r w:rsidRPr="007F0CB4">
              <w:rPr>
                <w:rFonts w:ascii="Arial" w:hAnsi="Arial" w:cs="Arial"/>
                <w:sz w:val="28"/>
                <w:szCs w:val="28"/>
              </w:rPr>
              <w:t>Authorisation</w:t>
            </w:r>
          </w:p>
        </w:tc>
        <w:tc>
          <w:tcPr>
            <w:tcW w:w="0" w:type="auto"/>
            <w:shd w:val="clear" w:color="auto" w:fill="auto"/>
          </w:tcPr>
          <w:p w14:paraId="50898B2B" w14:textId="7EA8B458" w:rsidR="00730705" w:rsidRPr="007F0CB4" w:rsidRDefault="00730705" w:rsidP="00142AAE">
            <w:pPr>
              <w:rPr>
                <w:rFonts w:ascii="Arial" w:hAnsi="Arial" w:cs="Arial"/>
                <w:sz w:val="28"/>
                <w:szCs w:val="28"/>
              </w:rPr>
            </w:pPr>
            <w:r>
              <w:rPr>
                <w:rFonts w:ascii="Arial" w:hAnsi="Arial" w:cs="Arial"/>
                <w:sz w:val="28"/>
                <w:szCs w:val="28"/>
              </w:rPr>
              <w:t>Ryan Brown</w:t>
            </w:r>
          </w:p>
        </w:tc>
      </w:tr>
    </w:tbl>
    <w:p w14:paraId="4AC603B4" w14:textId="77777777" w:rsidR="00730705" w:rsidRPr="002F11C6" w:rsidRDefault="00730705" w:rsidP="00730705">
      <w:pPr>
        <w:jc w:val="center"/>
      </w:pPr>
    </w:p>
    <w:p w14:paraId="2988E882" w14:textId="77777777" w:rsidR="00937E5A" w:rsidRDefault="00937E5A" w:rsidP="00FA30AD">
      <w:pPr>
        <w:pStyle w:val="TOCHeading"/>
        <w:spacing w:before="0" w:after="120"/>
      </w:pPr>
    </w:p>
    <w:p w14:paraId="044C8E15" w14:textId="77777777" w:rsidR="00FA30AD" w:rsidRDefault="00FA30AD" w:rsidP="00FA30AD">
      <w:pPr>
        <w:rPr>
          <w:lang w:val="en-US"/>
        </w:rPr>
      </w:pPr>
    </w:p>
    <w:p w14:paraId="07F380B7" w14:textId="77777777" w:rsidR="00FA30AD" w:rsidRDefault="00FA30AD" w:rsidP="00FA30AD">
      <w:pPr>
        <w:rPr>
          <w:lang w:val="en-US"/>
        </w:rPr>
      </w:pPr>
    </w:p>
    <w:p w14:paraId="239DB217" w14:textId="77777777" w:rsidR="00FA30AD" w:rsidRDefault="00FA30AD" w:rsidP="00FA30AD">
      <w:pPr>
        <w:rPr>
          <w:lang w:val="en-US"/>
        </w:rPr>
      </w:pPr>
    </w:p>
    <w:p w14:paraId="73C5EC60" w14:textId="77777777" w:rsidR="00FA30AD" w:rsidRDefault="00FA30AD" w:rsidP="00FA30AD">
      <w:pPr>
        <w:rPr>
          <w:lang w:val="en-US"/>
        </w:rPr>
      </w:pPr>
    </w:p>
    <w:p w14:paraId="0B0A1EC8" w14:textId="77777777" w:rsidR="00FA30AD" w:rsidRDefault="00FA30AD" w:rsidP="00FA30AD">
      <w:pPr>
        <w:rPr>
          <w:lang w:val="en-US"/>
        </w:rPr>
      </w:pPr>
    </w:p>
    <w:p w14:paraId="1E4B9488" w14:textId="00062650" w:rsidR="00FA30AD" w:rsidRDefault="00FA30AD" w:rsidP="00FA30AD">
      <w:pPr>
        <w:rPr>
          <w:lang w:val="en-US"/>
        </w:rPr>
      </w:pPr>
    </w:p>
    <w:p w14:paraId="06F88270" w14:textId="06B0BF16" w:rsidR="00B752B0" w:rsidRDefault="00B752B0" w:rsidP="00FA30AD">
      <w:pPr>
        <w:rPr>
          <w:lang w:val="en-US"/>
        </w:rPr>
      </w:pPr>
    </w:p>
    <w:p w14:paraId="459F5932" w14:textId="0D2DAF46" w:rsidR="00B752B0" w:rsidRDefault="00B752B0" w:rsidP="00FA30AD">
      <w:pPr>
        <w:rPr>
          <w:lang w:val="en-US"/>
        </w:rPr>
      </w:pPr>
    </w:p>
    <w:p w14:paraId="2CA9C51B" w14:textId="07FB6AE3" w:rsidR="00B752B0" w:rsidRDefault="00B752B0" w:rsidP="00FA30AD">
      <w:pPr>
        <w:rPr>
          <w:lang w:val="en-US"/>
        </w:rPr>
      </w:pPr>
    </w:p>
    <w:p w14:paraId="53404448" w14:textId="63885260" w:rsidR="00B752B0" w:rsidRDefault="00B752B0" w:rsidP="00FA30AD">
      <w:pPr>
        <w:rPr>
          <w:lang w:val="en-US"/>
        </w:rPr>
      </w:pPr>
    </w:p>
    <w:p w14:paraId="7FCD0D01" w14:textId="7878E149" w:rsidR="00B752B0" w:rsidRDefault="00B752B0" w:rsidP="00FA30AD">
      <w:pPr>
        <w:rPr>
          <w:lang w:val="en-US"/>
        </w:rPr>
      </w:pPr>
    </w:p>
    <w:p w14:paraId="5067AC86" w14:textId="77777777" w:rsidR="00B752B0" w:rsidRDefault="00B752B0" w:rsidP="00FA30AD">
      <w:pPr>
        <w:rPr>
          <w:lang w:val="en-US"/>
        </w:rPr>
      </w:pPr>
    </w:p>
    <w:p w14:paraId="548DEFE2" w14:textId="77777777" w:rsidR="00FA30AD" w:rsidRPr="00FA30AD" w:rsidRDefault="00FA30AD" w:rsidP="00FA30AD">
      <w:pPr>
        <w:rPr>
          <w:lang w:val="en-US"/>
        </w:rPr>
      </w:pPr>
    </w:p>
    <w:p w14:paraId="6438A012" w14:textId="77777777" w:rsidR="00AC3D17" w:rsidRDefault="00AC3D17" w:rsidP="00937E5A">
      <w:pPr>
        <w:pStyle w:val="1bodycopy10pt"/>
        <w:rPr>
          <w:rFonts w:cs="Arial"/>
          <w:noProof/>
          <w:szCs w:val="20"/>
        </w:rPr>
      </w:pPr>
    </w:p>
    <w:p w14:paraId="6B61ACC0" w14:textId="77777777" w:rsidR="00AC3D17" w:rsidRPr="00BE3C31" w:rsidRDefault="00AC3D17" w:rsidP="00AC3D17">
      <w:pPr>
        <w:pStyle w:val="Heading1"/>
        <w:ind w:left="2160" w:hanging="2160"/>
        <w:rPr>
          <w:b w:val="0"/>
          <w:i/>
        </w:rPr>
      </w:pPr>
      <w:r w:rsidRPr="00BE3C31">
        <w:lastRenderedPageBreak/>
        <w:t>INTRODUCTION</w:t>
      </w:r>
      <w:r w:rsidRPr="00BE3C31">
        <w:tab/>
      </w:r>
    </w:p>
    <w:p w14:paraId="1D2D3644" w14:textId="2D76BBD9" w:rsidR="00AC3D17" w:rsidRPr="0077470D" w:rsidRDefault="00AC3D17" w:rsidP="00AC3D17">
      <w:pPr>
        <w:pStyle w:val="BodyText2"/>
        <w:rPr>
          <w:b w:val="0"/>
          <w:bCs w:val="0"/>
        </w:rPr>
      </w:pPr>
      <w:r w:rsidRPr="0077470D">
        <w:rPr>
          <w:b w:val="0"/>
          <w:bCs w:val="0"/>
        </w:rPr>
        <w:t>The RSE / PSHE Leader, Head Teacher and Governing Body of Hanslope Primary School have referred to the Government guidance which provides information on what schools should do and sets out the legal duties with which schools must comply when teaching Relationships Education, Relationships and Sex Education (RSE) and Health Education (statutory from September 2020) when drawing up and agreeing this policy.  The school governors have taken the decision to provide some formal R</w:t>
      </w:r>
      <w:r w:rsidR="00193924">
        <w:rPr>
          <w:b w:val="0"/>
          <w:bCs w:val="0"/>
        </w:rPr>
        <w:t>S</w:t>
      </w:r>
      <w:r w:rsidRPr="0077470D">
        <w:rPr>
          <w:b w:val="0"/>
          <w:bCs w:val="0"/>
        </w:rPr>
        <w:t xml:space="preserve">E, in addition to National Curriculum science, in line with the age of the children.  </w:t>
      </w:r>
    </w:p>
    <w:p w14:paraId="6A87938F" w14:textId="77777777" w:rsidR="00465A9B" w:rsidRPr="0077470D" w:rsidRDefault="00465A9B" w:rsidP="00465A9B">
      <w:pPr>
        <w:pStyle w:val="BodyText2"/>
        <w:rPr>
          <w:b w:val="0"/>
          <w:bCs w:val="0"/>
        </w:rPr>
      </w:pPr>
    </w:p>
    <w:p w14:paraId="7B77AF9F" w14:textId="5E8CDCCE" w:rsidR="00465A9B" w:rsidRPr="0077470D" w:rsidRDefault="00544E79" w:rsidP="00465A9B">
      <w:pPr>
        <w:pStyle w:val="BodyText2"/>
        <w:rPr>
          <w:b w:val="0"/>
          <w:bCs w:val="0"/>
        </w:rPr>
      </w:pPr>
      <w:r w:rsidRPr="0077470D">
        <w:rPr>
          <w:b w:val="0"/>
          <w:bCs w:val="0"/>
        </w:rPr>
        <w:t>At</w:t>
      </w:r>
      <w:r w:rsidR="00AC3D17" w:rsidRPr="0077470D">
        <w:rPr>
          <w:b w:val="0"/>
          <w:bCs w:val="0"/>
        </w:rPr>
        <w:t xml:space="preserve"> Hanslope</w:t>
      </w:r>
      <w:r w:rsidR="00193924">
        <w:rPr>
          <w:b w:val="0"/>
          <w:bCs w:val="0"/>
        </w:rPr>
        <w:t xml:space="preserve"> S</w:t>
      </w:r>
      <w:r w:rsidRPr="0077470D">
        <w:rPr>
          <w:b w:val="0"/>
          <w:bCs w:val="0"/>
        </w:rPr>
        <w:t>chool w</w:t>
      </w:r>
      <w:r w:rsidR="00AC3D17" w:rsidRPr="0077470D">
        <w:rPr>
          <w:b w:val="0"/>
          <w:bCs w:val="0"/>
        </w:rPr>
        <w:t>e recognise the importance</w:t>
      </w:r>
      <w:r w:rsidR="00193924">
        <w:rPr>
          <w:b w:val="0"/>
          <w:bCs w:val="0"/>
        </w:rPr>
        <w:t xml:space="preserve"> of children developing healthy and</w:t>
      </w:r>
      <w:r w:rsidR="00AC3D17" w:rsidRPr="0077470D">
        <w:rPr>
          <w:b w:val="0"/>
          <w:bCs w:val="0"/>
        </w:rPr>
        <w:t xml:space="preserve"> respectful relationships, focusing on family</w:t>
      </w:r>
      <w:r w:rsidRPr="0077470D">
        <w:rPr>
          <w:b w:val="0"/>
          <w:bCs w:val="0"/>
        </w:rPr>
        <w:t>. We aim to teach children</w:t>
      </w:r>
      <w:r w:rsidR="00AC3D17" w:rsidRPr="0077470D">
        <w:rPr>
          <w:b w:val="0"/>
          <w:bCs w:val="0"/>
        </w:rPr>
        <w:t xml:space="preserve"> how to be healthy, understanding that mental health and </w:t>
      </w:r>
      <w:r w:rsidR="00465A9B" w:rsidRPr="0077470D">
        <w:rPr>
          <w:b w:val="0"/>
          <w:bCs w:val="0"/>
        </w:rPr>
        <w:t xml:space="preserve">wellbeing are </w:t>
      </w:r>
      <w:r w:rsidR="00AC3D17" w:rsidRPr="0077470D">
        <w:rPr>
          <w:b w:val="0"/>
          <w:bCs w:val="0"/>
        </w:rPr>
        <w:t>paramount to a child’s happiness and potentially to their progress.</w:t>
      </w:r>
      <w:r w:rsidRPr="0077470D">
        <w:rPr>
          <w:b w:val="0"/>
          <w:bCs w:val="0"/>
        </w:rPr>
        <w:t xml:space="preserve"> RSE is taught as part of regular PSHE lessons which are delivered by class teachers.</w:t>
      </w:r>
      <w:r w:rsidR="00AC3D17" w:rsidRPr="0077470D">
        <w:rPr>
          <w:b w:val="0"/>
          <w:bCs w:val="0"/>
        </w:rPr>
        <w:t xml:space="preserve"> </w:t>
      </w:r>
      <w:r w:rsidRPr="0077470D">
        <w:rPr>
          <w:b w:val="0"/>
          <w:bCs w:val="0"/>
        </w:rPr>
        <w:t>Progressively taught units of work ensure that pupils</w:t>
      </w:r>
      <w:r w:rsidR="00AC3D17" w:rsidRPr="0077470D">
        <w:rPr>
          <w:b w:val="0"/>
          <w:bCs w:val="0"/>
        </w:rPr>
        <w:t xml:space="preserve"> </w:t>
      </w:r>
      <w:r w:rsidRPr="0077470D">
        <w:rPr>
          <w:b w:val="0"/>
          <w:bCs w:val="0"/>
        </w:rPr>
        <w:t xml:space="preserve">develop their </w:t>
      </w:r>
      <w:r w:rsidR="00AC3D17" w:rsidRPr="0077470D">
        <w:rPr>
          <w:b w:val="0"/>
          <w:bCs w:val="0"/>
        </w:rPr>
        <w:t xml:space="preserve">understanding of health, </w:t>
      </w:r>
      <w:r w:rsidRPr="0077470D">
        <w:rPr>
          <w:b w:val="0"/>
          <w:bCs w:val="0"/>
        </w:rPr>
        <w:t>including</w:t>
      </w:r>
      <w:r w:rsidR="00AC3D17" w:rsidRPr="0077470D">
        <w:rPr>
          <w:b w:val="0"/>
          <w:bCs w:val="0"/>
        </w:rPr>
        <w:t xml:space="preserve"> areas such as drugs and alcohol, as well as introducing knowledge about </w:t>
      </w:r>
      <w:r w:rsidRPr="0077470D">
        <w:rPr>
          <w:b w:val="0"/>
          <w:bCs w:val="0"/>
        </w:rPr>
        <w:t xml:space="preserve">other topics such as keeping safe online </w:t>
      </w:r>
      <w:r w:rsidR="00465A9B" w:rsidRPr="0077470D">
        <w:rPr>
          <w:b w:val="0"/>
          <w:bCs w:val="0"/>
        </w:rPr>
        <w:t>when developing online relationships</w:t>
      </w:r>
      <w:r w:rsidRPr="0077470D">
        <w:rPr>
          <w:b w:val="0"/>
          <w:bCs w:val="0"/>
        </w:rPr>
        <w:t xml:space="preserve"> and peer pressure. </w:t>
      </w:r>
      <w:r w:rsidR="00F420BF" w:rsidRPr="0077470D">
        <w:rPr>
          <w:b w:val="0"/>
          <w:bCs w:val="0"/>
        </w:rPr>
        <w:t xml:space="preserve">Over the course of primary school, pupils will be taught aspects of financial capability and given opportunity to learn about careers. </w:t>
      </w:r>
      <w:r w:rsidR="00465A9B" w:rsidRPr="0077470D">
        <w:rPr>
          <w:b w:val="0"/>
          <w:bCs w:val="0"/>
        </w:rPr>
        <w:t xml:space="preserve">Our PSHE curriculum </w:t>
      </w:r>
      <w:r w:rsidR="00193924">
        <w:rPr>
          <w:b w:val="0"/>
          <w:bCs w:val="0"/>
        </w:rPr>
        <w:t>should be complemented by pupil</w:t>
      </w:r>
      <w:r w:rsidR="00465A9B" w:rsidRPr="0077470D">
        <w:rPr>
          <w:b w:val="0"/>
          <w:bCs w:val="0"/>
        </w:rPr>
        <w:t>s</w:t>
      </w:r>
      <w:r w:rsidR="00193924">
        <w:rPr>
          <w:b w:val="0"/>
          <w:bCs w:val="0"/>
        </w:rPr>
        <w:t>’</w:t>
      </w:r>
      <w:r w:rsidR="00465A9B" w:rsidRPr="0077470D">
        <w:rPr>
          <w:b w:val="0"/>
          <w:bCs w:val="0"/>
        </w:rPr>
        <w:t xml:space="preserve"> development of personal attributes including kindness, integrity, generosity, and honesty.</w:t>
      </w:r>
    </w:p>
    <w:p w14:paraId="3999659E" w14:textId="77777777" w:rsidR="00544E79" w:rsidRDefault="00544E79" w:rsidP="00AC3D17">
      <w:pPr>
        <w:pStyle w:val="BodyText2"/>
      </w:pPr>
    </w:p>
    <w:p w14:paraId="34A32DA6" w14:textId="0DD9FCE8" w:rsidR="00465A9B" w:rsidRPr="0077470D" w:rsidRDefault="00465A9B" w:rsidP="00AC3D17">
      <w:pPr>
        <w:pStyle w:val="BodyText2"/>
        <w:rPr>
          <w:b w:val="0"/>
          <w:bCs w:val="0"/>
        </w:rPr>
      </w:pPr>
      <w:r w:rsidRPr="0077470D">
        <w:rPr>
          <w:b w:val="0"/>
          <w:bCs w:val="0"/>
        </w:rPr>
        <w:t>Children at Hanslope Primary School are en</w:t>
      </w:r>
      <w:r w:rsidR="00193924">
        <w:rPr>
          <w:b w:val="0"/>
          <w:bCs w:val="0"/>
        </w:rPr>
        <w:t>couraged to have a growth m</w:t>
      </w:r>
      <w:r w:rsidRPr="0077470D">
        <w:rPr>
          <w:b w:val="0"/>
          <w:bCs w:val="0"/>
        </w:rPr>
        <w:t>ind</w:t>
      </w:r>
      <w:r w:rsidR="00193924">
        <w:rPr>
          <w:b w:val="0"/>
          <w:bCs w:val="0"/>
        </w:rPr>
        <w:t>-</w:t>
      </w:r>
      <w:r w:rsidRPr="0077470D">
        <w:rPr>
          <w:b w:val="0"/>
          <w:bCs w:val="0"/>
        </w:rPr>
        <w:t>set and be resilient. Central to this is</w:t>
      </w:r>
      <w:r w:rsidR="00193924">
        <w:rPr>
          <w:b w:val="0"/>
          <w:bCs w:val="0"/>
        </w:rPr>
        <w:t>:</w:t>
      </w:r>
      <w:r w:rsidRPr="0077470D">
        <w:rPr>
          <w:b w:val="0"/>
          <w:bCs w:val="0"/>
        </w:rPr>
        <w:t xml:space="preserve"> pupils’ ability to believe that they can achieve goals, both academic and personal; to stick to tasks that will help them achieve those goals, even when the reward may be distant or uncertain; and to recover from knocks and challenging periods in their lives. They can put this knowledge into practice as they develop the capacity to make sound decisions when facing risks, challenges and complex </w:t>
      </w:r>
      <w:r w:rsidR="00193924" w:rsidRPr="0077470D">
        <w:rPr>
          <w:b w:val="0"/>
          <w:bCs w:val="0"/>
        </w:rPr>
        <w:t>circumstances</w:t>
      </w:r>
      <w:r w:rsidRPr="0077470D">
        <w:rPr>
          <w:b w:val="0"/>
          <w:bCs w:val="0"/>
        </w:rPr>
        <w:t>. Everyone faces difficult situation</w:t>
      </w:r>
      <w:r w:rsidR="00193924">
        <w:rPr>
          <w:b w:val="0"/>
          <w:bCs w:val="0"/>
        </w:rPr>
        <w:t>s in their lives and our PSHE curriculum</w:t>
      </w:r>
      <w:r w:rsidRPr="0077470D">
        <w:rPr>
          <w:b w:val="0"/>
          <w:bCs w:val="0"/>
        </w:rPr>
        <w:t xml:space="preserve"> can support young people to develop resilience, to know how and when to ask for help, and to know where to access support. </w:t>
      </w:r>
    </w:p>
    <w:p w14:paraId="731AFCAA" w14:textId="77777777" w:rsidR="00465A9B" w:rsidRPr="0077470D" w:rsidRDefault="00465A9B" w:rsidP="00AC3D17">
      <w:pPr>
        <w:pStyle w:val="BodyText2"/>
        <w:rPr>
          <w:b w:val="0"/>
          <w:bCs w:val="0"/>
        </w:rPr>
      </w:pPr>
    </w:p>
    <w:p w14:paraId="6D5BEAE9" w14:textId="3C82F9AD" w:rsidR="00F420BF" w:rsidRPr="0077470D" w:rsidRDefault="00F420BF" w:rsidP="00D800B4">
      <w:pPr>
        <w:pStyle w:val="BodyText2"/>
        <w:rPr>
          <w:b w:val="0"/>
          <w:bCs w:val="0"/>
        </w:rPr>
      </w:pPr>
      <w:r w:rsidRPr="0077470D">
        <w:rPr>
          <w:b w:val="0"/>
          <w:bCs w:val="0"/>
        </w:rPr>
        <w:t xml:space="preserve">Specific teaching about identity, society and equality will ensure that all pupils will have the chance to celebrate differences as well as learn how to </w:t>
      </w:r>
      <w:r w:rsidR="00D800B4" w:rsidRPr="0077470D">
        <w:rPr>
          <w:b w:val="0"/>
          <w:bCs w:val="0"/>
        </w:rPr>
        <w:t>deal with issues such as stereotyping or discrimination</w:t>
      </w:r>
      <w:r w:rsidR="00B42F94">
        <w:rPr>
          <w:b w:val="0"/>
          <w:bCs w:val="0"/>
        </w:rPr>
        <w:t>. They will know</w:t>
      </w:r>
      <w:r w:rsidR="00D800B4" w:rsidRPr="0077470D">
        <w:rPr>
          <w:b w:val="0"/>
          <w:bCs w:val="0"/>
        </w:rPr>
        <w:t xml:space="preserve"> who to talk to in order to get support for themselves and others. We will also help our young people to learn to respect themselves and others. They will learn about the significance of marriage and stable relationships to family life and society.</w:t>
      </w:r>
    </w:p>
    <w:p w14:paraId="7A4FCEDF" w14:textId="77777777" w:rsidR="00465A9B" w:rsidRPr="0077470D" w:rsidRDefault="00465A9B" w:rsidP="00AC3D17">
      <w:pPr>
        <w:pStyle w:val="BodyText2"/>
        <w:rPr>
          <w:b w:val="0"/>
          <w:bCs w:val="0"/>
        </w:rPr>
      </w:pPr>
    </w:p>
    <w:p w14:paraId="62C0464F" w14:textId="77777777" w:rsidR="00AC3D17" w:rsidRPr="0077470D" w:rsidRDefault="00AC3D17" w:rsidP="00AC3D17">
      <w:pPr>
        <w:pStyle w:val="BodyText2"/>
        <w:rPr>
          <w:b w:val="0"/>
          <w:bCs w:val="0"/>
        </w:rPr>
      </w:pPr>
      <w:r w:rsidRPr="0077470D">
        <w:rPr>
          <w:b w:val="0"/>
          <w:bCs w:val="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55623F0" w14:textId="77777777" w:rsidR="00D800B4" w:rsidRPr="00BE3C31" w:rsidRDefault="00D800B4" w:rsidP="00AC3D17">
      <w:pPr>
        <w:pStyle w:val="BodyText2"/>
      </w:pPr>
    </w:p>
    <w:p w14:paraId="54AD5C7E" w14:textId="77777777" w:rsidR="00AC3D17" w:rsidRPr="0077470D" w:rsidRDefault="00AC3D17" w:rsidP="00AC3D17">
      <w:pPr>
        <w:pStyle w:val="BodyText2"/>
        <w:rPr>
          <w:b w:val="0"/>
          <w:bCs w:val="0"/>
        </w:rPr>
      </w:pPr>
      <w:r w:rsidRPr="0077470D">
        <w:rPr>
          <w:b w:val="0"/>
          <w:bCs w:val="0"/>
        </w:rPr>
        <w:t xml:space="preserve">As they develop, children have a growing interest in, and understanding of, many social and moral issues.  They have a natural curiosity about themselves – their bodies, their feelings and their relationships.  They have a need to explore the meanings and implications of their emerging sexuality and the related physical and emotional changes they experience.  </w:t>
      </w:r>
    </w:p>
    <w:p w14:paraId="19C2315B" w14:textId="77777777" w:rsidR="00AC3D17" w:rsidRPr="0077470D" w:rsidRDefault="00AC3D17" w:rsidP="00AC3D17">
      <w:pPr>
        <w:jc w:val="both"/>
        <w:rPr>
          <w:rFonts w:ascii="Arial" w:hAnsi="Arial"/>
        </w:rPr>
      </w:pPr>
    </w:p>
    <w:p w14:paraId="49EC32E5" w14:textId="0B38B9BA" w:rsidR="00AC3D17" w:rsidRPr="0077470D" w:rsidRDefault="00AC3D17" w:rsidP="00AC3D17">
      <w:pPr>
        <w:pStyle w:val="BodyText2"/>
        <w:rPr>
          <w:b w:val="0"/>
          <w:bCs w:val="0"/>
        </w:rPr>
      </w:pPr>
      <w:r w:rsidRPr="0077470D">
        <w:rPr>
          <w:b w:val="0"/>
          <w:bCs w:val="0"/>
        </w:rPr>
        <w:t>At Hanslope Primary School, our teaching takes into account the maturity of the children and aims to help and support them with the physical, mental and emotional changes of growing up.  We aim to give them an appropriate understanding of puberty,</w:t>
      </w:r>
      <w:r w:rsidRPr="00BE3C31">
        <w:t xml:space="preserve"> </w:t>
      </w:r>
      <w:r w:rsidRPr="0077470D">
        <w:rPr>
          <w:b w:val="0"/>
          <w:bCs w:val="0"/>
        </w:rPr>
        <w:t xml:space="preserve">human reproduction, relationships and family life within a moral and ethical framework.  Our </w:t>
      </w:r>
      <w:r w:rsidR="00D800B4" w:rsidRPr="0077470D">
        <w:rPr>
          <w:b w:val="0"/>
          <w:bCs w:val="0"/>
        </w:rPr>
        <w:t>RSE</w:t>
      </w:r>
      <w:r w:rsidRPr="0077470D">
        <w:rPr>
          <w:b w:val="0"/>
          <w:bCs w:val="0"/>
        </w:rPr>
        <w:t xml:space="preserve"> programme draws o</w:t>
      </w:r>
      <w:bookmarkStart w:id="0" w:name="_GoBack"/>
      <w:bookmarkEnd w:id="0"/>
      <w:r w:rsidRPr="0077470D">
        <w:rPr>
          <w:b w:val="0"/>
          <w:bCs w:val="0"/>
        </w:rPr>
        <w:t xml:space="preserve">n experiences and activities covered by other curriculum subjects, particularly </w:t>
      </w:r>
      <w:r w:rsidRPr="0077470D">
        <w:rPr>
          <w:b w:val="0"/>
          <w:bCs w:val="0"/>
        </w:rPr>
        <w:lastRenderedPageBreak/>
        <w:t xml:space="preserve">aspects of </w:t>
      </w:r>
      <w:r w:rsidR="00125F9D">
        <w:rPr>
          <w:b w:val="0"/>
          <w:bCs w:val="0"/>
        </w:rPr>
        <w:t>science</w:t>
      </w:r>
      <w:r w:rsidRPr="0077470D">
        <w:rPr>
          <w:b w:val="0"/>
          <w:bCs w:val="0"/>
        </w:rPr>
        <w:t xml:space="preserve"> </w:t>
      </w:r>
      <w:r w:rsidR="00125F9D">
        <w:rPr>
          <w:b w:val="0"/>
          <w:bCs w:val="0"/>
        </w:rPr>
        <w:t xml:space="preserve">(for example, </w:t>
      </w:r>
      <w:r w:rsidRPr="0077470D">
        <w:rPr>
          <w:b w:val="0"/>
          <w:bCs w:val="0"/>
        </w:rPr>
        <w:t>life and living processes</w:t>
      </w:r>
      <w:r w:rsidR="00125F9D">
        <w:rPr>
          <w:b w:val="0"/>
          <w:bCs w:val="0"/>
        </w:rPr>
        <w:t>)</w:t>
      </w:r>
      <w:r w:rsidRPr="0077470D">
        <w:rPr>
          <w:b w:val="0"/>
          <w:bCs w:val="0"/>
        </w:rPr>
        <w:t>.</w:t>
      </w:r>
    </w:p>
    <w:p w14:paraId="056955EF" w14:textId="77777777" w:rsidR="00D800B4" w:rsidRPr="0077470D" w:rsidRDefault="00D800B4" w:rsidP="00AC3D17">
      <w:pPr>
        <w:pStyle w:val="BodyText2"/>
        <w:rPr>
          <w:b w:val="0"/>
          <w:bCs w:val="0"/>
        </w:rPr>
      </w:pPr>
    </w:p>
    <w:p w14:paraId="35126407" w14:textId="116E3F25" w:rsidR="00D800B4" w:rsidRDefault="00D800B4" w:rsidP="00D800B4">
      <w:pPr>
        <w:jc w:val="both"/>
        <w:rPr>
          <w:rFonts w:ascii="Arial" w:hAnsi="Arial"/>
        </w:rPr>
      </w:pPr>
      <w:r w:rsidRPr="0077470D">
        <w:rPr>
          <w:rFonts w:ascii="Arial" w:hAnsi="Arial"/>
        </w:rPr>
        <w:t>Questions that children ask are tre</w:t>
      </w:r>
      <w:r w:rsidR="00125F9D">
        <w:rPr>
          <w:rFonts w:ascii="Arial" w:hAnsi="Arial"/>
        </w:rPr>
        <w:t>ated seriously and sensitively; teachers and caregivers are coached to respond</w:t>
      </w:r>
      <w:r w:rsidRPr="0077470D">
        <w:rPr>
          <w:rFonts w:ascii="Arial" w:hAnsi="Arial"/>
        </w:rPr>
        <w:t xml:space="preserve"> appropriately to the</w:t>
      </w:r>
      <w:r w:rsidR="00125F9D">
        <w:rPr>
          <w:rFonts w:ascii="Arial" w:hAnsi="Arial"/>
        </w:rPr>
        <w:t xml:space="preserve"> needs of the children and use</w:t>
      </w:r>
      <w:r w:rsidRPr="0077470D">
        <w:rPr>
          <w:rFonts w:ascii="Arial" w:hAnsi="Arial"/>
        </w:rPr>
        <w:t xml:space="preserve"> appropriate language.  The teacher’s personal knowledge and understanding of the child will be a guide.  We recognise that some children have given little thought to such issues and would not be ready for detailed explanations.  Proper consideration needs to be given to religious and cultural factors and to the wishes of parents.  Homophobic bullying</w:t>
      </w:r>
      <w:r w:rsidR="00125F9D">
        <w:rPr>
          <w:rFonts w:ascii="Arial" w:hAnsi="Arial"/>
        </w:rPr>
        <w:t>, or targeted and discriminatory bullying of any sort,</w:t>
      </w:r>
      <w:r w:rsidRPr="0077470D">
        <w:rPr>
          <w:rFonts w:ascii="Arial" w:hAnsi="Arial"/>
        </w:rPr>
        <w:t xml:space="preserve"> will not be tolerated and will be dealt with in accordance with the behaviour policy.</w:t>
      </w:r>
      <w:r w:rsidR="00125F9D">
        <w:rPr>
          <w:rFonts w:ascii="Arial" w:hAnsi="Arial"/>
        </w:rPr>
        <w:t xml:space="preserve"> This is also in accordance with Ofsted’s updated guidance:</w:t>
      </w:r>
    </w:p>
    <w:p w14:paraId="0906C3F8" w14:textId="7720AC3B" w:rsidR="00125F9D" w:rsidRPr="00125F9D" w:rsidRDefault="00125F9D" w:rsidP="00D800B4">
      <w:pPr>
        <w:jc w:val="both"/>
        <w:rPr>
          <w:rFonts w:ascii="Arial" w:hAnsi="Arial"/>
          <w:i/>
          <w:color w:val="002060"/>
        </w:rPr>
      </w:pPr>
      <w:r>
        <w:rPr>
          <w:rFonts w:ascii="Arial" w:hAnsi="Arial" w:cs="Arial"/>
          <w:i/>
          <w:color w:val="002060"/>
          <w:shd w:val="clear" w:color="auto" w:fill="FFFFFF"/>
        </w:rPr>
        <w:t>‘</w:t>
      </w:r>
      <w:r w:rsidRPr="00125F9D">
        <w:rPr>
          <w:rFonts w:ascii="Arial" w:hAnsi="Arial" w:cs="Arial"/>
          <w:i/>
          <w:color w:val="002060"/>
          <w:shd w:val="clear" w:color="auto" w:fill="FFFFFF"/>
        </w:rPr>
        <w:t>All primary and secondary schools, whether state-funded or independent, should be able to demonstrate that no form of discrimination is tolerated and that pupils show respect for those who share the protected characteristics.</w:t>
      </w:r>
      <w:r>
        <w:rPr>
          <w:rFonts w:ascii="Arial" w:hAnsi="Arial" w:cs="Arial"/>
          <w:i/>
          <w:color w:val="002060"/>
          <w:shd w:val="clear" w:color="auto" w:fill="FFFFFF"/>
        </w:rPr>
        <w:t>’</w:t>
      </w:r>
    </w:p>
    <w:p w14:paraId="58D5E730" w14:textId="77777777" w:rsidR="00AC3D17" w:rsidRPr="00BE3C31" w:rsidRDefault="00AC3D17" w:rsidP="00D800B4">
      <w:pPr>
        <w:pStyle w:val="BodyText2"/>
      </w:pPr>
      <w:r w:rsidRPr="00BE3C31">
        <w:t xml:space="preserve"> </w:t>
      </w:r>
    </w:p>
    <w:p w14:paraId="21130AA9" w14:textId="77777777" w:rsidR="00AC3D17" w:rsidRPr="00BE3C31" w:rsidRDefault="00AC3D17" w:rsidP="00AC3D17">
      <w:pPr>
        <w:jc w:val="both"/>
        <w:rPr>
          <w:rFonts w:ascii="Arial" w:hAnsi="Arial"/>
          <w:b/>
        </w:rPr>
      </w:pPr>
      <w:r w:rsidRPr="00BE3C31">
        <w:rPr>
          <w:rFonts w:ascii="Arial" w:hAnsi="Arial"/>
          <w:b/>
        </w:rPr>
        <w:t>THE ROLE OF PARENTS</w:t>
      </w:r>
    </w:p>
    <w:p w14:paraId="728CB049" w14:textId="06FCE0AB" w:rsidR="00AC3D17" w:rsidRPr="0077470D" w:rsidRDefault="00AC3D17" w:rsidP="00AC3D17">
      <w:pPr>
        <w:pStyle w:val="BodyText2"/>
        <w:rPr>
          <w:b w:val="0"/>
          <w:bCs w:val="0"/>
        </w:rPr>
      </w:pPr>
      <w:r w:rsidRPr="0077470D">
        <w:rPr>
          <w:b w:val="0"/>
          <w:bCs w:val="0"/>
        </w:rPr>
        <w:t>It needs to be recognised that school is not the only setting in which children gain information and awareness of this subject, with school and parents having complementary roles.  We are aware that</w:t>
      </w:r>
      <w:r w:rsidR="00490F06">
        <w:rPr>
          <w:b w:val="0"/>
          <w:bCs w:val="0"/>
        </w:rPr>
        <w:t>,</w:t>
      </w:r>
      <w:r w:rsidRPr="0077470D">
        <w:rPr>
          <w:b w:val="0"/>
          <w:bCs w:val="0"/>
        </w:rPr>
        <w:t xml:space="preserve"> as children get older</w:t>
      </w:r>
      <w:r w:rsidR="00490F06">
        <w:rPr>
          <w:b w:val="0"/>
          <w:bCs w:val="0"/>
        </w:rPr>
        <w:t>,</w:t>
      </w:r>
      <w:r w:rsidRPr="0077470D">
        <w:rPr>
          <w:b w:val="0"/>
          <w:bCs w:val="0"/>
        </w:rPr>
        <w:t xml:space="preserve"> parents become more concerned about the content and delivery of </w:t>
      </w:r>
      <w:r w:rsidR="00D800B4" w:rsidRPr="0077470D">
        <w:rPr>
          <w:b w:val="0"/>
          <w:bCs w:val="0"/>
        </w:rPr>
        <w:t>RSE</w:t>
      </w:r>
      <w:r w:rsidR="00490F06">
        <w:rPr>
          <w:b w:val="0"/>
          <w:bCs w:val="0"/>
        </w:rPr>
        <w:t xml:space="preserve">. </w:t>
      </w:r>
      <w:r w:rsidRPr="0077470D">
        <w:rPr>
          <w:b w:val="0"/>
          <w:bCs w:val="0"/>
        </w:rPr>
        <w:t xml:space="preserve">Therefore, the parents of children will be informed, in advance, of the content of the planned programme for </w:t>
      </w:r>
      <w:r w:rsidR="00D800B4" w:rsidRPr="0077470D">
        <w:rPr>
          <w:b w:val="0"/>
          <w:bCs w:val="0"/>
        </w:rPr>
        <w:t>RSE</w:t>
      </w:r>
      <w:r w:rsidRPr="0077470D">
        <w:rPr>
          <w:b w:val="0"/>
          <w:bCs w:val="0"/>
        </w:rPr>
        <w:t xml:space="preserve"> in that year.  They can then follow up on information given and carry on discussions at home at this important time in their child’s development. </w:t>
      </w:r>
    </w:p>
    <w:p w14:paraId="1A53D7E2" w14:textId="77777777" w:rsidR="00AC3D17" w:rsidRPr="00BE3C31" w:rsidRDefault="00AC3D17" w:rsidP="00AC3D17">
      <w:pPr>
        <w:jc w:val="both"/>
        <w:rPr>
          <w:rFonts w:ascii="Arial" w:hAnsi="Arial"/>
        </w:rPr>
      </w:pPr>
    </w:p>
    <w:p w14:paraId="1D8DBA37" w14:textId="77A7BBC2" w:rsidR="00AC3D17" w:rsidRDefault="00AC3D17" w:rsidP="00AC3D17">
      <w:pPr>
        <w:jc w:val="both"/>
        <w:rPr>
          <w:rFonts w:ascii="Arial" w:hAnsi="Arial"/>
        </w:rPr>
      </w:pPr>
      <w:r w:rsidRPr="00BE3C31">
        <w:rPr>
          <w:rFonts w:ascii="Arial" w:hAnsi="Arial"/>
        </w:rPr>
        <w:t>Parents have the right to withdraw</w:t>
      </w:r>
      <w:r w:rsidR="00490F06">
        <w:rPr>
          <w:rFonts w:ascii="Arial" w:hAnsi="Arial"/>
        </w:rPr>
        <w:t xml:space="preserve"> children from </w:t>
      </w:r>
      <w:r w:rsidRPr="00BE3C31">
        <w:rPr>
          <w:rFonts w:ascii="Arial" w:hAnsi="Arial"/>
        </w:rPr>
        <w:t>R</w:t>
      </w:r>
      <w:r w:rsidR="00490F06">
        <w:rPr>
          <w:rFonts w:ascii="Arial" w:hAnsi="Arial"/>
        </w:rPr>
        <w:t>S</w:t>
      </w:r>
      <w:r w:rsidRPr="00BE3C31">
        <w:rPr>
          <w:rFonts w:ascii="Arial" w:hAnsi="Arial"/>
        </w:rPr>
        <w:t>E lessons</w:t>
      </w:r>
      <w:r w:rsidR="00490F06">
        <w:rPr>
          <w:rFonts w:ascii="Arial" w:hAnsi="Arial"/>
        </w:rPr>
        <w:t xml:space="preserve"> which are not taught in accordance with the statutory curriculum</w:t>
      </w:r>
      <w:r w:rsidRPr="00BE3C31">
        <w:rPr>
          <w:rFonts w:ascii="Arial" w:hAnsi="Arial"/>
        </w:rPr>
        <w:t>.</w:t>
      </w:r>
      <w:r w:rsidR="00490F06">
        <w:rPr>
          <w:rFonts w:ascii="Arial" w:hAnsi="Arial"/>
        </w:rPr>
        <w:t xml:space="preserve"> It is important to note that the </w:t>
      </w:r>
      <w:r w:rsidR="00490F06" w:rsidRPr="00490F06">
        <w:rPr>
          <w:rFonts w:ascii="Arial" w:hAnsi="Arial"/>
          <w:b/>
          <w:color w:val="FF0000"/>
        </w:rPr>
        <w:t>only non-statutory elements that we cover in Hanslope School are taught in Year Six.</w:t>
      </w:r>
      <w:r w:rsidRPr="00BE3C31">
        <w:rPr>
          <w:rFonts w:ascii="Arial" w:hAnsi="Arial"/>
        </w:rPr>
        <w:t xml:space="preserve"> Parents requesting withdrawal are invited to discuss their co</w:t>
      </w:r>
      <w:r w:rsidR="00490F06">
        <w:rPr>
          <w:rFonts w:ascii="Arial" w:hAnsi="Arial"/>
        </w:rPr>
        <w:t xml:space="preserve">ncerns with the teacher or head </w:t>
      </w:r>
      <w:r w:rsidRPr="00BE3C31">
        <w:rPr>
          <w:rFonts w:ascii="Arial" w:hAnsi="Arial"/>
        </w:rPr>
        <w:t xml:space="preserve">teacher.  They need to understand that the right of withdrawal does </w:t>
      </w:r>
      <w:r w:rsidRPr="00BE3C31">
        <w:rPr>
          <w:rFonts w:ascii="Arial" w:hAnsi="Arial"/>
          <w:b/>
        </w:rPr>
        <w:t xml:space="preserve">not </w:t>
      </w:r>
      <w:r w:rsidRPr="00BE3C31">
        <w:rPr>
          <w:rFonts w:ascii="Arial" w:hAnsi="Arial"/>
        </w:rPr>
        <w:t xml:space="preserve">apply to the </w:t>
      </w:r>
      <w:r w:rsidR="00490F06">
        <w:rPr>
          <w:rFonts w:ascii="Arial" w:hAnsi="Arial"/>
        </w:rPr>
        <w:t>N</w:t>
      </w:r>
      <w:r w:rsidRPr="00BE3C31">
        <w:rPr>
          <w:rFonts w:ascii="Arial" w:hAnsi="Arial"/>
        </w:rPr>
        <w:t xml:space="preserve">ational </w:t>
      </w:r>
      <w:r w:rsidR="00490F06">
        <w:rPr>
          <w:rFonts w:ascii="Arial" w:hAnsi="Arial"/>
        </w:rPr>
        <w:t>C</w:t>
      </w:r>
      <w:r w:rsidRPr="00BE3C31">
        <w:rPr>
          <w:rFonts w:ascii="Arial" w:hAnsi="Arial"/>
        </w:rPr>
        <w:t>ur</w:t>
      </w:r>
      <w:r w:rsidR="00490F06">
        <w:rPr>
          <w:rFonts w:ascii="Arial" w:hAnsi="Arial"/>
        </w:rPr>
        <w:t>riculum and related activities.</w:t>
      </w:r>
      <w:r w:rsidRPr="00BE3C31">
        <w:rPr>
          <w:rFonts w:ascii="Arial" w:hAnsi="Arial"/>
        </w:rPr>
        <w:t xml:space="preserve"> Separate supervision will be arr</w:t>
      </w:r>
      <w:r w:rsidR="00490F06">
        <w:rPr>
          <w:rFonts w:ascii="Arial" w:hAnsi="Arial"/>
        </w:rPr>
        <w:t xml:space="preserve">anged for the child during the </w:t>
      </w:r>
      <w:r w:rsidRPr="00BE3C31">
        <w:rPr>
          <w:rFonts w:ascii="Arial" w:hAnsi="Arial"/>
        </w:rPr>
        <w:t>R</w:t>
      </w:r>
      <w:r w:rsidR="00490F06">
        <w:rPr>
          <w:rFonts w:ascii="Arial" w:hAnsi="Arial"/>
        </w:rPr>
        <w:t>SE lessons if you request for withdrawal.</w:t>
      </w:r>
    </w:p>
    <w:p w14:paraId="612DA3E6" w14:textId="77777777" w:rsidR="00FA30AD" w:rsidRDefault="00FA30AD" w:rsidP="00AC3D17">
      <w:pPr>
        <w:jc w:val="both"/>
        <w:rPr>
          <w:rFonts w:ascii="Arial" w:hAnsi="Arial"/>
        </w:rPr>
      </w:pPr>
    </w:p>
    <w:p w14:paraId="2EF5992E" w14:textId="77777777" w:rsidR="00FA30AD" w:rsidRPr="0077470D" w:rsidRDefault="00FA30AD" w:rsidP="00FA30AD">
      <w:pPr>
        <w:jc w:val="both"/>
        <w:rPr>
          <w:rFonts w:ascii="Arial" w:hAnsi="Arial"/>
          <w:b/>
          <w:iCs/>
        </w:rPr>
      </w:pPr>
      <w:r w:rsidRPr="0077470D">
        <w:rPr>
          <w:rFonts w:ascii="Arial" w:hAnsi="Arial"/>
          <w:b/>
          <w:iCs/>
        </w:rPr>
        <w:t>CONFIDENTIALITY</w:t>
      </w:r>
    </w:p>
    <w:p w14:paraId="1F023F66" w14:textId="77777777" w:rsidR="00FA30AD" w:rsidRPr="0077470D" w:rsidRDefault="00FA30AD" w:rsidP="00FA30AD">
      <w:pPr>
        <w:jc w:val="both"/>
        <w:rPr>
          <w:rFonts w:ascii="Arial" w:hAnsi="Arial"/>
          <w:bCs/>
          <w:iCs/>
        </w:rPr>
      </w:pPr>
      <w:r w:rsidRPr="0077470D">
        <w:rPr>
          <w:rFonts w:ascii="Arial" w:hAnsi="Arial"/>
          <w:bCs/>
          <w:iCs/>
        </w:rPr>
        <w:t xml:space="preserve">If a child seeks to confide in an adult at school, the adult must decide if the child is “at risk” either emotionally or physically and if so the adult has a duty to relate the incident to the Designated Safeguarding </w:t>
      </w:r>
      <w:proofErr w:type="gramStart"/>
      <w:r w:rsidRPr="0077470D">
        <w:rPr>
          <w:rFonts w:ascii="Arial" w:hAnsi="Arial"/>
          <w:bCs/>
          <w:iCs/>
        </w:rPr>
        <w:t>Lead..</w:t>
      </w:r>
      <w:proofErr w:type="gramEnd"/>
      <w:r w:rsidRPr="0077470D">
        <w:rPr>
          <w:rFonts w:ascii="Arial" w:hAnsi="Arial"/>
          <w:bCs/>
          <w:iCs/>
        </w:rPr>
        <w:t xml:space="preserve">  </w:t>
      </w:r>
    </w:p>
    <w:p w14:paraId="3446DCAF" w14:textId="77777777" w:rsidR="00FA30AD" w:rsidRPr="0077470D" w:rsidRDefault="00FA30AD" w:rsidP="00FA30AD">
      <w:pPr>
        <w:jc w:val="both"/>
        <w:rPr>
          <w:rFonts w:ascii="Arial" w:hAnsi="Arial"/>
          <w:bCs/>
          <w:iCs/>
        </w:rPr>
      </w:pPr>
    </w:p>
    <w:p w14:paraId="1D8CFAFF" w14:textId="77777777" w:rsidR="00FA30AD" w:rsidRPr="0077470D" w:rsidRDefault="00FA30AD" w:rsidP="00FA30AD">
      <w:pPr>
        <w:jc w:val="both"/>
        <w:rPr>
          <w:rFonts w:ascii="Arial" w:hAnsi="Arial"/>
          <w:bCs/>
          <w:iCs/>
        </w:rPr>
      </w:pPr>
      <w:r w:rsidRPr="0077470D">
        <w:rPr>
          <w:rFonts w:ascii="Arial" w:hAnsi="Arial"/>
          <w:bCs/>
          <w:iCs/>
        </w:rPr>
        <w:t>If a teacher/member of staff is approached by a primary age child who is sexually active or contemplating sexual activity, this should be viewed as a child protection issue.</w:t>
      </w:r>
    </w:p>
    <w:p w14:paraId="4485BECF" w14:textId="77777777" w:rsidR="00FA30AD" w:rsidRPr="0077470D" w:rsidRDefault="00FA30AD" w:rsidP="00937E5A">
      <w:pPr>
        <w:pStyle w:val="Heading1"/>
        <w:rPr>
          <w:b w:val="0"/>
          <w:bCs/>
          <w:iCs/>
        </w:rPr>
      </w:pPr>
      <w:bookmarkStart w:id="1" w:name="_Toc11230567"/>
    </w:p>
    <w:p w14:paraId="4B408CB5" w14:textId="7E9E7BB4" w:rsidR="00937E5A" w:rsidRPr="0077470D" w:rsidRDefault="00937E5A" w:rsidP="00937E5A">
      <w:pPr>
        <w:pStyle w:val="Heading1"/>
        <w:rPr>
          <w:szCs w:val="24"/>
        </w:rPr>
      </w:pPr>
      <w:r w:rsidRPr="0077470D">
        <w:rPr>
          <w:szCs w:val="24"/>
        </w:rPr>
        <w:t>1. Aims</w:t>
      </w:r>
      <w:bookmarkEnd w:id="1"/>
      <w:r w:rsidR="00FF3F6C">
        <w:rPr>
          <w:szCs w:val="24"/>
        </w:rPr>
        <w:t xml:space="preserve"> of Policy</w:t>
      </w:r>
    </w:p>
    <w:p w14:paraId="0662D778" w14:textId="77777777" w:rsidR="00FA30AD" w:rsidRPr="00FA30AD" w:rsidRDefault="00937E5A" w:rsidP="00514FF4">
      <w:pPr>
        <w:pStyle w:val="1bodycopy10pt"/>
        <w:spacing w:after="0"/>
        <w:rPr>
          <w:sz w:val="24"/>
        </w:rPr>
      </w:pPr>
      <w:r w:rsidRPr="00FA30AD">
        <w:rPr>
          <w:sz w:val="24"/>
        </w:rPr>
        <w:t>The aims of relationships and sex education (RSE) at our school are to:</w:t>
      </w:r>
    </w:p>
    <w:p w14:paraId="18F0D6A9" w14:textId="77777777" w:rsidR="00937E5A" w:rsidRPr="00FA30AD" w:rsidRDefault="00937E5A" w:rsidP="00514FF4">
      <w:pPr>
        <w:pStyle w:val="1bodycopy10pt"/>
        <w:numPr>
          <w:ilvl w:val="0"/>
          <w:numId w:val="44"/>
        </w:numPr>
        <w:spacing w:after="0"/>
        <w:rPr>
          <w:sz w:val="24"/>
        </w:rPr>
      </w:pPr>
      <w:r w:rsidRPr="00FA30AD">
        <w:rPr>
          <w:sz w:val="24"/>
        </w:rPr>
        <w:t>Provide a framework in which sensitive discussions can take place</w:t>
      </w:r>
    </w:p>
    <w:p w14:paraId="6A67D07B" w14:textId="30FE359A" w:rsidR="00937E5A" w:rsidRPr="00FA30AD" w:rsidRDefault="00FA30AD" w:rsidP="00514FF4">
      <w:pPr>
        <w:pStyle w:val="3Bulletedcopyblue"/>
        <w:numPr>
          <w:ilvl w:val="0"/>
          <w:numId w:val="44"/>
        </w:numPr>
        <w:spacing w:after="0"/>
        <w:rPr>
          <w:sz w:val="24"/>
        </w:rPr>
      </w:pPr>
      <w:r w:rsidRPr="00FA30AD">
        <w:rPr>
          <w:sz w:val="24"/>
        </w:rPr>
        <w:t>P</w:t>
      </w:r>
      <w:r w:rsidR="00F616D9">
        <w:rPr>
          <w:sz w:val="24"/>
        </w:rPr>
        <w:t>repare pupils for puberty</w:t>
      </w:r>
      <w:r w:rsidR="00937E5A" w:rsidRPr="00FA30AD">
        <w:rPr>
          <w:sz w:val="24"/>
        </w:rPr>
        <w:t xml:space="preserve"> and give them an understanding of sexual development and the importance of health and hygiene</w:t>
      </w:r>
    </w:p>
    <w:p w14:paraId="2BB5FCA4" w14:textId="77777777" w:rsidR="00937E5A" w:rsidRPr="00FA30AD" w:rsidRDefault="00937E5A" w:rsidP="00514FF4">
      <w:pPr>
        <w:pStyle w:val="3Bulletedcopyblue"/>
        <w:numPr>
          <w:ilvl w:val="0"/>
          <w:numId w:val="44"/>
        </w:numPr>
        <w:spacing w:after="0"/>
        <w:rPr>
          <w:sz w:val="24"/>
        </w:rPr>
      </w:pPr>
      <w:r w:rsidRPr="00FA30AD">
        <w:rPr>
          <w:sz w:val="24"/>
        </w:rPr>
        <w:t>Help pupils develop feelings of self-respect, confidence and empathy</w:t>
      </w:r>
    </w:p>
    <w:p w14:paraId="7FA9E003" w14:textId="77777777" w:rsidR="00937E5A" w:rsidRPr="00FA30AD" w:rsidRDefault="00937E5A" w:rsidP="00514FF4">
      <w:pPr>
        <w:pStyle w:val="3Bulletedcopyblue"/>
        <w:numPr>
          <w:ilvl w:val="0"/>
          <w:numId w:val="44"/>
        </w:numPr>
        <w:spacing w:after="0"/>
        <w:rPr>
          <w:sz w:val="24"/>
        </w:rPr>
      </w:pPr>
      <w:r w:rsidRPr="00FA30AD">
        <w:rPr>
          <w:sz w:val="24"/>
        </w:rPr>
        <w:t>Create a positive culture around issues of sexuality and relationships</w:t>
      </w:r>
    </w:p>
    <w:p w14:paraId="3303DB63" w14:textId="01A72AFC" w:rsidR="00937E5A" w:rsidRDefault="00937E5A" w:rsidP="00514FF4">
      <w:pPr>
        <w:pStyle w:val="3Bulletedcopyblue"/>
        <w:numPr>
          <w:ilvl w:val="0"/>
          <w:numId w:val="44"/>
        </w:numPr>
        <w:spacing w:after="0"/>
        <w:rPr>
          <w:sz w:val="24"/>
        </w:rPr>
      </w:pPr>
      <w:r w:rsidRPr="00FA30AD">
        <w:rPr>
          <w:sz w:val="24"/>
        </w:rPr>
        <w:t>Teach pupils the correct vocabulary to describe themselves and their bodies</w:t>
      </w:r>
    </w:p>
    <w:p w14:paraId="0528C6AA" w14:textId="77777777" w:rsidR="0077470D" w:rsidRPr="00FA30AD" w:rsidRDefault="0077470D" w:rsidP="0077470D">
      <w:pPr>
        <w:pStyle w:val="3Bulletedcopyblue"/>
        <w:numPr>
          <w:ilvl w:val="0"/>
          <w:numId w:val="0"/>
        </w:numPr>
        <w:spacing w:after="0"/>
        <w:ind w:left="720"/>
        <w:rPr>
          <w:sz w:val="24"/>
        </w:rPr>
      </w:pPr>
    </w:p>
    <w:p w14:paraId="58805DD2" w14:textId="77777777" w:rsidR="00937E5A" w:rsidRPr="0077470D" w:rsidRDefault="00937E5A" w:rsidP="00937E5A">
      <w:pPr>
        <w:pStyle w:val="Heading1"/>
        <w:rPr>
          <w:szCs w:val="24"/>
        </w:rPr>
      </w:pPr>
      <w:bookmarkStart w:id="2" w:name="_Toc11230568"/>
      <w:r w:rsidRPr="0077470D">
        <w:rPr>
          <w:szCs w:val="24"/>
        </w:rPr>
        <w:t>2. Statutory requirements</w:t>
      </w:r>
      <w:bookmarkEnd w:id="2"/>
    </w:p>
    <w:p w14:paraId="4F9C33DB" w14:textId="77777777" w:rsidR="00937E5A" w:rsidRPr="00FA30AD" w:rsidRDefault="00937E5A" w:rsidP="00514FF4">
      <w:pPr>
        <w:pStyle w:val="1bodycopy"/>
        <w:spacing w:after="0"/>
        <w:rPr>
          <w:rStyle w:val="Hyperlink"/>
          <w:sz w:val="24"/>
        </w:rPr>
      </w:pPr>
      <w:r w:rsidRPr="00FA30AD">
        <w:rPr>
          <w:sz w:val="24"/>
        </w:rPr>
        <w:t xml:space="preserve">As a maintained primary </w:t>
      </w:r>
      <w:proofErr w:type="gramStart"/>
      <w:r w:rsidRPr="00FA30AD">
        <w:rPr>
          <w:sz w:val="24"/>
        </w:rPr>
        <w:t>school</w:t>
      </w:r>
      <w:proofErr w:type="gramEnd"/>
      <w:r w:rsidRPr="00FA30AD">
        <w:rPr>
          <w:sz w:val="24"/>
        </w:rPr>
        <w:t xml:space="preserve"> we must provide relationships education to all pupils as per section 34 of the </w:t>
      </w:r>
      <w:r w:rsidRPr="00FA30AD">
        <w:rPr>
          <w:sz w:val="24"/>
        </w:rPr>
        <w:fldChar w:fldCharType="begin"/>
      </w:r>
      <w:r w:rsidRPr="00FA30AD">
        <w:rPr>
          <w:sz w:val="24"/>
        </w:rPr>
        <w:instrText xml:space="preserve"> HYPERLINK "http://www.legislation.gov.uk/ukpga/2017/16/section/34/enacted" </w:instrText>
      </w:r>
      <w:r w:rsidRPr="00FA30AD">
        <w:rPr>
          <w:sz w:val="24"/>
        </w:rPr>
        <w:fldChar w:fldCharType="separate"/>
      </w:r>
      <w:r w:rsidRPr="00FA30AD">
        <w:rPr>
          <w:rStyle w:val="Hyperlink"/>
          <w:sz w:val="24"/>
        </w:rPr>
        <w:t>Children and Social work act 2017.</w:t>
      </w:r>
    </w:p>
    <w:p w14:paraId="1DDBE629" w14:textId="77777777" w:rsidR="00514FF4" w:rsidRDefault="00937E5A" w:rsidP="00514FF4">
      <w:pPr>
        <w:pStyle w:val="1bodycopy"/>
        <w:spacing w:after="0"/>
        <w:rPr>
          <w:sz w:val="24"/>
        </w:rPr>
      </w:pPr>
      <w:r w:rsidRPr="00FA30AD">
        <w:rPr>
          <w:sz w:val="24"/>
        </w:rPr>
        <w:lastRenderedPageBreak/>
        <w:fldChar w:fldCharType="end"/>
      </w:r>
    </w:p>
    <w:p w14:paraId="367E27FC" w14:textId="30765543" w:rsidR="00937E5A" w:rsidRPr="00FA30AD" w:rsidRDefault="00937E5A" w:rsidP="00514FF4">
      <w:pPr>
        <w:pStyle w:val="1bodycopy"/>
        <w:spacing w:after="0"/>
        <w:rPr>
          <w:sz w:val="24"/>
        </w:rPr>
      </w:pPr>
      <w:r w:rsidRPr="00FA30AD">
        <w:rPr>
          <w:sz w:val="24"/>
        </w:rPr>
        <w:t xml:space="preserve">Although we are not required to provide sex education, we </w:t>
      </w:r>
      <w:r w:rsidR="00F219AC">
        <w:rPr>
          <w:sz w:val="24"/>
        </w:rPr>
        <w:t xml:space="preserve">do need to teach the elements </w:t>
      </w:r>
      <w:r w:rsidRPr="00FA30AD">
        <w:rPr>
          <w:sz w:val="24"/>
        </w:rPr>
        <w:t xml:space="preserve">contained in the science curriculum. </w:t>
      </w:r>
    </w:p>
    <w:p w14:paraId="5B83DF02" w14:textId="77777777" w:rsidR="0077470D" w:rsidRDefault="0077470D" w:rsidP="00514FF4">
      <w:pPr>
        <w:pStyle w:val="1bodycopy"/>
        <w:spacing w:after="0"/>
        <w:rPr>
          <w:sz w:val="24"/>
        </w:rPr>
      </w:pPr>
    </w:p>
    <w:p w14:paraId="20D0B6B4" w14:textId="188C5ACB" w:rsidR="00937E5A" w:rsidRPr="00FA30AD" w:rsidRDefault="00937E5A" w:rsidP="00514FF4">
      <w:pPr>
        <w:pStyle w:val="1bodycopy"/>
        <w:spacing w:after="0"/>
        <w:rPr>
          <w:rFonts w:eastAsia="Calibri" w:cs="Arial"/>
          <w:sz w:val="24"/>
          <w:szCs w:val="20"/>
          <w:lang w:val="en-GB"/>
        </w:rPr>
      </w:pPr>
      <w:r w:rsidRPr="00FA30AD">
        <w:rPr>
          <w:sz w:val="24"/>
        </w:rPr>
        <w:t xml:space="preserve">In teaching RSE, we must have regard to </w:t>
      </w:r>
      <w:hyperlink r:id="rId12" w:history="1">
        <w:r w:rsidRPr="00FA30AD">
          <w:rPr>
            <w:rStyle w:val="Hyperlink"/>
            <w:rFonts w:eastAsia="Calibri" w:cs="Arial"/>
            <w:sz w:val="24"/>
            <w:szCs w:val="20"/>
            <w:lang w:val="en-GB"/>
          </w:rPr>
          <w:t>guidance</w:t>
        </w:r>
      </w:hyperlink>
      <w:r w:rsidRPr="00FA30AD">
        <w:rPr>
          <w:rFonts w:eastAsia="Calibri" w:cs="Arial"/>
          <w:sz w:val="24"/>
          <w:szCs w:val="20"/>
          <w:lang w:val="en-GB"/>
        </w:rPr>
        <w:t xml:space="preserve"> </w:t>
      </w:r>
      <w:r w:rsidRPr="00FA30AD">
        <w:rPr>
          <w:sz w:val="24"/>
        </w:rPr>
        <w:t xml:space="preserve">issued by the secretary of state as outlined in </w:t>
      </w:r>
      <w:r w:rsidRPr="00FA30AD">
        <w:rPr>
          <w:rFonts w:eastAsia="Calibri" w:cs="Arial"/>
          <w:sz w:val="24"/>
          <w:szCs w:val="20"/>
          <w:lang w:val="en-GB"/>
        </w:rPr>
        <w:t xml:space="preserve">section 403 of the </w:t>
      </w:r>
      <w:hyperlink r:id="rId13" w:history="1">
        <w:r w:rsidRPr="00FA30AD">
          <w:rPr>
            <w:rStyle w:val="Hyperlink"/>
            <w:rFonts w:eastAsia="Calibri" w:cs="Arial"/>
            <w:sz w:val="24"/>
            <w:szCs w:val="20"/>
            <w:lang w:val="en-GB"/>
          </w:rPr>
          <w:t>Education Act 1996</w:t>
        </w:r>
        <w:r w:rsidRPr="00FA30AD">
          <w:rPr>
            <w:rFonts w:eastAsia="Calibri" w:cs="Arial"/>
            <w:sz w:val="24"/>
            <w:szCs w:val="20"/>
            <w:lang w:val="en-GB"/>
          </w:rPr>
          <w:t>.</w:t>
        </w:r>
      </w:hyperlink>
    </w:p>
    <w:p w14:paraId="01FDEE29" w14:textId="4B2DF597" w:rsidR="00937E5A" w:rsidRPr="00FA30AD" w:rsidRDefault="00937E5A" w:rsidP="00514FF4">
      <w:pPr>
        <w:pStyle w:val="1bodycopy"/>
        <w:spacing w:after="0"/>
        <w:rPr>
          <w:sz w:val="24"/>
        </w:rPr>
      </w:pPr>
      <w:r w:rsidRPr="00FA30AD">
        <w:rPr>
          <w:sz w:val="24"/>
        </w:rPr>
        <w:t>At Hanslope Primary School we teach RSE as set out in this policy.</w:t>
      </w:r>
    </w:p>
    <w:p w14:paraId="05A65B69" w14:textId="77777777" w:rsidR="00937E5A" w:rsidRPr="00FA30AD" w:rsidRDefault="00937E5A" w:rsidP="00514FF4">
      <w:pPr>
        <w:pStyle w:val="1bodycopy"/>
        <w:spacing w:after="0"/>
        <w:rPr>
          <w:rFonts w:eastAsia="Calibri" w:cs="Arial"/>
          <w:sz w:val="24"/>
          <w:szCs w:val="20"/>
          <w:lang w:val="en-GB"/>
        </w:rPr>
      </w:pPr>
      <w:r w:rsidRPr="00FA30AD">
        <w:rPr>
          <w:sz w:val="24"/>
        </w:rPr>
        <w:t xml:space="preserve">In teaching RSE, we are required by our funding agreements to have regard to </w:t>
      </w:r>
      <w:hyperlink r:id="rId14" w:history="1">
        <w:r w:rsidRPr="00FA30AD">
          <w:rPr>
            <w:rStyle w:val="Hyperlink"/>
            <w:rFonts w:eastAsia="Calibri" w:cs="Arial"/>
            <w:sz w:val="24"/>
            <w:szCs w:val="20"/>
            <w:lang w:val="en-GB"/>
          </w:rPr>
          <w:t>guidance</w:t>
        </w:r>
      </w:hyperlink>
      <w:r w:rsidRPr="00FA30AD">
        <w:rPr>
          <w:rFonts w:eastAsia="Calibri" w:cs="Arial"/>
          <w:sz w:val="24"/>
          <w:szCs w:val="20"/>
          <w:lang w:val="en-GB"/>
        </w:rPr>
        <w:t xml:space="preserve"> </w:t>
      </w:r>
      <w:r w:rsidRPr="00FA30AD">
        <w:rPr>
          <w:sz w:val="24"/>
        </w:rPr>
        <w:t xml:space="preserve">issued by the secretary of state as outlined in section </w:t>
      </w:r>
      <w:r w:rsidRPr="00FA30AD">
        <w:rPr>
          <w:rFonts w:eastAsia="Calibri" w:cs="Arial"/>
          <w:sz w:val="24"/>
          <w:szCs w:val="20"/>
          <w:lang w:val="en-GB"/>
        </w:rPr>
        <w:t xml:space="preserve">403 of the </w:t>
      </w:r>
      <w:hyperlink r:id="rId15" w:history="1">
        <w:r w:rsidRPr="00FA30AD">
          <w:rPr>
            <w:rStyle w:val="Hyperlink"/>
            <w:rFonts w:eastAsia="Calibri" w:cs="Arial"/>
            <w:sz w:val="24"/>
            <w:szCs w:val="20"/>
            <w:lang w:val="en-GB"/>
          </w:rPr>
          <w:t>Education Act 1996</w:t>
        </w:r>
        <w:r w:rsidRPr="00FA30AD">
          <w:rPr>
            <w:rFonts w:eastAsia="Calibri" w:cs="Arial"/>
            <w:sz w:val="24"/>
            <w:szCs w:val="20"/>
            <w:lang w:val="en-GB"/>
          </w:rPr>
          <w:t>.</w:t>
        </w:r>
      </w:hyperlink>
    </w:p>
    <w:p w14:paraId="5A0D8DAF" w14:textId="77777777" w:rsidR="00937E5A" w:rsidRDefault="00937E5A" w:rsidP="00514FF4"/>
    <w:p w14:paraId="5501486F" w14:textId="77777777" w:rsidR="00937E5A" w:rsidRPr="0077470D" w:rsidRDefault="00937E5A" w:rsidP="00514FF4">
      <w:pPr>
        <w:pStyle w:val="Heading1"/>
        <w:rPr>
          <w:szCs w:val="24"/>
        </w:rPr>
      </w:pPr>
      <w:bookmarkStart w:id="3" w:name="_Toc11230569"/>
      <w:r w:rsidRPr="0077470D">
        <w:rPr>
          <w:szCs w:val="24"/>
        </w:rPr>
        <w:t>3. Policy development</w:t>
      </w:r>
      <w:bookmarkEnd w:id="3"/>
    </w:p>
    <w:p w14:paraId="2D449B06" w14:textId="6F1999D5" w:rsidR="00937E5A" w:rsidRDefault="00937E5A" w:rsidP="00514FF4">
      <w:pPr>
        <w:pStyle w:val="1bodycopy"/>
        <w:spacing w:after="0"/>
        <w:rPr>
          <w:rFonts w:cs="Arial"/>
          <w:sz w:val="24"/>
        </w:rPr>
      </w:pPr>
      <w:r w:rsidRPr="00FA30AD">
        <w:rPr>
          <w:sz w:val="24"/>
        </w:rPr>
        <w:t xml:space="preserve">This policy has </w:t>
      </w:r>
      <w:r w:rsidRPr="00514FF4">
        <w:rPr>
          <w:rFonts w:cs="Arial"/>
          <w:sz w:val="24"/>
        </w:rPr>
        <w:t>been developed in consultation with staff, pupils and parents. The consultation and policy development process involved the following steps:</w:t>
      </w:r>
    </w:p>
    <w:p w14:paraId="442F6FA6" w14:textId="77777777" w:rsidR="00514FF4" w:rsidRPr="00514FF4" w:rsidRDefault="00514FF4" w:rsidP="00514FF4">
      <w:pPr>
        <w:pStyle w:val="1bodycopy"/>
        <w:spacing w:after="0"/>
        <w:rPr>
          <w:rFonts w:cs="Arial"/>
          <w:sz w:val="24"/>
        </w:rPr>
      </w:pPr>
    </w:p>
    <w:p w14:paraId="3BFC00B5" w14:textId="77777777" w:rsidR="00937E5A" w:rsidRPr="0077470D" w:rsidRDefault="00937E5A" w:rsidP="00514FF4">
      <w:pPr>
        <w:pStyle w:val="ListParagraph"/>
        <w:numPr>
          <w:ilvl w:val="0"/>
          <w:numId w:val="38"/>
        </w:numPr>
        <w:contextualSpacing/>
        <w:rPr>
          <w:rFonts w:ascii="Arial" w:hAnsi="Arial" w:cs="Arial"/>
        </w:rPr>
      </w:pPr>
      <w:r w:rsidRPr="0077470D">
        <w:rPr>
          <w:rFonts w:ascii="Arial" w:hAnsi="Arial" w:cs="Arial"/>
        </w:rPr>
        <w:t xml:space="preserve">Review – a member of staff or working group pulled together all relevant information including relevant national and local guidance </w:t>
      </w:r>
    </w:p>
    <w:p w14:paraId="4DB3FD30" w14:textId="77777777" w:rsidR="00937E5A" w:rsidRPr="0077470D" w:rsidRDefault="00937E5A" w:rsidP="00514FF4">
      <w:pPr>
        <w:pStyle w:val="ListParagraph"/>
        <w:ind w:left="1440"/>
        <w:rPr>
          <w:rFonts w:ascii="Arial" w:hAnsi="Arial" w:cs="Arial"/>
        </w:rPr>
      </w:pPr>
    </w:p>
    <w:p w14:paraId="0D0507B0" w14:textId="77777777" w:rsidR="00937E5A" w:rsidRPr="0077470D" w:rsidRDefault="00937E5A" w:rsidP="00514FF4">
      <w:pPr>
        <w:pStyle w:val="ListParagraph"/>
        <w:numPr>
          <w:ilvl w:val="0"/>
          <w:numId w:val="38"/>
        </w:numPr>
        <w:contextualSpacing/>
        <w:rPr>
          <w:rFonts w:ascii="Arial" w:hAnsi="Arial" w:cs="Arial"/>
        </w:rPr>
      </w:pPr>
      <w:r w:rsidRPr="0077470D">
        <w:rPr>
          <w:rFonts w:ascii="Arial" w:hAnsi="Arial" w:cs="Arial"/>
        </w:rPr>
        <w:t>Staff consultation – all school staff were given the opportunity to look at the policy and make recommendations</w:t>
      </w:r>
    </w:p>
    <w:p w14:paraId="150497F9" w14:textId="77777777" w:rsidR="00937E5A" w:rsidRPr="0077470D" w:rsidRDefault="00937E5A" w:rsidP="00514FF4">
      <w:pPr>
        <w:pStyle w:val="ListParagraph"/>
        <w:ind w:left="1440"/>
        <w:rPr>
          <w:rFonts w:ascii="Arial" w:hAnsi="Arial" w:cs="Arial"/>
        </w:rPr>
      </w:pPr>
    </w:p>
    <w:p w14:paraId="6C46E54D" w14:textId="77777777" w:rsidR="00937E5A" w:rsidRPr="0077470D" w:rsidRDefault="00937E5A" w:rsidP="00514FF4">
      <w:pPr>
        <w:pStyle w:val="ListParagraph"/>
        <w:numPr>
          <w:ilvl w:val="0"/>
          <w:numId w:val="38"/>
        </w:numPr>
        <w:contextualSpacing/>
        <w:rPr>
          <w:rFonts w:ascii="Arial" w:hAnsi="Arial" w:cs="Arial"/>
        </w:rPr>
      </w:pPr>
      <w:r w:rsidRPr="0077470D">
        <w:rPr>
          <w:rFonts w:ascii="Arial" w:hAnsi="Arial" w:cs="Arial"/>
        </w:rPr>
        <w:t>Parent/stakeholder consultation – parents and any interested parties were invited to attend a meeting about the policy</w:t>
      </w:r>
    </w:p>
    <w:p w14:paraId="76D79D80" w14:textId="77777777" w:rsidR="00937E5A" w:rsidRPr="0077470D" w:rsidRDefault="00937E5A" w:rsidP="00514FF4">
      <w:pPr>
        <w:pStyle w:val="ListParagraph"/>
        <w:ind w:left="1440"/>
        <w:rPr>
          <w:rFonts w:ascii="Arial" w:hAnsi="Arial" w:cs="Arial"/>
        </w:rPr>
      </w:pPr>
    </w:p>
    <w:p w14:paraId="48C2324F" w14:textId="77777777" w:rsidR="00937E5A" w:rsidRPr="0077470D" w:rsidRDefault="00937E5A" w:rsidP="00514FF4">
      <w:pPr>
        <w:pStyle w:val="ListParagraph"/>
        <w:numPr>
          <w:ilvl w:val="0"/>
          <w:numId w:val="38"/>
        </w:numPr>
        <w:contextualSpacing/>
        <w:rPr>
          <w:rFonts w:ascii="Arial" w:hAnsi="Arial" w:cs="Arial"/>
        </w:rPr>
      </w:pPr>
      <w:r w:rsidRPr="0077470D">
        <w:rPr>
          <w:rFonts w:ascii="Arial" w:hAnsi="Arial" w:cs="Arial"/>
        </w:rPr>
        <w:t>Pupil consultation – we investigated what exactly pupils want from their RSE</w:t>
      </w:r>
    </w:p>
    <w:p w14:paraId="5D10CF73" w14:textId="77777777" w:rsidR="00937E5A" w:rsidRPr="0077470D" w:rsidRDefault="00937E5A" w:rsidP="00514FF4">
      <w:pPr>
        <w:pStyle w:val="ListParagraph"/>
        <w:ind w:left="1440"/>
        <w:rPr>
          <w:rFonts w:ascii="Arial" w:hAnsi="Arial" w:cs="Arial"/>
        </w:rPr>
      </w:pPr>
    </w:p>
    <w:p w14:paraId="68F344F1" w14:textId="77777777" w:rsidR="00937E5A" w:rsidRPr="0077470D" w:rsidRDefault="00937E5A" w:rsidP="00514FF4">
      <w:pPr>
        <w:pStyle w:val="ListParagraph"/>
        <w:numPr>
          <w:ilvl w:val="0"/>
          <w:numId w:val="38"/>
        </w:numPr>
        <w:contextualSpacing/>
        <w:rPr>
          <w:rFonts w:ascii="Arial" w:hAnsi="Arial" w:cs="Arial"/>
        </w:rPr>
      </w:pPr>
      <w:r w:rsidRPr="0077470D">
        <w:rPr>
          <w:rFonts w:ascii="Arial" w:hAnsi="Arial" w:cs="Arial"/>
        </w:rPr>
        <w:t>Ratification – once amendments were made, the policy was shared with governors and ratified</w:t>
      </w:r>
    </w:p>
    <w:p w14:paraId="57A8CD68" w14:textId="77777777" w:rsidR="00937E5A" w:rsidRPr="00FA30AD" w:rsidRDefault="00937E5A" w:rsidP="00937E5A">
      <w:pPr>
        <w:rPr>
          <w:sz w:val="32"/>
        </w:rPr>
      </w:pPr>
    </w:p>
    <w:p w14:paraId="01DCF24A" w14:textId="77777777" w:rsidR="00937E5A" w:rsidRPr="0077470D" w:rsidRDefault="00937E5A" w:rsidP="00937E5A">
      <w:pPr>
        <w:pStyle w:val="Heading1"/>
        <w:rPr>
          <w:szCs w:val="24"/>
        </w:rPr>
      </w:pPr>
      <w:bookmarkStart w:id="4" w:name="_Toc531168964"/>
      <w:bookmarkStart w:id="5" w:name="_Toc11230570"/>
      <w:r w:rsidRPr="0077470D">
        <w:rPr>
          <w:szCs w:val="24"/>
        </w:rPr>
        <w:t>4. Definition</w:t>
      </w:r>
      <w:bookmarkEnd w:id="4"/>
      <w:bookmarkEnd w:id="5"/>
    </w:p>
    <w:p w14:paraId="2D253068" w14:textId="338227E3" w:rsidR="00937E5A" w:rsidRPr="00FA30AD" w:rsidRDefault="00937E5A" w:rsidP="00514FF4">
      <w:pPr>
        <w:pStyle w:val="1bodycopy10pt"/>
        <w:spacing w:after="0"/>
        <w:rPr>
          <w:sz w:val="24"/>
          <w:lang w:val="en-GB"/>
        </w:rPr>
      </w:pPr>
      <w:r w:rsidRPr="00FA30AD">
        <w:rPr>
          <w:sz w:val="24"/>
          <w:lang w:val="en-GB"/>
        </w:rPr>
        <w:t>RSE is about the emotional, social and cultural development of pupils, and involves learning about relationships, sexual health, sexuality, healthy lifestyles, diversity and personal identity.</w:t>
      </w:r>
      <w:r w:rsidR="00F54F98">
        <w:rPr>
          <w:sz w:val="24"/>
          <w:lang w:val="en-GB"/>
        </w:rPr>
        <w:t xml:space="preserve"> </w:t>
      </w:r>
      <w:r w:rsidRPr="00FA30AD">
        <w:rPr>
          <w:sz w:val="24"/>
          <w:lang w:val="en-GB"/>
        </w:rPr>
        <w:t xml:space="preserve">RSE involves a combination of sharing information, and exploring issues and values. </w:t>
      </w:r>
      <w:r w:rsidRPr="00F54F98">
        <w:rPr>
          <w:b/>
          <w:sz w:val="24"/>
          <w:lang w:val="en-GB"/>
        </w:rPr>
        <w:t>RSE is not about the promotion of sexual activity.</w:t>
      </w:r>
    </w:p>
    <w:p w14:paraId="06BEC792" w14:textId="77777777" w:rsidR="00937E5A" w:rsidRDefault="00937E5A" w:rsidP="00514FF4">
      <w:pPr>
        <w:pStyle w:val="1bodycopy10pt"/>
        <w:spacing w:after="0"/>
        <w:rPr>
          <w:lang w:val="en-GB"/>
        </w:rPr>
      </w:pPr>
    </w:p>
    <w:p w14:paraId="5FFAF1F2" w14:textId="77777777" w:rsidR="00937E5A" w:rsidRPr="0077470D" w:rsidRDefault="00937E5A" w:rsidP="00514FF4">
      <w:pPr>
        <w:pStyle w:val="Heading1"/>
        <w:rPr>
          <w:szCs w:val="24"/>
        </w:rPr>
      </w:pPr>
      <w:bookmarkStart w:id="6" w:name="_Toc11230571"/>
      <w:r w:rsidRPr="0077470D">
        <w:rPr>
          <w:szCs w:val="24"/>
        </w:rPr>
        <w:t>5. Curriculum</w:t>
      </w:r>
      <w:bookmarkEnd w:id="6"/>
    </w:p>
    <w:p w14:paraId="37905DA8" w14:textId="0F05347F" w:rsidR="001D2793" w:rsidRDefault="001D2793" w:rsidP="00514FF4">
      <w:pPr>
        <w:pStyle w:val="1bodycopy10pt"/>
        <w:spacing w:after="0"/>
        <w:rPr>
          <w:sz w:val="24"/>
          <w:lang w:val="en-GB"/>
        </w:rPr>
      </w:pPr>
      <w:r w:rsidRPr="00462FD8">
        <w:rPr>
          <w:sz w:val="24"/>
          <w:lang w:val="en-GB"/>
        </w:rPr>
        <w:t>At Hanslope</w:t>
      </w:r>
      <w:r w:rsidR="00F54F98">
        <w:rPr>
          <w:sz w:val="24"/>
          <w:lang w:val="en-GB"/>
        </w:rPr>
        <w:t>,</w:t>
      </w:r>
      <w:r w:rsidRPr="00462FD8">
        <w:rPr>
          <w:sz w:val="24"/>
          <w:lang w:val="en-GB"/>
        </w:rPr>
        <w:t xml:space="preserve"> our ethos is to have clear policies and systems </w:t>
      </w:r>
      <w:r w:rsidR="00F54F98">
        <w:rPr>
          <w:sz w:val="24"/>
          <w:lang w:val="en-GB"/>
        </w:rPr>
        <w:t xml:space="preserve">in place </w:t>
      </w:r>
      <w:r w:rsidRPr="00462FD8">
        <w:rPr>
          <w:sz w:val="24"/>
          <w:lang w:val="en-GB"/>
        </w:rPr>
        <w:t>to protect all children and adults and engender an atmosphere that shows tolerance and respect for all</w:t>
      </w:r>
      <w:r w:rsidR="0092431D">
        <w:rPr>
          <w:sz w:val="24"/>
          <w:lang w:val="en-GB"/>
        </w:rPr>
        <w:t>, in line with British Values</w:t>
      </w:r>
      <w:r w:rsidRPr="00462FD8">
        <w:rPr>
          <w:sz w:val="24"/>
          <w:lang w:val="en-GB"/>
        </w:rPr>
        <w:t>. We ensure that we are compliant with the Equalities Act by teaching our pupils about different protected characteristics in order</w:t>
      </w:r>
      <w:r w:rsidR="00FF3F6C">
        <w:rPr>
          <w:sz w:val="24"/>
          <w:lang w:val="en-GB"/>
        </w:rPr>
        <w:t xml:space="preserve"> to </w:t>
      </w:r>
      <w:r w:rsidRPr="00462FD8">
        <w:rPr>
          <w:sz w:val="24"/>
          <w:lang w:val="en-GB"/>
        </w:rPr>
        <w:t xml:space="preserve">inform them of the different relationships that are allowed under the law of the country and </w:t>
      </w:r>
      <w:r w:rsidR="00AD10E5" w:rsidRPr="00462FD8">
        <w:rPr>
          <w:sz w:val="24"/>
          <w:lang w:val="en-GB"/>
        </w:rPr>
        <w:t>openly discussing the structure of different family units (see section 6).</w:t>
      </w:r>
    </w:p>
    <w:p w14:paraId="30F09D35" w14:textId="77777777" w:rsidR="001D2793" w:rsidRDefault="001D2793" w:rsidP="00514FF4">
      <w:pPr>
        <w:pStyle w:val="1bodycopy10pt"/>
        <w:spacing w:after="0"/>
        <w:rPr>
          <w:sz w:val="24"/>
          <w:lang w:val="en-GB"/>
        </w:rPr>
      </w:pPr>
    </w:p>
    <w:p w14:paraId="3920BCD0" w14:textId="55BB9772" w:rsidR="00937E5A" w:rsidRDefault="00937E5A" w:rsidP="00514FF4">
      <w:pPr>
        <w:pStyle w:val="1bodycopy10pt"/>
        <w:spacing w:after="0"/>
        <w:rPr>
          <w:sz w:val="24"/>
          <w:lang w:val="en-GB"/>
        </w:rPr>
      </w:pPr>
      <w:r w:rsidRPr="00FA30AD">
        <w:rPr>
          <w:sz w:val="24"/>
          <w:lang w:val="en-GB"/>
        </w:rPr>
        <w:t>Our curriculum is set out as per Appendix 1</w:t>
      </w:r>
      <w:r w:rsidR="0092431D">
        <w:rPr>
          <w:sz w:val="24"/>
          <w:lang w:val="en-GB"/>
        </w:rPr>
        <w:t>,</w:t>
      </w:r>
      <w:r w:rsidRPr="00FA30AD">
        <w:rPr>
          <w:sz w:val="24"/>
          <w:lang w:val="en-GB"/>
        </w:rPr>
        <w:t xml:space="preserve"> but we may need to adapt it as and when necessary.</w:t>
      </w:r>
    </w:p>
    <w:p w14:paraId="63AEB645" w14:textId="77777777" w:rsidR="00514FF4" w:rsidRPr="00FA30AD" w:rsidRDefault="00514FF4" w:rsidP="00514FF4">
      <w:pPr>
        <w:pStyle w:val="1bodycopy10pt"/>
        <w:spacing w:after="0"/>
        <w:rPr>
          <w:sz w:val="24"/>
          <w:lang w:val="en-GB"/>
        </w:rPr>
      </w:pPr>
    </w:p>
    <w:p w14:paraId="37F8409E" w14:textId="77777777" w:rsidR="00937E5A" w:rsidRPr="00FA30AD" w:rsidRDefault="00937E5A" w:rsidP="00514FF4">
      <w:pPr>
        <w:pStyle w:val="1bodycopy10pt"/>
        <w:spacing w:after="0"/>
        <w:rPr>
          <w:sz w:val="24"/>
          <w:lang w:val="en-GB"/>
        </w:rPr>
      </w:pPr>
      <w:r w:rsidRPr="00FA30AD">
        <w:rPr>
          <w:sz w:val="24"/>
          <w:lang w:val="en-GB"/>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14:paraId="49D3CB0F" w14:textId="0BF9740F" w:rsidR="00937E5A" w:rsidRDefault="00937E5A" w:rsidP="00514FF4">
      <w:pPr>
        <w:pStyle w:val="1bodycopy"/>
        <w:spacing w:after="0"/>
        <w:rPr>
          <w:sz w:val="24"/>
          <w:lang w:val="en-GB"/>
        </w:rPr>
      </w:pPr>
      <w:r w:rsidRPr="00E21CB5">
        <w:rPr>
          <w:sz w:val="24"/>
          <w:lang w:val="en-GB"/>
        </w:rPr>
        <w:lastRenderedPageBreak/>
        <w:t xml:space="preserve">Primary sex education is not compulsory in primary schools, </w:t>
      </w:r>
      <w:r w:rsidR="00E21CB5">
        <w:rPr>
          <w:sz w:val="24"/>
          <w:lang w:val="en-GB"/>
        </w:rPr>
        <w:t xml:space="preserve">however, at Hanslope Primary School there will be certain elements of sex education which are set out </w:t>
      </w:r>
      <w:r w:rsidR="0053452D">
        <w:rPr>
          <w:sz w:val="24"/>
          <w:lang w:val="en-GB"/>
        </w:rPr>
        <w:t xml:space="preserve">in the science curriculum. These two lessons </w:t>
      </w:r>
      <w:r w:rsidR="0053452D">
        <w:rPr>
          <w:b/>
          <w:sz w:val="24"/>
          <w:lang w:val="en-GB"/>
        </w:rPr>
        <w:t>only taught in Year 6</w:t>
      </w:r>
      <w:r w:rsidR="00E21CB5">
        <w:rPr>
          <w:sz w:val="24"/>
          <w:lang w:val="en-GB"/>
        </w:rPr>
        <w:t xml:space="preserve"> </w:t>
      </w:r>
      <w:r w:rsidRPr="00FA30AD">
        <w:rPr>
          <w:sz w:val="24"/>
          <w:lang w:val="en-GB"/>
        </w:rPr>
        <w:t>will focus on:</w:t>
      </w:r>
    </w:p>
    <w:p w14:paraId="313FC083" w14:textId="77777777" w:rsidR="00514FF4" w:rsidRPr="00FA30AD" w:rsidRDefault="00514FF4" w:rsidP="00514FF4">
      <w:pPr>
        <w:pStyle w:val="1bodycopy"/>
        <w:spacing w:after="0"/>
        <w:rPr>
          <w:sz w:val="24"/>
          <w:lang w:val="en-GB"/>
        </w:rPr>
      </w:pPr>
    </w:p>
    <w:p w14:paraId="5D21DA3C" w14:textId="7BE6266F" w:rsidR="00937E5A" w:rsidRDefault="0053452D" w:rsidP="00514FF4">
      <w:pPr>
        <w:pStyle w:val="3Bulletedcopyblue"/>
        <w:numPr>
          <w:ilvl w:val="0"/>
          <w:numId w:val="45"/>
        </w:numPr>
        <w:spacing w:after="0"/>
        <w:rPr>
          <w:sz w:val="24"/>
          <w:lang w:val="en-GB"/>
        </w:rPr>
      </w:pPr>
      <w:r>
        <w:rPr>
          <w:sz w:val="24"/>
          <w:lang w:val="en-GB"/>
        </w:rPr>
        <w:t>Conception and birth (Year 6)</w:t>
      </w:r>
    </w:p>
    <w:p w14:paraId="5FDA9773" w14:textId="34B3B365" w:rsidR="0053452D" w:rsidRPr="0053452D" w:rsidRDefault="0053452D" w:rsidP="0053452D">
      <w:pPr>
        <w:shd w:val="clear" w:color="auto" w:fill="FFFFFF"/>
        <w:spacing w:before="100" w:beforeAutospacing="1" w:after="100" w:afterAutospacing="1"/>
        <w:rPr>
          <w:rFonts w:ascii="Arial" w:hAnsi="Arial" w:cs="Arial"/>
          <w:color w:val="222222"/>
          <w:lang w:eastAsia="en-GB"/>
        </w:rPr>
      </w:pPr>
      <w:r w:rsidRPr="0053452D">
        <w:rPr>
          <w:rFonts w:ascii="Arial" w:hAnsi="Arial" w:cs="Arial"/>
          <w:color w:val="222222"/>
          <w:lang w:eastAsia="en-GB"/>
        </w:rPr>
        <w:t>The elements of this lesson go beyond the teaching requirements of the statutory guidance however the DfE recommends that:</w:t>
      </w:r>
    </w:p>
    <w:p w14:paraId="5FF0EF44" w14:textId="77777777" w:rsidR="0053452D" w:rsidRPr="0053452D" w:rsidRDefault="0053452D" w:rsidP="0053452D">
      <w:pPr>
        <w:shd w:val="clear" w:color="auto" w:fill="FFFFFF"/>
        <w:spacing w:before="100" w:beforeAutospacing="1" w:after="100" w:afterAutospacing="1"/>
        <w:rPr>
          <w:rFonts w:ascii="Arial" w:hAnsi="Arial" w:cs="Arial"/>
          <w:i/>
          <w:color w:val="222222"/>
          <w:lang w:eastAsia="en-GB"/>
        </w:rPr>
      </w:pPr>
      <w:r w:rsidRPr="0053452D">
        <w:rPr>
          <w:rFonts w:ascii="Arial" w:hAnsi="Arial" w:cs="Arial"/>
          <w:i/>
          <w:color w:val="222222"/>
          <w:lang w:eastAsia="en-GB"/>
        </w:rPr>
        <w:t>“all Primary schools should have a sex education programme tailored to the age and the physical and emotional maturity of the pupil. It should ensure both boys and girls are prepared for the changes that adolescence brings and – drawing on knowledge of the human life cycle set out in the National Curriculum for Science – how a baby is conceived and born” (point 67 page 23).</w:t>
      </w:r>
    </w:p>
    <w:p w14:paraId="7672C221" w14:textId="77777777" w:rsidR="00937E5A" w:rsidRPr="00FA30AD" w:rsidRDefault="00937E5A" w:rsidP="00514FF4">
      <w:pPr>
        <w:pStyle w:val="1bodycopy10pt"/>
        <w:spacing w:after="0"/>
        <w:rPr>
          <w:sz w:val="24"/>
          <w:lang w:val="en-GB"/>
        </w:rPr>
      </w:pPr>
      <w:r w:rsidRPr="00FA30AD">
        <w:rPr>
          <w:sz w:val="24"/>
          <w:lang w:val="en-GB"/>
        </w:rPr>
        <w:t>For more information about our curriculum, see our curriculum map in Appendix 1.</w:t>
      </w:r>
    </w:p>
    <w:p w14:paraId="2B8E6A65" w14:textId="77777777" w:rsidR="00937E5A" w:rsidRDefault="00937E5A" w:rsidP="00514FF4">
      <w:pPr>
        <w:pStyle w:val="1bodycopy10pt"/>
        <w:spacing w:after="0"/>
        <w:rPr>
          <w:lang w:val="en-GB"/>
        </w:rPr>
      </w:pPr>
    </w:p>
    <w:p w14:paraId="119468A8" w14:textId="77777777" w:rsidR="00937E5A" w:rsidRPr="0077470D" w:rsidRDefault="00937E5A" w:rsidP="00514FF4">
      <w:pPr>
        <w:pStyle w:val="Heading1"/>
        <w:rPr>
          <w:szCs w:val="24"/>
        </w:rPr>
      </w:pPr>
      <w:bookmarkStart w:id="7" w:name="_Toc11230572"/>
      <w:r w:rsidRPr="0077470D">
        <w:rPr>
          <w:szCs w:val="24"/>
        </w:rPr>
        <w:t>6. Delivery of RSE</w:t>
      </w:r>
      <w:bookmarkEnd w:id="7"/>
      <w:r w:rsidRPr="0077470D">
        <w:rPr>
          <w:szCs w:val="24"/>
        </w:rPr>
        <w:t xml:space="preserve"> </w:t>
      </w:r>
    </w:p>
    <w:p w14:paraId="30E8E095" w14:textId="77777777" w:rsidR="00514FF4" w:rsidRDefault="00937E5A" w:rsidP="00514FF4">
      <w:pPr>
        <w:pStyle w:val="1bodycopy10pt"/>
        <w:spacing w:after="0"/>
        <w:rPr>
          <w:sz w:val="24"/>
          <w:lang w:val="en-GB"/>
        </w:rPr>
      </w:pPr>
      <w:r w:rsidRPr="00E21CB5">
        <w:rPr>
          <w:sz w:val="24"/>
          <w:lang w:val="en-GB"/>
        </w:rPr>
        <w:t>RSE is taught within the personal, social, health and economic (PSHE) education curriculum. Biological aspects of RSE are taught within the science curriculum, and other aspects are included in religious education (RE).</w:t>
      </w:r>
    </w:p>
    <w:p w14:paraId="057F9ED8" w14:textId="185C8862" w:rsidR="00937E5A" w:rsidRPr="00E21CB5" w:rsidRDefault="00937E5A" w:rsidP="00514FF4">
      <w:pPr>
        <w:pStyle w:val="1bodycopy10pt"/>
        <w:spacing w:after="0"/>
        <w:rPr>
          <w:sz w:val="24"/>
          <w:lang w:val="en-GB"/>
        </w:rPr>
      </w:pPr>
      <w:r w:rsidRPr="00E21CB5">
        <w:rPr>
          <w:sz w:val="24"/>
          <w:lang w:val="en-GB"/>
        </w:rPr>
        <w:t xml:space="preserve"> </w:t>
      </w:r>
    </w:p>
    <w:p w14:paraId="17FA790D" w14:textId="323D72E5" w:rsidR="00937E5A" w:rsidRDefault="00937E5A" w:rsidP="00514FF4">
      <w:pPr>
        <w:pStyle w:val="1bodycopy10pt"/>
        <w:spacing w:after="0"/>
        <w:rPr>
          <w:sz w:val="24"/>
          <w:lang w:val="en-GB"/>
        </w:rPr>
      </w:pPr>
      <w:r w:rsidRPr="00E21CB5">
        <w:rPr>
          <w:sz w:val="24"/>
          <w:lang w:val="en-GB"/>
        </w:rPr>
        <w:t>Pupils also receive stand-alone sex education sessions delivered by</w:t>
      </w:r>
      <w:r w:rsidR="00E21CB5">
        <w:rPr>
          <w:sz w:val="24"/>
          <w:lang w:val="en-GB"/>
        </w:rPr>
        <w:t xml:space="preserve"> either the class teacher or</w:t>
      </w:r>
      <w:r w:rsidRPr="00E21CB5">
        <w:rPr>
          <w:sz w:val="24"/>
          <w:lang w:val="en-GB"/>
        </w:rPr>
        <w:t xml:space="preserve"> a trained health professional. Relationships education focuses on teaching the fundamental building blocks and characteristics of positive relationships including:</w:t>
      </w:r>
    </w:p>
    <w:p w14:paraId="72E898ED" w14:textId="77777777" w:rsidR="00514FF4" w:rsidRPr="00E21CB5" w:rsidRDefault="00514FF4" w:rsidP="00514FF4">
      <w:pPr>
        <w:pStyle w:val="1bodycopy10pt"/>
        <w:spacing w:after="0"/>
        <w:rPr>
          <w:sz w:val="24"/>
          <w:lang w:val="en-GB"/>
        </w:rPr>
      </w:pPr>
    </w:p>
    <w:p w14:paraId="7F02ABFB" w14:textId="77777777" w:rsidR="00937E5A" w:rsidRPr="00E21CB5" w:rsidRDefault="00937E5A" w:rsidP="00514FF4">
      <w:pPr>
        <w:pStyle w:val="3Bulletedcopyblue"/>
        <w:numPr>
          <w:ilvl w:val="0"/>
          <w:numId w:val="46"/>
        </w:numPr>
        <w:spacing w:after="0"/>
        <w:rPr>
          <w:sz w:val="24"/>
          <w:lang w:val="en-GB"/>
        </w:rPr>
      </w:pPr>
      <w:r w:rsidRPr="00E21CB5">
        <w:rPr>
          <w:sz w:val="24"/>
          <w:lang w:val="en-GB"/>
        </w:rPr>
        <w:t>Families and people who care for me</w:t>
      </w:r>
    </w:p>
    <w:p w14:paraId="248CA83B" w14:textId="77777777" w:rsidR="00937E5A" w:rsidRPr="00E21CB5" w:rsidRDefault="00937E5A" w:rsidP="00514FF4">
      <w:pPr>
        <w:pStyle w:val="3Bulletedcopyblue"/>
        <w:numPr>
          <w:ilvl w:val="0"/>
          <w:numId w:val="46"/>
        </w:numPr>
        <w:spacing w:after="0"/>
        <w:rPr>
          <w:sz w:val="24"/>
          <w:lang w:val="en-GB"/>
        </w:rPr>
      </w:pPr>
      <w:r w:rsidRPr="00E21CB5">
        <w:rPr>
          <w:sz w:val="24"/>
          <w:lang w:val="en-GB"/>
        </w:rPr>
        <w:t>Caring friendships</w:t>
      </w:r>
    </w:p>
    <w:p w14:paraId="431EB693" w14:textId="77777777" w:rsidR="00937E5A" w:rsidRPr="00E21CB5" w:rsidRDefault="00937E5A" w:rsidP="00514FF4">
      <w:pPr>
        <w:pStyle w:val="3Bulletedcopyblue"/>
        <w:numPr>
          <w:ilvl w:val="0"/>
          <w:numId w:val="46"/>
        </w:numPr>
        <w:spacing w:after="0"/>
        <w:rPr>
          <w:sz w:val="24"/>
          <w:lang w:val="en-GB"/>
        </w:rPr>
      </w:pPr>
      <w:r w:rsidRPr="00E21CB5">
        <w:rPr>
          <w:sz w:val="24"/>
          <w:lang w:val="en-GB"/>
        </w:rPr>
        <w:t>Respectful relationships</w:t>
      </w:r>
    </w:p>
    <w:p w14:paraId="0C4F08C3" w14:textId="77777777" w:rsidR="00937E5A" w:rsidRPr="00E21CB5" w:rsidRDefault="00937E5A" w:rsidP="00514FF4">
      <w:pPr>
        <w:pStyle w:val="3Bulletedcopyblue"/>
        <w:numPr>
          <w:ilvl w:val="0"/>
          <w:numId w:val="46"/>
        </w:numPr>
        <w:spacing w:after="0"/>
        <w:rPr>
          <w:sz w:val="24"/>
          <w:lang w:val="en-GB"/>
        </w:rPr>
      </w:pPr>
      <w:r w:rsidRPr="00E21CB5">
        <w:rPr>
          <w:sz w:val="24"/>
          <w:lang w:val="en-GB"/>
        </w:rPr>
        <w:t>Online relationships</w:t>
      </w:r>
    </w:p>
    <w:p w14:paraId="4F0FCEC5" w14:textId="6BD695FE" w:rsidR="00937E5A" w:rsidRDefault="00937E5A" w:rsidP="00514FF4">
      <w:pPr>
        <w:pStyle w:val="3Bulletedcopyblue"/>
        <w:numPr>
          <w:ilvl w:val="0"/>
          <w:numId w:val="46"/>
        </w:numPr>
        <w:spacing w:after="0"/>
        <w:rPr>
          <w:sz w:val="24"/>
          <w:lang w:val="en-GB"/>
        </w:rPr>
      </w:pPr>
      <w:r w:rsidRPr="00E21CB5">
        <w:rPr>
          <w:sz w:val="24"/>
          <w:lang w:val="en-GB"/>
        </w:rPr>
        <w:t>Being safe</w:t>
      </w:r>
    </w:p>
    <w:p w14:paraId="22451DFF" w14:textId="3579BE03" w:rsidR="00AD10E5" w:rsidRPr="00462FD8" w:rsidRDefault="00AD10E5" w:rsidP="00514FF4">
      <w:pPr>
        <w:pStyle w:val="3Bulletedcopyblue"/>
        <w:numPr>
          <w:ilvl w:val="0"/>
          <w:numId w:val="46"/>
        </w:numPr>
        <w:spacing w:after="0"/>
        <w:rPr>
          <w:sz w:val="24"/>
          <w:lang w:val="en-GB"/>
        </w:rPr>
      </w:pPr>
      <w:r w:rsidRPr="00462FD8">
        <w:rPr>
          <w:sz w:val="24"/>
          <w:lang w:val="en-GB"/>
        </w:rPr>
        <w:t>Understanding and respect for protected characteristics in line with the Equalities Act 2010</w:t>
      </w:r>
    </w:p>
    <w:p w14:paraId="0536899B" w14:textId="77777777" w:rsidR="00514FF4" w:rsidRPr="00E21CB5" w:rsidRDefault="00514FF4" w:rsidP="00514FF4">
      <w:pPr>
        <w:pStyle w:val="3Bulletedcopyblue"/>
        <w:numPr>
          <w:ilvl w:val="0"/>
          <w:numId w:val="0"/>
        </w:numPr>
        <w:spacing w:after="0"/>
        <w:ind w:left="890"/>
        <w:rPr>
          <w:sz w:val="24"/>
          <w:lang w:val="en-GB"/>
        </w:rPr>
      </w:pPr>
    </w:p>
    <w:p w14:paraId="2C7C42AB" w14:textId="77777777" w:rsidR="00937E5A" w:rsidRPr="00E21CB5" w:rsidRDefault="00937E5A" w:rsidP="00514FF4">
      <w:pPr>
        <w:pStyle w:val="1bodycopy10pt"/>
        <w:spacing w:after="0"/>
        <w:rPr>
          <w:sz w:val="24"/>
          <w:lang w:val="en-GB"/>
        </w:rPr>
      </w:pPr>
      <w:r w:rsidRPr="00E21CB5">
        <w:rPr>
          <w:sz w:val="24"/>
          <w:lang w:val="en-GB"/>
        </w:rPr>
        <w:t>For more information about our RSE curriculum, see Appendices 1 and 2.</w:t>
      </w:r>
    </w:p>
    <w:p w14:paraId="160F7A2E" w14:textId="77777777" w:rsidR="00937E5A" w:rsidRPr="00E21CB5" w:rsidRDefault="00937E5A" w:rsidP="00514FF4">
      <w:pPr>
        <w:pStyle w:val="1bodycopy10pt"/>
        <w:spacing w:after="0"/>
        <w:rPr>
          <w:sz w:val="24"/>
          <w:lang w:val="en-GB"/>
        </w:rPr>
      </w:pPr>
      <w:r w:rsidRPr="00E21CB5">
        <w:rPr>
          <w:sz w:val="24"/>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6ACEFA85" w14:textId="77777777" w:rsidR="00937E5A" w:rsidRPr="00E21CB5" w:rsidRDefault="00937E5A" w:rsidP="00514FF4">
      <w:pPr>
        <w:pStyle w:val="1bodycopy10pt"/>
        <w:spacing w:after="0"/>
        <w:rPr>
          <w:sz w:val="24"/>
          <w:lang w:val="en-GB"/>
        </w:rPr>
      </w:pPr>
    </w:p>
    <w:p w14:paraId="216DA8EB" w14:textId="6951DFAB" w:rsidR="00937E5A" w:rsidRPr="0077470D" w:rsidRDefault="00937E5A" w:rsidP="00514FF4">
      <w:pPr>
        <w:pStyle w:val="Heading1"/>
        <w:rPr>
          <w:szCs w:val="24"/>
        </w:rPr>
      </w:pPr>
      <w:r w:rsidRPr="0077470D">
        <w:rPr>
          <w:szCs w:val="24"/>
        </w:rPr>
        <w:t xml:space="preserve">7. </w:t>
      </w:r>
      <w:bookmarkStart w:id="8" w:name="_Toc11230573"/>
      <w:r w:rsidRPr="0077470D">
        <w:rPr>
          <w:szCs w:val="24"/>
        </w:rPr>
        <w:t xml:space="preserve">Roles and </w:t>
      </w:r>
      <w:r w:rsidR="00CB534A">
        <w:rPr>
          <w:szCs w:val="24"/>
        </w:rPr>
        <w:t>R</w:t>
      </w:r>
      <w:r w:rsidRPr="0077470D">
        <w:rPr>
          <w:szCs w:val="24"/>
        </w:rPr>
        <w:t>esponsibilities</w:t>
      </w:r>
      <w:bookmarkEnd w:id="8"/>
    </w:p>
    <w:p w14:paraId="4E985175" w14:textId="77777777" w:rsidR="00FD580D" w:rsidRPr="0077470D" w:rsidRDefault="00FD580D" w:rsidP="00FD580D"/>
    <w:p w14:paraId="06F608BB" w14:textId="69024218" w:rsidR="00937E5A" w:rsidRPr="00CB534A" w:rsidRDefault="00937E5A" w:rsidP="00514FF4">
      <w:pPr>
        <w:pStyle w:val="Subhead2"/>
        <w:spacing w:before="0" w:after="0"/>
        <w:rPr>
          <w:color w:val="auto"/>
          <w:lang w:val="en-GB"/>
        </w:rPr>
      </w:pPr>
      <w:r w:rsidRPr="00CB534A">
        <w:rPr>
          <w:color w:val="auto"/>
          <w:lang w:val="en-GB"/>
        </w:rPr>
        <w:t>7.1</w:t>
      </w:r>
      <w:r w:rsidR="00FD580D" w:rsidRPr="00CB534A">
        <w:rPr>
          <w:color w:val="auto"/>
          <w:lang w:val="en-GB"/>
        </w:rPr>
        <w:t xml:space="preserve"> </w:t>
      </w:r>
      <w:r w:rsidRPr="00CB534A">
        <w:rPr>
          <w:color w:val="auto"/>
          <w:lang w:val="en-GB"/>
        </w:rPr>
        <w:t>The governing board</w:t>
      </w:r>
    </w:p>
    <w:p w14:paraId="27B99ABE" w14:textId="2E6FCAF1" w:rsidR="00937E5A" w:rsidRDefault="00937E5A" w:rsidP="00514FF4">
      <w:pPr>
        <w:pStyle w:val="1bodycopy10pt"/>
        <w:spacing w:after="0"/>
        <w:rPr>
          <w:sz w:val="24"/>
          <w:lang w:val="en-GB"/>
        </w:rPr>
      </w:pPr>
      <w:r w:rsidRPr="00E21CB5">
        <w:rPr>
          <w:sz w:val="24"/>
          <w:lang w:val="en-GB"/>
        </w:rPr>
        <w:t>The governing board will approve the RSE policy</w:t>
      </w:r>
      <w:r w:rsidR="00FD580D">
        <w:rPr>
          <w:sz w:val="24"/>
          <w:lang w:val="en-GB"/>
        </w:rPr>
        <w:t xml:space="preserve"> </w:t>
      </w:r>
      <w:r w:rsidRPr="00E21CB5">
        <w:rPr>
          <w:sz w:val="24"/>
          <w:lang w:val="en-GB"/>
        </w:rPr>
        <w:t>and hold the headteacher to account for its implementation.</w:t>
      </w:r>
    </w:p>
    <w:p w14:paraId="400B3324" w14:textId="77777777" w:rsidR="00FD580D" w:rsidRPr="00E21CB5" w:rsidRDefault="00FD580D" w:rsidP="00514FF4">
      <w:pPr>
        <w:pStyle w:val="1bodycopy10pt"/>
        <w:spacing w:after="0"/>
        <w:rPr>
          <w:sz w:val="24"/>
          <w:lang w:val="en-GB"/>
        </w:rPr>
      </w:pPr>
    </w:p>
    <w:p w14:paraId="16723654" w14:textId="77777777" w:rsidR="00937E5A" w:rsidRPr="00CB534A" w:rsidRDefault="00937E5A" w:rsidP="00514FF4">
      <w:pPr>
        <w:pStyle w:val="Subhead2"/>
        <w:spacing w:before="0" w:after="0"/>
        <w:rPr>
          <w:color w:val="auto"/>
          <w:lang w:val="en-GB"/>
        </w:rPr>
      </w:pPr>
      <w:r w:rsidRPr="00CB534A">
        <w:rPr>
          <w:color w:val="auto"/>
          <w:lang w:val="en-GB"/>
        </w:rPr>
        <w:t>7.2 The headteacher</w:t>
      </w:r>
    </w:p>
    <w:p w14:paraId="369AFD0C" w14:textId="4532AB2C" w:rsidR="00937E5A" w:rsidRDefault="00937E5A" w:rsidP="00514FF4">
      <w:pPr>
        <w:pStyle w:val="1bodycopy10pt"/>
        <w:spacing w:after="0"/>
        <w:rPr>
          <w:sz w:val="24"/>
          <w:lang w:val="en-GB"/>
        </w:rPr>
      </w:pPr>
      <w:r w:rsidRPr="00E21CB5">
        <w:rPr>
          <w:sz w:val="24"/>
          <w:lang w:val="en-GB"/>
        </w:rPr>
        <w:lastRenderedPageBreak/>
        <w:t xml:space="preserve">The headteacher is responsible for ensuring that RSE is taught consistently across the school, and for managing requests to withdraw pupils from </w:t>
      </w:r>
      <w:r w:rsidRPr="00FD580D">
        <w:rPr>
          <w:sz w:val="24"/>
          <w:lang w:val="en-GB"/>
        </w:rPr>
        <w:t>non-statutory/non-science</w:t>
      </w:r>
      <w:r w:rsidR="00FD580D">
        <w:rPr>
          <w:sz w:val="24"/>
          <w:lang w:val="en-GB"/>
        </w:rPr>
        <w:t xml:space="preserve"> </w:t>
      </w:r>
      <w:r w:rsidRPr="00E21CB5">
        <w:rPr>
          <w:sz w:val="24"/>
          <w:lang w:val="en-GB"/>
        </w:rPr>
        <w:t>components of RSE (see section 8).</w:t>
      </w:r>
    </w:p>
    <w:p w14:paraId="71B9C28E" w14:textId="60C0F4DA" w:rsidR="00FD580D" w:rsidRDefault="00FD580D" w:rsidP="00514FF4">
      <w:pPr>
        <w:pStyle w:val="1bodycopy10pt"/>
        <w:spacing w:after="0"/>
        <w:rPr>
          <w:sz w:val="24"/>
          <w:lang w:val="en-GB"/>
        </w:rPr>
      </w:pPr>
    </w:p>
    <w:p w14:paraId="72EA889A" w14:textId="77777777" w:rsidR="00937E5A" w:rsidRPr="0077470D" w:rsidRDefault="00937E5A" w:rsidP="00FD580D">
      <w:pPr>
        <w:pStyle w:val="Subhead2"/>
        <w:spacing w:before="0" w:after="0"/>
        <w:rPr>
          <w:lang w:val="en-GB"/>
        </w:rPr>
      </w:pPr>
      <w:r w:rsidRPr="0077470D">
        <w:rPr>
          <w:lang w:val="en-GB"/>
        </w:rPr>
        <w:t>7.3 Staff</w:t>
      </w:r>
    </w:p>
    <w:p w14:paraId="2A877495" w14:textId="68533B39" w:rsidR="00937E5A" w:rsidRDefault="00937E5A" w:rsidP="00FD580D">
      <w:pPr>
        <w:pStyle w:val="1bodycopy10pt"/>
        <w:spacing w:after="0"/>
        <w:rPr>
          <w:sz w:val="24"/>
          <w:lang w:val="en-GB"/>
        </w:rPr>
      </w:pPr>
      <w:r w:rsidRPr="00E21CB5">
        <w:rPr>
          <w:sz w:val="24"/>
          <w:lang w:val="en-GB"/>
        </w:rPr>
        <w:t>Staff are responsible for:</w:t>
      </w:r>
    </w:p>
    <w:p w14:paraId="5C13E29B" w14:textId="77777777" w:rsidR="00FD580D" w:rsidRPr="00E21CB5" w:rsidRDefault="00FD580D" w:rsidP="00FD580D">
      <w:pPr>
        <w:pStyle w:val="1bodycopy10pt"/>
        <w:spacing w:after="0"/>
        <w:rPr>
          <w:sz w:val="24"/>
          <w:lang w:val="en-GB"/>
        </w:rPr>
      </w:pPr>
    </w:p>
    <w:p w14:paraId="29903CB1" w14:textId="77777777" w:rsidR="00937E5A" w:rsidRPr="00E21CB5" w:rsidRDefault="00937E5A" w:rsidP="00FD580D">
      <w:pPr>
        <w:pStyle w:val="3Bulletedcopyblue"/>
        <w:numPr>
          <w:ilvl w:val="0"/>
          <w:numId w:val="47"/>
        </w:numPr>
        <w:spacing w:after="0"/>
        <w:rPr>
          <w:sz w:val="24"/>
          <w:lang w:val="en-GB"/>
        </w:rPr>
      </w:pPr>
      <w:r w:rsidRPr="00E21CB5">
        <w:rPr>
          <w:sz w:val="24"/>
          <w:lang w:val="en-GB"/>
        </w:rPr>
        <w:t>Delivering RSE in a sensitive way</w:t>
      </w:r>
    </w:p>
    <w:p w14:paraId="1D750D7F" w14:textId="77777777" w:rsidR="00937E5A" w:rsidRPr="00E21CB5" w:rsidRDefault="00937E5A" w:rsidP="00FD580D">
      <w:pPr>
        <w:pStyle w:val="3Bulletedcopyblue"/>
        <w:numPr>
          <w:ilvl w:val="0"/>
          <w:numId w:val="47"/>
        </w:numPr>
        <w:spacing w:after="0"/>
        <w:rPr>
          <w:sz w:val="24"/>
          <w:lang w:val="en-GB"/>
        </w:rPr>
      </w:pPr>
      <w:r w:rsidRPr="00E21CB5">
        <w:rPr>
          <w:sz w:val="24"/>
          <w:lang w:val="en-GB"/>
        </w:rPr>
        <w:t>Modelling positive attitudes to RSE</w:t>
      </w:r>
    </w:p>
    <w:p w14:paraId="2E9387A5" w14:textId="77777777" w:rsidR="00937E5A" w:rsidRPr="00E21CB5" w:rsidRDefault="00937E5A" w:rsidP="00FD580D">
      <w:pPr>
        <w:pStyle w:val="3Bulletedcopyblue"/>
        <w:numPr>
          <w:ilvl w:val="0"/>
          <w:numId w:val="47"/>
        </w:numPr>
        <w:spacing w:after="0"/>
        <w:rPr>
          <w:sz w:val="24"/>
          <w:lang w:val="en-GB"/>
        </w:rPr>
      </w:pPr>
      <w:r w:rsidRPr="00E21CB5">
        <w:rPr>
          <w:sz w:val="24"/>
          <w:lang w:val="en-GB"/>
        </w:rPr>
        <w:t>Monitoring progress</w:t>
      </w:r>
    </w:p>
    <w:p w14:paraId="6CC79BDB" w14:textId="77777777" w:rsidR="00937E5A" w:rsidRPr="00E21CB5" w:rsidRDefault="00937E5A" w:rsidP="00FD580D">
      <w:pPr>
        <w:pStyle w:val="3Bulletedcopyblue"/>
        <w:numPr>
          <w:ilvl w:val="0"/>
          <w:numId w:val="47"/>
        </w:numPr>
        <w:spacing w:after="0"/>
        <w:rPr>
          <w:sz w:val="24"/>
          <w:lang w:val="en-GB"/>
        </w:rPr>
      </w:pPr>
      <w:r w:rsidRPr="00E21CB5">
        <w:rPr>
          <w:sz w:val="24"/>
          <w:lang w:val="en-GB"/>
        </w:rPr>
        <w:t>Responding to the needs of individual pupils</w:t>
      </w:r>
    </w:p>
    <w:p w14:paraId="40B3155F" w14:textId="2324B618" w:rsidR="00937E5A" w:rsidRDefault="00937E5A" w:rsidP="00FD580D">
      <w:pPr>
        <w:pStyle w:val="3Bulletedcopyblue"/>
        <w:numPr>
          <w:ilvl w:val="0"/>
          <w:numId w:val="47"/>
        </w:numPr>
        <w:spacing w:after="0"/>
        <w:rPr>
          <w:sz w:val="24"/>
          <w:lang w:val="en-GB"/>
        </w:rPr>
      </w:pPr>
      <w:r w:rsidRPr="00E21CB5">
        <w:rPr>
          <w:sz w:val="24"/>
          <w:lang w:val="en-GB"/>
        </w:rPr>
        <w:t xml:space="preserve">Responding appropriately to pupils whose parents wish them to be withdrawn from </w:t>
      </w:r>
      <w:r w:rsidRPr="00FD580D">
        <w:rPr>
          <w:sz w:val="24"/>
          <w:lang w:val="en-GB"/>
        </w:rPr>
        <w:t>the non-statutory/non-science</w:t>
      </w:r>
      <w:r w:rsidRPr="00E21CB5">
        <w:rPr>
          <w:sz w:val="24"/>
          <w:lang w:val="en-GB"/>
        </w:rPr>
        <w:t xml:space="preserve"> components of RSE</w:t>
      </w:r>
    </w:p>
    <w:p w14:paraId="526A882A" w14:textId="77777777" w:rsidR="00FD580D" w:rsidRPr="00E21CB5" w:rsidRDefault="00FD580D" w:rsidP="0077470D">
      <w:pPr>
        <w:pStyle w:val="3Bulletedcopyblue"/>
        <w:numPr>
          <w:ilvl w:val="0"/>
          <w:numId w:val="0"/>
        </w:numPr>
        <w:spacing w:after="0"/>
        <w:ind w:left="360"/>
        <w:rPr>
          <w:sz w:val="24"/>
          <w:lang w:val="en-GB"/>
        </w:rPr>
      </w:pPr>
    </w:p>
    <w:p w14:paraId="3147BE3F" w14:textId="5BF69E1B" w:rsidR="00937E5A" w:rsidRDefault="00937E5A" w:rsidP="00FD580D">
      <w:pPr>
        <w:pStyle w:val="1bodycopy"/>
        <w:spacing w:after="0"/>
        <w:rPr>
          <w:sz w:val="24"/>
        </w:rPr>
      </w:pPr>
      <w:r w:rsidRPr="00E21CB5">
        <w:rPr>
          <w:sz w:val="24"/>
        </w:rPr>
        <w:t>Staff do not have the right to opt out of teaching RSE. Staff who have concerns about teaching RSE are encouraged to discuss this with the headteacher.</w:t>
      </w:r>
    </w:p>
    <w:p w14:paraId="1F1C4C66" w14:textId="77777777" w:rsidR="00FD580D" w:rsidRPr="00E21CB5" w:rsidRDefault="00FD580D" w:rsidP="00FD580D">
      <w:pPr>
        <w:pStyle w:val="1bodycopy"/>
        <w:spacing w:after="0"/>
        <w:rPr>
          <w:sz w:val="24"/>
        </w:rPr>
      </w:pPr>
    </w:p>
    <w:p w14:paraId="285A3D79" w14:textId="77777777" w:rsidR="00937E5A" w:rsidRPr="0077470D" w:rsidRDefault="00937E5A" w:rsidP="00FD580D">
      <w:pPr>
        <w:pStyle w:val="Subhead2"/>
        <w:spacing w:before="0" w:after="0"/>
        <w:rPr>
          <w:lang w:val="en-GB"/>
        </w:rPr>
      </w:pPr>
      <w:r w:rsidRPr="0077470D">
        <w:rPr>
          <w:lang w:val="en-GB"/>
        </w:rPr>
        <w:t>7.4 Pupils</w:t>
      </w:r>
    </w:p>
    <w:p w14:paraId="28F5027B" w14:textId="4FA187DF" w:rsidR="00937E5A" w:rsidRDefault="00937E5A" w:rsidP="00FD580D">
      <w:pPr>
        <w:pStyle w:val="1bodycopy10pt"/>
        <w:spacing w:after="0"/>
        <w:rPr>
          <w:sz w:val="24"/>
        </w:rPr>
      </w:pPr>
      <w:r w:rsidRPr="00E21CB5">
        <w:rPr>
          <w:sz w:val="24"/>
        </w:rPr>
        <w:t>Pupils are expected to engage fully in RSE and, when discussing issues related to RSE, treat others with respect and sensitivity.</w:t>
      </w:r>
    </w:p>
    <w:p w14:paraId="02E644EA" w14:textId="77777777" w:rsidR="00FD580D" w:rsidRPr="00E21CB5" w:rsidRDefault="00FD580D" w:rsidP="00FD580D">
      <w:pPr>
        <w:pStyle w:val="1bodycopy10pt"/>
        <w:spacing w:after="0"/>
        <w:rPr>
          <w:sz w:val="24"/>
        </w:rPr>
      </w:pPr>
    </w:p>
    <w:p w14:paraId="20B39B20" w14:textId="1BABAFB0" w:rsidR="00937E5A" w:rsidRPr="0077470D" w:rsidRDefault="00937E5A" w:rsidP="00FD580D">
      <w:pPr>
        <w:pStyle w:val="Heading1"/>
        <w:rPr>
          <w:szCs w:val="24"/>
        </w:rPr>
      </w:pPr>
      <w:bookmarkStart w:id="9" w:name="_Toc11230574"/>
      <w:r w:rsidRPr="0077470D">
        <w:rPr>
          <w:szCs w:val="24"/>
        </w:rPr>
        <w:t>8. Parents’ right to withdraw</w:t>
      </w:r>
      <w:bookmarkEnd w:id="9"/>
      <w:r w:rsidRPr="0077470D">
        <w:rPr>
          <w:szCs w:val="24"/>
        </w:rPr>
        <w:t xml:space="preserve"> </w:t>
      </w:r>
    </w:p>
    <w:p w14:paraId="76041E3E" w14:textId="45E73BD7" w:rsidR="00937E5A" w:rsidRDefault="00937E5A" w:rsidP="00FD580D">
      <w:pPr>
        <w:pStyle w:val="1bodycopy10pt"/>
        <w:spacing w:after="0"/>
        <w:rPr>
          <w:sz w:val="24"/>
          <w:lang w:val="en-GB"/>
        </w:rPr>
      </w:pPr>
      <w:r w:rsidRPr="00E21CB5">
        <w:rPr>
          <w:sz w:val="24"/>
          <w:lang w:val="en-GB"/>
        </w:rPr>
        <w:t xml:space="preserve">Parents </w:t>
      </w:r>
      <w:r w:rsidRPr="008C44F8">
        <w:rPr>
          <w:b/>
          <w:sz w:val="24"/>
          <w:lang w:val="en-GB"/>
        </w:rPr>
        <w:t>do not</w:t>
      </w:r>
      <w:r w:rsidRPr="00E21CB5">
        <w:rPr>
          <w:sz w:val="24"/>
          <w:lang w:val="en-GB"/>
        </w:rPr>
        <w:t xml:space="preserve"> have the right to withdraw their children from relationships education</w:t>
      </w:r>
      <w:r w:rsidR="00CE4736">
        <w:rPr>
          <w:sz w:val="24"/>
          <w:lang w:val="en-GB"/>
        </w:rPr>
        <w:t xml:space="preserve"> or the sex education that is part of the science curriculum</w:t>
      </w:r>
      <w:r w:rsidRPr="00E21CB5">
        <w:rPr>
          <w:sz w:val="24"/>
          <w:lang w:val="en-GB"/>
        </w:rPr>
        <w:t>.</w:t>
      </w:r>
      <w:r w:rsidR="008C44F8">
        <w:rPr>
          <w:sz w:val="24"/>
          <w:lang w:val="en-GB"/>
        </w:rPr>
        <w:t xml:space="preserve"> </w:t>
      </w:r>
      <w:r w:rsidR="008C44F8" w:rsidRPr="008C44F8">
        <w:rPr>
          <w:sz w:val="24"/>
          <w:lang w:val="en-GB"/>
        </w:rPr>
        <w:t>There is only one non-statutory element of our PSHE/RSE curriculum in Hanslope School, which is found over the course of two lessons in Year 6.</w:t>
      </w:r>
    </w:p>
    <w:p w14:paraId="793EA6EF" w14:textId="77777777" w:rsidR="00FD580D" w:rsidRPr="00FD580D" w:rsidRDefault="00FD580D" w:rsidP="00FD580D">
      <w:pPr>
        <w:pStyle w:val="1bodycopy10pt"/>
        <w:spacing w:after="0"/>
        <w:rPr>
          <w:sz w:val="24"/>
          <w:lang w:val="en-GB"/>
        </w:rPr>
      </w:pPr>
    </w:p>
    <w:p w14:paraId="5485996D" w14:textId="77777777" w:rsidR="00937E5A" w:rsidRPr="0077470D" w:rsidRDefault="00937E5A" w:rsidP="00FD580D">
      <w:pPr>
        <w:pStyle w:val="Heading1"/>
        <w:rPr>
          <w:szCs w:val="24"/>
        </w:rPr>
      </w:pPr>
      <w:bookmarkStart w:id="10" w:name="_Toc11230575"/>
      <w:r w:rsidRPr="0077470D">
        <w:rPr>
          <w:szCs w:val="24"/>
        </w:rPr>
        <w:t>9. Training</w:t>
      </w:r>
      <w:bookmarkEnd w:id="10"/>
    </w:p>
    <w:p w14:paraId="245BC75C" w14:textId="024C2295" w:rsidR="00937E5A" w:rsidRDefault="00937E5A" w:rsidP="00FD580D">
      <w:pPr>
        <w:pStyle w:val="1bodycopy10pt"/>
        <w:spacing w:after="0"/>
        <w:rPr>
          <w:sz w:val="24"/>
          <w:lang w:val="en-GB"/>
        </w:rPr>
      </w:pPr>
      <w:r w:rsidRPr="00CE4736">
        <w:rPr>
          <w:sz w:val="24"/>
          <w:lang w:val="en-GB"/>
        </w:rPr>
        <w:t xml:space="preserve">Staff are trained on the delivery of RSE as part of their induction and it is included in our continuing professional development calendar. </w:t>
      </w:r>
    </w:p>
    <w:p w14:paraId="3DD74DF9" w14:textId="77777777" w:rsidR="00FD580D" w:rsidRPr="00CE4736" w:rsidRDefault="00FD580D" w:rsidP="00FD580D">
      <w:pPr>
        <w:pStyle w:val="1bodycopy10pt"/>
        <w:spacing w:after="0"/>
        <w:rPr>
          <w:sz w:val="24"/>
          <w:lang w:val="en-GB"/>
        </w:rPr>
      </w:pPr>
    </w:p>
    <w:p w14:paraId="2E329A8C" w14:textId="6475BF5A" w:rsidR="00937E5A" w:rsidRDefault="00937E5A" w:rsidP="00FD580D">
      <w:pPr>
        <w:pStyle w:val="1bodycopy10pt"/>
        <w:spacing w:after="0"/>
        <w:rPr>
          <w:sz w:val="24"/>
          <w:lang w:val="en-GB"/>
        </w:rPr>
      </w:pPr>
      <w:r w:rsidRPr="00CE4736">
        <w:rPr>
          <w:sz w:val="24"/>
          <w:lang w:val="en-GB"/>
        </w:rPr>
        <w:t>The headteacher will also invite visitors from outside the school, such as school nurses or sexual health professionals, to provide support and training to staff teaching RSE.</w:t>
      </w:r>
    </w:p>
    <w:p w14:paraId="143ADCC1" w14:textId="77777777" w:rsidR="00FD580D" w:rsidRPr="00FD580D" w:rsidRDefault="00FD580D" w:rsidP="00FD580D">
      <w:pPr>
        <w:pStyle w:val="1bodycopy10pt"/>
        <w:spacing w:after="0"/>
        <w:rPr>
          <w:sz w:val="24"/>
          <w:lang w:val="en-GB"/>
        </w:rPr>
      </w:pPr>
    </w:p>
    <w:p w14:paraId="665FC9B2" w14:textId="77777777" w:rsidR="00937E5A" w:rsidRPr="0077470D" w:rsidRDefault="00937E5A" w:rsidP="00FD580D">
      <w:pPr>
        <w:pStyle w:val="Heading1"/>
        <w:rPr>
          <w:szCs w:val="24"/>
        </w:rPr>
      </w:pPr>
      <w:bookmarkStart w:id="11" w:name="_Toc11230576"/>
      <w:r w:rsidRPr="0077470D">
        <w:rPr>
          <w:szCs w:val="24"/>
        </w:rPr>
        <w:t>10. Monitoring arrangements</w:t>
      </w:r>
      <w:bookmarkEnd w:id="11"/>
    </w:p>
    <w:p w14:paraId="03C98D88" w14:textId="0F1B9F6F" w:rsidR="00937E5A" w:rsidRDefault="00937E5A" w:rsidP="00FD580D">
      <w:pPr>
        <w:pStyle w:val="1bodycopy10pt"/>
        <w:spacing w:after="0"/>
        <w:rPr>
          <w:sz w:val="24"/>
          <w:lang w:val="en-GB"/>
        </w:rPr>
      </w:pPr>
      <w:r w:rsidRPr="00CE4736">
        <w:rPr>
          <w:sz w:val="24"/>
          <w:lang w:val="en-GB"/>
        </w:rPr>
        <w:t>The delivery of RSE is monitored by</w:t>
      </w:r>
      <w:r w:rsidR="00CE4736" w:rsidRPr="00CE4736">
        <w:rPr>
          <w:sz w:val="24"/>
          <w:lang w:val="en-GB"/>
        </w:rPr>
        <w:t xml:space="preserve"> </w:t>
      </w:r>
      <w:r w:rsidR="00B752B0">
        <w:rPr>
          <w:sz w:val="24"/>
          <w:lang w:val="en-GB"/>
        </w:rPr>
        <w:t>the PSHE subject leader</w:t>
      </w:r>
      <w:r w:rsidR="00CE4736" w:rsidRPr="00CE4736">
        <w:rPr>
          <w:sz w:val="24"/>
          <w:lang w:val="en-GB"/>
        </w:rPr>
        <w:t xml:space="preserve"> </w:t>
      </w:r>
      <w:r w:rsidRPr="00CE4736">
        <w:rPr>
          <w:sz w:val="24"/>
          <w:lang w:val="en-GB"/>
        </w:rPr>
        <w:t>through:</w:t>
      </w:r>
    </w:p>
    <w:p w14:paraId="4424ECFF" w14:textId="77777777" w:rsidR="00FD580D" w:rsidRPr="00CE4736" w:rsidRDefault="00FD580D" w:rsidP="00FD580D">
      <w:pPr>
        <w:pStyle w:val="1bodycopy10pt"/>
        <w:spacing w:after="0"/>
        <w:rPr>
          <w:sz w:val="24"/>
          <w:lang w:val="en-GB"/>
        </w:rPr>
      </w:pPr>
    </w:p>
    <w:p w14:paraId="35FAC9D2" w14:textId="77777777" w:rsidR="001E5FC0" w:rsidRDefault="001E5FC0" w:rsidP="00FD580D">
      <w:pPr>
        <w:pStyle w:val="1bodycopy10pt"/>
        <w:numPr>
          <w:ilvl w:val="0"/>
          <w:numId w:val="48"/>
        </w:numPr>
        <w:spacing w:after="0"/>
        <w:rPr>
          <w:sz w:val="24"/>
          <w:lang w:val="en-GB"/>
        </w:rPr>
      </w:pPr>
      <w:r>
        <w:rPr>
          <w:sz w:val="24"/>
          <w:lang w:val="en-GB"/>
        </w:rPr>
        <w:t>Scrutiny of planning</w:t>
      </w:r>
    </w:p>
    <w:p w14:paraId="6647420B" w14:textId="16343215" w:rsidR="00CE4736" w:rsidRPr="00CE4736" w:rsidRDefault="00CE4736" w:rsidP="00FD580D">
      <w:pPr>
        <w:pStyle w:val="1bodycopy10pt"/>
        <w:numPr>
          <w:ilvl w:val="0"/>
          <w:numId w:val="48"/>
        </w:numPr>
        <w:spacing w:after="0"/>
        <w:rPr>
          <w:sz w:val="24"/>
          <w:lang w:val="en-GB"/>
        </w:rPr>
      </w:pPr>
      <w:r w:rsidRPr="00CE4736">
        <w:rPr>
          <w:sz w:val="24"/>
          <w:lang w:val="en-GB"/>
        </w:rPr>
        <w:t xml:space="preserve">PSHE </w:t>
      </w:r>
      <w:r w:rsidR="001E5FC0">
        <w:rPr>
          <w:sz w:val="24"/>
          <w:lang w:val="en-GB"/>
        </w:rPr>
        <w:t xml:space="preserve">teaching and planning evidence found in exercise and floor </w:t>
      </w:r>
      <w:r w:rsidRPr="00CE4736">
        <w:rPr>
          <w:sz w:val="24"/>
          <w:lang w:val="en-GB"/>
        </w:rPr>
        <w:t>b</w:t>
      </w:r>
      <w:r w:rsidR="00CC314F">
        <w:rPr>
          <w:sz w:val="24"/>
          <w:lang w:val="en-GB"/>
        </w:rPr>
        <w:t>o</w:t>
      </w:r>
      <w:r w:rsidRPr="00CE4736">
        <w:rPr>
          <w:sz w:val="24"/>
          <w:lang w:val="en-GB"/>
        </w:rPr>
        <w:t>oks</w:t>
      </w:r>
    </w:p>
    <w:p w14:paraId="56BD7D35" w14:textId="57A4DA43" w:rsidR="00CE4736" w:rsidRDefault="00CE4736" w:rsidP="00FD580D">
      <w:pPr>
        <w:pStyle w:val="1bodycopy10pt"/>
        <w:numPr>
          <w:ilvl w:val="0"/>
          <w:numId w:val="48"/>
        </w:numPr>
        <w:spacing w:after="0"/>
        <w:rPr>
          <w:sz w:val="24"/>
          <w:lang w:val="en-GB"/>
        </w:rPr>
      </w:pPr>
      <w:r w:rsidRPr="00CE4736">
        <w:rPr>
          <w:sz w:val="24"/>
          <w:lang w:val="en-GB"/>
        </w:rPr>
        <w:t>Learning visits</w:t>
      </w:r>
    </w:p>
    <w:p w14:paraId="6A561E32" w14:textId="77777777" w:rsidR="00FD580D" w:rsidRPr="00CE4736" w:rsidRDefault="00FD580D" w:rsidP="0077470D">
      <w:pPr>
        <w:pStyle w:val="1bodycopy10pt"/>
        <w:spacing w:after="0"/>
        <w:ind w:left="360"/>
        <w:rPr>
          <w:sz w:val="24"/>
          <w:lang w:val="en-GB"/>
        </w:rPr>
      </w:pPr>
    </w:p>
    <w:p w14:paraId="3E793298" w14:textId="04D1468D" w:rsidR="00937E5A" w:rsidRDefault="00937E5A" w:rsidP="00FD580D">
      <w:pPr>
        <w:pStyle w:val="1bodycopy10pt"/>
        <w:spacing w:after="0"/>
        <w:rPr>
          <w:sz w:val="24"/>
          <w:lang w:val="en-GB"/>
        </w:rPr>
      </w:pPr>
      <w:r w:rsidRPr="00CE4736">
        <w:rPr>
          <w:sz w:val="24"/>
          <w:lang w:val="en-GB"/>
        </w:rPr>
        <w:t xml:space="preserve">Pupils’ development in RSE is monitored by class teachers as part of our internal assessment systems. </w:t>
      </w:r>
    </w:p>
    <w:p w14:paraId="6B8C2F4A" w14:textId="77777777" w:rsidR="00FD580D" w:rsidRPr="00CE4736" w:rsidRDefault="00FD580D" w:rsidP="00FD580D">
      <w:pPr>
        <w:pStyle w:val="1bodycopy10pt"/>
        <w:spacing w:after="0"/>
        <w:rPr>
          <w:sz w:val="24"/>
          <w:lang w:val="en-GB"/>
        </w:rPr>
      </w:pPr>
    </w:p>
    <w:p w14:paraId="4A96D0FA" w14:textId="1E9C005C" w:rsidR="00937E5A" w:rsidRPr="00CE4736" w:rsidRDefault="00937E5A" w:rsidP="00FD580D">
      <w:pPr>
        <w:pStyle w:val="1bodycopy10pt"/>
        <w:spacing w:after="0"/>
        <w:rPr>
          <w:sz w:val="24"/>
          <w:lang w:val="en-GB"/>
        </w:rPr>
      </w:pPr>
      <w:r w:rsidRPr="00CE4736">
        <w:rPr>
          <w:sz w:val="24"/>
          <w:lang w:val="en-GB"/>
        </w:rPr>
        <w:t>This policy will be reviewed</w:t>
      </w:r>
      <w:r w:rsidR="00CE4736" w:rsidRPr="00CE4736">
        <w:rPr>
          <w:sz w:val="24"/>
          <w:lang w:val="en-GB"/>
        </w:rPr>
        <w:t xml:space="preserve"> annually </w:t>
      </w:r>
      <w:r w:rsidRPr="00CE4736">
        <w:rPr>
          <w:sz w:val="24"/>
          <w:lang w:val="en-GB"/>
        </w:rPr>
        <w:t xml:space="preserve">by </w:t>
      </w:r>
      <w:r w:rsidR="00CE4736" w:rsidRPr="00CE4736">
        <w:rPr>
          <w:sz w:val="24"/>
          <w:lang w:val="en-GB"/>
        </w:rPr>
        <w:t>the PSHE Lead.</w:t>
      </w:r>
      <w:r w:rsidR="00B752B0">
        <w:rPr>
          <w:sz w:val="24"/>
          <w:lang w:val="en-GB"/>
        </w:rPr>
        <w:t xml:space="preserve"> </w:t>
      </w:r>
      <w:r w:rsidRPr="00CE4736">
        <w:rPr>
          <w:sz w:val="24"/>
          <w:lang w:val="en-GB"/>
        </w:rPr>
        <w:t>At every review, the policy will be approved by</w:t>
      </w:r>
      <w:r w:rsidR="00CE4736" w:rsidRPr="00CE4736">
        <w:rPr>
          <w:sz w:val="24"/>
          <w:lang w:val="en-GB"/>
        </w:rPr>
        <w:t xml:space="preserve"> the governing body.</w:t>
      </w:r>
    </w:p>
    <w:p w14:paraId="16DBE5E8" w14:textId="77777777" w:rsidR="00937E5A" w:rsidRDefault="00937E5A" w:rsidP="00FD580D">
      <w:pPr>
        <w:pStyle w:val="1bodycopy10pt"/>
        <w:spacing w:after="0"/>
        <w:rPr>
          <w:lang w:val="en-GB"/>
        </w:rPr>
      </w:pPr>
    </w:p>
    <w:p w14:paraId="0D0FBC04" w14:textId="77777777" w:rsidR="00937E5A" w:rsidRDefault="00937E5A" w:rsidP="00FD580D">
      <w:pPr>
        <w:pStyle w:val="1bodycopy10pt"/>
        <w:spacing w:after="0"/>
        <w:rPr>
          <w:lang w:val="en-GB"/>
        </w:rPr>
      </w:pPr>
    </w:p>
    <w:p w14:paraId="2FACAAEA" w14:textId="77777777" w:rsidR="00937E5A" w:rsidRDefault="00937E5A" w:rsidP="00937E5A">
      <w:pPr>
        <w:pStyle w:val="1bodycopy10pt"/>
        <w:rPr>
          <w:lang w:val="en-GB"/>
        </w:rPr>
      </w:pPr>
    </w:p>
    <w:p w14:paraId="0E259519" w14:textId="77777777" w:rsidR="00937E5A" w:rsidRDefault="00937E5A" w:rsidP="00937E5A">
      <w:pPr>
        <w:pStyle w:val="1bodycopy10pt"/>
        <w:rPr>
          <w:lang w:val="en-GB"/>
        </w:rPr>
        <w:sectPr w:rsidR="00937E5A" w:rsidSect="006179C2">
          <w:headerReference w:type="even" r:id="rId16"/>
          <w:footerReference w:type="default" r:id="rId17"/>
          <w:headerReference w:type="first" r:id="rId18"/>
          <w:pgSz w:w="11900" w:h="16840" w:code="9"/>
          <w:pgMar w:top="992" w:right="1077" w:bottom="1701" w:left="1077" w:header="567" w:footer="22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67BB58E9" w14:textId="77777777" w:rsidR="00937E5A" w:rsidRDefault="00937E5A" w:rsidP="00937E5A">
      <w:pPr>
        <w:pStyle w:val="Heading3"/>
      </w:pPr>
      <w:bookmarkStart w:id="12" w:name="_Toc11230577"/>
      <w:r w:rsidRPr="009122BB">
        <w:lastRenderedPageBreak/>
        <w:t xml:space="preserve">Appendix 1: </w:t>
      </w:r>
      <w:r>
        <w:t>Curriculum map</w:t>
      </w:r>
      <w:bookmarkEnd w:id="12"/>
    </w:p>
    <w:p w14:paraId="194ED390" w14:textId="77777777" w:rsidR="00937E5A" w:rsidRPr="00DD1174" w:rsidRDefault="00937E5A" w:rsidP="00937E5A">
      <w:pPr>
        <w:pStyle w:val="Subhead2"/>
      </w:pPr>
      <w:r w:rsidRPr="00DD1174">
        <w:t>R</w:t>
      </w:r>
      <w:r>
        <w:t>elationships and sex education</w:t>
      </w:r>
      <w:r w:rsidRPr="00DD1174">
        <w:t xml:space="preserve"> curriculum map</w:t>
      </w:r>
    </w:p>
    <w:p w14:paraId="00170AE4" w14:textId="744AE6CA" w:rsidR="00937E5A" w:rsidRPr="00DD1174" w:rsidRDefault="005D0E1C" w:rsidP="00937E5A">
      <w:pPr>
        <w:pStyle w:val="1bodycopy"/>
        <w:rPr>
          <w:lang w:val="en-GB"/>
        </w:rPr>
      </w:pPr>
      <w:r>
        <w:rPr>
          <w:noProof/>
          <w:lang w:val="en-GB" w:eastAsia="en-GB"/>
        </w:rPr>
        <mc:AlternateContent>
          <mc:Choice Requires="wps">
            <w:drawing>
              <wp:anchor distT="4294967294" distB="4294967294" distL="114300" distR="114300" simplePos="0" relativeHeight="251661312" behindDoc="0" locked="0" layoutInCell="1" allowOverlap="1" wp14:anchorId="1F8FF1C7" wp14:editId="1DFC54B8">
                <wp:simplePos x="0" y="0"/>
                <wp:positionH relativeFrom="column">
                  <wp:posOffset>635</wp:posOffset>
                </wp:positionH>
                <wp:positionV relativeFrom="paragraph">
                  <wp:posOffset>-636</wp:posOffset>
                </wp:positionV>
                <wp:extent cx="93719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FC4BF"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wwBy&#10;M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p w14:paraId="158BC476" w14:textId="510A9B9B" w:rsidR="00937E5A" w:rsidRDefault="002B281C" w:rsidP="00937E5A">
      <w:pPr>
        <w:pStyle w:val="1bodycopy10pt"/>
      </w:pPr>
      <w:r>
        <w:rPr>
          <w:noProof/>
          <w:lang w:val="en-GB" w:eastAsia="en-GB"/>
        </w:rPr>
        <w:drawing>
          <wp:inline distT="0" distB="0" distL="0" distR="0" wp14:anchorId="2B83320A" wp14:editId="6B52886F">
            <wp:extent cx="8529145" cy="5309267"/>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29145" cy="5309267"/>
                    </a:xfrm>
                    <a:prstGeom prst="rect">
                      <a:avLst/>
                    </a:prstGeom>
                  </pic:spPr>
                </pic:pic>
              </a:graphicData>
            </a:graphic>
          </wp:inline>
        </w:drawing>
      </w:r>
    </w:p>
    <w:p w14:paraId="1F005703" w14:textId="1F0A7C6A" w:rsidR="002B281C" w:rsidRPr="003801E5" w:rsidRDefault="002B281C" w:rsidP="00937E5A">
      <w:pPr>
        <w:pStyle w:val="1bodycopy10pt"/>
      </w:pPr>
      <w:r>
        <w:rPr>
          <w:noProof/>
          <w:lang w:val="en-GB" w:eastAsia="en-GB"/>
        </w:rPr>
        <w:lastRenderedPageBreak/>
        <w:drawing>
          <wp:inline distT="0" distB="0" distL="0" distR="0" wp14:anchorId="7053A5A7" wp14:editId="3147A6CE">
            <wp:extent cx="8534066" cy="545486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539803" cy="5458536"/>
                    </a:xfrm>
                    <a:prstGeom prst="rect">
                      <a:avLst/>
                    </a:prstGeom>
                  </pic:spPr>
                </pic:pic>
              </a:graphicData>
            </a:graphic>
          </wp:inline>
        </w:drawing>
      </w:r>
    </w:p>
    <w:p w14:paraId="2DFC8EED" w14:textId="77777777" w:rsidR="00937E5A" w:rsidRDefault="00937E5A" w:rsidP="00937E5A">
      <w:pPr>
        <w:spacing w:after="160" w:line="259" w:lineRule="auto"/>
      </w:pPr>
      <w:r>
        <w:br w:type="page"/>
      </w:r>
    </w:p>
    <w:p w14:paraId="2A929CCB" w14:textId="77777777" w:rsidR="00937E5A" w:rsidRPr="00B3077A" w:rsidRDefault="00937E5A" w:rsidP="00937E5A">
      <w:pPr>
        <w:pStyle w:val="Heading3"/>
      </w:pPr>
      <w:bookmarkStart w:id="13" w:name="_Toc11230578"/>
      <w:r>
        <w:lastRenderedPageBreak/>
        <w:t>Appendix 2: By the end of primary school pupils should know</w:t>
      </w:r>
      <w:bookmarkEnd w:id="1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937E5A" w:rsidRPr="00DD1174" w14:paraId="76DFE4BC" w14:textId="77777777" w:rsidTr="003D4E50">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5595E73E" w14:textId="77777777" w:rsidR="00937E5A" w:rsidRPr="00DD1174" w:rsidRDefault="00937E5A" w:rsidP="003D4E50">
            <w:pPr>
              <w:pStyle w:val="1bodycopy"/>
              <w:spacing w:after="0"/>
              <w:ind w:left="-221" w:firstLine="221"/>
              <w:rPr>
                <w:caps/>
                <w:color w:val="F8F8F8"/>
                <w:lang w:val="en-GB"/>
              </w:rPr>
            </w:pPr>
            <w:r>
              <w:rPr>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2D52B02" w14:textId="77777777" w:rsidR="00937E5A" w:rsidRPr="00DD1174" w:rsidRDefault="00937E5A" w:rsidP="003D4E50">
            <w:pPr>
              <w:pStyle w:val="1bodycopy"/>
              <w:spacing w:after="0"/>
              <w:rPr>
                <w:caps/>
                <w:color w:val="F8F8F8"/>
                <w:lang w:val="en-GB"/>
              </w:rPr>
            </w:pPr>
            <w:r>
              <w:rPr>
                <w:caps/>
                <w:color w:val="F8F8F8"/>
                <w:lang w:val="en-GB"/>
              </w:rPr>
              <w:t>Pupils should know</w:t>
            </w:r>
          </w:p>
        </w:tc>
      </w:tr>
      <w:tr w:rsidR="00937E5A" w:rsidRPr="00DD1174" w14:paraId="1AFB3598" w14:textId="77777777" w:rsidTr="003D4E50">
        <w:trPr>
          <w:cantSplit/>
        </w:trPr>
        <w:tc>
          <w:tcPr>
            <w:tcW w:w="1730" w:type="dxa"/>
            <w:shd w:val="clear" w:color="auto" w:fill="auto"/>
            <w:tcMar>
              <w:top w:w="113" w:type="dxa"/>
              <w:bottom w:w="113" w:type="dxa"/>
            </w:tcMar>
          </w:tcPr>
          <w:p w14:paraId="0656E7A0" w14:textId="77777777" w:rsidR="00937E5A" w:rsidRPr="00081179" w:rsidRDefault="00937E5A" w:rsidP="003D4E50">
            <w:pPr>
              <w:pStyle w:val="7Tablebodycopy"/>
              <w:rPr>
                <w:lang w:val="en-GB"/>
              </w:rPr>
            </w:pPr>
            <w:r w:rsidRPr="00081179">
              <w:rPr>
                <w:lang w:val="en-GB"/>
              </w:rPr>
              <w:t>Families and people who care about me</w:t>
            </w:r>
          </w:p>
        </w:tc>
        <w:tc>
          <w:tcPr>
            <w:tcW w:w="12287" w:type="dxa"/>
          </w:tcPr>
          <w:p w14:paraId="4F00AB2F" w14:textId="77777777" w:rsidR="00937E5A" w:rsidRPr="00081179" w:rsidRDefault="00937E5A" w:rsidP="00937E5A">
            <w:pPr>
              <w:pStyle w:val="7Tablecopybulleted"/>
              <w:tabs>
                <w:tab w:val="clear" w:pos="1080"/>
              </w:tabs>
              <w:rPr>
                <w:lang w:val="en-GB"/>
              </w:rPr>
            </w:pPr>
            <w:r>
              <w:rPr>
                <w:lang w:val="en-GB"/>
              </w:rPr>
              <w:t>T</w:t>
            </w:r>
            <w:r w:rsidRPr="00081179">
              <w:rPr>
                <w:lang w:val="en-GB"/>
              </w:rPr>
              <w:t>hat families are important for children growing up because they</w:t>
            </w:r>
            <w:r>
              <w:rPr>
                <w:lang w:val="en-GB"/>
              </w:rPr>
              <w:t xml:space="preserve"> </w:t>
            </w:r>
            <w:r w:rsidRPr="00081179">
              <w:rPr>
                <w:lang w:val="en-GB"/>
              </w:rPr>
              <w:t>can gi</w:t>
            </w:r>
            <w:r>
              <w:rPr>
                <w:lang w:val="en-GB"/>
              </w:rPr>
              <w:t>ve love, security and stability</w:t>
            </w:r>
          </w:p>
          <w:p w14:paraId="67B3FD8B" w14:textId="21067DFD" w:rsidR="00937E5A" w:rsidRPr="00081179" w:rsidRDefault="00937E5A" w:rsidP="00937E5A">
            <w:pPr>
              <w:pStyle w:val="7Tablecopybulleted"/>
              <w:tabs>
                <w:tab w:val="clear" w:pos="1080"/>
              </w:tabs>
              <w:rPr>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 xml:space="preserve">children </w:t>
            </w:r>
            <w:r w:rsidR="0077470D">
              <w:tab/>
            </w:r>
            <w:r w:rsidRPr="00081179">
              <w:t>and other family members, the importance of spending</w:t>
            </w:r>
            <w:r>
              <w:t xml:space="preserve"> </w:t>
            </w:r>
            <w:r w:rsidRPr="00081179">
              <w:t>time together</w:t>
            </w:r>
            <w:r>
              <w:t xml:space="preserve"> and sharing each other’s lives</w:t>
            </w:r>
          </w:p>
          <w:p w14:paraId="7F12A4AB" w14:textId="111C21E3" w:rsidR="00937E5A" w:rsidRPr="00081179" w:rsidRDefault="00937E5A" w:rsidP="00937E5A">
            <w:pPr>
              <w:pStyle w:val="7Tablecopybulleted"/>
              <w:tabs>
                <w:tab w:val="clear" w:pos="1080"/>
              </w:tabs>
              <w:rPr>
                <w:lang w:val="en-GB"/>
              </w:rPr>
            </w:pPr>
            <w:r>
              <w:rPr>
                <w:lang w:val="en-GB"/>
              </w:rPr>
              <w:t>T</w:t>
            </w:r>
            <w:r w:rsidRPr="00081179">
              <w:rPr>
                <w:lang w:val="en-GB"/>
              </w:rPr>
              <w:t>hat others’ families, either in school or in the wider world,</w:t>
            </w:r>
            <w:r>
              <w:rPr>
                <w:lang w:val="en-GB"/>
              </w:rPr>
              <w:t xml:space="preserve"> </w:t>
            </w:r>
            <w:r w:rsidRPr="00081179">
              <w:rPr>
                <w:lang w:val="en-GB"/>
              </w:rPr>
              <w:t>sometimes look different from their family, but that they should</w:t>
            </w:r>
            <w:r>
              <w:rPr>
                <w:lang w:val="en-GB"/>
              </w:rPr>
              <w:t xml:space="preserve"> </w:t>
            </w:r>
            <w:r w:rsidRPr="00081179">
              <w:rPr>
                <w:lang w:val="en-GB"/>
              </w:rPr>
              <w:t xml:space="preserve">respect </w:t>
            </w:r>
            <w:r w:rsidR="0077470D">
              <w:rPr>
                <w:lang w:val="en-GB"/>
              </w:rPr>
              <w:tab/>
            </w:r>
            <w:r w:rsidRPr="00081179">
              <w:rPr>
                <w:lang w:val="en-GB"/>
              </w:rPr>
              <w:t>those differences and know that other children’s families</w:t>
            </w:r>
            <w:r>
              <w:rPr>
                <w:lang w:val="en-GB"/>
              </w:rPr>
              <w:t xml:space="preserve"> </w:t>
            </w:r>
            <w:r w:rsidRPr="00081179">
              <w:rPr>
                <w:lang w:val="en-GB"/>
              </w:rPr>
              <w:t>are also characte</w:t>
            </w:r>
            <w:r>
              <w:rPr>
                <w:lang w:val="en-GB"/>
              </w:rPr>
              <w:t>rised by love and care</w:t>
            </w:r>
          </w:p>
          <w:p w14:paraId="094438E6" w14:textId="7F4CC62C" w:rsidR="00937E5A" w:rsidRPr="00081179" w:rsidRDefault="00937E5A" w:rsidP="00937E5A">
            <w:pPr>
              <w:pStyle w:val="7Tablecopybulleted"/>
              <w:tabs>
                <w:tab w:val="clear" w:pos="1080"/>
              </w:tabs>
              <w:rPr>
                <w:lang w:val="en-GB"/>
              </w:rPr>
            </w:pPr>
            <w:r>
              <w:rPr>
                <w:lang w:val="en-GB"/>
              </w:rPr>
              <w:t>T</w:t>
            </w:r>
            <w:r w:rsidRPr="00081179">
              <w:rPr>
                <w:lang w:val="en-GB"/>
              </w:rPr>
              <w:t>hat stable, caring relationships, which may be of different types,</w:t>
            </w:r>
            <w:r>
              <w:rPr>
                <w:lang w:val="en-GB"/>
              </w:rPr>
              <w:t xml:space="preserve"> </w:t>
            </w:r>
            <w:r w:rsidRPr="00081179">
              <w:rPr>
                <w:lang w:val="en-GB"/>
              </w:rPr>
              <w:t>are at the heart of happy families, and are important for children’s</w:t>
            </w:r>
            <w:r>
              <w:rPr>
                <w:lang w:val="en-GB"/>
              </w:rPr>
              <w:t xml:space="preserve"> </w:t>
            </w:r>
            <w:r w:rsidR="0077470D">
              <w:rPr>
                <w:lang w:val="en-GB"/>
              </w:rPr>
              <w:tab/>
            </w:r>
            <w:r>
              <w:rPr>
                <w:lang w:val="en-GB"/>
              </w:rPr>
              <w:t>security as they grow up</w:t>
            </w:r>
          </w:p>
          <w:p w14:paraId="19477DF0" w14:textId="77777777" w:rsidR="00937E5A" w:rsidRPr="00081179" w:rsidRDefault="00937E5A" w:rsidP="00937E5A">
            <w:pPr>
              <w:pStyle w:val="7Tablecopybulleted"/>
              <w:tabs>
                <w:tab w:val="clear" w:pos="1080"/>
              </w:tabs>
              <w:rPr>
                <w:lang w:val="en-GB"/>
              </w:rPr>
            </w:pPr>
            <w:r>
              <w:rPr>
                <w:lang w:val="en-GB"/>
              </w:rPr>
              <w:t>That marriage</w:t>
            </w:r>
            <w:r w:rsidRPr="00081179">
              <w:rPr>
                <w:lang w:val="en-GB"/>
              </w:rPr>
              <w:t xml:space="preserve"> represents </w:t>
            </w:r>
            <w:r>
              <w:rPr>
                <w:lang w:val="en-GB"/>
              </w:rPr>
              <w:t xml:space="preserve">a formal and legally recognised </w:t>
            </w:r>
            <w:r w:rsidRPr="00081179">
              <w:rPr>
                <w:lang w:val="en-GB"/>
              </w:rPr>
              <w:t>commitment of two people to eac</w:t>
            </w:r>
            <w:r>
              <w:rPr>
                <w:lang w:val="en-GB"/>
              </w:rPr>
              <w:t>h other which is intended to be lifelong</w:t>
            </w:r>
          </w:p>
          <w:p w14:paraId="66B7245F" w14:textId="3F5B757A" w:rsidR="00937E5A" w:rsidRPr="00081179" w:rsidRDefault="00937E5A" w:rsidP="00937E5A">
            <w:pPr>
              <w:pStyle w:val="7Tablecopybulleted"/>
              <w:tabs>
                <w:tab w:val="clear" w:pos="1080"/>
              </w:tabs>
              <w:rPr>
                <w:lang w:val="en-GB"/>
              </w:rPr>
            </w:pPr>
            <w:r>
              <w:rPr>
                <w:lang w:val="en-GB"/>
              </w:rPr>
              <w:t>H</w:t>
            </w:r>
            <w:r w:rsidRPr="00081179">
              <w:rPr>
                <w:lang w:val="en-GB"/>
              </w:rPr>
              <w:t>ow to recognise if family rel</w:t>
            </w:r>
            <w:r>
              <w:rPr>
                <w:lang w:val="en-GB"/>
              </w:rPr>
              <w:t xml:space="preserve">ationships are making them feel </w:t>
            </w:r>
            <w:r w:rsidRPr="00081179">
              <w:rPr>
                <w:lang w:val="en-GB"/>
              </w:rPr>
              <w:t>unhappy or unsafe, and how to see</w:t>
            </w:r>
            <w:r>
              <w:rPr>
                <w:lang w:val="en-GB"/>
              </w:rPr>
              <w:t xml:space="preserve">k help or advice from others if </w:t>
            </w:r>
            <w:r w:rsidR="0077470D">
              <w:rPr>
                <w:lang w:val="en-GB"/>
              </w:rPr>
              <w:tab/>
            </w:r>
            <w:r>
              <w:rPr>
                <w:lang w:val="en-GB"/>
              </w:rPr>
              <w:t>needed</w:t>
            </w:r>
          </w:p>
        </w:tc>
      </w:tr>
      <w:tr w:rsidR="00937E5A" w:rsidRPr="00DD1174" w14:paraId="2B6A1F67" w14:textId="77777777" w:rsidTr="003D4E50">
        <w:trPr>
          <w:cantSplit/>
        </w:trPr>
        <w:tc>
          <w:tcPr>
            <w:tcW w:w="1730" w:type="dxa"/>
            <w:shd w:val="clear" w:color="auto" w:fill="auto"/>
            <w:tcMar>
              <w:top w:w="113" w:type="dxa"/>
              <w:bottom w:w="113" w:type="dxa"/>
            </w:tcMar>
          </w:tcPr>
          <w:p w14:paraId="3243BCF8" w14:textId="77777777" w:rsidR="00937E5A" w:rsidRPr="00081179" w:rsidRDefault="00937E5A" w:rsidP="003D4E50">
            <w:pPr>
              <w:pStyle w:val="7Tablebodycopy"/>
              <w:rPr>
                <w:lang w:val="en-GB"/>
              </w:rPr>
            </w:pPr>
            <w:r>
              <w:rPr>
                <w:lang w:val="en-GB"/>
              </w:rPr>
              <w:t>Caring friendships</w:t>
            </w:r>
          </w:p>
        </w:tc>
        <w:tc>
          <w:tcPr>
            <w:tcW w:w="12287" w:type="dxa"/>
          </w:tcPr>
          <w:p w14:paraId="6BB54B23" w14:textId="77777777" w:rsidR="00937E5A" w:rsidRDefault="00937E5A" w:rsidP="00937E5A">
            <w:pPr>
              <w:pStyle w:val="7Tablecopybulleted"/>
              <w:tabs>
                <w:tab w:val="clear" w:pos="1080"/>
              </w:tabs>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w:t>
            </w:r>
          </w:p>
          <w:p w14:paraId="25105DC6" w14:textId="32B6ADF3" w:rsidR="00937E5A" w:rsidRPr="00081179" w:rsidRDefault="00937E5A" w:rsidP="00937E5A">
            <w:pPr>
              <w:pStyle w:val="7Tablecopybulleted"/>
              <w:tabs>
                <w:tab w:val="clear" w:pos="1080"/>
              </w:tabs>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 xml:space="preserve">sharing </w:t>
            </w:r>
            <w:r w:rsidR="0077470D">
              <w:rPr>
                <w:lang w:val="en-GB"/>
              </w:rPr>
              <w:tab/>
            </w:r>
            <w:r w:rsidRPr="00081179">
              <w:rPr>
                <w:lang w:val="en-GB"/>
              </w:rPr>
              <w:t>interests and experience</w:t>
            </w:r>
            <w:r>
              <w:rPr>
                <w:lang w:val="en-GB"/>
              </w:rPr>
              <w:t>s and support with problems and difficulties</w:t>
            </w:r>
          </w:p>
          <w:p w14:paraId="7FEA49AC" w14:textId="77777777" w:rsidR="00937E5A" w:rsidRDefault="00937E5A" w:rsidP="00937E5A">
            <w:pPr>
              <w:pStyle w:val="7Tablecopybulleted"/>
              <w:tabs>
                <w:tab w:val="clear" w:pos="1080"/>
              </w:tabs>
              <w:rPr>
                <w:lang w:val="en-GB"/>
              </w:rPr>
            </w:pPr>
            <w:r>
              <w:rPr>
                <w:lang w:val="en-GB"/>
              </w:rPr>
              <w:t>T</w:t>
            </w:r>
            <w:r w:rsidRPr="00081179">
              <w:rPr>
                <w:lang w:val="en-GB"/>
              </w:rPr>
              <w:t>hat healthy friendships are</w:t>
            </w:r>
            <w:r>
              <w:rPr>
                <w:lang w:val="en-GB"/>
              </w:rPr>
              <w:t xml:space="preserve"> positive and welcoming towards </w:t>
            </w:r>
            <w:r w:rsidRPr="00081179">
              <w:rPr>
                <w:lang w:val="en-GB"/>
              </w:rPr>
              <w:t xml:space="preserve">others, and do not make </w:t>
            </w:r>
            <w:r>
              <w:rPr>
                <w:lang w:val="en-GB"/>
              </w:rPr>
              <w:t>others feel lonely or excluded</w:t>
            </w:r>
          </w:p>
          <w:p w14:paraId="5A193608" w14:textId="253C1AF2" w:rsidR="00937E5A" w:rsidRDefault="00937E5A" w:rsidP="00937E5A">
            <w:pPr>
              <w:pStyle w:val="7Tablecopybulleted"/>
              <w:tabs>
                <w:tab w:val="clear" w:pos="1080"/>
              </w:tabs>
              <w:rPr>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0077470D">
              <w:rPr>
                <w:lang w:val="en-GB"/>
              </w:rPr>
              <w:tab/>
            </w:r>
            <w:r w:rsidRPr="00081179">
              <w:rPr>
                <w:lang w:val="en-GB"/>
              </w:rPr>
              <w:t>strengthened, and that resorting t</w:t>
            </w:r>
            <w:r>
              <w:rPr>
                <w:lang w:val="en-GB"/>
              </w:rPr>
              <w:t>o violence is never right</w:t>
            </w:r>
          </w:p>
          <w:p w14:paraId="143AB623" w14:textId="0DE27D53" w:rsidR="00937E5A" w:rsidRPr="00081179" w:rsidRDefault="00937E5A" w:rsidP="00937E5A">
            <w:pPr>
              <w:pStyle w:val="7Tablecopybulleted"/>
              <w:tabs>
                <w:tab w:val="clear" w:pos="1080"/>
              </w:tabs>
              <w:rPr>
                <w:lang w:val="en-GB"/>
              </w:rPr>
            </w:pPr>
            <w:r>
              <w:rPr>
                <w:lang w:val="en-GB"/>
              </w:rPr>
              <w:t>H</w:t>
            </w:r>
            <w:r w:rsidRPr="00081179">
              <w:rPr>
                <w:lang w:val="en-GB"/>
              </w:rPr>
              <w:t>ow to recognise who to trust and</w:t>
            </w:r>
            <w:r>
              <w:rPr>
                <w:lang w:val="en-GB"/>
              </w:rPr>
              <w:t xml:space="preserve"> who not to trust, how to judge </w:t>
            </w:r>
            <w:r w:rsidRPr="00081179">
              <w:rPr>
                <w:lang w:val="en-GB"/>
              </w:rPr>
              <w:t>when a friendship is making them</w:t>
            </w:r>
            <w:r>
              <w:rPr>
                <w:lang w:val="en-GB"/>
              </w:rPr>
              <w:t xml:space="preserve"> feel unhappy or uncomfortable, </w:t>
            </w:r>
            <w:r w:rsidR="0077470D">
              <w:rPr>
                <w:lang w:val="en-GB"/>
              </w:rPr>
              <w:tab/>
            </w:r>
            <w:r w:rsidRPr="00081179">
              <w:rPr>
                <w:lang w:val="en-GB"/>
              </w:rPr>
              <w:t>managing conflict, how to man</w:t>
            </w:r>
            <w:r>
              <w:rPr>
                <w:lang w:val="en-GB"/>
              </w:rPr>
              <w:t xml:space="preserve">age these situations and how to </w:t>
            </w:r>
            <w:r w:rsidRPr="00081179">
              <w:rPr>
                <w:lang w:val="en-GB"/>
              </w:rPr>
              <w:t>seek help o</w:t>
            </w:r>
            <w:r>
              <w:rPr>
                <w:lang w:val="en-GB"/>
              </w:rPr>
              <w:t>r advice from others, if needed</w:t>
            </w:r>
          </w:p>
        </w:tc>
      </w:tr>
      <w:tr w:rsidR="00937E5A" w:rsidRPr="00DD1174" w14:paraId="1252062F" w14:textId="77777777" w:rsidTr="003D4E50">
        <w:trPr>
          <w:cantSplit/>
        </w:trPr>
        <w:tc>
          <w:tcPr>
            <w:tcW w:w="1730" w:type="dxa"/>
            <w:shd w:val="clear" w:color="auto" w:fill="auto"/>
            <w:tcMar>
              <w:top w:w="113" w:type="dxa"/>
              <w:bottom w:w="113" w:type="dxa"/>
            </w:tcMar>
          </w:tcPr>
          <w:p w14:paraId="21437F39" w14:textId="77777777" w:rsidR="00937E5A" w:rsidRPr="00081179" w:rsidRDefault="00937E5A" w:rsidP="003D4E50">
            <w:pPr>
              <w:pStyle w:val="7Tablebodycopy"/>
              <w:rPr>
                <w:lang w:val="en-GB"/>
              </w:rPr>
            </w:pPr>
            <w:r>
              <w:rPr>
                <w:lang w:val="en-GB"/>
              </w:rPr>
              <w:t>Respectful relationships</w:t>
            </w:r>
          </w:p>
        </w:tc>
        <w:tc>
          <w:tcPr>
            <w:tcW w:w="12287" w:type="dxa"/>
          </w:tcPr>
          <w:p w14:paraId="35746827" w14:textId="44EE9099" w:rsidR="00937E5A" w:rsidRPr="00081179" w:rsidRDefault="00937E5A" w:rsidP="00937E5A">
            <w:pPr>
              <w:pStyle w:val="7Tablecopybulleted"/>
              <w:tabs>
                <w:tab w:val="clear" w:pos="1080"/>
              </w:tabs>
            </w:pPr>
            <w:r>
              <w:t>T</w:t>
            </w:r>
            <w:r w:rsidRPr="00081179">
              <w:t>he importance of respecting others, even when they are very</w:t>
            </w:r>
            <w:r>
              <w:t xml:space="preserve"> </w:t>
            </w:r>
            <w:r w:rsidRPr="00081179">
              <w:t>different from them (for exa</w:t>
            </w:r>
            <w:r>
              <w:t xml:space="preserve">mple, physically, in character, </w:t>
            </w:r>
            <w:r w:rsidRPr="00081179">
              <w:t xml:space="preserve">personality </w:t>
            </w:r>
            <w:r w:rsidR="0077470D">
              <w:tab/>
            </w:r>
            <w:r w:rsidRPr="00081179">
              <w:t>or backgrounds), or</w:t>
            </w:r>
            <w:r>
              <w:t xml:space="preserve"> make different choices or have </w:t>
            </w:r>
            <w:r w:rsidRPr="00081179">
              <w:t>d</w:t>
            </w:r>
            <w:r>
              <w:t>ifferent preferences or beliefs</w:t>
            </w:r>
          </w:p>
          <w:p w14:paraId="4DCC6DB8" w14:textId="77777777" w:rsidR="00937E5A" w:rsidRPr="00081179" w:rsidRDefault="00937E5A" w:rsidP="00937E5A">
            <w:pPr>
              <w:pStyle w:val="7Tablecopybulleted"/>
              <w:tabs>
                <w:tab w:val="clear" w:pos="1080"/>
              </w:tabs>
            </w:pPr>
            <w:r>
              <w:t>P</w:t>
            </w:r>
            <w:r w:rsidRPr="00081179">
              <w:t>ractical steps they can take in a</w:t>
            </w:r>
            <w:r>
              <w:t xml:space="preserve"> range of different contexts to </w:t>
            </w:r>
            <w:r w:rsidRPr="00081179">
              <w:t>improve or s</w:t>
            </w:r>
            <w:r>
              <w:t>upport respectful relationships</w:t>
            </w:r>
          </w:p>
          <w:p w14:paraId="369A059C" w14:textId="77777777" w:rsidR="00937E5A" w:rsidRPr="00081179" w:rsidRDefault="00937E5A" w:rsidP="00937E5A">
            <w:pPr>
              <w:pStyle w:val="7Tablecopybulleted"/>
              <w:tabs>
                <w:tab w:val="clear" w:pos="1080"/>
              </w:tabs>
            </w:pPr>
            <w:r>
              <w:t>T</w:t>
            </w:r>
            <w:r w:rsidRPr="00081179">
              <w:t>he conv</w:t>
            </w:r>
            <w:r>
              <w:t>entions of courtesy and manners</w:t>
            </w:r>
          </w:p>
          <w:p w14:paraId="4DD5FC60" w14:textId="77777777" w:rsidR="00937E5A" w:rsidRPr="00081179" w:rsidRDefault="00937E5A" w:rsidP="00937E5A">
            <w:pPr>
              <w:pStyle w:val="7Tablecopybulleted"/>
              <w:tabs>
                <w:tab w:val="clear" w:pos="1080"/>
              </w:tabs>
            </w:pPr>
            <w:r>
              <w:t>T</w:t>
            </w:r>
            <w:r w:rsidRPr="00081179">
              <w:t xml:space="preserve">he importance of self-respect </w:t>
            </w:r>
            <w:r>
              <w:t xml:space="preserve">and how this links to their own </w:t>
            </w:r>
            <w:r w:rsidRPr="00081179">
              <w:t>happine</w:t>
            </w:r>
            <w:r>
              <w:t>ss</w:t>
            </w:r>
          </w:p>
          <w:p w14:paraId="253FCC63" w14:textId="0F2E274F" w:rsidR="00937E5A" w:rsidRDefault="00937E5A" w:rsidP="00937E5A">
            <w:pPr>
              <w:pStyle w:val="7Tablecopybulleted"/>
              <w:tabs>
                <w:tab w:val="clear" w:pos="1080"/>
              </w:tabs>
            </w:pPr>
            <w:r>
              <w:t>T</w:t>
            </w:r>
            <w:r w:rsidRPr="00081179">
              <w:t>hat in school and in wider societ</w:t>
            </w:r>
            <w:r>
              <w:t xml:space="preserve">y they can expect to be treated </w:t>
            </w:r>
            <w:r w:rsidRPr="00081179">
              <w:t>with respect by others, and th</w:t>
            </w:r>
            <w:r>
              <w:t xml:space="preserve">at in turn they should show due </w:t>
            </w:r>
            <w:r w:rsidR="0077470D">
              <w:tab/>
            </w:r>
            <w:r w:rsidRPr="00081179">
              <w:t xml:space="preserve">respect to others, including </w:t>
            </w:r>
            <w:r>
              <w:t>those in positions of authority</w:t>
            </w:r>
          </w:p>
          <w:p w14:paraId="1B90BFD1" w14:textId="78A6C07C" w:rsidR="00937E5A" w:rsidRPr="00081179" w:rsidRDefault="00937E5A" w:rsidP="00937E5A">
            <w:pPr>
              <w:pStyle w:val="7Tablecopybulleted"/>
              <w:tabs>
                <w:tab w:val="clear" w:pos="1080"/>
              </w:tabs>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 xml:space="preserve">reporting </w:t>
            </w:r>
            <w:r w:rsidR="0077470D">
              <w:rPr>
                <w:lang w:val="en-GB"/>
              </w:rPr>
              <w:tab/>
            </w:r>
            <w:r w:rsidRPr="00081179">
              <w:rPr>
                <w:lang w:val="en-GB"/>
              </w:rPr>
              <w:t>bullying t</w:t>
            </w:r>
            <w:r>
              <w:rPr>
                <w:lang w:val="en-GB"/>
              </w:rPr>
              <w:t>o an adult) and how to get help</w:t>
            </w:r>
          </w:p>
          <w:p w14:paraId="1B1B8434" w14:textId="77777777" w:rsidR="00937E5A" w:rsidRPr="00081179" w:rsidRDefault="00937E5A" w:rsidP="00937E5A">
            <w:pPr>
              <w:pStyle w:val="7Tablecopybulleted"/>
              <w:tabs>
                <w:tab w:val="clear" w:pos="1080"/>
              </w:tabs>
              <w:rPr>
                <w:lang w:val="en-GB"/>
              </w:rPr>
            </w:pPr>
            <w:r>
              <w:rPr>
                <w:lang w:val="en-GB"/>
              </w:rPr>
              <w:t>W</w:t>
            </w:r>
            <w:r w:rsidRPr="00081179">
              <w:rPr>
                <w:lang w:val="en-GB"/>
              </w:rPr>
              <w:t>hat a stereotype is, and how ster</w:t>
            </w:r>
            <w:r>
              <w:rPr>
                <w:lang w:val="en-GB"/>
              </w:rPr>
              <w:t>eotypes can be unfair, negative or destructive</w:t>
            </w:r>
          </w:p>
          <w:p w14:paraId="09AB791D" w14:textId="77777777" w:rsidR="00937E5A" w:rsidRPr="00DD1174" w:rsidRDefault="00937E5A" w:rsidP="00937E5A">
            <w:pPr>
              <w:pStyle w:val="7Tablecopybulleted"/>
              <w:tabs>
                <w:tab w:val="clear" w:pos="1080"/>
              </w:tabs>
              <w:rPr>
                <w:lang w:val="en-GB"/>
              </w:rPr>
            </w:pPr>
            <w:r>
              <w:rPr>
                <w:lang w:val="en-GB"/>
              </w:rPr>
              <w:t>T</w:t>
            </w:r>
            <w:r w:rsidRPr="00081179">
              <w:rPr>
                <w:lang w:val="en-GB"/>
              </w:rPr>
              <w:t>he importance of permission-seek</w:t>
            </w:r>
            <w:r>
              <w:rPr>
                <w:lang w:val="en-GB"/>
              </w:rPr>
              <w:t>ing and giving in relationships with friends, peers and adults</w:t>
            </w:r>
          </w:p>
        </w:tc>
      </w:tr>
      <w:tr w:rsidR="00937E5A" w:rsidRPr="00DD1174" w14:paraId="6DF57A15" w14:textId="77777777" w:rsidTr="003D4E50">
        <w:trPr>
          <w:cantSplit/>
        </w:trPr>
        <w:tc>
          <w:tcPr>
            <w:tcW w:w="1730" w:type="dxa"/>
            <w:shd w:val="clear" w:color="auto" w:fill="auto"/>
            <w:tcMar>
              <w:top w:w="113" w:type="dxa"/>
              <w:bottom w:w="113" w:type="dxa"/>
            </w:tcMar>
          </w:tcPr>
          <w:p w14:paraId="6FC3F8D6" w14:textId="77777777" w:rsidR="00937E5A" w:rsidRPr="00081179" w:rsidRDefault="00937E5A" w:rsidP="003D4E50">
            <w:pPr>
              <w:pStyle w:val="7Tablebodycopy"/>
              <w:rPr>
                <w:lang w:val="en-GB"/>
              </w:rPr>
            </w:pPr>
            <w:r>
              <w:rPr>
                <w:lang w:val="en-GB"/>
              </w:rPr>
              <w:lastRenderedPageBreak/>
              <w:t>Online relationships</w:t>
            </w:r>
          </w:p>
        </w:tc>
        <w:tc>
          <w:tcPr>
            <w:tcW w:w="12287" w:type="dxa"/>
          </w:tcPr>
          <w:p w14:paraId="4C2E19AF" w14:textId="77777777" w:rsidR="00937E5A" w:rsidRPr="004F64A9" w:rsidRDefault="00937E5A" w:rsidP="00937E5A">
            <w:pPr>
              <w:pStyle w:val="7Tablecopybulleted"/>
              <w:tabs>
                <w:tab w:val="clear" w:pos="1080"/>
              </w:tabs>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Pr>
                <w:lang w:val="en-GB"/>
              </w:rPr>
              <w:t>ding to be someone they are not</w:t>
            </w:r>
          </w:p>
          <w:p w14:paraId="1F9C36CD" w14:textId="30335D7E" w:rsidR="00937E5A" w:rsidRPr="004F64A9" w:rsidRDefault="00937E5A" w:rsidP="00937E5A">
            <w:pPr>
              <w:pStyle w:val="7Tablecopybulleted"/>
              <w:tabs>
                <w:tab w:val="clear" w:pos="1080"/>
              </w:tabs>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0077470D">
              <w:rPr>
                <w:lang w:val="en-GB"/>
              </w:rPr>
              <w:tab/>
            </w:r>
            <w:r w:rsidRPr="004F64A9">
              <w:rPr>
                <w:lang w:val="en-GB"/>
              </w:rPr>
              <w:t xml:space="preserve">online </w:t>
            </w:r>
            <w:r>
              <w:rPr>
                <w:lang w:val="en-GB"/>
              </w:rPr>
              <w:t>including when we are anonymous</w:t>
            </w:r>
          </w:p>
          <w:p w14:paraId="46EF2359" w14:textId="77777777" w:rsidR="00937E5A" w:rsidRPr="004F64A9" w:rsidRDefault="00937E5A" w:rsidP="00937E5A">
            <w:pPr>
              <w:pStyle w:val="7Tablecopybulleted"/>
              <w:tabs>
                <w:tab w:val="clear" w:pos="1080"/>
              </w:tabs>
              <w:rPr>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Pr>
                <w:lang w:val="en-GB"/>
              </w:rPr>
              <w:t>contact, and how to report them</w:t>
            </w:r>
          </w:p>
          <w:p w14:paraId="5F2BF51B" w14:textId="3D967BC5" w:rsidR="00937E5A" w:rsidRPr="004F64A9" w:rsidRDefault="00937E5A" w:rsidP="00937E5A">
            <w:pPr>
              <w:pStyle w:val="7Tablecopybulleted"/>
              <w:tabs>
                <w:tab w:val="clear" w:pos="1080"/>
              </w:tabs>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 xml:space="preserve">ss of the risks associated with people </w:t>
            </w:r>
            <w:r w:rsidR="0077470D">
              <w:rPr>
                <w:lang w:val="en-GB"/>
              </w:rPr>
              <w:tab/>
            </w:r>
            <w:r>
              <w:rPr>
                <w:lang w:val="en-GB"/>
              </w:rPr>
              <w:t>they have never met</w:t>
            </w:r>
          </w:p>
          <w:p w14:paraId="3466FC9A" w14:textId="77777777" w:rsidR="00937E5A" w:rsidRPr="00DD1174" w:rsidRDefault="00937E5A" w:rsidP="00937E5A">
            <w:pPr>
              <w:pStyle w:val="7Tablecopybulleted"/>
              <w:tabs>
                <w:tab w:val="clear" w:pos="1080"/>
              </w:tabs>
              <w:rPr>
                <w:lang w:val="en-GB"/>
              </w:rPr>
            </w:pPr>
            <w:r>
              <w:rPr>
                <w:lang w:val="en-GB"/>
              </w:rPr>
              <w:t>H</w:t>
            </w:r>
            <w:r w:rsidRPr="004F64A9">
              <w:rPr>
                <w:lang w:val="en-GB"/>
              </w:rPr>
              <w:t>ow information and</w:t>
            </w:r>
            <w:r>
              <w:rPr>
                <w:lang w:val="en-GB"/>
              </w:rPr>
              <w:t xml:space="preserve"> data is shared and used online</w:t>
            </w:r>
          </w:p>
        </w:tc>
      </w:tr>
      <w:tr w:rsidR="00937E5A" w:rsidRPr="00DD1174" w14:paraId="0FE0A591" w14:textId="77777777" w:rsidTr="003D4E50">
        <w:trPr>
          <w:cantSplit/>
        </w:trPr>
        <w:tc>
          <w:tcPr>
            <w:tcW w:w="1730" w:type="dxa"/>
            <w:shd w:val="clear" w:color="auto" w:fill="auto"/>
            <w:tcMar>
              <w:top w:w="113" w:type="dxa"/>
              <w:bottom w:w="113" w:type="dxa"/>
            </w:tcMar>
          </w:tcPr>
          <w:p w14:paraId="7D59652C" w14:textId="77777777" w:rsidR="00937E5A" w:rsidRPr="00DD1174" w:rsidRDefault="00937E5A" w:rsidP="003D4E50">
            <w:pPr>
              <w:pStyle w:val="7Tablebodycopy"/>
              <w:rPr>
                <w:lang w:val="en-GB"/>
              </w:rPr>
            </w:pPr>
            <w:r>
              <w:rPr>
                <w:lang w:val="en-GB"/>
              </w:rPr>
              <w:t>Being safe</w:t>
            </w:r>
          </w:p>
        </w:tc>
        <w:tc>
          <w:tcPr>
            <w:tcW w:w="12287" w:type="dxa"/>
          </w:tcPr>
          <w:p w14:paraId="698B3867" w14:textId="77777777" w:rsidR="00937E5A" w:rsidRPr="004F64A9" w:rsidRDefault="00937E5A" w:rsidP="00937E5A">
            <w:pPr>
              <w:pStyle w:val="7Tablecopybulleted"/>
              <w:tabs>
                <w:tab w:val="clear" w:pos="1080"/>
              </w:tabs>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cluding in a digital context)</w:t>
            </w:r>
          </w:p>
          <w:p w14:paraId="1CFFA528" w14:textId="51171BF7" w:rsidR="00937E5A" w:rsidRDefault="00937E5A" w:rsidP="00937E5A">
            <w:pPr>
              <w:pStyle w:val="7Tablecopybulleted"/>
              <w:tabs>
                <w:tab w:val="clear" w:pos="1080"/>
              </w:tabs>
              <w:rPr>
                <w:lang w:val="en-GB"/>
              </w:rPr>
            </w:pPr>
            <w:r>
              <w:rPr>
                <w:lang w:val="en-GB"/>
              </w:rPr>
              <w:t>A</w:t>
            </w:r>
            <w:r w:rsidRPr="004F64A9">
              <w:rPr>
                <w:lang w:val="en-GB"/>
              </w:rPr>
              <w:t xml:space="preserve">bout the </w:t>
            </w:r>
            <w:r w:rsidRPr="00DD6F88">
              <w:t>concept</w:t>
            </w:r>
            <w:r w:rsidRPr="004F64A9">
              <w:rPr>
                <w:lang w:val="en-GB"/>
              </w:rPr>
              <w:t xml:space="preserve"> of privacy and </w:t>
            </w:r>
            <w:r>
              <w:rPr>
                <w:lang w:val="en-GB"/>
              </w:rPr>
              <w:t xml:space="preserve">the implications of it for both </w:t>
            </w:r>
            <w:r w:rsidRPr="004F64A9">
              <w:rPr>
                <w:lang w:val="en-GB"/>
              </w:rPr>
              <w:t>children and adults; including that</w:t>
            </w:r>
            <w:r>
              <w:rPr>
                <w:lang w:val="en-GB"/>
              </w:rPr>
              <w:t xml:space="preserve"> it is not always right to keep </w:t>
            </w:r>
            <w:r w:rsidRPr="004F64A9">
              <w:rPr>
                <w:lang w:val="en-GB"/>
              </w:rPr>
              <w:t>secret</w:t>
            </w:r>
            <w:r>
              <w:rPr>
                <w:lang w:val="en-GB"/>
              </w:rPr>
              <w:t xml:space="preserve">s </w:t>
            </w:r>
            <w:r w:rsidR="0077470D">
              <w:rPr>
                <w:lang w:val="en-GB"/>
              </w:rPr>
              <w:tab/>
            </w:r>
            <w:r>
              <w:rPr>
                <w:lang w:val="en-GB"/>
              </w:rPr>
              <w:t>if they relate to being safe</w:t>
            </w:r>
          </w:p>
          <w:p w14:paraId="166FABED" w14:textId="7E98C60B" w:rsidR="00937E5A" w:rsidRPr="004F64A9" w:rsidRDefault="00937E5A" w:rsidP="00937E5A">
            <w:pPr>
              <w:pStyle w:val="7Tablecopybulleted"/>
              <w:tabs>
                <w:tab w:val="clear" w:pos="1080"/>
              </w:tabs>
              <w:rPr>
                <w:lang w:val="en-GB"/>
              </w:rPr>
            </w:pPr>
            <w:r>
              <w:rPr>
                <w:lang w:val="en-GB"/>
              </w:rPr>
              <w:t>T</w:t>
            </w:r>
            <w:r w:rsidRPr="004F64A9">
              <w:rPr>
                <w:lang w:val="en-GB"/>
              </w:rPr>
              <w:t>hat each person’s body belon</w:t>
            </w:r>
            <w:r>
              <w:rPr>
                <w:lang w:val="en-GB"/>
              </w:rPr>
              <w:t xml:space="preserve">gs to them, and the differences </w:t>
            </w:r>
            <w:r w:rsidRPr="004F64A9">
              <w:rPr>
                <w:lang w:val="en-GB"/>
              </w:rPr>
              <w:t>between appropriate and inappr</w:t>
            </w:r>
            <w:r>
              <w:rPr>
                <w:lang w:val="en-GB"/>
              </w:rPr>
              <w:t xml:space="preserve">opriate or unsafe physical, and other, </w:t>
            </w:r>
            <w:r w:rsidR="0077470D">
              <w:rPr>
                <w:lang w:val="en-GB"/>
              </w:rPr>
              <w:tab/>
            </w:r>
            <w:r>
              <w:rPr>
                <w:lang w:val="en-GB"/>
              </w:rPr>
              <w:t>contact</w:t>
            </w:r>
          </w:p>
          <w:p w14:paraId="55236602" w14:textId="77777777" w:rsidR="00937E5A" w:rsidRPr="004F64A9" w:rsidRDefault="00937E5A" w:rsidP="00937E5A">
            <w:pPr>
              <w:pStyle w:val="7Tablecopybulleted"/>
              <w:tabs>
                <w:tab w:val="clear" w:pos="1080"/>
              </w:tabs>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p>
          <w:p w14:paraId="4A0D3C6F" w14:textId="77777777" w:rsidR="00937E5A" w:rsidRPr="004F64A9" w:rsidRDefault="00937E5A" w:rsidP="00937E5A">
            <w:pPr>
              <w:pStyle w:val="7Tablecopybulleted"/>
              <w:tabs>
                <w:tab w:val="clear" w:pos="1080"/>
              </w:tabs>
              <w:rPr>
                <w:lang w:val="en-GB"/>
              </w:rPr>
            </w:pPr>
            <w:r>
              <w:rPr>
                <w:lang w:val="en-GB"/>
              </w:rPr>
              <w:t>H</w:t>
            </w:r>
            <w:r w:rsidRPr="004F64A9">
              <w:rPr>
                <w:lang w:val="en-GB"/>
              </w:rPr>
              <w:t>ow to recognise and report feel</w:t>
            </w:r>
            <w:r>
              <w:rPr>
                <w:lang w:val="en-GB"/>
              </w:rPr>
              <w:t>ings of being unsafe or feeling bad about any adult</w:t>
            </w:r>
          </w:p>
          <w:p w14:paraId="78D442C4" w14:textId="77777777" w:rsidR="00937E5A" w:rsidRPr="004F64A9" w:rsidRDefault="00937E5A" w:rsidP="00937E5A">
            <w:pPr>
              <w:pStyle w:val="7Tablecopybulleted"/>
              <w:tabs>
                <w:tab w:val="clear" w:pos="1080"/>
              </w:tabs>
              <w:rPr>
                <w:lang w:val="en-GB"/>
              </w:rPr>
            </w:pPr>
            <w:r>
              <w:rPr>
                <w:lang w:val="en-GB"/>
              </w:rPr>
              <w:t>H</w:t>
            </w:r>
            <w:r w:rsidRPr="004F64A9">
              <w:rPr>
                <w:lang w:val="en-GB"/>
              </w:rPr>
              <w:t>ow to ask for advice or help f</w:t>
            </w:r>
            <w:r>
              <w:rPr>
                <w:lang w:val="en-GB"/>
              </w:rPr>
              <w:t xml:space="preserve">or themselves or others, and to </w:t>
            </w:r>
            <w:r w:rsidRPr="004F64A9">
              <w:rPr>
                <w:lang w:val="en-GB"/>
              </w:rPr>
              <w:t>k</w:t>
            </w:r>
            <w:r>
              <w:rPr>
                <w:lang w:val="en-GB"/>
              </w:rPr>
              <w:t>eep trying until they are heard</w:t>
            </w:r>
          </w:p>
          <w:p w14:paraId="02124E3F" w14:textId="77777777" w:rsidR="00937E5A" w:rsidRPr="004F64A9" w:rsidRDefault="00937E5A" w:rsidP="00937E5A">
            <w:pPr>
              <w:pStyle w:val="7Tablecopybulleted"/>
              <w:tabs>
                <w:tab w:val="clear" w:pos="1080"/>
              </w:tabs>
              <w:rPr>
                <w:lang w:val="en-GB"/>
              </w:rPr>
            </w:pPr>
            <w:r>
              <w:rPr>
                <w:lang w:val="en-GB"/>
              </w:rPr>
              <w:t>H</w:t>
            </w:r>
            <w:r w:rsidRPr="004F64A9">
              <w:rPr>
                <w:lang w:val="en-GB"/>
              </w:rPr>
              <w:t>ow to report concerns or abuse, and the vocabulary a</w:t>
            </w:r>
            <w:r>
              <w:rPr>
                <w:lang w:val="en-GB"/>
              </w:rPr>
              <w:t>nd confidence needed to do so</w:t>
            </w:r>
          </w:p>
          <w:p w14:paraId="13506FE0" w14:textId="77777777" w:rsidR="00937E5A" w:rsidRPr="00DD1174" w:rsidRDefault="00937E5A" w:rsidP="00937E5A">
            <w:pPr>
              <w:pStyle w:val="7Tablecopybulleted"/>
              <w:tabs>
                <w:tab w:val="clear" w:pos="1080"/>
              </w:tabs>
              <w:rPr>
                <w:lang w:val="en-GB"/>
              </w:rPr>
            </w:pPr>
            <w:r>
              <w:rPr>
                <w:lang w:val="en-GB"/>
              </w:rPr>
              <w:t>W</w:t>
            </w:r>
            <w:r w:rsidRPr="004F64A9">
              <w:rPr>
                <w:lang w:val="en-GB"/>
              </w:rPr>
              <w:t>here to get advice e.g. family, s</w:t>
            </w:r>
            <w:r>
              <w:rPr>
                <w:lang w:val="en-GB"/>
              </w:rPr>
              <w:t>chool and/or other sources</w:t>
            </w:r>
          </w:p>
        </w:tc>
      </w:tr>
    </w:tbl>
    <w:p w14:paraId="30E7B0F6" w14:textId="77777777" w:rsidR="00937E5A" w:rsidRDefault="00937E5A" w:rsidP="00937E5A">
      <w:pPr>
        <w:sectPr w:rsidR="00937E5A" w:rsidSect="00ED1151">
          <w:pgSz w:w="16840" w:h="11900" w:orient="landscape" w:code="9"/>
          <w:pgMar w:top="1080" w:right="994" w:bottom="1080" w:left="1699" w:header="562" w:footer="230" w:gutter="0"/>
          <w:cols w:space="708"/>
          <w:titlePg/>
          <w:docGrid w:linePitch="360"/>
        </w:sectPr>
      </w:pPr>
    </w:p>
    <w:p w14:paraId="1E8C606C" w14:textId="2AB8604E" w:rsidR="00937E5A" w:rsidRDefault="00937E5A" w:rsidP="00937E5A">
      <w:pPr>
        <w:pStyle w:val="Heading3"/>
      </w:pPr>
      <w:bookmarkStart w:id="14" w:name="_Toc11230580"/>
      <w:r>
        <w:lastRenderedPageBreak/>
        <w:t>Appendix 3</w:t>
      </w:r>
      <w:r w:rsidRPr="009122BB">
        <w:t xml:space="preserve">: </w:t>
      </w:r>
      <w:r>
        <w:t>Parent form: withdrawal from</w:t>
      </w:r>
      <w:r w:rsidR="00440D31">
        <w:t xml:space="preserve"> </w:t>
      </w:r>
      <w:r w:rsidR="00440D31" w:rsidRPr="009948F2">
        <w:rPr>
          <w:color w:val="FF0000"/>
        </w:rPr>
        <w:t>the non-statutory elements of</w:t>
      </w:r>
      <w:r w:rsidRPr="009948F2">
        <w:rPr>
          <w:color w:val="FF0000"/>
        </w:rPr>
        <w:t xml:space="preserve"> sex education within </w:t>
      </w:r>
      <w:r w:rsidR="00440D31" w:rsidRPr="009948F2">
        <w:rPr>
          <w:color w:val="FF0000"/>
        </w:rPr>
        <w:t xml:space="preserve">Year 6 </w:t>
      </w:r>
      <w:r w:rsidRPr="009948F2">
        <w:rPr>
          <w:color w:val="FF0000"/>
        </w:rPr>
        <w:t>RSE</w:t>
      </w:r>
      <w:bookmarkEnd w:id="14"/>
      <w:r w:rsidRPr="009948F2">
        <w:rPr>
          <w:color w:val="FF0000"/>
        </w:rPr>
        <w:t xml:space="preserve"> </w:t>
      </w:r>
      <w:r w:rsidR="00440D31" w:rsidRPr="009948F2">
        <w:rPr>
          <w:color w:val="FF0000"/>
        </w:rPr>
        <w:t>lessons</w:t>
      </w:r>
    </w:p>
    <w:p w14:paraId="0A5BD020" w14:textId="77777777" w:rsidR="00937E5A" w:rsidRDefault="00937E5A" w:rsidP="00937E5A">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2670"/>
        <w:gridCol w:w="1056"/>
        <w:gridCol w:w="4284"/>
      </w:tblGrid>
      <w:tr w:rsidR="00937E5A" w14:paraId="25A6D634" w14:textId="77777777" w:rsidTr="003D4E50">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F4C1AA3" w14:textId="77777777" w:rsidR="00937E5A" w:rsidRPr="00E72800" w:rsidRDefault="00937E5A" w:rsidP="003D4E50">
            <w:pPr>
              <w:pStyle w:val="1bodycopy"/>
              <w:spacing w:after="0"/>
              <w:contextualSpacing/>
              <w:rPr>
                <w:caps/>
                <w:color w:val="F8F8F8"/>
              </w:rPr>
            </w:pPr>
            <w:r>
              <w:rPr>
                <w:caps/>
              </w:rPr>
              <w:t>To be completed by parents</w:t>
            </w:r>
          </w:p>
        </w:tc>
      </w:tr>
      <w:tr w:rsidR="00937E5A" w14:paraId="01833993" w14:textId="77777777" w:rsidTr="003D4E50">
        <w:tc>
          <w:tcPr>
            <w:tcW w:w="1710" w:type="dxa"/>
            <w:shd w:val="clear" w:color="auto" w:fill="auto"/>
            <w:tcMar>
              <w:top w:w="113" w:type="dxa"/>
              <w:bottom w:w="113" w:type="dxa"/>
            </w:tcMar>
          </w:tcPr>
          <w:p w14:paraId="0C744D74" w14:textId="77777777" w:rsidR="00937E5A" w:rsidRPr="006946A0" w:rsidRDefault="00937E5A" w:rsidP="003D4E50">
            <w:pPr>
              <w:pStyle w:val="7Tablebodycopy"/>
            </w:pPr>
            <w:r>
              <w:t>Name of child</w:t>
            </w:r>
          </w:p>
        </w:tc>
        <w:tc>
          <w:tcPr>
            <w:tcW w:w="2670" w:type="dxa"/>
            <w:shd w:val="clear" w:color="auto" w:fill="auto"/>
            <w:tcMar>
              <w:top w:w="113" w:type="dxa"/>
              <w:bottom w:w="113" w:type="dxa"/>
            </w:tcMar>
          </w:tcPr>
          <w:p w14:paraId="64CC1655" w14:textId="77777777" w:rsidR="00937E5A" w:rsidRDefault="00937E5A" w:rsidP="003D4E50">
            <w:pPr>
              <w:pStyle w:val="7Tablebodybulleted"/>
              <w:numPr>
                <w:ilvl w:val="0"/>
                <w:numId w:val="0"/>
              </w:numPr>
            </w:pPr>
          </w:p>
        </w:tc>
        <w:tc>
          <w:tcPr>
            <w:tcW w:w="1056" w:type="dxa"/>
            <w:shd w:val="clear" w:color="auto" w:fill="auto"/>
          </w:tcPr>
          <w:p w14:paraId="0481A7C1" w14:textId="77777777" w:rsidR="00937E5A" w:rsidRDefault="00937E5A" w:rsidP="003D4E50">
            <w:pPr>
              <w:pStyle w:val="7Tablebodybulleted"/>
              <w:numPr>
                <w:ilvl w:val="0"/>
                <w:numId w:val="0"/>
              </w:numPr>
            </w:pPr>
            <w:r>
              <w:t>Class</w:t>
            </w:r>
          </w:p>
        </w:tc>
        <w:tc>
          <w:tcPr>
            <w:tcW w:w="4284" w:type="dxa"/>
            <w:shd w:val="clear" w:color="auto" w:fill="auto"/>
          </w:tcPr>
          <w:p w14:paraId="7D0D47AA" w14:textId="0BB93494" w:rsidR="00937E5A" w:rsidRDefault="009948F2" w:rsidP="003D4E50">
            <w:pPr>
              <w:pStyle w:val="7Tablebodybulleted"/>
              <w:numPr>
                <w:ilvl w:val="0"/>
                <w:numId w:val="0"/>
              </w:numPr>
            </w:pPr>
            <w:r>
              <w:t xml:space="preserve">                                (Year 6)</w:t>
            </w:r>
          </w:p>
        </w:tc>
      </w:tr>
      <w:tr w:rsidR="00937E5A" w14:paraId="28DE807E" w14:textId="77777777" w:rsidTr="003D4E50">
        <w:tc>
          <w:tcPr>
            <w:tcW w:w="1710" w:type="dxa"/>
            <w:shd w:val="clear" w:color="auto" w:fill="auto"/>
            <w:tcMar>
              <w:top w:w="113" w:type="dxa"/>
              <w:bottom w:w="113" w:type="dxa"/>
            </w:tcMar>
          </w:tcPr>
          <w:p w14:paraId="224476C6" w14:textId="77777777" w:rsidR="00937E5A" w:rsidRPr="006946A0" w:rsidRDefault="00937E5A" w:rsidP="003D4E50">
            <w:pPr>
              <w:pStyle w:val="7Tablebodycopy"/>
            </w:pPr>
            <w:r>
              <w:t>Name of parent</w:t>
            </w:r>
          </w:p>
        </w:tc>
        <w:tc>
          <w:tcPr>
            <w:tcW w:w="2670" w:type="dxa"/>
            <w:shd w:val="clear" w:color="auto" w:fill="auto"/>
            <w:tcMar>
              <w:top w:w="113" w:type="dxa"/>
              <w:bottom w:w="113" w:type="dxa"/>
            </w:tcMar>
          </w:tcPr>
          <w:p w14:paraId="378D5084" w14:textId="77777777" w:rsidR="00937E5A" w:rsidRDefault="00937E5A" w:rsidP="003D4E50">
            <w:pPr>
              <w:pStyle w:val="7Tablebodybulleted"/>
              <w:numPr>
                <w:ilvl w:val="0"/>
                <w:numId w:val="0"/>
              </w:numPr>
            </w:pPr>
          </w:p>
        </w:tc>
        <w:tc>
          <w:tcPr>
            <w:tcW w:w="1056" w:type="dxa"/>
            <w:shd w:val="clear" w:color="auto" w:fill="auto"/>
          </w:tcPr>
          <w:p w14:paraId="43569AFA" w14:textId="77777777" w:rsidR="00937E5A" w:rsidRDefault="00937E5A" w:rsidP="003D4E50">
            <w:pPr>
              <w:pStyle w:val="7Tablebodybulleted"/>
              <w:numPr>
                <w:ilvl w:val="0"/>
                <w:numId w:val="0"/>
              </w:numPr>
            </w:pPr>
            <w:r>
              <w:t>Date</w:t>
            </w:r>
          </w:p>
        </w:tc>
        <w:tc>
          <w:tcPr>
            <w:tcW w:w="4284" w:type="dxa"/>
            <w:shd w:val="clear" w:color="auto" w:fill="auto"/>
          </w:tcPr>
          <w:p w14:paraId="6C8441D5" w14:textId="77777777" w:rsidR="00937E5A" w:rsidRDefault="00937E5A" w:rsidP="003D4E50">
            <w:pPr>
              <w:pStyle w:val="7Tablebodybulleted"/>
              <w:numPr>
                <w:ilvl w:val="0"/>
                <w:numId w:val="0"/>
              </w:numPr>
            </w:pPr>
          </w:p>
        </w:tc>
      </w:tr>
      <w:tr w:rsidR="00937E5A" w14:paraId="01DCFE8C" w14:textId="77777777" w:rsidTr="003D4E50">
        <w:tc>
          <w:tcPr>
            <w:tcW w:w="9720" w:type="dxa"/>
            <w:gridSpan w:val="4"/>
            <w:shd w:val="clear" w:color="auto" w:fill="auto"/>
            <w:tcMar>
              <w:top w:w="113" w:type="dxa"/>
              <w:bottom w:w="113" w:type="dxa"/>
            </w:tcMar>
          </w:tcPr>
          <w:p w14:paraId="7AF41BD7" w14:textId="77777777" w:rsidR="00937E5A" w:rsidRDefault="00937E5A" w:rsidP="003D4E50">
            <w:pPr>
              <w:pStyle w:val="7Tablebodycopy"/>
            </w:pPr>
            <w:r>
              <w:t>Reason for withdrawing from sex education within relationships and sex education</w:t>
            </w:r>
          </w:p>
        </w:tc>
      </w:tr>
      <w:tr w:rsidR="00937E5A" w14:paraId="1F2F9204" w14:textId="77777777" w:rsidTr="003D4E50">
        <w:tc>
          <w:tcPr>
            <w:tcW w:w="9720" w:type="dxa"/>
            <w:gridSpan w:val="4"/>
            <w:shd w:val="clear" w:color="auto" w:fill="auto"/>
            <w:tcMar>
              <w:top w:w="113" w:type="dxa"/>
              <w:bottom w:w="113" w:type="dxa"/>
            </w:tcMar>
          </w:tcPr>
          <w:p w14:paraId="161DE2A8" w14:textId="77777777" w:rsidR="00937E5A" w:rsidRDefault="00937E5A" w:rsidP="003D4E50">
            <w:pPr>
              <w:pStyle w:val="7Tablebodycopy"/>
            </w:pPr>
          </w:p>
          <w:p w14:paraId="138CF771" w14:textId="77777777" w:rsidR="00937E5A" w:rsidRDefault="00937E5A" w:rsidP="003D4E50">
            <w:pPr>
              <w:pStyle w:val="7Tablebodycopy"/>
            </w:pPr>
          </w:p>
          <w:p w14:paraId="21FD5B35" w14:textId="77777777" w:rsidR="00937E5A" w:rsidRDefault="00937E5A" w:rsidP="003D4E50">
            <w:pPr>
              <w:pStyle w:val="7Tablebodycopy"/>
            </w:pPr>
          </w:p>
          <w:p w14:paraId="0FA0B9BA" w14:textId="77777777" w:rsidR="00937E5A" w:rsidRDefault="00937E5A" w:rsidP="003D4E50">
            <w:pPr>
              <w:pStyle w:val="7Tablebodycopy"/>
            </w:pPr>
          </w:p>
          <w:p w14:paraId="2401D443" w14:textId="77777777" w:rsidR="00937E5A" w:rsidRDefault="00937E5A" w:rsidP="003D4E50">
            <w:pPr>
              <w:pStyle w:val="7Tablebodycopy"/>
            </w:pPr>
          </w:p>
          <w:p w14:paraId="7538D0F3" w14:textId="77777777" w:rsidR="00937E5A" w:rsidRDefault="00937E5A" w:rsidP="003D4E50">
            <w:pPr>
              <w:pStyle w:val="7Tablebodycopy"/>
            </w:pPr>
          </w:p>
          <w:p w14:paraId="1FB4E67A" w14:textId="77777777" w:rsidR="00937E5A" w:rsidRDefault="00937E5A" w:rsidP="003D4E50">
            <w:pPr>
              <w:pStyle w:val="7Tablebodycopy"/>
            </w:pPr>
          </w:p>
          <w:p w14:paraId="79FA94E2" w14:textId="77777777" w:rsidR="00937E5A" w:rsidRDefault="00937E5A" w:rsidP="003D4E50">
            <w:pPr>
              <w:pStyle w:val="7Tablebodycopy"/>
            </w:pPr>
          </w:p>
          <w:p w14:paraId="1D2E95A5" w14:textId="77777777" w:rsidR="00937E5A" w:rsidRDefault="00937E5A" w:rsidP="003D4E50">
            <w:pPr>
              <w:pStyle w:val="7Tablebodycopy"/>
            </w:pPr>
          </w:p>
        </w:tc>
      </w:tr>
      <w:tr w:rsidR="00937E5A" w14:paraId="745938A2" w14:textId="77777777" w:rsidTr="003D4E50">
        <w:tc>
          <w:tcPr>
            <w:tcW w:w="9720" w:type="dxa"/>
            <w:gridSpan w:val="4"/>
            <w:shd w:val="clear" w:color="auto" w:fill="auto"/>
            <w:tcMar>
              <w:top w:w="113" w:type="dxa"/>
              <w:bottom w:w="113" w:type="dxa"/>
            </w:tcMar>
          </w:tcPr>
          <w:p w14:paraId="7F016A55" w14:textId="77777777" w:rsidR="00937E5A" w:rsidRDefault="00937E5A" w:rsidP="003D4E50">
            <w:pPr>
              <w:pStyle w:val="7Tablebodycopy"/>
            </w:pPr>
            <w:r>
              <w:t>Any other information you would like the school to consider</w:t>
            </w:r>
          </w:p>
        </w:tc>
      </w:tr>
      <w:tr w:rsidR="00937E5A" w14:paraId="0B278092" w14:textId="77777777" w:rsidTr="003D4E50">
        <w:tc>
          <w:tcPr>
            <w:tcW w:w="9720" w:type="dxa"/>
            <w:gridSpan w:val="4"/>
            <w:shd w:val="clear" w:color="auto" w:fill="auto"/>
            <w:tcMar>
              <w:top w:w="113" w:type="dxa"/>
              <w:bottom w:w="113" w:type="dxa"/>
            </w:tcMar>
          </w:tcPr>
          <w:p w14:paraId="1DDEA580" w14:textId="77777777" w:rsidR="00937E5A" w:rsidRDefault="00937E5A" w:rsidP="003D4E50">
            <w:pPr>
              <w:pStyle w:val="7Tablebodycopy"/>
            </w:pPr>
          </w:p>
          <w:p w14:paraId="017FE2B7" w14:textId="77777777" w:rsidR="00937E5A" w:rsidRDefault="00937E5A" w:rsidP="003D4E50">
            <w:pPr>
              <w:pStyle w:val="7Tablebodycopy"/>
            </w:pPr>
          </w:p>
          <w:p w14:paraId="22293756" w14:textId="77777777" w:rsidR="00937E5A" w:rsidRDefault="00937E5A" w:rsidP="003D4E50">
            <w:pPr>
              <w:pStyle w:val="7Tablebodycopy"/>
            </w:pPr>
          </w:p>
          <w:p w14:paraId="223CA235" w14:textId="77777777" w:rsidR="00937E5A" w:rsidRDefault="00937E5A" w:rsidP="003D4E50">
            <w:pPr>
              <w:pStyle w:val="7Tablebodycopy"/>
            </w:pPr>
          </w:p>
        </w:tc>
      </w:tr>
      <w:tr w:rsidR="00937E5A" w14:paraId="31E37A39" w14:textId="77777777" w:rsidTr="003D4E50">
        <w:tc>
          <w:tcPr>
            <w:tcW w:w="1710" w:type="dxa"/>
            <w:shd w:val="clear" w:color="auto" w:fill="auto"/>
            <w:tcMar>
              <w:top w:w="113" w:type="dxa"/>
              <w:bottom w:w="113" w:type="dxa"/>
            </w:tcMar>
          </w:tcPr>
          <w:p w14:paraId="057C0A71" w14:textId="77777777" w:rsidR="00937E5A" w:rsidRDefault="00937E5A" w:rsidP="003D4E50">
            <w:pPr>
              <w:pStyle w:val="7Tablebodycopy"/>
            </w:pPr>
            <w:r>
              <w:t>Parent signature</w:t>
            </w:r>
          </w:p>
        </w:tc>
        <w:tc>
          <w:tcPr>
            <w:tcW w:w="8010" w:type="dxa"/>
            <w:gridSpan w:val="3"/>
            <w:shd w:val="clear" w:color="auto" w:fill="auto"/>
          </w:tcPr>
          <w:p w14:paraId="02A93F06" w14:textId="77777777" w:rsidR="00937E5A" w:rsidRDefault="00937E5A" w:rsidP="003D4E50">
            <w:pPr>
              <w:pStyle w:val="7Tablebodycopy"/>
            </w:pPr>
          </w:p>
        </w:tc>
      </w:tr>
    </w:tbl>
    <w:p w14:paraId="7ED49EE8" w14:textId="77777777" w:rsidR="00937E5A" w:rsidRDefault="00937E5A" w:rsidP="00937E5A">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8019"/>
      </w:tblGrid>
      <w:tr w:rsidR="00937E5A" w:rsidRPr="00E72800" w14:paraId="7FBC349F" w14:textId="77777777" w:rsidTr="003D4E50">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DE11A56" w14:textId="77777777" w:rsidR="00937E5A" w:rsidRPr="00B12167" w:rsidRDefault="00937E5A" w:rsidP="003D4E50">
            <w:pPr>
              <w:pStyle w:val="1bodycopy"/>
              <w:spacing w:after="0"/>
              <w:contextualSpacing/>
              <w:rPr>
                <w:caps/>
                <w:color w:val="F8F8F8"/>
              </w:rPr>
            </w:pPr>
            <w:r w:rsidRPr="00B12167">
              <w:rPr>
                <w:caps/>
              </w:rPr>
              <w:t>To be completed by the school</w:t>
            </w:r>
          </w:p>
        </w:tc>
      </w:tr>
      <w:tr w:rsidR="00937E5A" w14:paraId="6F895317" w14:textId="77777777" w:rsidTr="003D4E50">
        <w:tc>
          <w:tcPr>
            <w:tcW w:w="1701" w:type="dxa"/>
            <w:shd w:val="clear" w:color="auto" w:fill="auto"/>
            <w:tcMar>
              <w:top w:w="113" w:type="dxa"/>
              <w:bottom w:w="113" w:type="dxa"/>
            </w:tcMar>
          </w:tcPr>
          <w:p w14:paraId="723BC0BA" w14:textId="77777777" w:rsidR="00937E5A" w:rsidRPr="00B12167" w:rsidRDefault="00937E5A" w:rsidP="003D4E50">
            <w:pPr>
              <w:pStyle w:val="7Tablebodycopy"/>
            </w:pPr>
            <w:r w:rsidRPr="00B12167">
              <w:t>Agreed actions</w:t>
            </w:r>
            <w:r>
              <w:t xml:space="preserve"> from discussion with parents</w:t>
            </w:r>
          </w:p>
        </w:tc>
        <w:tc>
          <w:tcPr>
            <w:tcW w:w="8019" w:type="dxa"/>
            <w:shd w:val="clear" w:color="auto" w:fill="auto"/>
            <w:tcMar>
              <w:top w:w="113" w:type="dxa"/>
              <w:bottom w:w="113" w:type="dxa"/>
            </w:tcMar>
          </w:tcPr>
          <w:p w14:paraId="1800BE18" w14:textId="2E33E684" w:rsidR="00937E5A" w:rsidRPr="00B12167" w:rsidRDefault="00937E5A" w:rsidP="003D4E50">
            <w:pPr>
              <w:pStyle w:val="7Tablebodycopy"/>
            </w:pPr>
          </w:p>
        </w:tc>
      </w:tr>
      <w:tr w:rsidR="00937E5A" w14:paraId="0AE268C2" w14:textId="77777777" w:rsidTr="003D4E50">
        <w:tc>
          <w:tcPr>
            <w:tcW w:w="1701" w:type="dxa"/>
            <w:shd w:val="clear" w:color="auto" w:fill="auto"/>
            <w:tcMar>
              <w:top w:w="113" w:type="dxa"/>
              <w:bottom w:w="113" w:type="dxa"/>
            </w:tcMar>
          </w:tcPr>
          <w:p w14:paraId="0245984A" w14:textId="77777777" w:rsidR="00937E5A" w:rsidRPr="006946A0" w:rsidRDefault="00937E5A" w:rsidP="003D4E50">
            <w:pPr>
              <w:pStyle w:val="7Tablebodycopy"/>
            </w:pPr>
          </w:p>
        </w:tc>
        <w:tc>
          <w:tcPr>
            <w:tcW w:w="8019" w:type="dxa"/>
            <w:shd w:val="clear" w:color="auto" w:fill="auto"/>
            <w:tcMar>
              <w:top w:w="113" w:type="dxa"/>
              <w:bottom w:w="113" w:type="dxa"/>
            </w:tcMar>
          </w:tcPr>
          <w:p w14:paraId="42EFF6F8" w14:textId="77777777" w:rsidR="00937E5A" w:rsidRDefault="00937E5A" w:rsidP="003D4E50">
            <w:pPr>
              <w:pStyle w:val="7Tablebodycopy"/>
            </w:pPr>
          </w:p>
        </w:tc>
      </w:tr>
    </w:tbl>
    <w:p w14:paraId="2AD98ABB" w14:textId="77777777" w:rsidR="00937E5A" w:rsidRPr="0005473E" w:rsidRDefault="00937E5A" w:rsidP="00514FF4">
      <w:pPr>
        <w:pStyle w:val="1bodycopy10pt"/>
      </w:pPr>
    </w:p>
    <w:sectPr w:rsidR="00937E5A" w:rsidRPr="0005473E" w:rsidSect="00937E5A">
      <w:footerReference w:type="even" r:id="rId21"/>
      <w:footerReference w:type="default" r:id="rId22"/>
      <w:pgSz w:w="11907" w:h="16840" w:code="9"/>
      <w:pgMar w:top="1418" w:right="851" w:bottom="1418" w:left="851" w:header="709" w:footer="709" w:gutter="0"/>
      <w:pgBorders w:display="firstPage"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AFBF" w14:textId="77777777" w:rsidR="00906C60" w:rsidRDefault="00906C60">
      <w:r>
        <w:separator/>
      </w:r>
    </w:p>
  </w:endnote>
  <w:endnote w:type="continuationSeparator" w:id="0">
    <w:p w14:paraId="4A83AE52" w14:textId="77777777" w:rsidR="00906C60" w:rsidRDefault="0090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1A9E" w14:textId="552CDD4A" w:rsidR="00514FF4" w:rsidRDefault="00514FF4" w:rsidP="00ED1151">
    <w:pPr>
      <w:pStyle w:val="Footer"/>
      <w:rPr>
        <w:rFonts w:ascii="Arial" w:hAnsi="Arial" w:cs="Arial"/>
        <w:sz w:val="20"/>
        <w:szCs w:val="20"/>
      </w:rPr>
    </w:pPr>
  </w:p>
  <w:p w14:paraId="35323B12" w14:textId="77777777" w:rsidR="00514FF4" w:rsidRPr="00514FF4" w:rsidRDefault="00514FF4" w:rsidP="00ED1151">
    <w:pPr>
      <w:pStyle w:val="Footer"/>
      <w:rPr>
        <w:rFonts w:ascii="Arial" w:hAnsi="Arial"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FBD8" w14:textId="77777777" w:rsidR="00062230" w:rsidRDefault="00062230" w:rsidP="00316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B7B04" w14:textId="77777777" w:rsidR="00062230" w:rsidRDefault="00062230" w:rsidP="00324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C625" w14:textId="77777777" w:rsidR="00062230" w:rsidRPr="003244A5" w:rsidRDefault="00062230" w:rsidP="00316971">
    <w:pPr>
      <w:pStyle w:val="Footer"/>
      <w:framePr w:wrap="around" w:vAnchor="text" w:hAnchor="margin" w:xAlign="right" w:y="1"/>
      <w:rPr>
        <w:rStyle w:val="PageNumber"/>
        <w:rFonts w:ascii="Arial" w:hAnsi="Arial" w:cs="Arial"/>
      </w:rPr>
    </w:pPr>
    <w:r w:rsidRPr="003244A5">
      <w:rPr>
        <w:rStyle w:val="PageNumber"/>
        <w:rFonts w:ascii="Arial" w:hAnsi="Arial" w:cs="Arial"/>
      </w:rPr>
      <w:fldChar w:fldCharType="begin"/>
    </w:r>
    <w:r w:rsidRPr="003244A5">
      <w:rPr>
        <w:rStyle w:val="PageNumber"/>
        <w:rFonts w:ascii="Arial" w:hAnsi="Arial" w:cs="Arial"/>
      </w:rPr>
      <w:instrText xml:space="preserve">PAGE  </w:instrText>
    </w:r>
    <w:r w:rsidRPr="003244A5">
      <w:rPr>
        <w:rStyle w:val="PageNumber"/>
        <w:rFonts w:ascii="Arial" w:hAnsi="Arial" w:cs="Arial"/>
      </w:rPr>
      <w:fldChar w:fldCharType="separate"/>
    </w:r>
    <w:r w:rsidR="00937E5A">
      <w:rPr>
        <w:rStyle w:val="PageNumber"/>
        <w:rFonts w:ascii="Arial" w:hAnsi="Arial" w:cs="Arial"/>
        <w:noProof/>
      </w:rPr>
      <w:t>1</w:t>
    </w:r>
    <w:r w:rsidRPr="003244A5">
      <w:rPr>
        <w:rStyle w:val="PageNumber"/>
        <w:rFonts w:ascii="Arial" w:hAnsi="Arial" w:cs="Arial"/>
      </w:rPr>
      <w:fldChar w:fldCharType="end"/>
    </w:r>
  </w:p>
  <w:p w14:paraId="158F5D79" w14:textId="77777777" w:rsidR="00062230" w:rsidRPr="00564E93" w:rsidRDefault="00937E5A" w:rsidP="003244A5">
    <w:pPr>
      <w:pStyle w:val="Footer"/>
      <w:ind w:right="360"/>
      <w:rPr>
        <w:rFonts w:ascii="Arial" w:hAnsi="Arial" w:cs="Arial"/>
        <w:sz w:val="16"/>
        <w:szCs w:val="16"/>
      </w:rPr>
    </w:pPr>
    <w:r>
      <w:rPr>
        <w:rFonts w:ascii="Arial" w:hAnsi="Arial" w:cs="Arial"/>
        <w:sz w:val="16"/>
        <w:szCs w:val="16"/>
      </w:rPr>
      <w:t>RSE Policy AC October 2019</w:t>
    </w:r>
    <w:r w:rsidRPr="00564E93">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AA7D" w14:textId="77777777" w:rsidR="00906C60" w:rsidRDefault="00906C60">
      <w:r>
        <w:separator/>
      </w:r>
    </w:p>
  </w:footnote>
  <w:footnote w:type="continuationSeparator" w:id="0">
    <w:p w14:paraId="0D1FF8BC" w14:textId="77777777" w:rsidR="00906C60" w:rsidRDefault="0090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B77A" w14:textId="36ED9BE5" w:rsidR="00937E5A" w:rsidRDefault="005D0E1C">
    <w:r>
      <w:rPr>
        <w:noProof/>
        <w:lang w:eastAsia="en-GB"/>
      </w:rPr>
      <w:drawing>
        <wp:anchor distT="0" distB="0" distL="114300" distR="114300" simplePos="0" relativeHeight="251657216" behindDoc="1" locked="0" layoutInCell="1" allowOverlap="1" wp14:anchorId="7FECB794" wp14:editId="6441447F">
          <wp:simplePos x="0" y="0"/>
          <wp:positionH relativeFrom="margin">
            <wp:align>center</wp:align>
          </wp:positionH>
          <wp:positionV relativeFrom="margin">
            <wp:align>center</wp:align>
          </wp:positionV>
          <wp:extent cx="7558405" cy="10695940"/>
          <wp:effectExtent l="0" t="0" r="0" b="0"/>
          <wp:wrapNone/>
          <wp:docPr id="1"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69126A">
      <w:rPr>
        <w:noProof/>
      </w:rPr>
      <w:pict w14:anchorId="374BA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5881" w14:textId="77777777" w:rsidR="00937E5A" w:rsidRDefault="00937E5A"/>
  <w:p w14:paraId="6E870E46" w14:textId="77777777" w:rsidR="00937E5A" w:rsidRDefault="00937E5A"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pt;height:333pt" o:bullet="t">
        <v:imagedata r:id="rId1" o:title="TK_LOGO_POINTER_RGB_bullet_blue"/>
      </v:shape>
    </w:pict>
  </w:numPicBullet>
  <w:abstractNum w:abstractNumId="0" w15:restartNumberingAfterBreak="0">
    <w:nsid w:val="02856734"/>
    <w:multiLevelType w:val="hybridMultilevel"/>
    <w:tmpl w:val="29D06E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F73DEF"/>
    <w:multiLevelType w:val="hybridMultilevel"/>
    <w:tmpl w:val="74F0A8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3B7B8D"/>
    <w:multiLevelType w:val="hybridMultilevel"/>
    <w:tmpl w:val="552CD2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5D4FE5"/>
    <w:multiLevelType w:val="hybridMultilevel"/>
    <w:tmpl w:val="DE8E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E0948"/>
    <w:multiLevelType w:val="hybridMultilevel"/>
    <w:tmpl w:val="95F67076"/>
    <w:lvl w:ilvl="0" w:tplc="1270AB1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9501B2"/>
    <w:multiLevelType w:val="hybridMultilevel"/>
    <w:tmpl w:val="4E6010D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F3B4BBC"/>
    <w:multiLevelType w:val="hybridMultilevel"/>
    <w:tmpl w:val="98B6E3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927BF"/>
    <w:multiLevelType w:val="hybridMultilevel"/>
    <w:tmpl w:val="EC84124C"/>
    <w:lvl w:ilvl="0" w:tplc="2DFED9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84714F"/>
    <w:multiLevelType w:val="hybridMultilevel"/>
    <w:tmpl w:val="43DE3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B6957"/>
    <w:multiLevelType w:val="hybridMultilevel"/>
    <w:tmpl w:val="EFAA0D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8001C6"/>
    <w:multiLevelType w:val="hybridMultilevel"/>
    <w:tmpl w:val="FE720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472E8C"/>
    <w:multiLevelType w:val="hybridMultilevel"/>
    <w:tmpl w:val="ADD667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5020C3"/>
    <w:multiLevelType w:val="hybridMultilevel"/>
    <w:tmpl w:val="3C584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7B526E"/>
    <w:multiLevelType w:val="hybridMultilevel"/>
    <w:tmpl w:val="F7727D3A"/>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5" w15:restartNumberingAfterBreak="0">
    <w:nsid w:val="37783E14"/>
    <w:multiLevelType w:val="multilevel"/>
    <w:tmpl w:val="AB28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6A69CB"/>
    <w:multiLevelType w:val="hybridMultilevel"/>
    <w:tmpl w:val="C65C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C15E0"/>
    <w:multiLevelType w:val="hybridMultilevel"/>
    <w:tmpl w:val="E8FED8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051CC3"/>
    <w:multiLevelType w:val="hybridMultilevel"/>
    <w:tmpl w:val="17C661E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8C6813"/>
    <w:multiLevelType w:val="multilevel"/>
    <w:tmpl w:val="F4B2DE5E"/>
    <w:lvl w:ilvl="0">
      <w:start w:val="16"/>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F41565F"/>
    <w:multiLevelType w:val="hybridMultilevel"/>
    <w:tmpl w:val="96A4AC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7C31B0"/>
    <w:multiLevelType w:val="hybridMultilevel"/>
    <w:tmpl w:val="2B4C77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272507"/>
    <w:multiLevelType w:val="hybridMultilevel"/>
    <w:tmpl w:val="EEC0D7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DF376D"/>
    <w:multiLevelType w:val="hybridMultilevel"/>
    <w:tmpl w:val="171CF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8130C"/>
    <w:multiLevelType w:val="hybridMultilevel"/>
    <w:tmpl w:val="C7E2B59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4DE6371C"/>
    <w:multiLevelType w:val="hybridMultilevel"/>
    <w:tmpl w:val="922C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77CF1"/>
    <w:multiLevelType w:val="hybridMultilevel"/>
    <w:tmpl w:val="F4C27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892A70"/>
    <w:multiLevelType w:val="hybridMultilevel"/>
    <w:tmpl w:val="B8424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EC782E"/>
    <w:multiLevelType w:val="hybridMultilevel"/>
    <w:tmpl w:val="8032A1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3D2B72"/>
    <w:multiLevelType w:val="hybridMultilevel"/>
    <w:tmpl w:val="C8563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E6782"/>
    <w:multiLevelType w:val="hybridMultilevel"/>
    <w:tmpl w:val="6DCA6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A6002F"/>
    <w:multiLevelType w:val="hybridMultilevel"/>
    <w:tmpl w:val="6B562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D4528F"/>
    <w:multiLevelType w:val="hybridMultilevel"/>
    <w:tmpl w:val="04C0742C"/>
    <w:lvl w:ilvl="0" w:tplc="1270AB1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EF7FF8"/>
    <w:multiLevelType w:val="hybridMultilevel"/>
    <w:tmpl w:val="EEEE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57D27"/>
    <w:multiLevelType w:val="hybridMultilevel"/>
    <w:tmpl w:val="C0E23F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1C4C17"/>
    <w:multiLevelType w:val="hybridMultilevel"/>
    <w:tmpl w:val="C0F4D6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D792E92"/>
    <w:multiLevelType w:val="hybridMultilevel"/>
    <w:tmpl w:val="97CAC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D013D6"/>
    <w:multiLevelType w:val="hybridMultilevel"/>
    <w:tmpl w:val="3F3E88F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64CC2956"/>
    <w:multiLevelType w:val="hybridMultilevel"/>
    <w:tmpl w:val="128E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0E1B76"/>
    <w:multiLevelType w:val="hybridMultilevel"/>
    <w:tmpl w:val="0464E5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55D7E23"/>
    <w:multiLevelType w:val="hybridMultilevel"/>
    <w:tmpl w:val="91A6F074"/>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A092030"/>
    <w:multiLevelType w:val="hybridMultilevel"/>
    <w:tmpl w:val="0E8EDB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BC001C9"/>
    <w:multiLevelType w:val="hybridMultilevel"/>
    <w:tmpl w:val="527CC7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DE612F"/>
    <w:multiLevelType w:val="hybridMultilevel"/>
    <w:tmpl w:val="0930C3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C2F5D72"/>
    <w:multiLevelType w:val="hybridMultilevel"/>
    <w:tmpl w:val="725A8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EE577B"/>
    <w:multiLevelType w:val="hybridMultilevel"/>
    <w:tmpl w:val="735C24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2"/>
  </w:num>
  <w:num w:numId="2">
    <w:abstractNumId w:val="28"/>
  </w:num>
  <w:num w:numId="3">
    <w:abstractNumId w:val="13"/>
  </w:num>
  <w:num w:numId="4">
    <w:abstractNumId w:val="33"/>
  </w:num>
  <w:num w:numId="5">
    <w:abstractNumId w:val="5"/>
  </w:num>
  <w:num w:numId="6">
    <w:abstractNumId w:val="35"/>
  </w:num>
  <w:num w:numId="7">
    <w:abstractNumId w:val="40"/>
  </w:num>
  <w:num w:numId="8">
    <w:abstractNumId w:val="17"/>
  </w:num>
  <w:num w:numId="9">
    <w:abstractNumId w:val="46"/>
  </w:num>
  <w:num w:numId="10">
    <w:abstractNumId w:val="21"/>
  </w:num>
  <w:num w:numId="11">
    <w:abstractNumId w:val="41"/>
  </w:num>
  <w:num w:numId="12">
    <w:abstractNumId w:val="18"/>
  </w:num>
  <w:num w:numId="13">
    <w:abstractNumId w:val="7"/>
  </w:num>
  <w:num w:numId="14">
    <w:abstractNumId w:val="44"/>
  </w:num>
  <w:num w:numId="15">
    <w:abstractNumId w:val="22"/>
  </w:num>
  <w:num w:numId="16">
    <w:abstractNumId w:val="19"/>
  </w:num>
  <w:num w:numId="17">
    <w:abstractNumId w:val="36"/>
  </w:num>
  <w:num w:numId="18">
    <w:abstractNumId w:val="23"/>
  </w:num>
  <w:num w:numId="19">
    <w:abstractNumId w:val="9"/>
  </w:num>
  <w:num w:numId="20">
    <w:abstractNumId w:val="10"/>
  </w:num>
  <w:num w:numId="21">
    <w:abstractNumId w:val="1"/>
  </w:num>
  <w:num w:numId="22">
    <w:abstractNumId w:val="43"/>
  </w:num>
  <w:num w:numId="23">
    <w:abstractNumId w:val="29"/>
  </w:num>
  <w:num w:numId="24">
    <w:abstractNumId w:val="37"/>
  </w:num>
  <w:num w:numId="25">
    <w:abstractNumId w:val="2"/>
  </w:num>
  <w:num w:numId="26">
    <w:abstractNumId w:val="0"/>
  </w:num>
  <w:num w:numId="27">
    <w:abstractNumId w:val="12"/>
  </w:num>
  <w:num w:numId="28">
    <w:abstractNumId w:val="20"/>
  </w:num>
  <w:num w:numId="29">
    <w:abstractNumId w:val="42"/>
  </w:num>
  <w:num w:numId="30">
    <w:abstractNumId w:val="31"/>
  </w:num>
  <w:num w:numId="31">
    <w:abstractNumId w:val="45"/>
  </w:num>
  <w:num w:numId="32">
    <w:abstractNumId w:val="11"/>
  </w:num>
  <w:num w:numId="33">
    <w:abstractNumId w:val="26"/>
  </w:num>
  <w:num w:numId="34">
    <w:abstractNumId w:val="6"/>
  </w:num>
  <w:num w:numId="35">
    <w:abstractNumId w:val="14"/>
  </w:num>
  <w:num w:numId="36">
    <w:abstractNumId w:val="24"/>
  </w:num>
  <w:num w:numId="37">
    <w:abstractNumId w:val="15"/>
  </w:num>
  <w:num w:numId="38">
    <w:abstractNumId w:val="8"/>
  </w:num>
  <w:num w:numId="39">
    <w:abstractNumId w:val="4"/>
  </w:num>
  <w:num w:numId="40">
    <w:abstractNumId w:val="47"/>
  </w:num>
  <w:num w:numId="41">
    <w:abstractNumId w:val="30"/>
  </w:num>
  <w:num w:numId="42">
    <w:abstractNumId w:val="16"/>
  </w:num>
  <w:num w:numId="43">
    <w:abstractNumId w:val="38"/>
  </w:num>
  <w:num w:numId="44">
    <w:abstractNumId w:val="34"/>
  </w:num>
  <w:num w:numId="45">
    <w:abstractNumId w:val="3"/>
  </w:num>
  <w:num w:numId="46">
    <w:abstractNumId w:val="27"/>
  </w:num>
  <w:num w:numId="47">
    <w:abstractNumId w:val="25"/>
  </w:num>
  <w:num w:numId="48">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colormru v:ext="edit" colors="#b0acaa,#62c530,#599f46,#79ed48,#dbed4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3E"/>
    <w:rsid w:val="000014AA"/>
    <w:rsid w:val="00002C21"/>
    <w:rsid w:val="00004E59"/>
    <w:rsid w:val="00007DC9"/>
    <w:rsid w:val="00020CB8"/>
    <w:rsid w:val="00020F83"/>
    <w:rsid w:val="000251BD"/>
    <w:rsid w:val="00025A46"/>
    <w:rsid w:val="000269D7"/>
    <w:rsid w:val="00027E2E"/>
    <w:rsid w:val="000312A6"/>
    <w:rsid w:val="00033199"/>
    <w:rsid w:val="00037F3E"/>
    <w:rsid w:val="000465A0"/>
    <w:rsid w:val="00054C3B"/>
    <w:rsid w:val="00061026"/>
    <w:rsid w:val="00062230"/>
    <w:rsid w:val="000648A4"/>
    <w:rsid w:val="000652B7"/>
    <w:rsid w:val="0007022C"/>
    <w:rsid w:val="00074F35"/>
    <w:rsid w:val="000819E7"/>
    <w:rsid w:val="0008263E"/>
    <w:rsid w:val="0008282F"/>
    <w:rsid w:val="00084521"/>
    <w:rsid w:val="00084E43"/>
    <w:rsid w:val="000850C8"/>
    <w:rsid w:val="00092D7E"/>
    <w:rsid w:val="00094E6C"/>
    <w:rsid w:val="000977A9"/>
    <w:rsid w:val="000A40AB"/>
    <w:rsid w:val="000A4F32"/>
    <w:rsid w:val="000A61C3"/>
    <w:rsid w:val="000B0651"/>
    <w:rsid w:val="000B1CC8"/>
    <w:rsid w:val="000B2F96"/>
    <w:rsid w:val="000C52E5"/>
    <w:rsid w:val="000C6D5B"/>
    <w:rsid w:val="000D2BB9"/>
    <w:rsid w:val="000D3223"/>
    <w:rsid w:val="000D3368"/>
    <w:rsid w:val="000D4684"/>
    <w:rsid w:val="000D4894"/>
    <w:rsid w:val="000E31E6"/>
    <w:rsid w:val="000E5A7E"/>
    <w:rsid w:val="000E6911"/>
    <w:rsid w:val="000E6967"/>
    <w:rsid w:val="000F061E"/>
    <w:rsid w:val="000F67F0"/>
    <w:rsid w:val="000F749A"/>
    <w:rsid w:val="001011B6"/>
    <w:rsid w:val="00102AD4"/>
    <w:rsid w:val="00114935"/>
    <w:rsid w:val="001160C3"/>
    <w:rsid w:val="00117FB7"/>
    <w:rsid w:val="001219DB"/>
    <w:rsid w:val="00125658"/>
    <w:rsid w:val="00125EEC"/>
    <w:rsid w:val="00125F9D"/>
    <w:rsid w:val="0013110B"/>
    <w:rsid w:val="00135D80"/>
    <w:rsid w:val="00140216"/>
    <w:rsid w:val="00140918"/>
    <w:rsid w:val="00142AAE"/>
    <w:rsid w:val="00143256"/>
    <w:rsid w:val="00150791"/>
    <w:rsid w:val="00151600"/>
    <w:rsid w:val="0015190C"/>
    <w:rsid w:val="00163AB2"/>
    <w:rsid w:val="00167969"/>
    <w:rsid w:val="001741DB"/>
    <w:rsid w:val="00176D41"/>
    <w:rsid w:val="00177900"/>
    <w:rsid w:val="001826D5"/>
    <w:rsid w:val="00184D16"/>
    <w:rsid w:val="001868E1"/>
    <w:rsid w:val="00186DF6"/>
    <w:rsid w:val="00193924"/>
    <w:rsid w:val="00194362"/>
    <w:rsid w:val="001963C0"/>
    <w:rsid w:val="001A0C6B"/>
    <w:rsid w:val="001A53AD"/>
    <w:rsid w:val="001A7F7A"/>
    <w:rsid w:val="001B1179"/>
    <w:rsid w:val="001B1B1B"/>
    <w:rsid w:val="001B2BC1"/>
    <w:rsid w:val="001C3440"/>
    <w:rsid w:val="001C3C92"/>
    <w:rsid w:val="001C49E1"/>
    <w:rsid w:val="001C5C72"/>
    <w:rsid w:val="001C6615"/>
    <w:rsid w:val="001D01FD"/>
    <w:rsid w:val="001D0728"/>
    <w:rsid w:val="001D2793"/>
    <w:rsid w:val="001D2F10"/>
    <w:rsid w:val="001E21BA"/>
    <w:rsid w:val="001E31A0"/>
    <w:rsid w:val="001E5FC0"/>
    <w:rsid w:val="001F3CB1"/>
    <w:rsid w:val="001F6E33"/>
    <w:rsid w:val="001F7CEF"/>
    <w:rsid w:val="00214E36"/>
    <w:rsid w:val="0022065F"/>
    <w:rsid w:val="002231EA"/>
    <w:rsid w:val="00223B0E"/>
    <w:rsid w:val="002319FE"/>
    <w:rsid w:val="00256D96"/>
    <w:rsid w:val="00260987"/>
    <w:rsid w:val="002648BA"/>
    <w:rsid w:val="00264F58"/>
    <w:rsid w:val="00271CDB"/>
    <w:rsid w:val="002720A1"/>
    <w:rsid w:val="0027460E"/>
    <w:rsid w:val="0028246A"/>
    <w:rsid w:val="00283E17"/>
    <w:rsid w:val="0028524E"/>
    <w:rsid w:val="00292D9E"/>
    <w:rsid w:val="002B0CBC"/>
    <w:rsid w:val="002B281C"/>
    <w:rsid w:val="002C1557"/>
    <w:rsid w:val="002C5449"/>
    <w:rsid w:val="002C5CE1"/>
    <w:rsid w:val="002D017C"/>
    <w:rsid w:val="002D0BB6"/>
    <w:rsid w:val="002D13B0"/>
    <w:rsid w:val="002D1BC0"/>
    <w:rsid w:val="002D3641"/>
    <w:rsid w:val="002D774C"/>
    <w:rsid w:val="002E46B1"/>
    <w:rsid w:val="002E69AA"/>
    <w:rsid w:val="002E6E6C"/>
    <w:rsid w:val="002F0CB1"/>
    <w:rsid w:val="002F1F73"/>
    <w:rsid w:val="002F6008"/>
    <w:rsid w:val="00302557"/>
    <w:rsid w:val="00302568"/>
    <w:rsid w:val="00315CAB"/>
    <w:rsid w:val="0031608E"/>
    <w:rsid w:val="00316971"/>
    <w:rsid w:val="00321358"/>
    <w:rsid w:val="003244A5"/>
    <w:rsid w:val="00327429"/>
    <w:rsid w:val="00332DD6"/>
    <w:rsid w:val="00333AC2"/>
    <w:rsid w:val="003365B8"/>
    <w:rsid w:val="00345756"/>
    <w:rsid w:val="00350E3D"/>
    <w:rsid w:val="00353C19"/>
    <w:rsid w:val="0036459F"/>
    <w:rsid w:val="00375D0D"/>
    <w:rsid w:val="00377321"/>
    <w:rsid w:val="00377A29"/>
    <w:rsid w:val="003857DC"/>
    <w:rsid w:val="00393CF7"/>
    <w:rsid w:val="00396D0A"/>
    <w:rsid w:val="003A4627"/>
    <w:rsid w:val="003A63DB"/>
    <w:rsid w:val="003A766C"/>
    <w:rsid w:val="003B7B36"/>
    <w:rsid w:val="003C071B"/>
    <w:rsid w:val="003C1BCE"/>
    <w:rsid w:val="003C3C4E"/>
    <w:rsid w:val="003E01CC"/>
    <w:rsid w:val="003E18CD"/>
    <w:rsid w:val="003E3296"/>
    <w:rsid w:val="003F46EA"/>
    <w:rsid w:val="003F610A"/>
    <w:rsid w:val="003F78EC"/>
    <w:rsid w:val="00403F9C"/>
    <w:rsid w:val="00404518"/>
    <w:rsid w:val="004057DF"/>
    <w:rsid w:val="0040778A"/>
    <w:rsid w:val="004125FC"/>
    <w:rsid w:val="00414AAF"/>
    <w:rsid w:val="0041794B"/>
    <w:rsid w:val="004216EE"/>
    <w:rsid w:val="004221E2"/>
    <w:rsid w:val="00422E93"/>
    <w:rsid w:val="00426D28"/>
    <w:rsid w:val="004310CE"/>
    <w:rsid w:val="004330F7"/>
    <w:rsid w:val="00435348"/>
    <w:rsid w:val="00437603"/>
    <w:rsid w:val="00440D31"/>
    <w:rsid w:val="00441B8D"/>
    <w:rsid w:val="00442104"/>
    <w:rsid w:val="0044791B"/>
    <w:rsid w:val="00455ABD"/>
    <w:rsid w:val="00461A96"/>
    <w:rsid w:val="00462A16"/>
    <w:rsid w:val="00462FD8"/>
    <w:rsid w:val="00463826"/>
    <w:rsid w:val="0046396D"/>
    <w:rsid w:val="00465A9B"/>
    <w:rsid w:val="00474559"/>
    <w:rsid w:val="00483A0A"/>
    <w:rsid w:val="00486D08"/>
    <w:rsid w:val="00490F06"/>
    <w:rsid w:val="00493089"/>
    <w:rsid w:val="004A17C2"/>
    <w:rsid w:val="004A2A75"/>
    <w:rsid w:val="004A349D"/>
    <w:rsid w:val="004A701B"/>
    <w:rsid w:val="004B0FD8"/>
    <w:rsid w:val="004B184C"/>
    <w:rsid w:val="004B48EB"/>
    <w:rsid w:val="004B4CB1"/>
    <w:rsid w:val="004C0BC5"/>
    <w:rsid w:val="004C53F8"/>
    <w:rsid w:val="004C61FE"/>
    <w:rsid w:val="004D7A36"/>
    <w:rsid w:val="004E224C"/>
    <w:rsid w:val="004E4260"/>
    <w:rsid w:val="004E5894"/>
    <w:rsid w:val="004E60CE"/>
    <w:rsid w:val="004E78C7"/>
    <w:rsid w:val="004F07D4"/>
    <w:rsid w:val="004F19AA"/>
    <w:rsid w:val="004F5136"/>
    <w:rsid w:val="004F6A60"/>
    <w:rsid w:val="005043B1"/>
    <w:rsid w:val="0050749C"/>
    <w:rsid w:val="00514FF4"/>
    <w:rsid w:val="0051632C"/>
    <w:rsid w:val="00523EC7"/>
    <w:rsid w:val="0052572E"/>
    <w:rsid w:val="00525C01"/>
    <w:rsid w:val="005278AB"/>
    <w:rsid w:val="0053452D"/>
    <w:rsid w:val="00535828"/>
    <w:rsid w:val="00544632"/>
    <w:rsid w:val="00544E79"/>
    <w:rsid w:val="00545F63"/>
    <w:rsid w:val="00562089"/>
    <w:rsid w:val="00564E93"/>
    <w:rsid w:val="00580A7E"/>
    <w:rsid w:val="00585B87"/>
    <w:rsid w:val="00586FF8"/>
    <w:rsid w:val="005878D4"/>
    <w:rsid w:val="00587C0D"/>
    <w:rsid w:val="005932E9"/>
    <w:rsid w:val="005947DA"/>
    <w:rsid w:val="005A43FC"/>
    <w:rsid w:val="005A4B4E"/>
    <w:rsid w:val="005A7134"/>
    <w:rsid w:val="005B52F5"/>
    <w:rsid w:val="005B7678"/>
    <w:rsid w:val="005C56B9"/>
    <w:rsid w:val="005D0E1C"/>
    <w:rsid w:val="005D7140"/>
    <w:rsid w:val="005E235D"/>
    <w:rsid w:val="005E34D8"/>
    <w:rsid w:val="005E3B54"/>
    <w:rsid w:val="005E4EFF"/>
    <w:rsid w:val="005E571F"/>
    <w:rsid w:val="005E6DF8"/>
    <w:rsid w:val="005E6EB6"/>
    <w:rsid w:val="005F256A"/>
    <w:rsid w:val="005F3B95"/>
    <w:rsid w:val="006034ED"/>
    <w:rsid w:val="006044CB"/>
    <w:rsid w:val="006179C2"/>
    <w:rsid w:val="00623E1D"/>
    <w:rsid w:val="00633BF3"/>
    <w:rsid w:val="0064669B"/>
    <w:rsid w:val="00646AAC"/>
    <w:rsid w:val="006475C9"/>
    <w:rsid w:val="0065013B"/>
    <w:rsid w:val="006504D5"/>
    <w:rsid w:val="00660274"/>
    <w:rsid w:val="0066309F"/>
    <w:rsid w:val="0067130A"/>
    <w:rsid w:val="00673DEF"/>
    <w:rsid w:val="00676084"/>
    <w:rsid w:val="00677D70"/>
    <w:rsid w:val="00680EFC"/>
    <w:rsid w:val="00680F48"/>
    <w:rsid w:val="0068221A"/>
    <w:rsid w:val="006867C2"/>
    <w:rsid w:val="0069014F"/>
    <w:rsid w:val="0069126A"/>
    <w:rsid w:val="00691618"/>
    <w:rsid w:val="00694DF8"/>
    <w:rsid w:val="006A5DB4"/>
    <w:rsid w:val="006B02C6"/>
    <w:rsid w:val="006B456F"/>
    <w:rsid w:val="006B45EB"/>
    <w:rsid w:val="006B6A5E"/>
    <w:rsid w:val="006C3752"/>
    <w:rsid w:val="006C5FB4"/>
    <w:rsid w:val="006D4083"/>
    <w:rsid w:val="006D57E5"/>
    <w:rsid w:val="006E42B4"/>
    <w:rsid w:val="006E5D5E"/>
    <w:rsid w:val="006E5DCE"/>
    <w:rsid w:val="006F04F3"/>
    <w:rsid w:val="006F1919"/>
    <w:rsid w:val="006F44D4"/>
    <w:rsid w:val="006F4605"/>
    <w:rsid w:val="006F7209"/>
    <w:rsid w:val="007006E5"/>
    <w:rsid w:val="00714245"/>
    <w:rsid w:val="007145B6"/>
    <w:rsid w:val="00714FBD"/>
    <w:rsid w:val="0071639D"/>
    <w:rsid w:val="00716C96"/>
    <w:rsid w:val="0072035C"/>
    <w:rsid w:val="00722F43"/>
    <w:rsid w:val="00725D93"/>
    <w:rsid w:val="00730705"/>
    <w:rsid w:val="0073195A"/>
    <w:rsid w:val="0073274D"/>
    <w:rsid w:val="0073364A"/>
    <w:rsid w:val="00734634"/>
    <w:rsid w:val="007368BD"/>
    <w:rsid w:val="00743163"/>
    <w:rsid w:val="00763D1C"/>
    <w:rsid w:val="0076742A"/>
    <w:rsid w:val="00770B50"/>
    <w:rsid w:val="00772143"/>
    <w:rsid w:val="0077470D"/>
    <w:rsid w:val="007761E5"/>
    <w:rsid w:val="00780666"/>
    <w:rsid w:val="00783F79"/>
    <w:rsid w:val="007962B5"/>
    <w:rsid w:val="007A4C92"/>
    <w:rsid w:val="007A4F34"/>
    <w:rsid w:val="007B171E"/>
    <w:rsid w:val="007B45EC"/>
    <w:rsid w:val="007B4E64"/>
    <w:rsid w:val="007B6180"/>
    <w:rsid w:val="007C5F43"/>
    <w:rsid w:val="007C6CA9"/>
    <w:rsid w:val="007D135F"/>
    <w:rsid w:val="007D2A70"/>
    <w:rsid w:val="007D38CC"/>
    <w:rsid w:val="007E6C0D"/>
    <w:rsid w:val="007F0BD8"/>
    <w:rsid w:val="007F5AA3"/>
    <w:rsid w:val="008012B3"/>
    <w:rsid w:val="00804E5D"/>
    <w:rsid w:val="008220E2"/>
    <w:rsid w:val="00823477"/>
    <w:rsid w:val="00823C04"/>
    <w:rsid w:val="00826B06"/>
    <w:rsid w:val="00826F03"/>
    <w:rsid w:val="008276E6"/>
    <w:rsid w:val="00832750"/>
    <w:rsid w:val="00834122"/>
    <w:rsid w:val="00844D70"/>
    <w:rsid w:val="008529D8"/>
    <w:rsid w:val="008531A5"/>
    <w:rsid w:val="00864D72"/>
    <w:rsid w:val="00871277"/>
    <w:rsid w:val="00877034"/>
    <w:rsid w:val="00877C09"/>
    <w:rsid w:val="00884DE1"/>
    <w:rsid w:val="008930DB"/>
    <w:rsid w:val="00893D93"/>
    <w:rsid w:val="00895097"/>
    <w:rsid w:val="0089527A"/>
    <w:rsid w:val="008A0148"/>
    <w:rsid w:val="008A7928"/>
    <w:rsid w:val="008B425F"/>
    <w:rsid w:val="008B48D9"/>
    <w:rsid w:val="008B5152"/>
    <w:rsid w:val="008C285D"/>
    <w:rsid w:val="008C44A2"/>
    <w:rsid w:val="008C44F8"/>
    <w:rsid w:val="008C57AC"/>
    <w:rsid w:val="008D0EE1"/>
    <w:rsid w:val="008E1228"/>
    <w:rsid w:val="008E4564"/>
    <w:rsid w:val="008E70F6"/>
    <w:rsid w:val="00901D39"/>
    <w:rsid w:val="00903087"/>
    <w:rsid w:val="00906C60"/>
    <w:rsid w:val="0091493D"/>
    <w:rsid w:val="00915F66"/>
    <w:rsid w:val="00921331"/>
    <w:rsid w:val="0092431D"/>
    <w:rsid w:val="009323BC"/>
    <w:rsid w:val="00932909"/>
    <w:rsid w:val="00933A04"/>
    <w:rsid w:val="009360A5"/>
    <w:rsid w:val="00937E5A"/>
    <w:rsid w:val="00943B63"/>
    <w:rsid w:val="0094435C"/>
    <w:rsid w:val="009471D1"/>
    <w:rsid w:val="009577E8"/>
    <w:rsid w:val="009618D5"/>
    <w:rsid w:val="009635B7"/>
    <w:rsid w:val="009638C8"/>
    <w:rsid w:val="009705B2"/>
    <w:rsid w:val="009755AC"/>
    <w:rsid w:val="00980C31"/>
    <w:rsid w:val="00984074"/>
    <w:rsid w:val="009846BA"/>
    <w:rsid w:val="00990D2D"/>
    <w:rsid w:val="00991949"/>
    <w:rsid w:val="009948F2"/>
    <w:rsid w:val="00995327"/>
    <w:rsid w:val="009A1232"/>
    <w:rsid w:val="009A2C72"/>
    <w:rsid w:val="009A38DA"/>
    <w:rsid w:val="009C71C1"/>
    <w:rsid w:val="009D1356"/>
    <w:rsid w:val="009D3FD7"/>
    <w:rsid w:val="009E0EA4"/>
    <w:rsid w:val="009E15A2"/>
    <w:rsid w:val="009F0D97"/>
    <w:rsid w:val="009F4DAB"/>
    <w:rsid w:val="00A03239"/>
    <w:rsid w:val="00A0541F"/>
    <w:rsid w:val="00A13DF0"/>
    <w:rsid w:val="00A140E4"/>
    <w:rsid w:val="00A1451F"/>
    <w:rsid w:val="00A206ED"/>
    <w:rsid w:val="00A2184C"/>
    <w:rsid w:val="00A25239"/>
    <w:rsid w:val="00A27255"/>
    <w:rsid w:val="00A405A6"/>
    <w:rsid w:val="00A41094"/>
    <w:rsid w:val="00A43AC5"/>
    <w:rsid w:val="00A47941"/>
    <w:rsid w:val="00A530A4"/>
    <w:rsid w:val="00A53E41"/>
    <w:rsid w:val="00A549B6"/>
    <w:rsid w:val="00A604FF"/>
    <w:rsid w:val="00A659BC"/>
    <w:rsid w:val="00A65E52"/>
    <w:rsid w:val="00A81C37"/>
    <w:rsid w:val="00A83DB1"/>
    <w:rsid w:val="00AA443E"/>
    <w:rsid w:val="00AB1982"/>
    <w:rsid w:val="00AB45C1"/>
    <w:rsid w:val="00AB59E6"/>
    <w:rsid w:val="00AB5F4E"/>
    <w:rsid w:val="00AC1DAA"/>
    <w:rsid w:val="00AC26CC"/>
    <w:rsid w:val="00AC3D17"/>
    <w:rsid w:val="00AC4F3C"/>
    <w:rsid w:val="00AD10E5"/>
    <w:rsid w:val="00AD2901"/>
    <w:rsid w:val="00AE1E32"/>
    <w:rsid w:val="00AE2E7F"/>
    <w:rsid w:val="00AF1398"/>
    <w:rsid w:val="00AF1FAD"/>
    <w:rsid w:val="00AF23AB"/>
    <w:rsid w:val="00AF2625"/>
    <w:rsid w:val="00AF2CB3"/>
    <w:rsid w:val="00AF34E7"/>
    <w:rsid w:val="00AF65C3"/>
    <w:rsid w:val="00B00145"/>
    <w:rsid w:val="00B056BC"/>
    <w:rsid w:val="00B06170"/>
    <w:rsid w:val="00B11C5A"/>
    <w:rsid w:val="00B21DE1"/>
    <w:rsid w:val="00B21FFD"/>
    <w:rsid w:val="00B27C3F"/>
    <w:rsid w:val="00B34CD5"/>
    <w:rsid w:val="00B42F94"/>
    <w:rsid w:val="00B43AB0"/>
    <w:rsid w:val="00B44205"/>
    <w:rsid w:val="00B519C6"/>
    <w:rsid w:val="00B52137"/>
    <w:rsid w:val="00B570CE"/>
    <w:rsid w:val="00B611E5"/>
    <w:rsid w:val="00B61B38"/>
    <w:rsid w:val="00B6236C"/>
    <w:rsid w:val="00B66EAC"/>
    <w:rsid w:val="00B736C2"/>
    <w:rsid w:val="00B73B8B"/>
    <w:rsid w:val="00B752B0"/>
    <w:rsid w:val="00B75898"/>
    <w:rsid w:val="00B83A20"/>
    <w:rsid w:val="00B8445A"/>
    <w:rsid w:val="00B915E1"/>
    <w:rsid w:val="00B93C49"/>
    <w:rsid w:val="00B964EC"/>
    <w:rsid w:val="00BA4ADC"/>
    <w:rsid w:val="00BA5CC2"/>
    <w:rsid w:val="00BB292E"/>
    <w:rsid w:val="00BB2E2E"/>
    <w:rsid w:val="00BB5AAC"/>
    <w:rsid w:val="00BB6508"/>
    <w:rsid w:val="00BD4F50"/>
    <w:rsid w:val="00BE0435"/>
    <w:rsid w:val="00BE39CE"/>
    <w:rsid w:val="00BE445F"/>
    <w:rsid w:val="00BE5953"/>
    <w:rsid w:val="00BF4A71"/>
    <w:rsid w:val="00BF59F2"/>
    <w:rsid w:val="00BF6C83"/>
    <w:rsid w:val="00C06117"/>
    <w:rsid w:val="00C06A69"/>
    <w:rsid w:val="00C10BE4"/>
    <w:rsid w:val="00C12A88"/>
    <w:rsid w:val="00C14F87"/>
    <w:rsid w:val="00C175D0"/>
    <w:rsid w:val="00C234CD"/>
    <w:rsid w:val="00C240D9"/>
    <w:rsid w:val="00C36A08"/>
    <w:rsid w:val="00C373FB"/>
    <w:rsid w:val="00C41541"/>
    <w:rsid w:val="00C44A48"/>
    <w:rsid w:val="00C44B68"/>
    <w:rsid w:val="00C50A69"/>
    <w:rsid w:val="00C513D0"/>
    <w:rsid w:val="00C542F6"/>
    <w:rsid w:val="00C56B99"/>
    <w:rsid w:val="00C57CC7"/>
    <w:rsid w:val="00C57EEE"/>
    <w:rsid w:val="00C67778"/>
    <w:rsid w:val="00C67CCC"/>
    <w:rsid w:val="00C717F1"/>
    <w:rsid w:val="00C71EBE"/>
    <w:rsid w:val="00C75B28"/>
    <w:rsid w:val="00C81B20"/>
    <w:rsid w:val="00CA0FE2"/>
    <w:rsid w:val="00CB33B7"/>
    <w:rsid w:val="00CB534A"/>
    <w:rsid w:val="00CB70A4"/>
    <w:rsid w:val="00CB71AD"/>
    <w:rsid w:val="00CC1191"/>
    <w:rsid w:val="00CC1CA2"/>
    <w:rsid w:val="00CC314F"/>
    <w:rsid w:val="00CD0A31"/>
    <w:rsid w:val="00CD3B1B"/>
    <w:rsid w:val="00CD4CB4"/>
    <w:rsid w:val="00CD4D9D"/>
    <w:rsid w:val="00CD6616"/>
    <w:rsid w:val="00CD6F71"/>
    <w:rsid w:val="00CE0FE7"/>
    <w:rsid w:val="00CE18FC"/>
    <w:rsid w:val="00CE2541"/>
    <w:rsid w:val="00CE4736"/>
    <w:rsid w:val="00CE786A"/>
    <w:rsid w:val="00CF7262"/>
    <w:rsid w:val="00D01935"/>
    <w:rsid w:val="00D0779A"/>
    <w:rsid w:val="00D1263E"/>
    <w:rsid w:val="00D14441"/>
    <w:rsid w:val="00D165E6"/>
    <w:rsid w:val="00D16A9A"/>
    <w:rsid w:val="00D3245D"/>
    <w:rsid w:val="00D32B60"/>
    <w:rsid w:val="00D34A1E"/>
    <w:rsid w:val="00D351F1"/>
    <w:rsid w:val="00D366FE"/>
    <w:rsid w:val="00D3674C"/>
    <w:rsid w:val="00D42BDB"/>
    <w:rsid w:val="00D51618"/>
    <w:rsid w:val="00D531FB"/>
    <w:rsid w:val="00D553E5"/>
    <w:rsid w:val="00D62FE3"/>
    <w:rsid w:val="00D71E7B"/>
    <w:rsid w:val="00D800B4"/>
    <w:rsid w:val="00D813AF"/>
    <w:rsid w:val="00D85B1E"/>
    <w:rsid w:val="00D9545A"/>
    <w:rsid w:val="00D96AA1"/>
    <w:rsid w:val="00DA04A2"/>
    <w:rsid w:val="00DA3DBC"/>
    <w:rsid w:val="00DA4F79"/>
    <w:rsid w:val="00DA58C7"/>
    <w:rsid w:val="00DA69E9"/>
    <w:rsid w:val="00DA6F33"/>
    <w:rsid w:val="00DA7576"/>
    <w:rsid w:val="00DB24E2"/>
    <w:rsid w:val="00DB262A"/>
    <w:rsid w:val="00DC16FB"/>
    <w:rsid w:val="00DC1E8C"/>
    <w:rsid w:val="00DC4ADE"/>
    <w:rsid w:val="00DC4B85"/>
    <w:rsid w:val="00DC6694"/>
    <w:rsid w:val="00DC6D92"/>
    <w:rsid w:val="00DD0A7C"/>
    <w:rsid w:val="00DD2F3C"/>
    <w:rsid w:val="00DD6A5A"/>
    <w:rsid w:val="00DE437A"/>
    <w:rsid w:val="00DF36BC"/>
    <w:rsid w:val="00E006A7"/>
    <w:rsid w:val="00E0071B"/>
    <w:rsid w:val="00E01016"/>
    <w:rsid w:val="00E05CB0"/>
    <w:rsid w:val="00E06F6C"/>
    <w:rsid w:val="00E208A6"/>
    <w:rsid w:val="00E20ABB"/>
    <w:rsid w:val="00E21CB5"/>
    <w:rsid w:val="00E24B81"/>
    <w:rsid w:val="00E307DA"/>
    <w:rsid w:val="00E312FA"/>
    <w:rsid w:val="00E31592"/>
    <w:rsid w:val="00E34E63"/>
    <w:rsid w:val="00E350E0"/>
    <w:rsid w:val="00E36E33"/>
    <w:rsid w:val="00E3723C"/>
    <w:rsid w:val="00E507C2"/>
    <w:rsid w:val="00E512D6"/>
    <w:rsid w:val="00E6479C"/>
    <w:rsid w:val="00E83103"/>
    <w:rsid w:val="00E834DA"/>
    <w:rsid w:val="00EA3910"/>
    <w:rsid w:val="00EB30E3"/>
    <w:rsid w:val="00EC37FE"/>
    <w:rsid w:val="00ED4297"/>
    <w:rsid w:val="00ED58C3"/>
    <w:rsid w:val="00ED5EF7"/>
    <w:rsid w:val="00ED7327"/>
    <w:rsid w:val="00EE20AA"/>
    <w:rsid w:val="00EE6F89"/>
    <w:rsid w:val="00EF17C5"/>
    <w:rsid w:val="00EF29F7"/>
    <w:rsid w:val="00EF3917"/>
    <w:rsid w:val="00EF6125"/>
    <w:rsid w:val="00F0258B"/>
    <w:rsid w:val="00F05199"/>
    <w:rsid w:val="00F05F80"/>
    <w:rsid w:val="00F0720C"/>
    <w:rsid w:val="00F107A4"/>
    <w:rsid w:val="00F126AF"/>
    <w:rsid w:val="00F219AC"/>
    <w:rsid w:val="00F23E5F"/>
    <w:rsid w:val="00F24DA6"/>
    <w:rsid w:val="00F26890"/>
    <w:rsid w:val="00F3144B"/>
    <w:rsid w:val="00F32709"/>
    <w:rsid w:val="00F329B0"/>
    <w:rsid w:val="00F35C26"/>
    <w:rsid w:val="00F373BE"/>
    <w:rsid w:val="00F420BF"/>
    <w:rsid w:val="00F4219F"/>
    <w:rsid w:val="00F47AF2"/>
    <w:rsid w:val="00F50339"/>
    <w:rsid w:val="00F53FC7"/>
    <w:rsid w:val="00F54F98"/>
    <w:rsid w:val="00F57968"/>
    <w:rsid w:val="00F616D9"/>
    <w:rsid w:val="00F67838"/>
    <w:rsid w:val="00F76654"/>
    <w:rsid w:val="00FA30AD"/>
    <w:rsid w:val="00FA578D"/>
    <w:rsid w:val="00FA6561"/>
    <w:rsid w:val="00FA6700"/>
    <w:rsid w:val="00FB3C55"/>
    <w:rsid w:val="00FB6D5D"/>
    <w:rsid w:val="00FB7E2E"/>
    <w:rsid w:val="00FC12B0"/>
    <w:rsid w:val="00FC2968"/>
    <w:rsid w:val="00FC699D"/>
    <w:rsid w:val="00FD234A"/>
    <w:rsid w:val="00FD3AA9"/>
    <w:rsid w:val="00FD3C0B"/>
    <w:rsid w:val="00FD52E0"/>
    <w:rsid w:val="00FD580D"/>
    <w:rsid w:val="00FE1519"/>
    <w:rsid w:val="00FE3E30"/>
    <w:rsid w:val="00FF159B"/>
    <w:rsid w:val="00FF1ABA"/>
    <w:rsid w:val="00FF3800"/>
    <w:rsid w:val="00FF3F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b0acaa,#62c530,#599f46,#79ed48,#dbed48"/>
    </o:shapedefaults>
    <o:shapelayout v:ext="edit">
      <o:idmap v:ext="edit" data="1"/>
    </o:shapelayout>
  </w:shapeDefaults>
  <w:decimalSymbol w:val="."/>
  <w:listSeparator w:val=","/>
  <w14:docId w14:val="41ED9F27"/>
  <w15:docId w15:val="{D33C6E89-220D-437B-AA10-A18FAF1B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C1BCE"/>
    <w:pPr>
      <w:keepNext/>
      <w:widowControl w:val="0"/>
      <w:suppressAutoHyphens/>
      <w:ind w:left="720" w:hanging="720"/>
      <w:jc w:val="both"/>
      <w:outlineLvl w:val="0"/>
    </w:pPr>
    <w:rPr>
      <w:rFonts w:ascii="Arial" w:hAnsi="Arial"/>
      <w:b/>
      <w:spacing w:val="-3"/>
      <w:szCs w:val="20"/>
    </w:rPr>
  </w:style>
  <w:style w:type="paragraph" w:styleId="Heading2">
    <w:name w:val="heading 2"/>
    <w:basedOn w:val="Normal"/>
    <w:next w:val="Normal"/>
    <w:qFormat/>
    <w:rsid w:val="003C1BCE"/>
    <w:pPr>
      <w:keepNext/>
      <w:widowControl w:val="0"/>
      <w:suppressAutoHyphens/>
      <w:ind w:left="720" w:hanging="720"/>
      <w:jc w:val="both"/>
      <w:outlineLvl w:val="1"/>
    </w:pPr>
    <w:rPr>
      <w:rFonts w:ascii="Arial" w:hAnsi="Arial"/>
      <w:bCs/>
      <w:spacing w:val="-3"/>
      <w:sz w:val="28"/>
      <w:szCs w:val="20"/>
    </w:rPr>
  </w:style>
  <w:style w:type="paragraph" w:styleId="Heading3">
    <w:name w:val="heading 3"/>
    <w:basedOn w:val="Normal"/>
    <w:next w:val="Normal"/>
    <w:qFormat/>
    <w:rsid w:val="003C1BCE"/>
    <w:pPr>
      <w:keepNext/>
      <w:widowControl w:val="0"/>
      <w:suppressAutoHyphens/>
      <w:jc w:val="both"/>
      <w:outlineLvl w:val="2"/>
    </w:pPr>
    <w:rPr>
      <w:rFonts w:ascii="Arial" w:hAnsi="Arial"/>
      <w:b/>
      <w:bCs/>
      <w:spacing w:val="-3"/>
      <w:sz w:val="28"/>
      <w:szCs w:val="20"/>
    </w:rPr>
  </w:style>
  <w:style w:type="paragraph" w:styleId="Heading4">
    <w:name w:val="heading 4"/>
    <w:basedOn w:val="Normal"/>
    <w:next w:val="Normal"/>
    <w:qFormat/>
    <w:rsid w:val="003C1BCE"/>
    <w:pPr>
      <w:keepNext/>
      <w:widowControl w:val="0"/>
      <w:suppressAutoHyphens/>
      <w:ind w:left="720" w:hanging="720"/>
      <w:jc w:val="both"/>
      <w:outlineLvl w:val="3"/>
    </w:pPr>
    <w:rPr>
      <w:rFonts w:ascii="Arial" w:hAnsi="Arial"/>
      <w:b/>
      <w:bCs/>
      <w:spacing w:val="-3"/>
      <w:sz w:val="28"/>
      <w:szCs w:val="20"/>
    </w:rPr>
  </w:style>
  <w:style w:type="paragraph" w:styleId="Heading5">
    <w:name w:val="heading 5"/>
    <w:basedOn w:val="Normal"/>
    <w:next w:val="Normal"/>
    <w:qFormat/>
    <w:rsid w:val="003C1BCE"/>
    <w:pPr>
      <w:keepNext/>
      <w:widowControl w:val="0"/>
      <w:suppressAutoHyphens/>
      <w:ind w:left="720" w:hanging="720"/>
      <w:jc w:val="both"/>
      <w:outlineLvl w:val="4"/>
    </w:pPr>
    <w:rPr>
      <w:rFonts w:ascii="Arial" w:hAnsi="Arial"/>
      <w:szCs w:val="20"/>
    </w:rPr>
  </w:style>
  <w:style w:type="paragraph" w:styleId="Heading7">
    <w:name w:val="heading 7"/>
    <w:basedOn w:val="Normal"/>
    <w:next w:val="Normal"/>
    <w:qFormat/>
    <w:rsid w:val="003C1BCE"/>
    <w:pPr>
      <w:keepNext/>
      <w:widowControl w:val="0"/>
      <w:suppressAutoHyphens/>
      <w:ind w:left="720"/>
      <w:jc w:val="both"/>
      <w:outlineLvl w:val="6"/>
    </w:pPr>
    <w:rPr>
      <w:rFonts w:ascii="Arial" w:hAnsi="Arial"/>
      <w:b/>
      <w:i/>
      <w:iCs/>
      <w:spacing w:val="-3"/>
      <w:szCs w:val="20"/>
    </w:rPr>
  </w:style>
  <w:style w:type="paragraph" w:styleId="Heading8">
    <w:name w:val="heading 8"/>
    <w:basedOn w:val="Normal"/>
    <w:next w:val="Normal"/>
    <w:qFormat/>
    <w:rsid w:val="003C1BCE"/>
    <w:pPr>
      <w:keepNext/>
      <w:widowControl w:val="0"/>
      <w:suppressAutoHyphens/>
      <w:jc w:val="both"/>
      <w:outlineLvl w:val="7"/>
    </w:pPr>
    <w:rPr>
      <w:rFonts w:ascii="Arial" w:hAnsi="Arial"/>
      <w:b/>
      <w:spacing w:val="-3"/>
      <w:szCs w:val="20"/>
    </w:rPr>
  </w:style>
  <w:style w:type="paragraph" w:styleId="Heading9">
    <w:name w:val="heading 9"/>
    <w:basedOn w:val="Normal"/>
    <w:next w:val="Normal"/>
    <w:qFormat/>
    <w:rsid w:val="003C1BCE"/>
    <w:pPr>
      <w:keepNext/>
      <w:widowControl w:val="0"/>
      <w:suppressAutoHyphens/>
      <w:jc w:val="both"/>
      <w:outlineLvl w:val="8"/>
    </w:pPr>
    <w:rPr>
      <w:rFonts w:ascii="Arial" w:hAnsi="Arial"/>
      <w:b/>
      <w:iCs/>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44A5"/>
    <w:pPr>
      <w:tabs>
        <w:tab w:val="center" w:pos="4153"/>
        <w:tab w:val="right" w:pos="8306"/>
      </w:tabs>
    </w:pPr>
  </w:style>
  <w:style w:type="character" w:styleId="PageNumber">
    <w:name w:val="page number"/>
    <w:basedOn w:val="DefaultParagraphFont"/>
    <w:rsid w:val="003244A5"/>
  </w:style>
  <w:style w:type="paragraph" w:styleId="Header">
    <w:name w:val="header"/>
    <w:basedOn w:val="Normal"/>
    <w:rsid w:val="003244A5"/>
    <w:pPr>
      <w:tabs>
        <w:tab w:val="center" w:pos="4153"/>
        <w:tab w:val="right" w:pos="8306"/>
      </w:tabs>
    </w:pPr>
  </w:style>
  <w:style w:type="paragraph" w:styleId="EndnoteText">
    <w:name w:val="endnote text"/>
    <w:basedOn w:val="Normal"/>
    <w:semiHidden/>
    <w:rsid w:val="003C1BCE"/>
    <w:pPr>
      <w:widowControl w:val="0"/>
    </w:pPr>
    <w:rPr>
      <w:rFonts w:ascii="Courier New" w:hAnsi="Courier New"/>
      <w:szCs w:val="20"/>
    </w:rPr>
  </w:style>
  <w:style w:type="paragraph" w:styleId="BodyTextIndent">
    <w:name w:val="Body Text Indent"/>
    <w:basedOn w:val="Normal"/>
    <w:link w:val="BodyTextIndentChar"/>
    <w:rsid w:val="003C1BCE"/>
    <w:pPr>
      <w:widowControl w:val="0"/>
      <w:suppressAutoHyphens/>
      <w:ind w:left="720" w:hanging="720"/>
      <w:jc w:val="both"/>
    </w:pPr>
    <w:rPr>
      <w:rFonts w:ascii="Arial" w:hAnsi="Arial"/>
      <w:spacing w:val="-3"/>
      <w:szCs w:val="20"/>
    </w:rPr>
  </w:style>
  <w:style w:type="paragraph" w:styleId="BodyText">
    <w:name w:val="Body Text"/>
    <w:basedOn w:val="Normal"/>
    <w:rsid w:val="003C1BCE"/>
    <w:pPr>
      <w:widowControl w:val="0"/>
      <w:suppressAutoHyphens/>
      <w:jc w:val="both"/>
    </w:pPr>
    <w:rPr>
      <w:rFonts w:ascii="Arial" w:hAnsi="Arial"/>
      <w:spacing w:val="-3"/>
      <w:szCs w:val="20"/>
    </w:rPr>
  </w:style>
  <w:style w:type="paragraph" w:styleId="BodyTextIndent2">
    <w:name w:val="Body Text Indent 2"/>
    <w:basedOn w:val="Normal"/>
    <w:rsid w:val="003C1BCE"/>
    <w:pPr>
      <w:widowControl w:val="0"/>
      <w:ind w:left="720" w:hanging="720"/>
    </w:pPr>
    <w:rPr>
      <w:rFonts w:ascii="Arial" w:hAnsi="Arial"/>
      <w:szCs w:val="20"/>
    </w:rPr>
  </w:style>
  <w:style w:type="paragraph" w:styleId="BlockText">
    <w:name w:val="Block Text"/>
    <w:basedOn w:val="Normal"/>
    <w:rsid w:val="003C1BCE"/>
    <w:pPr>
      <w:widowControl w:val="0"/>
      <w:suppressAutoHyphens/>
      <w:ind w:left="1440" w:right="720" w:hanging="1440"/>
      <w:jc w:val="both"/>
    </w:pPr>
    <w:rPr>
      <w:rFonts w:ascii="Arial" w:hAnsi="Arial"/>
      <w:b/>
      <w:spacing w:val="-3"/>
      <w:sz w:val="18"/>
      <w:szCs w:val="20"/>
    </w:rPr>
  </w:style>
  <w:style w:type="paragraph" w:styleId="Title">
    <w:name w:val="Title"/>
    <w:basedOn w:val="Normal"/>
    <w:qFormat/>
    <w:rsid w:val="003C1BCE"/>
    <w:pPr>
      <w:jc w:val="center"/>
    </w:pPr>
    <w:rPr>
      <w:rFonts w:ascii="Arial" w:hAnsi="Arial" w:cs="Arial"/>
      <w:b/>
      <w:bCs/>
    </w:rPr>
  </w:style>
  <w:style w:type="paragraph" w:styleId="BodyText2">
    <w:name w:val="Body Text 2"/>
    <w:basedOn w:val="Normal"/>
    <w:rsid w:val="003C1BCE"/>
    <w:pPr>
      <w:widowControl w:val="0"/>
      <w:jc w:val="both"/>
    </w:pPr>
    <w:rPr>
      <w:rFonts w:ascii="Arial" w:hAnsi="Arial" w:cs="Arial"/>
      <w:b/>
      <w:bCs/>
      <w:szCs w:val="20"/>
    </w:rPr>
  </w:style>
  <w:style w:type="character" w:styleId="Hyperlink">
    <w:name w:val="Hyperlink"/>
    <w:rsid w:val="003C1BCE"/>
    <w:rPr>
      <w:color w:val="0000FF"/>
      <w:u w:val="single"/>
    </w:rPr>
  </w:style>
  <w:style w:type="table" w:styleId="TableGrid">
    <w:name w:val="Table Grid"/>
    <w:basedOn w:val="TableNormal"/>
    <w:rsid w:val="003E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73FB"/>
    <w:rPr>
      <w:rFonts w:ascii="Tahoma" w:hAnsi="Tahoma" w:cs="Tahoma"/>
      <w:sz w:val="16"/>
      <w:szCs w:val="16"/>
    </w:rPr>
  </w:style>
  <w:style w:type="character" w:styleId="FollowedHyperlink">
    <w:name w:val="FollowedHyperlink"/>
    <w:rsid w:val="007B45EC"/>
    <w:rPr>
      <w:color w:val="800080"/>
      <w:u w:val="single"/>
    </w:rPr>
  </w:style>
  <w:style w:type="character" w:styleId="CommentReference">
    <w:name w:val="annotation reference"/>
    <w:semiHidden/>
    <w:rsid w:val="00350E3D"/>
    <w:rPr>
      <w:sz w:val="16"/>
      <w:szCs w:val="16"/>
    </w:rPr>
  </w:style>
  <w:style w:type="paragraph" w:styleId="CommentText">
    <w:name w:val="annotation text"/>
    <w:basedOn w:val="Normal"/>
    <w:semiHidden/>
    <w:rsid w:val="00350E3D"/>
    <w:rPr>
      <w:sz w:val="20"/>
      <w:szCs w:val="20"/>
    </w:rPr>
  </w:style>
  <w:style w:type="paragraph" w:styleId="CommentSubject">
    <w:name w:val="annotation subject"/>
    <w:basedOn w:val="CommentText"/>
    <w:next w:val="CommentText"/>
    <w:semiHidden/>
    <w:rsid w:val="00350E3D"/>
    <w:rPr>
      <w:b/>
      <w:bCs/>
    </w:rPr>
  </w:style>
  <w:style w:type="paragraph" w:customStyle="1" w:styleId="Default">
    <w:name w:val="Default"/>
    <w:rsid w:val="000B06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C57AC"/>
    <w:pPr>
      <w:ind w:left="720"/>
    </w:pPr>
  </w:style>
  <w:style w:type="paragraph" w:styleId="NormalWeb">
    <w:name w:val="Normal (Web)"/>
    <w:basedOn w:val="Normal"/>
    <w:uiPriority w:val="99"/>
    <w:unhideWhenUsed/>
    <w:rsid w:val="006E42B4"/>
    <w:pPr>
      <w:spacing w:before="100" w:beforeAutospacing="1" w:after="100" w:afterAutospacing="1"/>
    </w:pPr>
    <w:rPr>
      <w:rFonts w:ascii="Times" w:hAnsi="Times"/>
      <w:sz w:val="20"/>
      <w:szCs w:val="20"/>
    </w:rPr>
  </w:style>
  <w:style w:type="character" w:customStyle="1" w:styleId="BodyTextIndentChar">
    <w:name w:val="Body Text Indent Char"/>
    <w:link w:val="BodyTextIndent"/>
    <w:rsid w:val="0013110B"/>
    <w:rPr>
      <w:rFonts w:ascii="Arial" w:hAnsi="Arial"/>
      <w:spacing w:val="-3"/>
      <w:sz w:val="24"/>
      <w:lang w:eastAsia="en-US"/>
    </w:rPr>
  </w:style>
  <w:style w:type="character" w:customStyle="1" w:styleId="FooterChar">
    <w:name w:val="Footer Char"/>
    <w:link w:val="Footer"/>
    <w:uiPriority w:val="99"/>
    <w:rsid w:val="00937E5A"/>
    <w:rPr>
      <w:sz w:val="24"/>
      <w:szCs w:val="24"/>
      <w:lang w:eastAsia="en-US"/>
    </w:rPr>
  </w:style>
  <w:style w:type="paragraph" w:customStyle="1" w:styleId="1bodycopy10pt">
    <w:name w:val="1 body copy 10pt"/>
    <w:basedOn w:val="Normal"/>
    <w:link w:val="1bodycopy10ptChar"/>
    <w:qFormat/>
    <w:rsid w:val="00937E5A"/>
    <w:pPr>
      <w:spacing w:after="120"/>
    </w:pPr>
    <w:rPr>
      <w:rFonts w:ascii="Arial" w:eastAsia="MS Mincho" w:hAnsi="Arial"/>
      <w:sz w:val="20"/>
      <w:lang w:val="en-US"/>
    </w:rPr>
  </w:style>
  <w:style w:type="character" w:customStyle="1" w:styleId="1bodycopy10ptChar">
    <w:name w:val="1 body copy 10pt Char"/>
    <w:link w:val="1bodycopy10pt"/>
    <w:rsid w:val="00937E5A"/>
    <w:rPr>
      <w:rFonts w:ascii="Arial" w:eastAsia="MS Mincho" w:hAnsi="Arial"/>
      <w:szCs w:val="24"/>
      <w:lang w:val="en-US" w:eastAsia="en-US"/>
    </w:rPr>
  </w:style>
  <w:style w:type="paragraph" w:styleId="TOCHeading">
    <w:name w:val="TOC Heading"/>
    <w:basedOn w:val="Heading1"/>
    <w:next w:val="Normal"/>
    <w:uiPriority w:val="39"/>
    <w:unhideWhenUsed/>
    <w:rsid w:val="00937E5A"/>
    <w:pPr>
      <w:keepLines/>
      <w:widowControl/>
      <w:suppressAutoHyphens w:val="0"/>
      <w:spacing w:before="240" w:line="259" w:lineRule="auto"/>
      <w:ind w:left="0" w:firstLine="0"/>
      <w:jc w:val="left"/>
      <w:outlineLvl w:val="9"/>
    </w:pPr>
    <w:rPr>
      <w:rFonts w:ascii="Calibri Light" w:hAnsi="Calibri Light"/>
      <w:b w:val="0"/>
      <w:color w:val="0D1C2F"/>
      <w:spacing w:val="0"/>
      <w:sz w:val="32"/>
      <w:szCs w:val="32"/>
      <w:lang w:val="en-US"/>
    </w:rPr>
  </w:style>
  <w:style w:type="paragraph" w:styleId="TOC1">
    <w:name w:val="toc 1"/>
    <w:basedOn w:val="Normal"/>
    <w:next w:val="Normal"/>
    <w:autoRedefine/>
    <w:uiPriority w:val="39"/>
    <w:unhideWhenUsed/>
    <w:rsid w:val="00937E5A"/>
    <w:pPr>
      <w:spacing w:after="100"/>
    </w:pPr>
    <w:rPr>
      <w:rFonts w:ascii="Arial" w:eastAsia="MS Mincho" w:hAnsi="Arial"/>
      <w:sz w:val="20"/>
      <w:lang w:val="en-US"/>
    </w:rPr>
  </w:style>
  <w:style w:type="paragraph" w:customStyle="1" w:styleId="Subhead2">
    <w:name w:val="Subhead 2"/>
    <w:basedOn w:val="1bodycopy10pt"/>
    <w:next w:val="1bodycopy10pt"/>
    <w:link w:val="Subhead2Char"/>
    <w:qFormat/>
    <w:rsid w:val="00937E5A"/>
    <w:pPr>
      <w:spacing w:before="240"/>
    </w:pPr>
    <w:rPr>
      <w:b/>
      <w:color w:val="12263F"/>
      <w:sz w:val="24"/>
    </w:rPr>
  </w:style>
  <w:style w:type="character" w:customStyle="1" w:styleId="Subhead2Char">
    <w:name w:val="Subhead 2 Char"/>
    <w:link w:val="Subhead2"/>
    <w:rsid w:val="00937E5A"/>
    <w:rPr>
      <w:rFonts w:ascii="Arial" w:eastAsia="MS Mincho" w:hAnsi="Arial"/>
      <w:b/>
      <w:color w:val="12263F"/>
      <w:sz w:val="24"/>
      <w:szCs w:val="24"/>
      <w:lang w:val="en-US" w:eastAsia="en-US"/>
    </w:rPr>
  </w:style>
  <w:style w:type="paragraph" w:styleId="TOC3">
    <w:name w:val="toc 3"/>
    <w:basedOn w:val="Normal"/>
    <w:next w:val="Normal"/>
    <w:autoRedefine/>
    <w:uiPriority w:val="39"/>
    <w:unhideWhenUsed/>
    <w:rsid w:val="00937E5A"/>
    <w:pPr>
      <w:spacing w:after="100"/>
      <w:ind w:left="400"/>
    </w:pPr>
    <w:rPr>
      <w:rFonts w:ascii="Arial" w:eastAsia="MS Mincho" w:hAnsi="Arial"/>
      <w:sz w:val="20"/>
      <w:lang w:val="en-US"/>
    </w:rPr>
  </w:style>
  <w:style w:type="paragraph" w:customStyle="1" w:styleId="1bodycopy">
    <w:name w:val="1 body copy"/>
    <w:basedOn w:val="Normal"/>
    <w:link w:val="1bodycopyChar"/>
    <w:qFormat/>
    <w:rsid w:val="00937E5A"/>
    <w:pPr>
      <w:spacing w:after="120"/>
    </w:pPr>
    <w:rPr>
      <w:rFonts w:ascii="Arial" w:eastAsia="MS Mincho" w:hAnsi="Arial"/>
      <w:sz w:val="20"/>
      <w:lang w:val="en-US"/>
    </w:rPr>
  </w:style>
  <w:style w:type="paragraph" w:customStyle="1" w:styleId="3Bulletedcopyblue">
    <w:name w:val="3 Bulleted copy blue"/>
    <w:basedOn w:val="Normal"/>
    <w:qFormat/>
    <w:rsid w:val="00937E5A"/>
    <w:pPr>
      <w:numPr>
        <w:numId w:val="40"/>
      </w:numPr>
      <w:spacing w:after="120"/>
    </w:pPr>
    <w:rPr>
      <w:rFonts w:ascii="Arial" w:eastAsia="MS Mincho" w:hAnsi="Arial" w:cs="Arial"/>
      <w:sz w:val="20"/>
      <w:szCs w:val="20"/>
      <w:lang w:val="en-US"/>
    </w:rPr>
  </w:style>
  <w:style w:type="character" w:customStyle="1" w:styleId="1bodycopyChar">
    <w:name w:val="1 body copy Char"/>
    <w:link w:val="1bodycopy"/>
    <w:rsid w:val="00937E5A"/>
    <w:rPr>
      <w:rFonts w:ascii="Arial" w:eastAsia="MS Mincho" w:hAnsi="Arial"/>
      <w:szCs w:val="24"/>
      <w:lang w:val="en-US" w:eastAsia="en-US"/>
    </w:rPr>
  </w:style>
  <w:style w:type="paragraph" w:customStyle="1" w:styleId="7Tablebodycopy">
    <w:name w:val="7 Table body copy"/>
    <w:basedOn w:val="1bodycopy"/>
    <w:qFormat/>
    <w:rsid w:val="00937E5A"/>
    <w:pPr>
      <w:spacing w:after="60"/>
    </w:pPr>
  </w:style>
  <w:style w:type="paragraph" w:customStyle="1" w:styleId="7Tablecopybulleted">
    <w:name w:val="7 Table copy bulleted"/>
    <w:basedOn w:val="7Tablebodycopy"/>
    <w:qFormat/>
    <w:rsid w:val="00937E5A"/>
    <w:pPr>
      <w:numPr>
        <w:numId w:val="39"/>
      </w:numPr>
      <w:tabs>
        <w:tab w:val="num" w:pos="360"/>
        <w:tab w:val="num" w:pos="1080"/>
      </w:tabs>
      <w:ind w:left="0" w:firstLine="0"/>
    </w:pPr>
  </w:style>
  <w:style w:type="paragraph" w:customStyle="1" w:styleId="7Tablebodybulleted">
    <w:name w:val="7 Table body bulleted"/>
    <w:basedOn w:val="1bodycopy"/>
    <w:qFormat/>
    <w:rsid w:val="00937E5A"/>
    <w:pPr>
      <w:numPr>
        <w:numId w:val="41"/>
      </w:numPr>
      <w:tabs>
        <w:tab w:val="num" w:pos="1440"/>
      </w:tabs>
      <w:ind w:left="1440" w:right="28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80907">
      <w:bodyDiv w:val="1"/>
      <w:marLeft w:val="0"/>
      <w:marRight w:val="0"/>
      <w:marTop w:val="0"/>
      <w:marBottom w:val="0"/>
      <w:divBdr>
        <w:top w:val="none" w:sz="0" w:space="0" w:color="auto"/>
        <w:left w:val="none" w:sz="0" w:space="0" w:color="auto"/>
        <w:bottom w:val="none" w:sz="0" w:space="0" w:color="auto"/>
        <w:right w:val="none" w:sz="0" w:space="0" w:color="auto"/>
      </w:divBdr>
      <w:divsChild>
        <w:div w:id="1900902295">
          <w:marLeft w:val="0"/>
          <w:marRight w:val="0"/>
          <w:marTop w:val="0"/>
          <w:marBottom w:val="0"/>
          <w:divBdr>
            <w:top w:val="none" w:sz="0" w:space="0" w:color="auto"/>
            <w:left w:val="none" w:sz="0" w:space="0" w:color="auto"/>
            <w:bottom w:val="none" w:sz="0" w:space="0" w:color="auto"/>
            <w:right w:val="none" w:sz="0" w:space="0" w:color="auto"/>
          </w:divBdr>
          <w:divsChild>
            <w:div w:id="1876044165">
              <w:marLeft w:val="0"/>
              <w:marRight w:val="0"/>
              <w:marTop w:val="0"/>
              <w:marBottom w:val="0"/>
              <w:divBdr>
                <w:top w:val="none" w:sz="0" w:space="0" w:color="auto"/>
                <w:left w:val="none" w:sz="0" w:space="0" w:color="auto"/>
                <w:bottom w:val="none" w:sz="0" w:space="0" w:color="auto"/>
                <w:right w:val="none" w:sz="0" w:space="0" w:color="auto"/>
              </w:divBdr>
              <w:divsChild>
                <w:div w:id="8284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7280">
      <w:bodyDiv w:val="1"/>
      <w:marLeft w:val="0"/>
      <w:marRight w:val="0"/>
      <w:marTop w:val="0"/>
      <w:marBottom w:val="0"/>
      <w:divBdr>
        <w:top w:val="none" w:sz="0" w:space="0" w:color="auto"/>
        <w:left w:val="none" w:sz="0" w:space="0" w:color="auto"/>
        <w:bottom w:val="none" w:sz="0" w:space="0" w:color="auto"/>
        <w:right w:val="none" w:sz="0" w:space="0" w:color="auto"/>
      </w:divBdr>
    </w:div>
    <w:div w:id="1117992857">
      <w:bodyDiv w:val="1"/>
      <w:marLeft w:val="0"/>
      <w:marRight w:val="0"/>
      <w:marTop w:val="0"/>
      <w:marBottom w:val="0"/>
      <w:divBdr>
        <w:top w:val="none" w:sz="0" w:space="0" w:color="auto"/>
        <w:left w:val="none" w:sz="0" w:space="0" w:color="auto"/>
        <w:bottom w:val="none" w:sz="0" w:space="0" w:color="auto"/>
        <w:right w:val="none" w:sz="0" w:space="0" w:color="auto"/>
      </w:divBdr>
    </w:div>
    <w:div w:id="1222057390">
      <w:bodyDiv w:val="1"/>
      <w:marLeft w:val="0"/>
      <w:marRight w:val="0"/>
      <w:marTop w:val="0"/>
      <w:marBottom w:val="0"/>
      <w:divBdr>
        <w:top w:val="none" w:sz="0" w:space="0" w:color="auto"/>
        <w:left w:val="none" w:sz="0" w:space="0" w:color="auto"/>
        <w:bottom w:val="none" w:sz="0" w:space="0" w:color="auto"/>
        <w:right w:val="none" w:sz="0" w:space="0" w:color="auto"/>
      </w:divBdr>
    </w:div>
    <w:div w:id="1454245838">
      <w:bodyDiv w:val="1"/>
      <w:marLeft w:val="0"/>
      <w:marRight w:val="0"/>
      <w:marTop w:val="0"/>
      <w:marBottom w:val="0"/>
      <w:divBdr>
        <w:top w:val="none" w:sz="0" w:space="0" w:color="auto"/>
        <w:left w:val="none" w:sz="0" w:space="0" w:color="auto"/>
        <w:bottom w:val="none" w:sz="0" w:space="0" w:color="auto"/>
        <w:right w:val="none" w:sz="0" w:space="0" w:color="auto"/>
      </w:divBdr>
      <w:divsChild>
        <w:div w:id="15862437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752239020">
      <w:bodyDiv w:val="1"/>
      <w:marLeft w:val="0"/>
      <w:marRight w:val="0"/>
      <w:marTop w:val="0"/>
      <w:marBottom w:val="0"/>
      <w:divBdr>
        <w:top w:val="none" w:sz="0" w:space="0" w:color="auto"/>
        <w:left w:val="none" w:sz="0" w:space="0" w:color="auto"/>
        <w:bottom w:val="none" w:sz="0" w:space="0" w:color="auto"/>
        <w:right w:val="none" w:sz="0" w:space="0" w:color="auto"/>
      </w:divBdr>
      <w:divsChild>
        <w:div w:id="125077014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cont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consultations/relationships-and-sex-education-and-health-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1996/56/cont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relationships-and-sex-education-and-health-educatio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65b590-1959-4171-85fc-f0f33b855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8" ma:contentTypeDescription="Create a new document." ma:contentTypeScope="" ma:versionID="438f52150a0549166e5337ef3af1d4f1">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48177c81da7b4595f0c49e1afb8e32a6"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2004-BD68-427C-A521-74605F9FCE0A}">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c765b590-1959-4171-85fc-f0f33b855db5"/>
    <ds:schemaRef ds:uri="http://schemas.openxmlformats.org/package/2006/metadata/core-properties"/>
    <ds:schemaRef ds:uri="69c1413d-2cd5-41cf-8ea7-60c98eac950f"/>
    <ds:schemaRef ds:uri="http://purl.org/dc/terms/"/>
  </ds:schemaRefs>
</ds:datastoreItem>
</file>

<file path=customXml/itemProps2.xml><?xml version="1.0" encoding="utf-8"?>
<ds:datastoreItem xmlns:ds="http://schemas.openxmlformats.org/officeDocument/2006/customXml" ds:itemID="{767E7D4B-B52C-4977-A135-E6EF127FEE3F}">
  <ds:schemaRefs>
    <ds:schemaRef ds:uri="http://schemas.microsoft.com/sharepoint/v3/contenttype/forms"/>
  </ds:schemaRefs>
</ds:datastoreItem>
</file>

<file path=customXml/itemProps3.xml><?xml version="1.0" encoding="utf-8"?>
<ds:datastoreItem xmlns:ds="http://schemas.openxmlformats.org/officeDocument/2006/customXml" ds:itemID="{57E0B56B-E0D9-4580-918B-65FD63A5E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5921B-461B-402D-88CE-8920AA01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Stellar Communications</Company>
  <LinksUpToDate>false</LinksUpToDate>
  <CharactersWithSpaces>19445</CharactersWithSpaces>
  <SharedDoc>false</SharedDoc>
  <HLinks>
    <vt:vector size="24" baseType="variant">
      <vt:variant>
        <vt:i4>2162753</vt:i4>
      </vt:variant>
      <vt:variant>
        <vt:i4>6</vt:i4>
      </vt:variant>
      <vt:variant>
        <vt:i4>0</vt:i4>
      </vt:variant>
      <vt:variant>
        <vt:i4>5</vt:i4>
      </vt:variant>
      <vt:variant>
        <vt:lpwstr>mailto:christine.speed@milton-keynes.gov.uk</vt:lpwstr>
      </vt:variant>
      <vt:variant>
        <vt:lpwstr/>
      </vt:variant>
      <vt:variant>
        <vt:i4>2162753</vt:i4>
      </vt:variant>
      <vt:variant>
        <vt:i4>3</vt:i4>
      </vt:variant>
      <vt:variant>
        <vt:i4>0</vt:i4>
      </vt:variant>
      <vt:variant>
        <vt:i4>5</vt:i4>
      </vt:variant>
      <vt:variant>
        <vt:lpwstr>mailto:christine.speed@milton-keynes.gov.uk</vt:lpwstr>
      </vt:variant>
      <vt:variant>
        <vt:lpwstr/>
      </vt:variant>
      <vt:variant>
        <vt:i4>2162753</vt:i4>
      </vt:variant>
      <vt:variant>
        <vt:i4>0</vt:i4>
      </vt:variant>
      <vt:variant>
        <vt:i4>0</vt:i4>
      </vt:variant>
      <vt:variant>
        <vt:i4>5</vt:i4>
      </vt:variant>
      <vt:variant>
        <vt:lpwstr>mailto:christine.speed@milton-keynes.gov.uk</vt:lpwstr>
      </vt:variant>
      <vt:variant>
        <vt:lpwstr/>
      </vt:variant>
      <vt:variant>
        <vt:i4>2490417</vt:i4>
      </vt:variant>
      <vt:variant>
        <vt:i4>0</vt:i4>
      </vt:variant>
      <vt:variant>
        <vt:i4>0</vt:i4>
      </vt:variant>
      <vt:variant>
        <vt:i4>5</vt:i4>
      </vt:variant>
      <vt:variant>
        <vt:lpwstr>http://www.milton-keynes.gov.uk/mkgovernors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Gillingham</dc:creator>
  <cp:lastModifiedBy>Lisa Lawrence</cp:lastModifiedBy>
  <cp:revision>2</cp:revision>
  <cp:lastPrinted>2015-09-17T11:08:00Z</cp:lastPrinted>
  <dcterms:created xsi:type="dcterms:W3CDTF">2024-10-19T14:37:00Z</dcterms:created>
  <dcterms:modified xsi:type="dcterms:W3CDTF">2024-10-19T14:37:00Z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0x0101008220C6D8BC556645BB67258110F6A341</vt:lpwstr>
  </property>
</Properties>
</file>