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2AE5C" w14:textId="79AF9208" w:rsidR="00521A8A" w:rsidRDefault="00436BF5" w:rsidP="001F0A84">
      <w:r>
        <w:rPr>
          <w:noProof/>
        </w:rPr>
        <w:drawing>
          <wp:anchor distT="0" distB="0" distL="114300" distR="114300" simplePos="0" relativeHeight="251658240" behindDoc="1" locked="0" layoutInCell="1" allowOverlap="1" wp14:anchorId="5F823889" wp14:editId="132A041B">
            <wp:simplePos x="0" y="0"/>
            <wp:positionH relativeFrom="column">
              <wp:posOffset>2038350</wp:posOffset>
            </wp:positionH>
            <wp:positionV relativeFrom="paragraph">
              <wp:posOffset>0</wp:posOffset>
            </wp:positionV>
            <wp:extent cx="1180218" cy="1065475"/>
            <wp:effectExtent l="0" t="0" r="1270" b="1905"/>
            <wp:wrapTight wrapText="bothSides">
              <wp:wrapPolygon edited="0">
                <wp:start x="0" y="0"/>
                <wp:lineTo x="0" y="21252"/>
                <wp:lineTo x="21274" y="21252"/>
                <wp:lineTo x="21274" y="0"/>
                <wp:lineTo x="0" y="0"/>
              </wp:wrapPolygon>
            </wp:wrapTight>
            <wp:docPr id="1" name="Picture 1" descr="New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0218" cy="1065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5E703C7" w14:textId="77777777" w:rsidR="00521A8A" w:rsidRDefault="00521A8A" w:rsidP="001F0A84"/>
    <w:p w14:paraId="1FF15024" w14:textId="77777777" w:rsidR="00521A8A" w:rsidRDefault="00521A8A" w:rsidP="001F0A84"/>
    <w:p w14:paraId="0F0007EA" w14:textId="77777777" w:rsidR="00521A8A" w:rsidRDefault="00521A8A" w:rsidP="001F0A84"/>
    <w:p w14:paraId="78A95280" w14:textId="77777777" w:rsidR="00436BF5" w:rsidRDefault="00436BF5" w:rsidP="001F0A84"/>
    <w:p w14:paraId="278FB581" w14:textId="77777777" w:rsidR="00436BF5" w:rsidRDefault="00436BF5" w:rsidP="001F0A84"/>
    <w:p w14:paraId="4B268F04" w14:textId="77777777" w:rsidR="001E6EA8" w:rsidRPr="00266E9F" w:rsidRDefault="001E6EA8" w:rsidP="001E6EA8">
      <w:pPr>
        <w:jc w:val="center"/>
        <w:rPr>
          <w:rFonts w:ascii="Arial" w:hAnsi="Arial" w:cs="Arial"/>
          <w:sz w:val="40"/>
          <w:szCs w:val="40"/>
        </w:rPr>
      </w:pPr>
      <w:r w:rsidRPr="00266E9F">
        <w:rPr>
          <w:rFonts w:ascii="Arial" w:hAnsi="Arial" w:cs="Arial"/>
          <w:sz w:val="40"/>
          <w:szCs w:val="40"/>
        </w:rPr>
        <w:t>Harlow Fields School &amp; College</w:t>
      </w:r>
    </w:p>
    <w:p w14:paraId="21495EF4" w14:textId="77777777" w:rsidR="001E6EA8" w:rsidRDefault="001E6EA8" w:rsidP="001E6EA8">
      <w:pPr>
        <w:jc w:val="center"/>
        <w:rPr>
          <w:rFonts w:ascii="Calibri" w:hAnsi="Calibri"/>
          <w:sz w:val="20"/>
          <w:szCs w:val="20"/>
        </w:rPr>
      </w:pPr>
      <w:r w:rsidRPr="002E5B57">
        <w:rPr>
          <w:rFonts w:ascii="Calibri" w:hAnsi="Calibri"/>
          <w:sz w:val="20"/>
          <w:szCs w:val="20"/>
        </w:rPr>
        <w:t>Working Together To Succeed</w:t>
      </w:r>
    </w:p>
    <w:p w14:paraId="6CD2A436" w14:textId="77777777" w:rsidR="00436BF5" w:rsidRDefault="00436BF5" w:rsidP="001F0A84"/>
    <w:p w14:paraId="63EFFF80" w14:textId="1B8DD098" w:rsidR="00436BF5" w:rsidRDefault="001E6EA8" w:rsidP="001F0A84">
      <w:pPr>
        <w:rPr>
          <w:rFonts w:ascii="Calibri" w:hAnsi="Calibri" w:cs="Calibri"/>
          <w:b/>
          <w:bCs/>
          <w:sz w:val="28"/>
          <w:szCs w:val="28"/>
          <w:u w:val="single"/>
        </w:rPr>
      </w:pPr>
      <w:r w:rsidRPr="001E6EA8">
        <w:rPr>
          <w:rFonts w:ascii="Calibri" w:hAnsi="Calibri" w:cs="Calibri"/>
          <w:b/>
          <w:bCs/>
          <w:sz w:val="28"/>
          <w:szCs w:val="28"/>
          <w:u w:val="single"/>
        </w:rPr>
        <w:t>Our Governing Body</w:t>
      </w:r>
    </w:p>
    <w:p w14:paraId="0CCE8500" w14:textId="77777777" w:rsidR="001E6EA8" w:rsidRPr="001E6EA8" w:rsidRDefault="001E6EA8" w:rsidP="001F0A84">
      <w:pPr>
        <w:rPr>
          <w:rFonts w:ascii="Calibri" w:hAnsi="Calibri" w:cs="Calibri"/>
          <w:b/>
          <w:bCs/>
          <w:sz w:val="28"/>
          <w:szCs w:val="28"/>
          <w:u w:val="single"/>
        </w:rPr>
      </w:pPr>
    </w:p>
    <w:p w14:paraId="6AA2A099" w14:textId="56A71C28" w:rsidR="00521A8A" w:rsidRDefault="00521A8A" w:rsidP="001F0A84">
      <w:r>
        <w:t>The Governing Body at Harlow Fields comprises 9 full Governors and 1 Associate Governor – we have room for more!!</w:t>
      </w:r>
    </w:p>
    <w:p w14:paraId="715901B0" w14:textId="5D7207AE" w:rsidR="00521A8A" w:rsidRDefault="00521A8A" w:rsidP="001F0A84">
      <w:r>
        <w:t>We are a group of volunteers who come to the Board with a range of skills and experience.</w:t>
      </w:r>
    </w:p>
    <w:p w14:paraId="69B4E8D6" w14:textId="7BF7ED56" w:rsidR="001F0A84" w:rsidRPr="001F0A84" w:rsidRDefault="001F0A84" w:rsidP="001F0A84">
      <w:r>
        <w:t xml:space="preserve">The </w:t>
      </w:r>
      <w:r w:rsidRPr="001F0A84">
        <w:t xml:space="preserve"> dedication and commitment </w:t>
      </w:r>
      <w:r>
        <w:t xml:space="preserve">of the Governing Body at Harlow Fields </w:t>
      </w:r>
      <w:r w:rsidR="001B6418">
        <w:t xml:space="preserve">is </w:t>
      </w:r>
      <w:r w:rsidRPr="001F0A84">
        <w:t xml:space="preserve">much valued and essential in ensuring Harlow Fields School and College builds on its many successes and continues to improve. </w:t>
      </w:r>
    </w:p>
    <w:p w14:paraId="4D607903" w14:textId="77777777" w:rsidR="001F0A84" w:rsidRPr="001F0A84" w:rsidRDefault="001F0A84" w:rsidP="001F0A84">
      <w:r w:rsidRPr="001F0A84">
        <w:t xml:space="preserve">There have been many educational changes in the last year and the significance of governing bodies in driving school improvement has been acknowledged by the government, with Ofsted holding us to account through evaluating our effectiveness and impact in raising standards of education. We are the strategic leaders of the school and have a vital role to play in ensuring every child gets the best possible education. </w:t>
      </w:r>
    </w:p>
    <w:p w14:paraId="2C8E9489" w14:textId="77777777" w:rsidR="001F0A84" w:rsidRPr="001F0A84" w:rsidRDefault="001F0A84" w:rsidP="001F0A84">
      <w:r w:rsidRPr="001F0A84">
        <w:t xml:space="preserve">We do this by focusing on three core strategic functions: </w:t>
      </w:r>
    </w:p>
    <w:p w14:paraId="74E515CC" w14:textId="77777777" w:rsidR="001F0A84" w:rsidRPr="001F0A84" w:rsidRDefault="001F0A84" w:rsidP="001F0A84">
      <w:pPr>
        <w:numPr>
          <w:ilvl w:val="0"/>
          <w:numId w:val="1"/>
        </w:numPr>
      </w:pPr>
      <w:r w:rsidRPr="001F0A84">
        <w:rPr>
          <w:bCs/>
        </w:rPr>
        <w:t xml:space="preserve">Ensuring clarity of vision, ethos and strategic direction. </w:t>
      </w:r>
    </w:p>
    <w:p w14:paraId="13821EA2" w14:textId="77777777" w:rsidR="001F0A84" w:rsidRPr="001F0A84" w:rsidRDefault="001F0A84" w:rsidP="001F0A84">
      <w:pPr>
        <w:numPr>
          <w:ilvl w:val="0"/>
          <w:numId w:val="1"/>
        </w:numPr>
      </w:pPr>
      <w:r w:rsidRPr="001F0A84">
        <w:rPr>
          <w:bCs/>
        </w:rPr>
        <w:t xml:space="preserve">Holding the headteacher to account for the educational performance of the school and its pupils; and </w:t>
      </w:r>
    </w:p>
    <w:p w14:paraId="01DDF982" w14:textId="77777777" w:rsidR="001F0A84" w:rsidRPr="001F0A84" w:rsidRDefault="001F0A84" w:rsidP="001F0A84">
      <w:pPr>
        <w:numPr>
          <w:ilvl w:val="0"/>
          <w:numId w:val="1"/>
        </w:numPr>
      </w:pPr>
      <w:r w:rsidRPr="001F0A84">
        <w:rPr>
          <w:bCs/>
        </w:rPr>
        <w:t xml:space="preserve">Overseeing the financial performance of the school and making sure its money is well spent. </w:t>
      </w:r>
    </w:p>
    <w:p w14:paraId="3BB99CBC" w14:textId="77777777" w:rsidR="001F0A84" w:rsidRPr="001F0A84" w:rsidRDefault="001F0A84" w:rsidP="001F0A84"/>
    <w:p w14:paraId="5ABEAE17" w14:textId="78DBF123" w:rsidR="001F0A84" w:rsidRPr="001F0A84" w:rsidRDefault="001F0A84" w:rsidP="001F0A84">
      <w:r w:rsidRPr="001F0A84">
        <w:t>The task of running a school can at first sight appear daunting, but we need to remember that nobody is expected to ‘</w:t>
      </w:r>
      <w:r w:rsidRPr="001F0A84">
        <w:rPr>
          <w:i/>
          <w:iCs/>
        </w:rPr>
        <w:t>go it alone</w:t>
      </w:r>
      <w:r w:rsidRPr="001F0A84">
        <w:t xml:space="preserve">.’ The strength of the Governing Body comes from our combined skills, expertise and particularly the outside perspective we bring to the work of the school.   </w:t>
      </w:r>
      <w:r w:rsidR="001509BE">
        <w:t>We</w:t>
      </w:r>
      <w:r w:rsidRPr="001F0A84">
        <w:t xml:space="preserve"> do this work very much in the spirit of the school motto ‘working together to succeed’.   </w:t>
      </w:r>
    </w:p>
    <w:p w14:paraId="6029985F" w14:textId="77777777" w:rsidR="001F0A84" w:rsidRPr="001F0A84" w:rsidRDefault="001F0A84" w:rsidP="001F0A84"/>
    <w:p w14:paraId="0B8D2B25" w14:textId="77777777" w:rsidR="00CA30C6" w:rsidRDefault="00CA30C6" w:rsidP="00CA30C6">
      <w:pPr>
        <w:jc w:val="center"/>
        <w:rPr>
          <w:rFonts w:ascii="Arial" w:hAnsi="Arial" w:cs="Arial"/>
          <w:sz w:val="40"/>
          <w:szCs w:val="40"/>
        </w:rPr>
      </w:pPr>
    </w:p>
    <w:p w14:paraId="06D0C414" w14:textId="77777777" w:rsidR="00CA30C6" w:rsidRDefault="00CA30C6" w:rsidP="00CA30C6">
      <w:pPr>
        <w:jc w:val="center"/>
        <w:rPr>
          <w:rFonts w:ascii="Arial" w:hAnsi="Arial" w:cs="Arial"/>
          <w:sz w:val="40"/>
          <w:szCs w:val="40"/>
        </w:rPr>
      </w:pPr>
    </w:p>
    <w:p w14:paraId="7D1FFF16" w14:textId="77777777" w:rsidR="00CA30C6" w:rsidRDefault="00CA30C6" w:rsidP="00CA30C6">
      <w:pPr>
        <w:jc w:val="center"/>
        <w:rPr>
          <w:rFonts w:ascii="Arial" w:hAnsi="Arial" w:cs="Arial"/>
          <w:sz w:val="40"/>
          <w:szCs w:val="40"/>
        </w:rPr>
      </w:pPr>
    </w:p>
    <w:p w14:paraId="780C3588" w14:textId="77777777" w:rsidR="00CA30C6" w:rsidRDefault="00CA30C6" w:rsidP="00CA30C6">
      <w:pPr>
        <w:jc w:val="center"/>
        <w:rPr>
          <w:rFonts w:ascii="Arial" w:hAnsi="Arial" w:cs="Arial"/>
          <w:sz w:val="40"/>
          <w:szCs w:val="40"/>
        </w:rPr>
      </w:pPr>
    </w:p>
    <w:p w14:paraId="3B5B26EB" w14:textId="77777777" w:rsidR="00CA30C6" w:rsidRDefault="00CA30C6" w:rsidP="00CA30C6">
      <w:pPr>
        <w:rPr>
          <w:rFonts w:ascii="Arial" w:hAnsi="Arial" w:cs="Arial"/>
          <w:sz w:val="40"/>
          <w:szCs w:val="40"/>
        </w:rPr>
      </w:pPr>
    </w:p>
    <w:p w14:paraId="2A00510A" w14:textId="07469F55" w:rsidR="00CA30C6" w:rsidRPr="00266E9F" w:rsidRDefault="00CA30C6" w:rsidP="00CA30C6">
      <w:pPr>
        <w:jc w:val="center"/>
        <w:rPr>
          <w:rFonts w:ascii="Arial" w:hAnsi="Arial" w:cs="Arial"/>
          <w:sz w:val="40"/>
          <w:szCs w:val="40"/>
        </w:rPr>
      </w:pPr>
      <w:r w:rsidRPr="00266E9F">
        <w:rPr>
          <w:rFonts w:ascii="Arial" w:hAnsi="Arial" w:cs="Arial"/>
          <w:sz w:val="40"/>
          <w:szCs w:val="40"/>
        </w:rPr>
        <w:lastRenderedPageBreak/>
        <w:t>Harlow Fields School &amp; College</w:t>
      </w:r>
    </w:p>
    <w:p w14:paraId="6931ABA5" w14:textId="77777777" w:rsidR="00CA30C6" w:rsidRDefault="00CA30C6" w:rsidP="00CA30C6">
      <w:pPr>
        <w:jc w:val="center"/>
        <w:rPr>
          <w:rFonts w:ascii="Calibri" w:hAnsi="Calibri"/>
          <w:sz w:val="20"/>
          <w:szCs w:val="20"/>
        </w:rPr>
      </w:pPr>
      <w:r w:rsidRPr="002E5B57">
        <w:rPr>
          <w:rFonts w:ascii="Calibri" w:hAnsi="Calibri"/>
          <w:sz w:val="20"/>
          <w:szCs w:val="20"/>
        </w:rPr>
        <w:t>Working Together To Succeed</w:t>
      </w:r>
    </w:p>
    <w:p w14:paraId="3192CFEE" w14:textId="77777777" w:rsidR="00CA30C6" w:rsidRDefault="00CA30C6" w:rsidP="00CA30C6">
      <w:pPr>
        <w:rPr>
          <w:rFonts w:ascii="Arial" w:hAnsi="Arial" w:cs="Arial"/>
          <w:sz w:val="22"/>
          <w:szCs w:val="22"/>
        </w:rPr>
      </w:pPr>
    </w:p>
    <w:p w14:paraId="683FA205" w14:textId="77777777" w:rsidR="00CA30C6" w:rsidRDefault="00CA30C6" w:rsidP="00CA30C6">
      <w:pPr>
        <w:jc w:val="center"/>
        <w:rPr>
          <w:rFonts w:ascii="Arial" w:hAnsi="Arial" w:cs="Arial"/>
          <w:sz w:val="22"/>
          <w:szCs w:val="22"/>
        </w:rPr>
      </w:pPr>
    </w:p>
    <w:p w14:paraId="2784D862" w14:textId="32F0D133" w:rsidR="00CA30C6" w:rsidRDefault="00CA30C6" w:rsidP="00CA30C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150A043" wp14:editId="7D21036D">
                <wp:simplePos x="0" y="0"/>
                <wp:positionH relativeFrom="column">
                  <wp:posOffset>1933575</wp:posOffset>
                </wp:positionH>
                <wp:positionV relativeFrom="paragraph">
                  <wp:posOffset>12065</wp:posOffset>
                </wp:positionV>
                <wp:extent cx="2416810" cy="476250"/>
                <wp:effectExtent l="0" t="0" r="21590" b="1905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476250"/>
                        </a:xfrm>
                        <a:prstGeom prst="rect">
                          <a:avLst/>
                        </a:prstGeom>
                        <a:solidFill>
                          <a:srgbClr val="FFFFFF"/>
                        </a:solidFill>
                        <a:ln w="9525">
                          <a:solidFill>
                            <a:srgbClr val="000000"/>
                          </a:solidFill>
                          <a:miter lim="800000"/>
                          <a:headEnd/>
                          <a:tailEnd/>
                        </a:ln>
                      </wps:spPr>
                      <wps:txbx>
                        <w:txbxContent>
                          <w:p w14:paraId="4FD1F375" w14:textId="77777777" w:rsidR="00CA30C6" w:rsidRDefault="00CA30C6" w:rsidP="00CA30C6">
                            <w:pPr>
                              <w:jc w:val="center"/>
                              <w:rPr>
                                <w:rFonts w:ascii="Arial" w:hAnsi="Arial" w:cs="Arial"/>
                              </w:rPr>
                            </w:pPr>
                          </w:p>
                          <w:p w14:paraId="4475B5A2" w14:textId="77777777" w:rsidR="00CA30C6" w:rsidRPr="001136B4" w:rsidRDefault="00CA30C6" w:rsidP="00CA30C6">
                            <w:pPr>
                              <w:jc w:val="center"/>
                              <w:rPr>
                                <w:rFonts w:ascii="Arial" w:hAnsi="Arial" w:cs="Arial"/>
                                <w:b/>
                                <w:sz w:val="22"/>
                                <w:szCs w:val="22"/>
                              </w:rPr>
                            </w:pPr>
                            <w:r w:rsidRPr="001136B4">
                              <w:rPr>
                                <w:rFonts w:ascii="Arial" w:hAnsi="Arial" w:cs="Arial"/>
                                <w:b/>
                                <w:sz w:val="22"/>
                                <w:szCs w:val="22"/>
                              </w:rPr>
                              <w:t>Mutual Expectations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0A043" id="_x0000_t202" coordsize="21600,21600" o:spt="202" path="m,l,21600r21600,l21600,xe">
                <v:stroke joinstyle="miter"/>
                <v:path gradientshapeok="t" o:connecttype="rect"/>
              </v:shapetype>
              <v:shape id="Text Box 21" o:spid="_x0000_s1026" type="#_x0000_t202" style="position:absolute;margin-left:152.25pt;margin-top:.95pt;width:190.3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">
                <v:textbox>
                  <w:txbxContent>
                    <w:p w14:paraId="4FD1F375" w14:textId="77777777" w:rsidR="00CA30C6" w:rsidRDefault="00CA30C6" w:rsidP="00CA30C6">
                      <w:pPr>
                        <w:jc w:val="center"/>
                        <w:rPr>
                          <w:rFonts w:ascii="Arial" w:hAnsi="Arial" w:cs="Arial"/>
                        </w:rPr>
                      </w:pPr>
                    </w:p>
                    <w:p w14:paraId="4475B5A2" w14:textId="77777777" w:rsidR="00CA30C6" w:rsidRPr="001136B4" w:rsidRDefault="00CA30C6" w:rsidP="00CA30C6">
                      <w:pPr>
                        <w:jc w:val="center"/>
                        <w:rPr>
                          <w:rFonts w:ascii="Arial" w:hAnsi="Arial" w:cs="Arial"/>
                          <w:b/>
                          <w:sz w:val="22"/>
                          <w:szCs w:val="22"/>
                        </w:rPr>
                      </w:pPr>
                      <w:r w:rsidRPr="001136B4">
                        <w:rPr>
                          <w:rFonts w:ascii="Arial" w:hAnsi="Arial" w:cs="Arial"/>
                          <w:b/>
                          <w:sz w:val="22"/>
                          <w:szCs w:val="22"/>
                        </w:rPr>
                        <w:t>Mutual Expectations</w:t>
                      </w:r>
                    </w:p>
                  </w:txbxContent>
                </v:textbox>
              </v:shape>
            </w:pict>
          </mc:Fallback>
        </mc:AlternateContent>
      </w:r>
    </w:p>
    <w:p w14:paraId="2E6DFE98" w14:textId="77777777" w:rsidR="00CA30C6" w:rsidRDefault="00CA30C6" w:rsidP="00CA30C6">
      <w:pPr>
        <w:rPr>
          <w:rFonts w:ascii="Arial" w:hAnsi="Arial" w:cs="Arial"/>
          <w:sz w:val="22"/>
          <w:szCs w:val="22"/>
        </w:rPr>
      </w:pPr>
    </w:p>
    <w:p w14:paraId="4CCCE2A3" w14:textId="77777777" w:rsidR="00CA30C6" w:rsidRDefault="00CA30C6" w:rsidP="00CA30C6">
      <w:pPr>
        <w:rPr>
          <w:rFonts w:ascii="Arial" w:hAnsi="Arial" w:cs="Arial"/>
          <w:sz w:val="22"/>
          <w:szCs w:val="22"/>
        </w:rPr>
      </w:pPr>
    </w:p>
    <w:p w14:paraId="6B1F63C0" w14:textId="77777777" w:rsidR="00CA30C6" w:rsidRPr="001136B4" w:rsidRDefault="00CA30C6" w:rsidP="00CA30C6">
      <w:pPr>
        <w:rPr>
          <w:rFonts w:ascii="Calibri" w:hAnsi="Calibri" w:cs="Calibri"/>
          <w:b/>
          <w:sz w:val="22"/>
          <w:szCs w:val="22"/>
          <w:u w:val="single"/>
        </w:rPr>
      </w:pPr>
      <w:r w:rsidRPr="001136B4">
        <w:rPr>
          <w:rFonts w:ascii="Calibri" w:hAnsi="Calibri" w:cs="Calibri"/>
          <w:b/>
          <w:sz w:val="22"/>
          <w:szCs w:val="22"/>
          <w:u w:val="single"/>
        </w:rPr>
        <w:t>Governing Body expects</w:t>
      </w:r>
      <w:r w:rsidRPr="001136B4">
        <w:rPr>
          <w:rFonts w:ascii="Calibri" w:hAnsi="Calibri" w:cs="Calibri"/>
          <w:b/>
          <w:sz w:val="22"/>
          <w:szCs w:val="22"/>
        </w:rPr>
        <w:tab/>
      </w:r>
      <w:r w:rsidRPr="001136B4">
        <w:rPr>
          <w:rFonts w:ascii="Calibri" w:hAnsi="Calibri" w:cs="Calibri"/>
          <w:b/>
          <w:sz w:val="22"/>
          <w:szCs w:val="22"/>
        </w:rPr>
        <w:tab/>
      </w:r>
      <w:r w:rsidRPr="001136B4">
        <w:rPr>
          <w:rFonts w:ascii="Calibri" w:hAnsi="Calibri" w:cs="Calibri"/>
          <w:b/>
          <w:sz w:val="22"/>
          <w:szCs w:val="22"/>
        </w:rPr>
        <w:tab/>
      </w:r>
      <w:r w:rsidRPr="001136B4">
        <w:rPr>
          <w:rFonts w:ascii="Calibri" w:hAnsi="Calibri" w:cs="Calibri"/>
          <w:b/>
          <w:sz w:val="22"/>
          <w:szCs w:val="22"/>
        </w:rPr>
        <w:tab/>
      </w:r>
      <w:r w:rsidRPr="001136B4">
        <w:rPr>
          <w:rFonts w:ascii="Calibri" w:hAnsi="Calibri" w:cs="Calibri"/>
          <w:b/>
          <w:sz w:val="22"/>
          <w:szCs w:val="22"/>
          <w:u w:val="single"/>
        </w:rPr>
        <w:t>School expects.</w:t>
      </w:r>
    </w:p>
    <w:p w14:paraId="2E42A31A" w14:textId="77777777" w:rsidR="00CA30C6" w:rsidRPr="001136B4" w:rsidRDefault="00CA30C6" w:rsidP="00CA30C6">
      <w:pPr>
        <w:rPr>
          <w:rFonts w:ascii="Calibri" w:hAnsi="Calibri" w:cs="Calibri"/>
          <w:b/>
          <w:sz w:val="22"/>
          <w:szCs w:val="22"/>
        </w:rPr>
      </w:pPr>
      <w:r w:rsidRPr="001136B4">
        <w:rPr>
          <w:rFonts w:ascii="Calibri" w:hAnsi="Calibri" w:cs="Calibri"/>
          <w:b/>
          <w:sz w:val="22"/>
          <w:szCs w:val="22"/>
          <w:u w:val="single"/>
        </w:rPr>
        <w:t>School will</w:t>
      </w:r>
      <w:r w:rsidRPr="001136B4">
        <w:rPr>
          <w:rFonts w:ascii="Calibri" w:hAnsi="Calibri" w:cs="Calibri"/>
          <w:b/>
          <w:sz w:val="22"/>
          <w:szCs w:val="22"/>
        </w:rPr>
        <w:tab/>
      </w:r>
      <w:r w:rsidRPr="001136B4">
        <w:rPr>
          <w:rFonts w:ascii="Calibri" w:hAnsi="Calibri" w:cs="Calibri"/>
          <w:b/>
          <w:sz w:val="22"/>
          <w:szCs w:val="22"/>
        </w:rPr>
        <w:tab/>
      </w:r>
      <w:r w:rsidRPr="001136B4">
        <w:rPr>
          <w:rFonts w:ascii="Calibri" w:hAnsi="Calibri" w:cs="Calibri"/>
          <w:b/>
          <w:sz w:val="22"/>
          <w:szCs w:val="22"/>
        </w:rPr>
        <w:tab/>
      </w:r>
      <w:r w:rsidRPr="001136B4">
        <w:rPr>
          <w:rFonts w:ascii="Calibri" w:hAnsi="Calibri" w:cs="Calibri"/>
          <w:b/>
          <w:sz w:val="22"/>
          <w:szCs w:val="22"/>
        </w:rPr>
        <w:tab/>
      </w:r>
      <w:r w:rsidRPr="001136B4">
        <w:rPr>
          <w:rFonts w:ascii="Calibri" w:hAnsi="Calibri" w:cs="Calibri"/>
          <w:b/>
          <w:sz w:val="22"/>
          <w:szCs w:val="22"/>
        </w:rPr>
        <w:tab/>
      </w:r>
      <w:r w:rsidRPr="001136B4">
        <w:rPr>
          <w:rFonts w:ascii="Calibri" w:hAnsi="Calibri" w:cs="Calibri"/>
          <w:b/>
          <w:sz w:val="22"/>
          <w:szCs w:val="22"/>
        </w:rPr>
        <w:tab/>
      </w:r>
      <w:r w:rsidRPr="001136B4">
        <w:rPr>
          <w:rFonts w:ascii="Calibri" w:hAnsi="Calibri" w:cs="Calibri"/>
          <w:b/>
          <w:sz w:val="22"/>
          <w:szCs w:val="22"/>
          <w:u w:val="single"/>
        </w:rPr>
        <w:t>Governing Body will.</w:t>
      </w:r>
    </w:p>
    <w:p w14:paraId="4D77FB14" w14:textId="77777777" w:rsidR="00CA30C6" w:rsidRPr="001136B4" w:rsidRDefault="00CA30C6" w:rsidP="00CA30C6">
      <w:pPr>
        <w:rPr>
          <w:rFonts w:ascii="Calibri" w:hAnsi="Calibri" w:cs="Calibri"/>
          <w:sz w:val="22"/>
          <w:szCs w:val="22"/>
        </w:rPr>
      </w:pPr>
    </w:p>
    <w:tbl>
      <w:tblPr>
        <w:tblStyle w:val="TableGrid"/>
        <w:tblW w:w="0" w:type="auto"/>
        <w:tblLook w:val="04A0" w:firstRow="1" w:lastRow="0" w:firstColumn="1" w:lastColumn="0" w:noHBand="0" w:noVBand="1"/>
      </w:tblPr>
      <w:tblGrid>
        <w:gridCol w:w="4621"/>
        <w:gridCol w:w="4621"/>
      </w:tblGrid>
      <w:tr w:rsidR="00CA30C6" w:rsidRPr="001136B4" w14:paraId="4F2D2001" w14:textId="77777777" w:rsidTr="00820B7F">
        <w:tc>
          <w:tcPr>
            <w:tcW w:w="4621" w:type="dxa"/>
          </w:tcPr>
          <w:p w14:paraId="0EE817EB" w14:textId="77777777" w:rsidR="00CA30C6" w:rsidRPr="001136B4" w:rsidRDefault="00CA30C6" w:rsidP="00820B7F">
            <w:pPr>
              <w:pStyle w:val="BodyTextIndent"/>
              <w:numPr>
                <w:ilvl w:val="0"/>
                <w:numId w:val="2"/>
              </w:numPr>
              <w:rPr>
                <w:rFonts w:ascii="Calibri" w:hAnsi="Calibri" w:cs="Calibri"/>
                <w:b/>
                <w:sz w:val="22"/>
                <w:szCs w:val="22"/>
              </w:rPr>
            </w:pPr>
            <w:r w:rsidRPr="001136B4">
              <w:rPr>
                <w:rFonts w:ascii="Calibri" w:hAnsi="Calibri" w:cs="Calibri"/>
                <w:sz w:val="22"/>
                <w:szCs w:val="22"/>
              </w:rPr>
              <w:t>understand and respect its statutory role and purpose.</w:t>
            </w:r>
          </w:p>
        </w:tc>
        <w:tc>
          <w:tcPr>
            <w:tcW w:w="4621" w:type="dxa"/>
          </w:tcPr>
          <w:p w14:paraId="78EA4A31" w14:textId="77777777" w:rsidR="00CA30C6" w:rsidRPr="001136B4" w:rsidRDefault="00CA30C6" w:rsidP="00820B7F">
            <w:pPr>
              <w:pStyle w:val="BodyTextIndent"/>
              <w:numPr>
                <w:ilvl w:val="0"/>
                <w:numId w:val="2"/>
              </w:numPr>
              <w:tabs>
                <w:tab w:val="num" w:pos="360"/>
              </w:tabs>
              <w:ind w:left="360"/>
              <w:rPr>
                <w:rFonts w:ascii="Calibri" w:hAnsi="Calibri" w:cs="Calibri"/>
                <w:b/>
                <w:sz w:val="22"/>
                <w:szCs w:val="22"/>
              </w:rPr>
            </w:pPr>
            <w:r w:rsidRPr="001136B4">
              <w:rPr>
                <w:rFonts w:ascii="Calibri" w:hAnsi="Calibri" w:cs="Calibri"/>
                <w:sz w:val="22"/>
                <w:szCs w:val="22"/>
              </w:rPr>
              <w:t>respect the professional expertise of the HT and staff.</w:t>
            </w:r>
          </w:p>
        </w:tc>
      </w:tr>
      <w:tr w:rsidR="00CA30C6" w:rsidRPr="001136B4" w14:paraId="19C26F43" w14:textId="77777777" w:rsidTr="00820B7F">
        <w:tc>
          <w:tcPr>
            <w:tcW w:w="4621" w:type="dxa"/>
          </w:tcPr>
          <w:p w14:paraId="113196EA" w14:textId="77777777" w:rsidR="00CA30C6" w:rsidRPr="001136B4" w:rsidRDefault="00CA30C6" w:rsidP="00820B7F">
            <w:pPr>
              <w:pStyle w:val="BodyTextIndent"/>
              <w:numPr>
                <w:ilvl w:val="0"/>
                <w:numId w:val="2"/>
              </w:numPr>
              <w:tabs>
                <w:tab w:val="clear" w:pos="1440"/>
              </w:tabs>
              <w:rPr>
                <w:rFonts w:ascii="Calibri" w:hAnsi="Calibri" w:cs="Calibri"/>
                <w:b/>
                <w:sz w:val="22"/>
                <w:szCs w:val="22"/>
              </w:rPr>
            </w:pPr>
            <w:r w:rsidRPr="001136B4">
              <w:rPr>
                <w:rFonts w:ascii="Calibri" w:hAnsi="Calibri" w:cs="Calibri"/>
                <w:sz w:val="22"/>
                <w:szCs w:val="22"/>
              </w:rPr>
              <w:t>recognise the shared commitment to improving the education provided for all pupils.</w:t>
            </w:r>
          </w:p>
        </w:tc>
        <w:tc>
          <w:tcPr>
            <w:tcW w:w="4621" w:type="dxa"/>
          </w:tcPr>
          <w:p w14:paraId="36774C9A" w14:textId="77777777" w:rsidR="00CA30C6" w:rsidRPr="001136B4" w:rsidRDefault="00CA30C6" w:rsidP="00820B7F">
            <w:pPr>
              <w:pStyle w:val="BodyTextIndent"/>
              <w:numPr>
                <w:ilvl w:val="0"/>
                <w:numId w:val="2"/>
              </w:numPr>
              <w:tabs>
                <w:tab w:val="clear" w:pos="720"/>
                <w:tab w:val="num" w:pos="360"/>
              </w:tabs>
              <w:ind w:left="360"/>
              <w:rPr>
                <w:rFonts w:ascii="Calibri" w:hAnsi="Calibri" w:cs="Calibri"/>
                <w:sz w:val="22"/>
                <w:szCs w:val="22"/>
              </w:rPr>
            </w:pPr>
            <w:r w:rsidRPr="001136B4">
              <w:rPr>
                <w:rFonts w:ascii="Calibri" w:hAnsi="Calibri" w:cs="Calibri"/>
                <w:sz w:val="22"/>
                <w:szCs w:val="22"/>
              </w:rPr>
              <w:t>work openly in partnership with the HT and staff for the benefit of the school and its pupils</w:t>
            </w:r>
          </w:p>
        </w:tc>
      </w:tr>
      <w:tr w:rsidR="00CA30C6" w:rsidRPr="001136B4" w14:paraId="38CCDA52" w14:textId="77777777" w:rsidTr="00820B7F">
        <w:tc>
          <w:tcPr>
            <w:tcW w:w="4621" w:type="dxa"/>
          </w:tcPr>
          <w:p w14:paraId="53332379" w14:textId="77777777" w:rsidR="00CA30C6" w:rsidRPr="001136B4" w:rsidRDefault="00CA30C6" w:rsidP="00820B7F">
            <w:pPr>
              <w:pStyle w:val="BodyTextIndent"/>
              <w:numPr>
                <w:ilvl w:val="0"/>
                <w:numId w:val="2"/>
              </w:numPr>
              <w:tabs>
                <w:tab w:val="clear" w:pos="1440"/>
              </w:tabs>
              <w:rPr>
                <w:rFonts w:ascii="Calibri" w:hAnsi="Calibri" w:cs="Calibri"/>
                <w:sz w:val="22"/>
                <w:szCs w:val="22"/>
              </w:rPr>
            </w:pPr>
            <w:r w:rsidRPr="001136B4">
              <w:rPr>
                <w:rFonts w:ascii="Calibri" w:hAnsi="Calibri" w:cs="Calibri"/>
                <w:sz w:val="22"/>
                <w:szCs w:val="22"/>
              </w:rPr>
              <w:t>respect governors as volunteers who bring other skills, experiences and perspectives, and value their contribution</w:t>
            </w:r>
          </w:p>
        </w:tc>
        <w:tc>
          <w:tcPr>
            <w:tcW w:w="4621" w:type="dxa"/>
          </w:tcPr>
          <w:p w14:paraId="6BE4B365" w14:textId="77777777" w:rsidR="00CA30C6" w:rsidRPr="001136B4" w:rsidRDefault="00CA30C6" w:rsidP="00820B7F">
            <w:pPr>
              <w:pStyle w:val="BodyTextIndent"/>
              <w:numPr>
                <w:ilvl w:val="0"/>
                <w:numId w:val="2"/>
              </w:numPr>
              <w:tabs>
                <w:tab w:val="clear" w:pos="720"/>
                <w:tab w:val="num" w:pos="360"/>
                <w:tab w:val="left" w:pos="544"/>
              </w:tabs>
              <w:ind w:left="360"/>
              <w:rPr>
                <w:rFonts w:ascii="Calibri" w:hAnsi="Calibri" w:cs="Calibri"/>
                <w:sz w:val="22"/>
                <w:szCs w:val="22"/>
              </w:rPr>
            </w:pPr>
            <w:r w:rsidRPr="001136B4">
              <w:rPr>
                <w:rFonts w:ascii="Calibri" w:hAnsi="Calibri" w:cs="Calibri"/>
                <w:sz w:val="22"/>
                <w:szCs w:val="22"/>
              </w:rPr>
              <w:t>demonstrate its commitment, collectively and individually.</w:t>
            </w:r>
          </w:p>
          <w:p w14:paraId="3FC30CBF" w14:textId="77777777" w:rsidR="00CA30C6" w:rsidRPr="001136B4" w:rsidRDefault="00CA30C6" w:rsidP="00820B7F">
            <w:pPr>
              <w:rPr>
                <w:rFonts w:ascii="Calibri" w:hAnsi="Calibri" w:cs="Calibri"/>
                <w:sz w:val="22"/>
                <w:szCs w:val="22"/>
              </w:rPr>
            </w:pPr>
          </w:p>
        </w:tc>
      </w:tr>
      <w:tr w:rsidR="00CA30C6" w:rsidRPr="001136B4" w14:paraId="4FD60385" w14:textId="77777777" w:rsidTr="00820B7F">
        <w:tc>
          <w:tcPr>
            <w:tcW w:w="4621" w:type="dxa"/>
          </w:tcPr>
          <w:p w14:paraId="25E05AF3" w14:textId="77777777" w:rsidR="00CA30C6" w:rsidRPr="001136B4" w:rsidRDefault="00CA30C6" w:rsidP="00820B7F">
            <w:pPr>
              <w:pStyle w:val="BodyTextIndent"/>
              <w:numPr>
                <w:ilvl w:val="0"/>
                <w:numId w:val="2"/>
              </w:numPr>
              <w:tabs>
                <w:tab w:val="clear" w:pos="1440"/>
              </w:tabs>
              <w:rPr>
                <w:rFonts w:ascii="Calibri" w:hAnsi="Calibri" w:cs="Calibri"/>
                <w:b/>
                <w:sz w:val="22"/>
                <w:szCs w:val="22"/>
              </w:rPr>
            </w:pPr>
            <w:r w:rsidRPr="001136B4">
              <w:rPr>
                <w:rFonts w:ascii="Calibri" w:hAnsi="Calibri" w:cs="Calibri"/>
                <w:sz w:val="22"/>
                <w:szCs w:val="22"/>
              </w:rPr>
              <w:t>work openly with the governing body and provide clear, concise and relevant information on which to base decisions</w:t>
            </w:r>
          </w:p>
        </w:tc>
        <w:tc>
          <w:tcPr>
            <w:tcW w:w="4621" w:type="dxa"/>
          </w:tcPr>
          <w:p w14:paraId="2B0DE9FB" w14:textId="77777777" w:rsidR="00CA30C6" w:rsidRPr="001136B4" w:rsidRDefault="00CA30C6" w:rsidP="00820B7F">
            <w:pPr>
              <w:pStyle w:val="BodyTextIndent"/>
              <w:numPr>
                <w:ilvl w:val="0"/>
                <w:numId w:val="2"/>
              </w:numPr>
              <w:tabs>
                <w:tab w:val="clear" w:pos="720"/>
                <w:tab w:val="num" w:pos="360"/>
              </w:tabs>
              <w:ind w:left="360"/>
              <w:rPr>
                <w:rFonts w:ascii="Calibri" w:hAnsi="Calibri" w:cs="Calibri"/>
                <w:sz w:val="22"/>
                <w:szCs w:val="22"/>
              </w:rPr>
            </w:pPr>
            <w:r w:rsidRPr="001136B4">
              <w:rPr>
                <w:rFonts w:ascii="Calibri" w:hAnsi="Calibri" w:cs="Calibri"/>
                <w:sz w:val="22"/>
                <w:szCs w:val="22"/>
              </w:rPr>
              <w:t>act and take decisions that are in the best interests of the school and not those of self, individuals or groups.</w:t>
            </w:r>
          </w:p>
        </w:tc>
      </w:tr>
      <w:tr w:rsidR="00CA30C6" w:rsidRPr="001136B4" w14:paraId="55B80569" w14:textId="77777777" w:rsidTr="00820B7F">
        <w:tc>
          <w:tcPr>
            <w:tcW w:w="4621" w:type="dxa"/>
          </w:tcPr>
          <w:p w14:paraId="6051EE24" w14:textId="77777777" w:rsidR="00CA30C6" w:rsidRPr="001136B4" w:rsidRDefault="00CA30C6" w:rsidP="00820B7F">
            <w:pPr>
              <w:pStyle w:val="BodyTextIndent"/>
              <w:numPr>
                <w:ilvl w:val="0"/>
                <w:numId w:val="2"/>
              </w:numPr>
              <w:tabs>
                <w:tab w:val="clear" w:pos="1440"/>
              </w:tabs>
              <w:rPr>
                <w:rFonts w:ascii="Calibri" w:hAnsi="Calibri" w:cs="Calibri"/>
                <w:sz w:val="22"/>
                <w:szCs w:val="22"/>
              </w:rPr>
            </w:pPr>
            <w:r w:rsidRPr="001136B4">
              <w:rPr>
                <w:rFonts w:ascii="Calibri" w:hAnsi="Calibri" w:cs="Calibri"/>
                <w:sz w:val="22"/>
                <w:szCs w:val="22"/>
              </w:rPr>
              <w:t>enable all governors to become involved in the life of the school.</w:t>
            </w:r>
          </w:p>
        </w:tc>
        <w:tc>
          <w:tcPr>
            <w:tcW w:w="4621" w:type="dxa"/>
          </w:tcPr>
          <w:p w14:paraId="4229B957" w14:textId="77777777" w:rsidR="00CA30C6" w:rsidRPr="001136B4" w:rsidRDefault="00CA30C6" w:rsidP="00820B7F">
            <w:pPr>
              <w:pStyle w:val="BodyTextIndent"/>
              <w:numPr>
                <w:ilvl w:val="0"/>
                <w:numId w:val="2"/>
              </w:numPr>
              <w:tabs>
                <w:tab w:val="clear" w:pos="720"/>
                <w:tab w:val="num" w:pos="360"/>
                <w:tab w:val="left" w:pos="544"/>
              </w:tabs>
              <w:ind w:left="360"/>
              <w:rPr>
                <w:rFonts w:ascii="Calibri" w:hAnsi="Calibri" w:cs="Calibri"/>
                <w:sz w:val="22"/>
                <w:szCs w:val="22"/>
              </w:rPr>
            </w:pPr>
            <w:r w:rsidRPr="001136B4">
              <w:rPr>
                <w:rFonts w:ascii="Calibri" w:hAnsi="Calibri" w:cs="Calibri"/>
                <w:sz w:val="22"/>
                <w:szCs w:val="22"/>
              </w:rPr>
              <w:t>support the school with parents and in the community</w:t>
            </w:r>
          </w:p>
        </w:tc>
      </w:tr>
      <w:tr w:rsidR="00CA30C6" w:rsidRPr="001136B4" w14:paraId="0E1D3254" w14:textId="77777777" w:rsidTr="00820B7F">
        <w:tc>
          <w:tcPr>
            <w:tcW w:w="4621" w:type="dxa"/>
          </w:tcPr>
          <w:p w14:paraId="0FB47FF0" w14:textId="77777777" w:rsidR="00CA30C6" w:rsidRPr="001136B4" w:rsidRDefault="00CA30C6" w:rsidP="00820B7F">
            <w:pPr>
              <w:pStyle w:val="BodyTextIndent"/>
              <w:numPr>
                <w:ilvl w:val="0"/>
                <w:numId w:val="2"/>
              </w:numPr>
              <w:tabs>
                <w:tab w:val="clear" w:pos="1440"/>
              </w:tabs>
              <w:rPr>
                <w:rFonts w:ascii="Calibri" w:hAnsi="Calibri" w:cs="Calibri"/>
                <w:sz w:val="22"/>
                <w:szCs w:val="22"/>
              </w:rPr>
            </w:pPr>
            <w:r w:rsidRPr="001136B4">
              <w:rPr>
                <w:rFonts w:ascii="Calibri" w:hAnsi="Calibri" w:cs="Calibri"/>
                <w:sz w:val="22"/>
                <w:szCs w:val="22"/>
              </w:rPr>
              <w:t>contribute to the induction, training and development of governors</w:t>
            </w:r>
          </w:p>
        </w:tc>
        <w:tc>
          <w:tcPr>
            <w:tcW w:w="4621" w:type="dxa"/>
          </w:tcPr>
          <w:p w14:paraId="1A9CD828" w14:textId="77777777" w:rsidR="00CA30C6" w:rsidRPr="001136B4" w:rsidRDefault="00CA30C6" w:rsidP="00820B7F">
            <w:pPr>
              <w:pStyle w:val="BodyTextIndent"/>
              <w:numPr>
                <w:ilvl w:val="0"/>
                <w:numId w:val="2"/>
              </w:numPr>
              <w:tabs>
                <w:tab w:val="clear" w:pos="720"/>
                <w:tab w:val="num" w:pos="360"/>
                <w:tab w:val="left" w:pos="544"/>
              </w:tabs>
              <w:ind w:left="360"/>
              <w:rPr>
                <w:rFonts w:ascii="Calibri" w:hAnsi="Calibri" w:cs="Calibri"/>
                <w:sz w:val="22"/>
                <w:szCs w:val="22"/>
              </w:rPr>
            </w:pPr>
            <w:r w:rsidRPr="001136B4">
              <w:rPr>
                <w:rFonts w:ascii="Calibri" w:hAnsi="Calibri" w:cs="Calibri"/>
                <w:sz w:val="22"/>
                <w:szCs w:val="22"/>
              </w:rPr>
              <w:t>recognise the need for both governor induction and on-going training and development</w:t>
            </w:r>
          </w:p>
        </w:tc>
      </w:tr>
      <w:tr w:rsidR="00CA30C6" w:rsidRPr="001136B4" w14:paraId="0B4D6426" w14:textId="77777777" w:rsidTr="00820B7F">
        <w:tc>
          <w:tcPr>
            <w:tcW w:w="4621" w:type="dxa"/>
          </w:tcPr>
          <w:p w14:paraId="1120720C" w14:textId="77777777" w:rsidR="00CA30C6" w:rsidRPr="001136B4" w:rsidRDefault="00CA30C6" w:rsidP="00820B7F">
            <w:pPr>
              <w:pStyle w:val="ListParagraph"/>
              <w:numPr>
                <w:ilvl w:val="0"/>
                <w:numId w:val="2"/>
              </w:numPr>
              <w:rPr>
                <w:rFonts w:ascii="Calibri" w:hAnsi="Calibri" w:cs="Calibri"/>
                <w:sz w:val="22"/>
                <w:szCs w:val="22"/>
              </w:rPr>
            </w:pPr>
            <w:r w:rsidRPr="001136B4">
              <w:rPr>
                <w:rFonts w:ascii="Calibri" w:hAnsi="Calibri" w:cs="Calibri"/>
                <w:sz w:val="22"/>
                <w:szCs w:val="22"/>
              </w:rPr>
              <w:t>ensure that where educational jargon is unavoidable it is at least explained.</w:t>
            </w:r>
          </w:p>
        </w:tc>
        <w:tc>
          <w:tcPr>
            <w:tcW w:w="4621" w:type="dxa"/>
          </w:tcPr>
          <w:p w14:paraId="24C3EC4F" w14:textId="77777777" w:rsidR="00CA30C6" w:rsidRPr="001136B4" w:rsidRDefault="00CA30C6" w:rsidP="00820B7F">
            <w:pPr>
              <w:pStyle w:val="ListParagraph"/>
              <w:numPr>
                <w:ilvl w:val="0"/>
                <w:numId w:val="2"/>
              </w:numPr>
              <w:ind w:left="341"/>
              <w:rPr>
                <w:rFonts w:ascii="Calibri" w:hAnsi="Calibri" w:cs="Calibri"/>
                <w:sz w:val="22"/>
                <w:szCs w:val="22"/>
              </w:rPr>
            </w:pPr>
            <w:r w:rsidRPr="001136B4">
              <w:rPr>
                <w:rFonts w:ascii="Calibri" w:hAnsi="Calibri" w:cs="Calibri"/>
                <w:color w:val="000000"/>
                <w:sz w:val="22"/>
                <w:szCs w:val="22"/>
              </w:rPr>
              <w:t>realise the school’s ambition in preparing pupils / students for their future and seek to find ways to provide post 19 training and education.</w:t>
            </w:r>
          </w:p>
        </w:tc>
      </w:tr>
    </w:tbl>
    <w:p w14:paraId="3307CA4A" w14:textId="77777777" w:rsidR="00CA30C6" w:rsidRDefault="00CA30C6" w:rsidP="00CA30C6">
      <w:pPr>
        <w:pStyle w:val="BodyTextIndent"/>
        <w:ind w:left="0"/>
        <w:rPr>
          <w:rFonts w:asciiTheme="minorHAnsi" w:hAnsiTheme="minorHAnsi" w:cstheme="minorHAnsi"/>
          <w:b/>
          <w:sz w:val="22"/>
          <w:szCs w:val="22"/>
        </w:rPr>
      </w:pPr>
    </w:p>
    <w:p w14:paraId="4CE85378" w14:textId="77777777" w:rsidR="00CA30C6" w:rsidRPr="001136B4" w:rsidRDefault="00CA30C6" w:rsidP="00CA30C6">
      <w:pPr>
        <w:pStyle w:val="BodyTextIndent"/>
        <w:ind w:left="0"/>
        <w:rPr>
          <w:rFonts w:asciiTheme="minorHAnsi" w:hAnsiTheme="minorHAnsi" w:cstheme="minorHAnsi"/>
          <w:b/>
          <w:sz w:val="22"/>
          <w:szCs w:val="22"/>
        </w:rPr>
      </w:pPr>
      <w:r w:rsidRPr="001136B4">
        <w:rPr>
          <w:rFonts w:asciiTheme="minorHAnsi" w:hAnsiTheme="minorHAnsi" w:cstheme="minorHAnsi"/>
          <w:b/>
          <w:sz w:val="22"/>
          <w:szCs w:val="22"/>
        </w:rPr>
        <w:t>The expectation of individual governors is that they will.</w:t>
      </w:r>
    </w:p>
    <w:p w14:paraId="07D71397" w14:textId="77777777" w:rsidR="00CA30C6" w:rsidRPr="001136B4" w:rsidRDefault="00CA30C6" w:rsidP="00CA30C6">
      <w:pPr>
        <w:pStyle w:val="BodyTextIndent"/>
        <w:ind w:left="0"/>
        <w:rPr>
          <w:rFonts w:asciiTheme="minorHAnsi" w:hAnsiTheme="minorHAnsi" w:cstheme="minorHAnsi"/>
          <w:b/>
          <w:sz w:val="22"/>
          <w:szCs w:val="22"/>
        </w:rPr>
      </w:pPr>
    </w:p>
    <w:p w14:paraId="61173808" w14:textId="77777777" w:rsidR="00CA30C6" w:rsidRPr="001136B4" w:rsidRDefault="00CA30C6" w:rsidP="00CA30C6">
      <w:pPr>
        <w:pStyle w:val="BodyTextIndent"/>
        <w:numPr>
          <w:ilvl w:val="0"/>
          <w:numId w:val="3"/>
        </w:numPr>
        <w:jc w:val="both"/>
        <w:rPr>
          <w:rFonts w:asciiTheme="minorHAnsi" w:hAnsiTheme="minorHAnsi" w:cstheme="minorHAnsi"/>
          <w:sz w:val="22"/>
          <w:szCs w:val="22"/>
        </w:rPr>
      </w:pPr>
      <w:r w:rsidRPr="001136B4">
        <w:rPr>
          <w:rFonts w:asciiTheme="minorHAnsi" w:hAnsiTheme="minorHAnsi" w:cstheme="minorHAnsi"/>
          <w:sz w:val="22"/>
          <w:szCs w:val="22"/>
        </w:rPr>
        <w:t>enhance the work of the governing body.</w:t>
      </w:r>
    </w:p>
    <w:p w14:paraId="52CD833E" w14:textId="77777777" w:rsidR="00CA30C6" w:rsidRPr="001136B4" w:rsidRDefault="00CA30C6" w:rsidP="00CA30C6">
      <w:pPr>
        <w:pStyle w:val="BodyTextIndent"/>
        <w:numPr>
          <w:ilvl w:val="0"/>
          <w:numId w:val="3"/>
        </w:numPr>
        <w:ind w:right="-151"/>
        <w:rPr>
          <w:rFonts w:asciiTheme="minorHAnsi" w:hAnsiTheme="minorHAnsi" w:cstheme="minorHAnsi"/>
          <w:sz w:val="22"/>
          <w:szCs w:val="22"/>
        </w:rPr>
      </w:pPr>
      <w:r w:rsidRPr="001136B4">
        <w:rPr>
          <w:rFonts w:asciiTheme="minorHAnsi" w:hAnsiTheme="minorHAnsi" w:cstheme="minorHAnsi"/>
          <w:sz w:val="22"/>
          <w:szCs w:val="22"/>
        </w:rPr>
        <w:t>demonstrate their commitment by getting to know the school and becoming involved in school life and activities.</w:t>
      </w:r>
    </w:p>
    <w:p w14:paraId="3130B06D" w14:textId="77777777" w:rsidR="00CA30C6" w:rsidRPr="001136B4" w:rsidRDefault="00CA30C6" w:rsidP="00CA30C6">
      <w:pPr>
        <w:pStyle w:val="BodyTextIndent"/>
        <w:numPr>
          <w:ilvl w:val="0"/>
          <w:numId w:val="3"/>
        </w:numPr>
        <w:ind w:right="-151"/>
        <w:rPr>
          <w:rFonts w:asciiTheme="minorHAnsi" w:hAnsiTheme="minorHAnsi" w:cstheme="minorHAnsi"/>
          <w:sz w:val="22"/>
          <w:szCs w:val="22"/>
        </w:rPr>
      </w:pPr>
      <w:r w:rsidRPr="001136B4">
        <w:rPr>
          <w:rFonts w:asciiTheme="minorHAnsi" w:hAnsiTheme="minorHAnsi" w:cstheme="minorHAnsi"/>
          <w:sz w:val="22"/>
          <w:szCs w:val="22"/>
        </w:rPr>
        <w:t>prepare for meetings so that they are well informed, having at minimum read all the papers sent out with the agenda.</w:t>
      </w:r>
    </w:p>
    <w:p w14:paraId="33ED0357" w14:textId="77777777" w:rsidR="00CA30C6" w:rsidRPr="001136B4" w:rsidRDefault="00CA30C6" w:rsidP="00CA30C6">
      <w:pPr>
        <w:pStyle w:val="BodyTextIndent"/>
        <w:numPr>
          <w:ilvl w:val="0"/>
          <w:numId w:val="3"/>
        </w:numPr>
        <w:ind w:right="-151"/>
        <w:rPr>
          <w:rFonts w:asciiTheme="minorHAnsi" w:hAnsiTheme="minorHAnsi" w:cstheme="minorHAnsi"/>
          <w:sz w:val="22"/>
          <w:szCs w:val="22"/>
        </w:rPr>
      </w:pPr>
      <w:r w:rsidRPr="001136B4">
        <w:rPr>
          <w:rFonts w:asciiTheme="minorHAnsi" w:hAnsiTheme="minorHAnsi" w:cstheme="minorHAnsi"/>
          <w:sz w:val="22"/>
          <w:szCs w:val="22"/>
        </w:rPr>
        <w:t>attend meetings (governing body/committees/working group) and play an active part.</w:t>
      </w:r>
    </w:p>
    <w:p w14:paraId="26A5EDDC" w14:textId="77777777" w:rsidR="00CA30C6" w:rsidRPr="001136B4" w:rsidRDefault="00CA30C6" w:rsidP="00CA30C6">
      <w:pPr>
        <w:pStyle w:val="BodyTextIndent"/>
        <w:numPr>
          <w:ilvl w:val="0"/>
          <w:numId w:val="3"/>
        </w:numPr>
        <w:ind w:right="-151"/>
        <w:rPr>
          <w:rFonts w:ascii="Calibri" w:hAnsi="Calibri" w:cs="Calibri"/>
          <w:sz w:val="22"/>
          <w:szCs w:val="22"/>
        </w:rPr>
      </w:pPr>
      <w:r w:rsidRPr="001136B4">
        <w:rPr>
          <w:rFonts w:ascii="Calibri" w:hAnsi="Calibri" w:cs="Calibri"/>
          <w:sz w:val="22"/>
          <w:szCs w:val="22"/>
        </w:rPr>
        <w:t>support the school with parents and in the community.</w:t>
      </w:r>
    </w:p>
    <w:p w14:paraId="46A2CED0" w14:textId="77777777" w:rsidR="00CA30C6" w:rsidRPr="001136B4" w:rsidRDefault="00CA30C6" w:rsidP="00CA30C6">
      <w:pPr>
        <w:pStyle w:val="BodyTextIndent"/>
        <w:numPr>
          <w:ilvl w:val="0"/>
          <w:numId w:val="3"/>
        </w:numPr>
        <w:ind w:right="-151"/>
        <w:rPr>
          <w:rFonts w:ascii="Calibri" w:hAnsi="Calibri" w:cs="Calibri"/>
          <w:sz w:val="22"/>
          <w:szCs w:val="22"/>
        </w:rPr>
      </w:pPr>
      <w:r w:rsidRPr="001136B4">
        <w:rPr>
          <w:rFonts w:ascii="Calibri" w:hAnsi="Calibri" w:cs="Calibri"/>
          <w:sz w:val="22"/>
          <w:szCs w:val="22"/>
        </w:rPr>
        <w:t>recognise the corporate status of the governing body and the concept of collective responsibility.</w:t>
      </w:r>
    </w:p>
    <w:p w14:paraId="6EE4DCBF" w14:textId="77777777" w:rsidR="00CA30C6" w:rsidRPr="001136B4" w:rsidRDefault="00CA30C6" w:rsidP="00CA30C6">
      <w:pPr>
        <w:pStyle w:val="BodyTextIndent"/>
        <w:numPr>
          <w:ilvl w:val="0"/>
          <w:numId w:val="3"/>
        </w:numPr>
        <w:ind w:right="-151"/>
        <w:rPr>
          <w:rFonts w:ascii="Calibri" w:hAnsi="Calibri" w:cs="Calibri"/>
          <w:sz w:val="22"/>
          <w:szCs w:val="22"/>
        </w:rPr>
      </w:pPr>
      <w:r w:rsidRPr="001136B4">
        <w:rPr>
          <w:rFonts w:ascii="Calibri" w:hAnsi="Calibri" w:cs="Calibri"/>
          <w:sz w:val="22"/>
          <w:szCs w:val="22"/>
        </w:rPr>
        <w:t>respect confidentiality and the need to act with circumspection.</w:t>
      </w:r>
    </w:p>
    <w:p w14:paraId="5CF58DC3" w14:textId="77777777" w:rsidR="00CA30C6" w:rsidRPr="001136B4" w:rsidRDefault="00CA30C6" w:rsidP="00CA30C6">
      <w:pPr>
        <w:pStyle w:val="BodyTextIndent"/>
        <w:numPr>
          <w:ilvl w:val="0"/>
          <w:numId w:val="3"/>
        </w:numPr>
        <w:ind w:right="-151"/>
        <w:rPr>
          <w:rFonts w:ascii="Calibri" w:hAnsi="Calibri" w:cs="Calibri"/>
          <w:sz w:val="22"/>
          <w:szCs w:val="22"/>
        </w:rPr>
      </w:pPr>
      <w:r w:rsidRPr="001136B4">
        <w:rPr>
          <w:rFonts w:ascii="Calibri" w:hAnsi="Calibri" w:cs="Calibri"/>
          <w:sz w:val="22"/>
          <w:szCs w:val="22"/>
        </w:rPr>
        <w:t>accept responsibility for their own training and development.</w:t>
      </w:r>
    </w:p>
    <w:p w14:paraId="534C4DC7" w14:textId="77777777" w:rsidR="00CA30C6" w:rsidRPr="001136B4" w:rsidRDefault="00CA30C6" w:rsidP="00CA30C6">
      <w:pPr>
        <w:pStyle w:val="BodyTextIndent"/>
        <w:numPr>
          <w:ilvl w:val="0"/>
          <w:numId w:val="3"/>
        </w:numPr>
        <w:ind w:right="-151"/>
        <w:rPr>
          <w:rFonts w:ascii="Calibri" w:hAnsi="Calibri" w:cs="Calibri"/>
          <w:color w:val="000000"/>
          <w:sz w:val="22"/>
          <w:szCs w:val="22"/>
        </w:rPr>
      </w:pPr>
      <w:r w:rsidRPr="001136B4">
        <w:rPr>
          <w:rFonts w:ascii="Calibri" w:hAnsi="Calibri" w:cs="Calibri"/>
          <w:color w:val="000000"/>
          <w:sz w:val="22"/>
          <w:szCs w:val="22"/>
        </w:rPr>
        <w:t xml:space="preserve">Gain an understanding of special education needs provision in school and keep abreast of new policies and guidance which might affect pupils and their families. </w:t>
      </w:r>
    </w:p>
    <w:p w14:paraId="700A65AF" w14:textId="77777777" w:rsidR="00705BBF" w:rsidRDefault="00705BBF"/>
    <w:sectPr w:rsidR="00705BBF" w:rsidSect="001F0A8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4F31A" w14:textId="77777777" w:rsidR="002952A2" w:rsidRDefault="002952A2" w:rsidP="00436BF5">
      <w:r>
        <w:separator/>
      </w:r>
    </w:p>
  </w:endnote>
  <w:endnote w:type="continuationSeparator" w:id="0">
    <w:p w14:paraId="0E1DFB85" w14:textId="77777777" w:rsidR="002952A2" w:rsidRDefault="002952A2" w:rsidP="0043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A66C" w14:textId="77777777" w:rsidR="002952A2" w:rsidRDefault="002952A2" w:rsidP="00436BF5">
      <w:r>
        <w:separator/>
      </w:r>
    </w:p>
  </w:footnote>
  <w:footnote w:type="continuationSeparator" w:id="0">
    <w:p w14:paraId="65C663B0" w14:textId="77777777" w:rsidR="002952A2" w:rsidRDefault="002952A2" w:rsidP="00436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C489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5C1E263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B4A3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93003626">
    <w:abstractNumId w:val="1"/>
  </w:num>
  <w:num w:numId="2" w16cid:durableId="477038093">
    <w:abstractNumId w:val="0"/>
  </w:num>
  <w:num w:numId="3" w16cid:durableId="199444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7D"/>
    <w:rsid w:val="001509BE"/>
    <w:rsid w:val="001B6418"/>
    <w:rsid w:val="001E6EA8"/>
    <w:rsid w:val="001F0A84"/>
    <w:rsid w:val="002952A2"/>
    <w:rsid w:val="00436BF5"/>
    <w:rsid w:val="00500633"/>
    <w:rsid w:val="00521A8A"/>
    <w:rsid w:val="0068477C"/>
    <w:rsid w:val="00705BBF"/>
    <w:rsid w:val="007F634A"/>
    <w:rsid w:val="00867CEA"/>
    <w:rsid w:val="00AE090C"/>
    <w:rsid w:val="00CA30C6"/>
    <w:rsid w:val="00EB4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F2AE"/>
  <w15:chartTrackingRefBased/>
  <w15:docId w15:val="{49760821-6370-4AB5-9B44-C4204756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A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A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A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A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A7D"/>
    <w:rPr>
      <w:rFonts w:eastAsiaTheme="majorEastAsia" w:cstheme="majorBidi"/>
      <w:color w:val="272727" w:themeColor="text1" w:themeTint="D8"/>
    </w:rPr>
  </w:style>
  <w:style w:type="paragraph" w:styleId="Title">
    <w:name w:val="Title"/>
    <w:basedOn w:val="Normal"/>
    <w:next w:val="Normal"/>
    <w:link w:val="TitleChar"/>
    <w:uiPriority w:val="10"/>
    <w:qFormat/>
    <w:rsid w:val="00EB4A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A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A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4A7D"/>
    <w:rPr>
      <w:i/>
      <w:iCs/>
      <w:color w:val="404040" w:themeColor="text1" w:themeTint="BF"/>
    </w:rPr>
  </w:style>
  <w:style w:type="paragraph" w:styleId="ListParagraph">
    <w:name w:val="List Paragraph"/>
    <w:basedOn w:val="Normal"/>
    <w:uiPriority w:val="34"/>
    <w:qFormat/>
    <w:rsid w:val="00EB4A7D"/>
    <w:pPr>
      <w:ind w:left="720"/>
      <w:contextualSpacing/>
    </w:pPr>
  </w:style>
  <w:style w:type="character" w:styleId="IntenseEmphasis">
    <w:name w:val="Intense Emphasis"/>
    <w:basedOn w:val="DefaultParagraphFont"/>
    <w:uiPriority w:val="21"/>
    <w:qFormat/>
    <w:rsid w:val="00EB4A7D"/>
    <w:rPr>
      <w:i/>
      <w:iCs/>
      <w:color w:val="0F4761" w:themeColor="accent1" w:themeShade="BF"/>
    </w:rPr>
  </w:style>
  <w:style w:type="paragraph" w:styleId="IntenseQuote">
    <w:name w:val="Intense Quote"/>
    <w:basedOn w:val="Normal"/>
    <w:next w:val="Normal"/>
    <w:link w:val="IntenseQuoteChar"/>
    <w:uiPriority w:val="30"/>
    <w:qFormat/>
    <w:rsid w:val="00EB4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A7D"/>
    <w:rPr>
      <w:i/>
      <w:iCs/>
      <w:color w:val="0F4761" w:themeColor="accent1" w:themeShade="BF"/>
    </w:rPr>
  </w:style>
  <w:style w:type="character" w:styleId="IntenseReference">
    <w:name w:val="Intense Reference"/>
    <w:basedOn w:val="DefaultParagraphFont"/>
    <w:uiPriority w:val="32"/>
    <w:qFormat/>
    <w:rsid w:val="00EB4A7D"/>
    <w:rPr>
      <w:b/>
      <w:bCs/>
      <w:smallCaps/>
      <w:color w:val="0F4761" w:themeColor="accent1" w:themeShade="BF"/>
      <w:spacing w:val="5"/>
    </w:rPr>
  </w:style>
  <w:style w:type="paragraph" w:styleId="Header">
    <w:name w:val="header"/>
    <w:basedOn w:val="Normal"/>
    <w:link w:val="HeaderChar"/>
    <w:uiPriority w:val="99"/>
    <w:unhideWhenUsed/>
    <w:rsid w:val="00436BF5"/>
    <w:pPr>
      <w:tabs>
        <w:tab w:val="center" w:pos="4513"/>
        <w:tab w:val="right" w:pos="9026"/>
      </w:tabs>
    </w:pPr>
  </w:style>
  <w:style w:type="character" w:customStyle="1" w:styleId="HeaderChar">
    <w:name w:val="Header Char"/>
    <w:basedOn w:val="DefaultParagraphFont"/>
    <w:link w:val="Header"/>
    <w:uiPriority w:val="99"/>
    <w:rsid w:val="00436BF5"/>
  </w:style>
  <w:style w:type="paragraph" w:styleId="Footer">
    <w:name w:val="footer"/>
    <w:basedOn w:val="Normal"/>
    <w:link w:val="FooterChar"/>
    <w:uiPriority w:val="99"/>
    <w:unhideWhenUsed/>
    <w:rsid w:val="00436BF5"/>
    <w:pPr>
      <w:tabs>
        <w:tab w:val="center" w:pos="4513"/>
        <w:tab w:val="right" w:pos="9026"/>
      </w:tabs>
    </w:pPr>
  </w:style>
  <w:style w:type="character" w:customStyle="1" w:styleId="FooterChar">
    <w:name w:val="Footer Char"/>
    <w:basedOn w:val="DefaultParagraphFont"/>
    <w:link w:val="Footer"/>
    <w:uiPriority w:val="99"/>
    <w:rsid w:val="00436BF5"/>
  </w:style>
  <w:style w:type="table" w:styleId="TableGrid">
    <w:name w:val="Table Grid"/>
    <w:basedOn w:val="TableNormal"/>
    <w:uiPriority w:val="59"/>
    <w:rsid w:val="00CA30C6"/>
    <w:rPr>
      <w:rFonts w:ascii="Arial" w:hAnsi="Arial" w:cs="Arial"/>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A30C6"/>
    <w:pPr>
      <w:tabs>
        <w:tab w:val="left" w:pos="720"/>
        <w:tab w:val="left" w:pos="1440"/>
      </w:tabs>
      <w:ind w:left="720"/>
    </w:pPr>
    <w:rPr>
      <w:rFonts w:ascii="Arial" w:eastAsia="Times New Roman" w:hAnsi="Arial" w:cs="Times New Roman"/>
      <w:kern w:val="0"/>
      <w:szCs w:val="20"/>
      <w:lang w:eastAsia="en-GB"/>
      <w14:ligatures w14:val="none"/>
    </w:rPr>
  </w:style>
  <w:style w:type="character" w:customStyle="1" w:styleId="BodyTextIndentChar">
    <w:name w:val="Body Text Indent Char"/>
    <w:basedOn w:val="DefaultParagraphFont"/>
    <w:link w:val="BodyTextIndent"/>
    <w:rsid w:val="00CA30C6"/>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Violet</dc:creator>
  <cp:keywords/>
  <dc:description/>
  <cp:lastModifiedBy>Paul Violet</cp:lastModifiedBy>
  <cp:revision>5</cp:revision>
  <dcterms:created xsi:type="dcterms:W3CDTF">2024-11-19T17:13:00Z</dcterms:created>
  <dcterms:modified xsi:type="dcterms:W3CDTF">2024-11-20T09:23:00Z</dcterms:modified>
</cp:coreProperties>
</file>