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horzAnchor="margin" w:tblpXSpec="center" w:tblpY="649"/>
        <w:tblW w:w="16444" w:type="dxa"/>
        <w:tblLook w:val="04A0" w:firstRow="1" w:lastRow="0" w:firstColumn="1" w:lastColumn="0" w:noHBand="0" w:noVBand="1"/>
      </w:tblPr>
      <w:tblGrid>
        <w:gridCol w:w="4117"/>
        <w:gridCol w:w="12327"/>
      </w:tblGrid>
      <w:tr w:rsidR="009476A9" w:rsidRPr="003B48F6" w:rsidTr="001C429E">
        <w:tc>
          <w:tcPr>
            <w:tcW w:w="16444" w:type="dxa"/>
            <w:gridSpan w:val="2"/>
          </w:tcPr>
          <w:p w:rsidR="009476A9" w:rsidRDefault="009476A9" w:rsidP="001C429E">
            <w:pPr>
              <w:tabs>
                <w:tab w:val="left" w:pos="468"/>
                <w:tab w:val="left" w:pos="3396"/>
                <w:tab w:val="center" w:pos="8114"/>
                <w:tab w:val="left" w:pos="12264"/>
              </w:tabs>
              <w:jc w:val="center"/>
              <w:rPr>
                <w:rFonts w:ascii="Arial" w:hAnsi="Arial" w:cs="Arial"/>
                <w:noProof/>
              </w:rPr>
            </w:pPr>
            <w:r w:rsidRPr="002A3B10">
              <w:rPr>
                <w:noProof/>
                <w:lang w:eastAsia="en-GB"/>
              </w:rPr>
              <w:drawing>
                <wp:inline distT="0" distB="0" distL="0" distR="0">
                  <wp:extent cx="333375" cy="2952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33375" cy="295275"/>
                          </a:xfrm>
                          <a:prstGeom prst="rect">
                            <a:avLst/>
                          </a:prstGeom>
                          <a:noFill/>
                          <a:ln>
                            <a:noFill/>
                          </a:ln>
                        </pic:spPr>
                      </pic:pic>
                    </a:graphicData>
                  </a:graphic>
                </wp:inline>
              </w:drawing>
            </w:r>
            <w:r w:rsidRPr="003B48F6">
              <w:rPr>
                <w:rFonts w:ascii="Arial" w:hAnsi="Arial" w:cs="Arial"/>
                <w:noProof/>
                <w:sz w:val="56"/>
                <w:szCs w:val="56"/>
                <w:lang w:eastAsia="en-GB"/>
              </w:rPr>
              <w:drawing>
                <wp:inline distT="0" distB="0" distL="0" distR="0" wp14:anchorId="7BB33184" wp14:editId="247F9AA1">
                  <wp:extent cx="335280" cy="292735"/>
                  <wp:effectExtent l="0" t="0" r="762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5280" cy="292735"/>
                          </a:xfrm>
                          <a:prstGeom prst="rect">
                            <a:avLst/>
                          </a:prstGeom>
                          <a:noFill/>
                        </pic:spPr>
                      </pic:pic>
                    </a:graphicData>
                  </a:graphic>
                </wp:inline>
              </w:drawing>
            </w:r>
            <w:r w:rsidRPr="003B48F6">
              <w:rPr>
                <w:rFonts w:ascii="Arial" w:hAnsi="Arial" w:cs="Arial"/>
                <w:noProof/>
                <w:sz w:val="56"/>
                <w:szCs w:val="56"/>
                <w:lang w:eastAsia="en-GB"/>
              </w:rPr>
              <w:drawing>
                <wp:inline distT="0" distB="0" distL="0" distR="0" wp14:anchorId="4E5BC7C3" wp14:editId="320B634D">
                  <wp:extent cx="335280" cy="292735"/>
                  <wp:effectExtent l="0" t="0" r="762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5280" cy="292735"/>
                          </a:xfrm>
                          <a:prstGeom prst="rect">
                            <a:avLst/>
                          </a:prstGeom>
                          <a:noFill/>
                        </pic:spPr>
                      </pic:pic>
                    </a:graphicData>
                  </a:graphic>
                </wp:inline>
              </w:drawing>
            </w:r>
            <w:r w:rsidRPr="003B48F6">
              <w:rPr>
                <w:rFonts w:ascii="Arial" w:hAnsi="Arial" w:cs="Arial"/>
                <w:b/>
                <w:bCs/>
                <w:sz w:val="44"/>
                <w:szCs w:val="44"/>
              </w:rPr>
              <w:t>Covid-19 Vocab Organiser</w:t>
            </w:r>
            <w:r w:rsidRPr="003B48F6">
              <w:rPr>
                <w:rFonts w:ascii="Arial" w:hAnsi="Arial" w:cs="Arial"/>
                <w:noProof/>
              </w:rPr>
              <w:t xml:space="preserve"> - so you know what everyone is talking about!</w:t>
            </w:r>
            <w:r w:rsidRPr="003B48F6">
              <w:rPr>
                <w:rFonts w:ascii="Arial" w:hAnsi="Arial" w:cs="Arial"/>
                <w:noProof/>
                <w:lang w:eastAsia="en-GB"/>
              </w:rPr>
              <w:drawing>
                <wp:inline distT="0" distB="0" distL="0" distR="0" wp14:anchorId="79ED442E" wp14:editId="1E5D964B">
                  <wp:extent cx="335280" cy="292735"/>
                  <wp:effectExtent l="0" t="0" r="762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5280" cy="292735"/>
                          </a:xfrm>
                          <a:prstGeom prst="rect">
                            <a:avLst/>
                          </a:prstGeom>
                          <a:noFill/>
                        </pic:spPr>
                      </pic:pic>
                    </a:graphicData>
                  </a:graphic>
                </wp:inline>
              </w:drawing>
            </w:r>
            <w:r w:rsidRPr="003B48F6">
              <w:rPr>
                <w:rFonts w:ascii="Arial" w:hAnsi="Arial" w:cs="Arial"/>
                <w:noProof/>
                <w:lang w:eastAsia="en-GB"/>
              </w:rPr>
              <w:drawing>
                <wp:inline distT="0" distB="0" distL="0" distR="0" wp14:anchorId="075B7F36" wp14:editId="5C2BE46D">
                  <wp:extent cx="335280" cy="292735"/>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5280" cy="292735"/>
                          </a:xfrm>
                          <a:prstGeom prst="rect">
                            <a:avLst/>
                          </a:prstGeom>
                          <a:noFill/>
                        </pic:spPr>
                      </pic:pic>
                    </a:graphicData>
                  </a:graphic>
                </wp:inline>
              </w:drawing>
            </w:r>
            <w:r w:rsidRPr="003B48F6">
              <w:rPr>
                <w:rFonts w:ascii="Arial" w:hAnsi="Arial" w:cs="Arial"/>
                <w:noProof/>
                <w:lang w:eastAsia="en-GB"/>
              </w:rPr>
              <w:drawing>
                <wp:inline distT="0" distB="0" distL="0" distR="0" wp14:anchorId="1AE71114" wp14:editId="2D86D9D3">
                  <wp:extent cx="335280" cy="292735"/>
                  <wp:effectExtent l="0" t="0" r="762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5280" cy="292735"/>
                          </a:xfrm>
                          <a:prstGeom prst="rect">
                            <a:avLst/>
                          </a:prstGeom>
                          <a:noFill/>
                        </pic:spPr>
                      </pic:pic>
                    </a:graphicData>
                  </a:graphic>
                </wp:inline>
              </w:drawing>
            </w:r>
          </w:p>
          <w:p w:rsidR="009476A9" w:rsidRPr="004B3F9A" w:rsidRDefault="009476A9" w:rsidP="001C429E">
            <w:pPr>
              <w:tabs>
                <w:tab w:val="left" w:pos="468"/>
                <w:tab w:val="left" w:pos="3396"/>
                <w:tab w:val="center" w:pos="8114"/>
                <w:tab w:val="left" w:pos="12264"/>
              </w:tabs>
              <w:jc w:val="center"/>
              <w:rPr>
                <w:rFonts w:ascii="Arial" w:hAnsi="Arial" w:cs="Arial"/>
                <w:szCs w:val="56"/>
              </w:rPr>
            </w:pPr>
          </w:p>
        </w:tc>
      </w:tr>
      <w:tr w:rsidR="009476A9" w:rsidRPr="003B48F6" w:rsidTr="001C429E">
        <w:tc>
          <w:tcPr>
            <w:tcW w:w="4117" w:type="dxa"/>
            <w:vAlign w:val="center"/>
          </w:tcPr>
          <w:p w:rsidR="009476A9" w:rsidRPr="00AB3269" w:rsidRDefault="009476A9" w:rsidP="001C429E">
            <w:pPr>
              <w:jc w:val="center"/>
              <w:rPr>
                <w:rFonts w:ascii="Arial" w:hAnsi="Arial" w:cs="Arial"/>
                <w:b/>
                <w:bCs/>
                <w:sz w:val="18"/>
                <w:szCs w:val="18"/>
              </w:rPr>
            </w:pPr>
            <w:r w:rsidRPr="00AB3269">
              <w:rPr>
                <w:rFonts w:ascii="Arial" w:hAnsi="Arial" w:cs="Arial"/>
                <w:b/>
                <w:bCs/>
                <w:sz w:val="18"/>
                <w:szCs w:val="18"/>
              </w:rPr>
              <w:t>Covid-19</w:t>
            </w:r>
          </w:p>
          <w:p w:rsidR="009476A9" w:rsidRPr="00AB3269" w:rsidRDefault="009476A9" w:rsidP="001C429E">
            <w:pPr>
              <w:jc w:val="center"/>
              <w:rPr>
                <w:rFonts w:ascii="Arial" w:hAnsi="Arial" w:cs="Arial"/>
                <w:b/>
                <w:bCs/>
                <w:sz w:val="18"/>
                <w:szCs w:val="18"/>
              </w:rPr>
            </w:pPr>
          </w:p>
        </w:tc>
        <w:tc>
          <w:tcPr>
            <w:tcW w:w="12327" w:type="dxa"/>
          </w:tcPr>
          <w:p w:rsidR="009476A9" w:rsidRPr="00AB3269" w:rsidRDefault="009476A9" w:rsidP="001C429E">
            <w:pPr>
              <w:rPr>
                <w:rFonts w:ascii="Arial" w:hAnsi="Arial" w:cs="Arial"/>
                <w:sz w:val="18"/>
                <w:szCs w:val="18"/>
              </w:rPr>
            </w:pPr>
            <w:r w:rsidRPr="00AB3269">
              <w:rPr>
                <w:rFonts w:ascii="Arial" w:hAnsi="Arial" w:cs="Arial"/>
                <w:color w:val="222222"/>
                <w:sz w:val="18"/>
                <w:szCs w:val="18"/>
              </w:rPr>
              <w:t>This is the name of the pandemic coronavirus disease spreading around the world. Caused by a new coronavirus strain.</w:t>
            </w:r>
          </w:p>
        </w:tc>
      </w:tr>
      <w:tr w:rsidR="009476A9" w:rsidRPr="003B48F6" w:rsidTr="001C429E">
        <w:tc>
          <w:tcPr>
            <w:tcW w:w="4117" w:type="dxa"/>
            <w:vAlign w:val="center"/>
          </w:tcPr>
          <w:p w:rsidR="009476A9" w:rsidRPr="00AB3269" w:rsidRDefault="009476A9" w:rsidP="001C429E">
            <w:pPr>
              <w:jc w:val="center"/>
              <w:rPr>
                <w:rFonts w:ascii="Arial" w:hAnsi="Arial" w:cs="Arial"/>
                <w:b/>
                <w:bCs/>
                <w:sz w:val="18"/>
                <w:szCs w:val="18"/>
              </w:rPr>
            </w:pPr>
            <w:r w:rsidRPr="00AB3269">
              <w:rPr>
                <w:rFonts w:ascii="Arial" w:hAnsi="Arial" w:cs="Arial"/>
                <w:noProof/>
                <w:sz w:val="18"/>
                <w:szCs w:val="18"/>
                <w:lang w:eastAsia="en-GB"/>
              </w:rPr>
              <w:drawing>
                <wp:anchor distT="0" distB="0" distL="114300" distR="114300" simplePos="0" relativeHeight="251659264" behindDoc="1" locked="0" layoutInCell="1" allowOverlap="1" wp14:anchorId="295F37EA" wp14:editId="44F0D1B1">
                  <wp:simplePos x="0" y="0"/>
                  <wp:positionH relativeFrom="column">
                    <wp:posOffset>1784350</wp:posOffset>
                  </wp:positionH>
                  <wp:positionV relativeFrom="paragraph">
                    <wp:posOffset>-6985</wp:posOffset>
                  </wp:positionV>
                  <wp:extent cx="640080" cy="605155"/>
                  <wp:effectExtent l="0" t="0" r="762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640080" cy="605155"/>
                          </a:xfrm>
                          <a:prstGeom prst="rect">
                            <a:avLst/>
                          </a:prstGeom>
                        </pic:spPr>
                      </pic:pic>
                    </a:graphicData>
                  </a:graphic>
                  <wp14:sizeRelH relativeFrom="margin">
                    <wp14:pctWidth>0</wp14:pctWidth>
                  </wp14:sizeRelH>
                  <wp14:sizeRelV relativeFrom="margin">
                    <wp14:pctHeight>0</wp14:pctHeight>
                  </wp14:sizeRelV>
                </wp:anchor>
              </w:drawing>
            </w:r>
            <w:r w:rsidRPr="00AB3269">
              <w:rPr>
                <w:rFonts w:ascii="Arial" w:hAnsi="Arial" w:cs="Arial"/>
                <w:b/>
                <w:bCs/>
                <w:sz w:val="18"/>
                <w:szCs w:val="18"/>
              </w:rPr>
              <w:t>Coronavirus</w:t>
            </w:r>
          </w:p>
        </w:tc>
        <w:tc>
          <w:tcPr>
            <w:tcW w:w="12327" w:type="dxa"/>
          </w:tcPr>
          <w:p w:rsidR="009476A9" w:rsidRPr="00AB3269" w:rsidRDefault="009476A9" w:rsidP="001C429E">
            <w:pPr>
              <w:rPr>
                <w:rFonts w:ascii="Arial" w:hAnsi="Arial" w:cs="Arial"/>
                <w:sz w:val="18"/>
                <w:szCs w:val="18"/>
              </w:rPr>
            </w:pPr>
            <w:r w:rsidRPr="00AB3269">
              <w:rPr>
                <w:rFonts w:ascii="Arial" w:hAnsi="Arial" w:cs="Arial"/>
                <w:sz w:val="18"/>
                <w:szCs w:val="18"/>
              </w:rPr>
              <w:t xml:space="preserve">This term refers to a family of viruses that can cause fever, breathing difficulties and pneumonia. The name comes from the Latin word ‘corona’ that means crown. Under a microscope, these viruses are characterised by circles with spikes ending in little blobs - looking like a crown. </w:t>
            </w:r>
          </w:p>
          <w:p w:rsidR="009476A9" w:rsidRPr="00AB3269" w:rsidRDefault="009476A9" w:rsidP="001C429E">
            <w:pPr>
              <w:rPr>
                <w:rFonts w:ascii="Arial" w:hAnsi="Arial" w:cs="Arial"/>
                <w:sz w:val="18"/>
                <w:szCs w:val="18"/>
              </w:rPr>
            </w:pPr>
          </w:p>
        </w:tc>
      </w:tr>
      <w:tr w:rsidR="009476A9" w:rsidRPr="003B48F6" w:rsidTr="001C429E">
        <w:tc>
          <w:tcPr>
            <w:tcW w:w="4117" w:type="dxa"/>
            <w:vAlign w:val="center"/>
          </w:tcPr>
          <w:p w:rsidR="009476A9" w:rsidRPr="00AB3269" w:rsidRDefault="009476A9" w:rsidP="001C429E">
            <w:pPr>
              <w:jc w:val="center"/>
              <w:rPr>
                <w:rFonts w:ascii="Arial" w:hAnsi="Arial" w:cs="Arial"/>
                <w:b/>
                <w:bCs/>
                <w:sz w:val="18"/>
                <w:szCs w:val="18"/>
              </w:rPr>
            </w:pPr>
            <w:r w:rsidRPr="00AB3269">
              <w:rPr>
                <w:rFonts w:ascii="Arial" w:hAnsi="Arial" w:cs="Arial"/>
                <w:b/>
                <w:bCs/>
                <w:sz w:val="18"/>
                <w:szCs w:val="18"/>
              </w:rPr>
              <w:t>epicentre</w:t>
            </w:r>
          </w:p>
        </w:tc>
        <w:tc>
          <w:tcPr>
            <w:tcW w:w="12327" w:type="dxa"/>
          </w:tcPr>
          <w:p w:rsidR="009476A9" w:rsidRPr="00AB3269" w:rsidRDefault="009476A9" w:rsidP="001C429E">
            <w:pPr>
              <w:rPr>
                <w:rFonts w:ascii="Arial" w:hAnsi="Arial" w:cs="Arial"/>
                <w:sz w:val="18"/>
                <w:szCs w:val="18"/>
              </w:rPr>
            </w:pPr>
            <w:r w:rsidRPr="00AB3269">
              <w:rPr>
                <w:rFonts w:ascii="Arial" w:hAnsi="Arial" w:cs="Arial"/>
                <w:sz w:val="18"/>
                <w:szCs w:val="18"/>
              </w:rPr>
              <w:t>The absolute centre of something.</w:t>
            </w:r>
          </w:p>
          <w:p w:rsidR="009476A9" w:rsidRPr="00AB3269" w:rsidRDefault="009476A9" w:rsidP="001C429E">
            <w:pPr>
              <w:rPr>
                <w:rFonts w:ascii="Arial" w:hAnsi="Arial" w:cs="Arial"/>
                <w:sz w:val="18"/>
                <w:szCs w:val="18"/>
              </w:rPr>
            </w:pPr>
            <w:r w:rsidRPr="00AB3269">
              <w:rPr>
                <w:rFonts w:ascii="Arial" w:hAnsi="Arial" w:cs="Arial"/>
                <w:sz w:val="18"/>
                <w:szCs w:val="18"/>
              </w:rPr>
              <w:t>*This word usually used to discuss earthquakes or explosions - the point on the earth's surface directly above the focus of an earthquake or underground nuclear explosion.</w:t>
            </w:r>
          </w:p>
          <w:p w:rsidR="009476A9" w:rsidRPr="00AB3269" w:rsidRDefault="009476A9" w:rsidP="001C429E">
            <w:pPr>
              <w:rPr>
                <w:rFonts w:ascii="Arial" w:hAnsi="Arial" w:cs="Arial"/>
                <w:sz w:val="18"/>
                <w:szCs w:val="18"/>
              </w:rPr>
            </w:pPr>
          </w:p>
        </w:tc>
      </w:tr>
      <w:tr w:rsidR="009476A9" w:rsidRPr="003B48F6" w:rsidTr="001C429E">
        <w:tc>
          <w:tcPr>
            <w:tcW w:w="4117" w:type="dxa"/>
            <w:vAlign w:val="center"/>
          </w:tcPr>
          <w:p w:rsidR="009476A9" w:rsidRPr="00AB3269" w:rsidRDefault="009476A9" w:rsidP="001C429E">
            <w:pPr>
              <w:jc w:val="center"/>
              <w:rPr>
                <w:rFonts w:ascii="Arial" w:hAnsi="Arial" w:cs="Arial"/>
                <w:b/>
                <w:bCs/>
                <w:sz w:val="18"/>
                <w:szCs w:val="18"/>
              </w:rPr>
            </w:pPr>
            <w:r w:rsidRPr="00AB3269">
              <w:rPr>
                <w:rFonts w:ascii="Arial" w:hAnsi="Arial" w:cs="Arial"/>
                <w:b/>
                <w:bCs/>
                <w:sz w:val="18"/>
                <w:szCs w:val="18"/>
              </w:rPr>
              <w:t>incubation period</w:t>
            </w:r>
          </w:p>
          <w:p w:rsidR="009476A9" w:rsidRPr="00AB3269" w:rsidRDefault="009476A9" w:rsidP="001C429E">
            <w:pPr>
              <w:jc w:val="center"/>
              <w:rPr>
                <w:rFonts w:ascii="Arial" w:hAnsi="Arial" w:cs="Arial"/>
                <w:b/>
                <w:bCs/>
                <w:sz w:val="18"/>
                <w:szCs w:val="18"/>
              </w:rPr>
            </w:pPr>
          </w:p>
        </w:tc>
        <w:tc>
          <w:tcPr>
            <w:tcW w:w="12327" w:type="dxa"/>
          </w:tcPr>
          <w:p w:rsidR="009476A9" w:rsidRPr="00AB3269" w:rsidRDefault="009476A9" w:rsidP="001C429E">
            <w:pPr>
              <w:rPr>
                <w:rFonts w:ascii="Arial" w:hAnsi="Arial" w:cs="Arial"/>
                <w:sz w:val="18"/>
                <w:szCs w:val="18"/>
              </w:rPr>
            </w:pPr>
            <w:r w:rsidRPr="00AB3269">
              <w:rPr>
                <w:rFonts w:ascii="Arial" w:hAnsi="Arial" w:cs="Arial"/>
                <w:sz w:val="18"/>
                <w:szCs w:val="18"/>
              </w:rPr>
              <w:t>The time a person comes into contact with the virus to the time their symptoms develop. This is important as it helps inform how long a person should be isolated. This ranges from 1 to 14 days.</w:t>
            </w:r>
          </w:p>
          <w:p w:rsidR="009476A9" w:rsidRPr="00AB3269" w:rsidRDefault="009476A9" w:rsidP="001C429E">
            <w:pPr>
              <w:rPr>
                <w:rFonts w:ascii="Arial" w:hAnsi="Arial" w:cs="Arial"/>
                <w:sz w:val="18"/>
                <w:szCs w:val="18"/>
              </w:rPr>
            </w:pPr>
          </w:p>
        </w:tc>
      </w:tr>
      <w:tr w:rsidR="009476A9" w:rsidRPr="003B48F6" w:rsidTr="001C429E">
        <w:tc>
          <w:tcPr>
            <w:tcW w:w="4117" w:type="dxa"/>
            <w:vAlign w:val="center"/>
          </w:tcPr>
          <w:p w:rsidR="009476A9" w:rsidRPr="00AB3269" w:rsidRDefault="009476A9" w:rsidP="001C429E">
            <w:pPr>
              <w:jc w:val="center"/>
              <w:rPr>
                <w:rFonts w:ascii="Arial" w:hAnsi="Arial" w:cs="Arial"/>
                <w:b/>
                <w:bCs/>
                <w:color w:val="0070C0"/>
                <w:sz w:val="18"/>
                <w:szCs w:val="18"/>
              </w:rPr>
            </w:pPr>
            <w:r w:rsidRPr="00AB3269">
              <w:rPr>
                <w:rFonts w:ascii="Arial" w:hAnsi="Arial" w:cs="Arial"/>
                <w:b/>
                <w:bCs/>
                <w:sz w:val="18"/>
                <w:szCs w:val="18"/>
              </w:rPr>
              <w:t>isolate</w:t>
            </w:r>
          </w:p>
        </w:tc>
        <w:tc>
          <w:tcPr>
            <w:tcW w:w="12327" w:type="dxa"/>
          </w:tcPr>
          <w:p w:rsidR="009476A9" w:rsidRPr="00AB3269" w:rsidRDefault="009476A9" w:rsidP="001C429E">
            <w:pPr>
              <w:rPr>
                <w:rFonts w:ascii="Arial" w:hAnsi="Arial" w:cs="Arial"/>
                <w:sz w:val="18"/>
                <w:szCs w:val="18"/>
              </w:rPr>
            </w:pPr>
            <w:r w:rsidRPr="00AB3269">
              <w:rPr>
                <w:rFonts w:ascii="Arial" w:hAnsi="Arial" w:cs="Arial"/>
                <w:sz w:val="18"/>
                <w:szCs w:val="18"/>
              </w:rPr>
              <w:t>You become physically or socially separated from other people.</w:t>
            </w:r>
          </w:p>
          <w:p w:rsidR="009476A9" w:rsidRPr="00AB3269" w:rsidRDefault="009476A9" w:rsidP="001C429E">
            <w:pPr>
              <w:rPr>
                <w:rFonts w:ascii="Arial" w:hAnsi="Arial" w:cs="Arial"/>
                <w:sz w:val="18"/>
                <w:szCs w:val="18"/>
              </w:rPr>
            </w:pPr>
          </w:p>
        </w:tc>
      </w:tr>
      <w:tr w:rsidR="009476A9" w:rsidRPr="003B48F6" w:rsidTr="001C429E">
        <w:tc>
          <w:tcPr>
            <w:tcW w:w="4117" w:type="dxa"/>
            <w:vAlign w:val="center"/>
          </w:tcPr>
          <w:p w:rsidR="009476A9" w:rsidRPr="00AB3269" w:rsidRDefault="009476A9" w:rsidP="001C429E">
            <w:pPr>
              <w:jc w:val="center"/>
              <w:rPr>
                <w:rFonts w:ascii="Arial" w:hAnsi="Arial" w:cs="Arial"/>
                <w:b/>
                <w:bCs/>
                <w:sz w:val="18"/>
                <w:szCs w:val="18"/>
              </w:rPr>
            </w:pPr>
            <w:r w:rsidRPr="00AB3269">
              <w:rPr>
                <w:rFonts w:ascii="Arial" w:hAnsi="Arial" w:cs="Arial"/>
                <w:b/>
                <w:bCs/>
                <w:sz w:val="18"/>
                <w:szCs w:val="18"/>
              </w:rPr>
              <w:t>self-isolation</w:t>
            </w:r>
          </w:p>
        </w:tc>
        <w:tc>
          <w:tcPr>
            <w:tcW w:w="12327" w:type="dxa"/>
          </w:tcPr>
          <w:p w:rsidR="009476A9" w:rsidRPr="00AB3269" w:rsidRDefault="009476A9" w:rsidP="001C429E">
            <w:pPr>
              <w:rPr>
                <w:rFonts w:ascii="Arial" w:hAnsi="Arial" w:cs="Arial"/>
                <w:sz w:val="18"/>
                <w:szCs w:val="18"/>
              </w:rPr>
            </w:pPr>
            <w:r w:rsidRPr="00AB3269">
              <w:rPr>
                <w:rFonts w:ascii="Arial" w:hAnsi="Arial" w:cs="Arial"/>
                <w:sz w:val="18"/>
                <w:szCs w:val="18"/>
              </w:rPr>
              <w:t>This is a more severe form of social distancing and applies to people who have symptoms of coronavirus. It means that they should remain indoors as much as possible and avoid contact with other people including those in their own home if they are yet to show symptoms.</w:t>
            </w:r>
          </w:p>
          <w:p w:rsidR="009476A9" w:rsidRPr="00AB3269" w:rsidRDefault="009476A9" w:rsidP="001C429E">
            <w:pPr>
              <w:rPr>
                <w:rFonts w:ascii="Arial" w:hAnsi="Arial" w:cs="Arial"/>
                <w:sz w:val="18"/>
                <w:szCs w:val="18"/>
              </w:rPr>
            </w:pPr>
          </w:p>
        </w:tc>
      </w:tr>
      <w:tr w:rsidR="009476A9" w:rsidRPr="003B48F6" w:rsidTr="001C429E">
        <w:tc>
          <w:tcPr>
            <w:tcW w:w="4117" w:type="dxa"/>
            <w:vAlign w:val="center"/>
          </w:tcPr>
          <w:p w:rsidR="009476A9" w:rsidRPr="00AB3269" w:rsidRDefault="009476A9" w:rsidP="001C429E">
            <w:pPr>
              <w:jc w:val="center"/>
              <w:rPr>
                <w:rFonts w:ascii="Arial" w:hAnsi="Arial" w:cs="Arial"/>
                <w:b/>
                <w:bCs/>
                <w:sz w:val="18"/>
                <w:szCs w:val="18"/>
              </w:rPr>
            </w:pPr>
            <w:r w:rsidRPr="00AB3269">
              <w:rPr>
                <w:rFonts w:ascii="Arial" w:hAnsi="Arial" w:cs="Arial"/>
                <w:b/>
                <w:bCs/>
                <w:sz w:val="18"/>
                <w:szCs w:val="18"/>
              </w:rPr>
              <w:t>pandemic</w:t>
            </w:r>
          </w:p>
        </w:tc>
        <w:tc>
          <w:tcPr>
            <w:tcW w:w="12327" w:type="dxa"/>
          </w:tcPr>
          <w:p w:rsidR="009476A9" w:rsidRPr="00AB3269" w:rsidRDefault="009476A9" w:rsidP="001C429E">
            <w:pPr>
              <w:rPr>
                <w:rFonts w:ascii="Arial" w:hAnsi="Arial" w:cs="Arial"/>
                <w:sz w:val="18"/>
                <w:szCs w:val="18"/>
              </w:rPr>
            </w:pPr>
            <w:r w:rsidRPr="00AB3269">
              <w:rPr>
                <w:rFonts w:ascii="Arial" w:hAnsi="Arial" w:cs="Arial"/>
                <w:sz w:val="18"/>
                <w:szCs w:val="18"/>
              </w:rPr>
              <w:t xml:space="preserve">A </w:t>
            </w:r>
            <w:r w:rsidRPr="00AB3269">
              <w:rPr>
                <w:rFonts w:ascii="Arial" w:hAnsi="Arial" w:cs="Arial"/>
                <w:b/>
                <w:bCs/>
                <w:sz w:val="18"/>
                <w:szCs w:val="18"/>
              </w:rPr>
              <w:t>pandemic</w:t>
            </w:r>
            <w:r w:rsidRPr="00AB3269">
              <w:rPr>
                <w:rFonts w:ascii="Arial" w:hAnsi="Arial" w:cs="Arial"/>
                <w:sz w:val="18"/>
                <w:szCs w:val="18"/>
              </w:rPr>
              <w:t xml:space="preserve"> is an occurrence of a disease that affects many people over a very wide area or even the world.</w:t>
            </w:r>
          </w:p>
          <w:p w:rsidR="009476A9" w:rsidRPr="00AB3269" w:rsidRDefault="009476A9" w:rsidP="001C429E">
            <w:pPr>
              <w:rPr>
                <w:rFonts w:ascii="Arial" w:hAnsi="Arial" w:cs="Arial"/>
                <w:sz w:val="18"/>
                <w:szCs w:val="18"/>
              </w:rPr>
            </w:pPr>
          </w:p>
        </w:tc>
      </w:tr>
      <w:tr w:rsidR="009476A9" w:rsidRPr="003B48F6" w:rsidTr="001C429E">
        <w:tc>
          <w:tcPr>
            <w:tcW w:w="4117" w:type="dxa"/>
            <w:vAlign w:val="center"/>
          </w:tcPr>
          <w:p w:rsidR="009476A9" w:rsidRPr="00AB3269" w:rsidRDefault="009476A9" w:rsidP="001C429E">
            <w:pPr>
              <w:jc w:val="center"/>
              <w:rPr>
                <w:rFonts w:ascii="Arial" w:hAnsi="Arial" w:cs="Arial"/>
                <w:b/>
                <w:bCs/>
                <w:sz w:val="18"/>
                <w:szCs w:val="18"/>
              </w:rPr>
            </w:pPr>
            <w:r w:rsidRPr="00AB3269">
              <w:rPr>
                <w:rFonts w:ascii="Arial" w:hAnsi="Arial" w:cs="Arial"/>
                <w:b/>
                <w:bCs/>
                <w:sz w:val="18"/>
                <w:szCs w:val="18"/>
              </w:rPr>
              <w:t>PPE</w:t>
            </w:r>
          </w:p>
          <w:p w:rsidR="009476A9" w:rsidRPr="00AB3269" w:rsidRDefault="009476A9" w:rsidP="001C429E">
            <w:pPr>
              <w:jc w:val="center"/>
              <w:rPr>
                <w:rFonts w:ascii="Arial" w:hAnsi="Arial" w:cs="Arial"/>
                <w:b/>
                <w:bCs/>
                <w:color w:val="0070C0"/>
                <w:sz w:val="18"/>
                <w:szCs w:val="18"/>
              </w:rPr>
            </w:pPr>
            <w:r w:rsidRPr="00AB3269">
              <w:rPr>
                <w:rFonts w:ascii="Arial" w:hAnsi="Arial" w:cs="Arial"/>
                <w:sz w:val="18"/>
                <w:szCs w:val="18"/>
              </w:rPr>
              <w:t>Personal protective equipment</w:t>
            </w:r>
          </w:p>
        </w:tc>
        <w:tc>
          <w:tcPr>
            <w:tcW w:w="12327" w:type="dxa"/>
          </w:tcPr>
          <w:p w:rsidR="009476A9" w:rsidRPr="00AB3269" w:rsidRDefault="009476A9" w:rsidP="001C429E">
            <w:pPr>
              <w:rPr>
                <w:rFonts w:ascii="Arial" w:hAnsi="Arial" w:cs="Arial"/>
                <w:sz w:val="18"/>
                <w:szCs w:val="18"/>
              </w:rPr>
            </w:pPr>
            <w:r w:rsidRPr="00AB3269">
              <w:rPr>
                <w:rFonts w:ascii="Arial" w:hAnsi="Arial" w:cs="Arial"/>
                <w:sz w:val="18"/>
                <w:szCs w:val="18"/>
              </w:rPr>
              <w:t>This is the kit used by nurses and doctors to prevent them from becoming infected while they treat their patients. It includes masks, face shields, gloves and aprons.</w:t>
            </w:r>
          </w:p>
          <w:p w:rsidR="009476A9" w:rsidRPr="00AB3269" w:rsidRDefault="009476A9" w:rsidP="001C429E">
            <w:pPr>
              <w:rPr>
                <w:rFonts w:ascii="Arial" w:hAnsi="Arial" w:cs="Arial"/>
                <w:sz w:val="18"/>
                <w:szCs w:val="18"/>
              </w:rPr>
            </w:pPr>
            <w:r w:rsidRPr="00AB3269">
              <w:rPr>
                <w:rFonts w:ascii="Arial" w:hAnsi="Arial" w:cs="Arial"/>
                <w:sz w:val="18"/>
                <w:szCs w:val="18"/>
              </w:rPr>
              <w:t xml:space="preserve"> </w:t>
            </w:r>
          </w:p>
        </w:tc>
      </w:tr>
      <w:tr w:rsidR="009476A9" w:rsidRPr="003B48F6" w:rsidTr="001C429E">
        <w:tc>
          <w:tcPr>
            <w:tcW w:w="4117" w:type="dxa"/>
            <w:vAlign w:val="center"/>
          </w:tcPr>
          <w:p w:rsidR="009476A9" w:rsidRPr="00AB3269" w:rsidRDefault="009476A9" w:rsidP="001C429E">
            <w:pPr>
              <w:jc w:val="center"/>
              <w:rPr>
                <w:rFonts w:ascii="Arial" w:hAnsi="Arial" w:cs="Arial"/>
                <w:b/>
                <w:bCs/>
                <w:sz w:val="18"/>
                <w:szCs w:val="18"/>
              </w:rPr>
            </w:pPr>
            <w:r w:rsidRPr="00AB3269">
              <w:rPr>
                <w:rFonts w:ascii="Arial" w:hAnsi="Arial" w:cs="Arial"/>
                <w:b/>
                <w:bCs/>
                <w:sz w:val="18"/>
                <w:szCs w:val="18"/>
              </w:rPr>
              <w:t>prevent</w:t>
            </w:r>
          </w:p>
        </w:tc>
        <w:tc>
          <w:tcPr>
            <w:tcW w:w="12327" w:type="dxa"/>
          </w:tcPr>
          <w:p w:rsidR="009476A9" w:rsidRPr="00AB3269" w:rsidRDefault="009476A9" w:rsidP="001C429E">
            <w:pPr>
              <w:rPr>
                <w:rFonts w:ascii="Arial" w:hAnsi="Arial" w:cs="Arial"/>
                <w:sz w:val="18"/>
                <w:szCs w:val="18"/>
              </w:rPr>
            </w:pPr>
            <w:r w:rsidRPr="00AB3269">
              <w:rPr>
                <w:rFonts w:ascii="Arial" w:hAnsi="Arial" w:cs="Arial"/>
                <w:sz w:val="18"/>
                <w:szCs w:val="18"/>
              </w:rPr>
              <w:t>To prevent something means to ensure that it does not happen.</w:t>
            </w:r>
          </w:p>
          <w:p w:rsidR="009476A9" w:rsidRPr="00AB3269" w:rsidRDefault="009476A9" w:rsidP="001C429E">
            <w:pPr>
              <w:rPr>
                <w:rFonts w:ascii="Arial" w:hAnsi="Arial" w:cs="Arial"/>
                <w:sz w:val="18"/>
                <w:szCs w:val="18"/>
              </w:rPr>
            </w:pPr>
          </w:p>
        </w:tc>
      </w:tr>
      <w:tr w:rsidR="009476A9" w:rsidRPr="003B48F6" w:rsidTr="001C429E">
        <w:tc>
          <w:tcPr>
            <w:tcW w:w="4117" w:type="dxa"/>
            <w:vAlign w:val="center"/>
          </w:tcPr>
          <w:p w:rsidR="009476A9" w:rsidRPr="00AB3269" w:rsidRDefault="009476A9" w:rsidP="001C429E">
            <w:pPr>
              <w:jc w:val="center"/>
              <w:rPr>
                <w:rFonts w:ascii="Arial" w:hAnsi="Arial" w:cs="Arial"/>
                <w:b/>
                <w:bCs/>
                <w:sz w:val="18"/>
                <w:szCs w:val="18"/>
              </w:rPr>
            </w:pPr>
            <w:r w:rsidRPr="00AB3269">
              <w:rPr>
                <w:rFonts w:ascii="Arial" w:hAnsi="Arial" w:cs="Arial"/>
                <w:b/>
                <w:bCs/>
                <w:sz w:val="18"/>
                <w:szCs w:val="18"/>
              </w:rPr>
              <w:t>shielding</w:t>
            </w:r>
          </w:p>
        </w:tc>
        <w:tc>
          <w:tcPr>
            <w:tcW w:w="12327" w:type="dxa"/>
          </w:tcPr>
          <w:p w:rsidR="009476A9" w:rsidRPr="00AB3269" w:rsidRDefault="009476A9" w:rsidP="001C429E">
            <w:pPr>
              <w:rPr>
                <w:rFonts w:ascii="Arial" w:hAnsi="Arial" w:cs="Arial"/>
                <w:sz w:val="18"/>
                <w:szCs w:val="18"/>
              </w:rPr>
            </w:pPr>
            <w:r w:rsidRPr="00AB3269">
              <w:rPr>
                <w:rFonts w:ascii="Arial" w:hAnsi="Arial" w:cs="Arial"/>
                <w:sz w:val="18"/>
                <w:szCs w:val="18"/>
              </w:rPr>
              <w:t>Shielding is a practice used to protect extremely vulnerable people from coming into contact with coronavirus. This applies to 1.5m vulnerable or elderly people with other health conditions. They should not go outside for 12 weeks, even to buy food.</w:t>
            </w:r>
          </w:p>
          <w:p w:rsidR="009476A9" w:rsidRPr="00AB3269" w:rsidRDefault="009476A9" w:rsidP="001C429E">
            <w:pPr>
              <w:rPr>
                <w:rFonts w:ascii="Arial" w:hAnsi="Arial" w:cs="Arial"/>
                <w:sz w:val="18"/>
                <w:szCs w:val="18"/>
              </w:rPr>
            </w:pPr>
            <w:r w:rsidRPr="00AB3269">
              <w:rPr>
                <w:rFonts w:ascii="Arial" w:hAnsi="Arial" w:cs="Arial"/>
                <w:sz w:val="18"/>
                <w:szCs w:val="18"/>
              </w:rPr>
              <w:t xml:space="preserve"> </w:t>
            </w:r>
          </w:p>
        </w:tc>
      </w:tr>
      <w:tr w:rsidR="009476A9" w:rsidRPr="003B48F6" w:rsidTr="001C429E">
        <w:tc>
          <w:tcPr>
            <w:tcW w:w="4117" w:type="dxa"/>
            <w:vAlign w:val="center"/>
          </w:tcPr>
          <w:p w:rsidR="009476A9" w:rsidRPr="00AB3269" w:rsidRDefault="009476A9" w:rsidP="001C429E">
            <w:pPr>
              <w:jc w:val="center"/>
              <w:rPr>
                <w:rFonts w:ascii="Arial" w:hAnsi="Arial" w:cs="Arial"/>
                <w:b/>
                <w:bCs/>
                <w:sz w:val="18"/>
                <w:szCs w:val="18"/>
              </w:rPr>
            </w:pPr>
            <w:r w:rsidRPr="00AB3269">
              <w:rPr>
                <w:rFonts w:ascii="Arial" w:hAnsi="Arial" w:cs="Arial"/>
                <w:b/>
                <w:bCs/>
                <w:sz w:val="18"/>
                <w:szCs w:val="18"/>
              </w:rPr>
              <w:t>social -distancing</w:t>
            </w:r>
          </w:p>
        </w:tc>
        <w:tc>
          <w:tcPr>
            <w:tcW w:w="12327" w:type="dxa"/>
          </w:tcPr>
          <w:p w:rsidR="009476A9" w:rsidRPr="00AB3269" w:rsidRDefault="009476A9" w:rsidP="001C429E">
            <w:pPr>
              <w:rPr>
                <w:rFonts w:ascii="Arial" w:hAnsi="Arial" w:cs="Arial"/>
                <w:sz w:val="18"/>
                <w:szCs w:val="18"/>
              </w:rPr>
            </w:pPr>
            <w:r w:rsidRPr="00AB3269">
              <w:rPr>
                <w:rFonts w:ascii="Arial" w:hAnsi="Arial" w:cs="Arial"/>
                <w:sz w:val="18"/>
                <w:szCs w:val="18"/>
              </w:rPr>
              <w:t xml:space="preserve">A measure taken to reduce the spread of the virus by keeping a physical </w:t>
            </w:r>
            <w:r w:rsidRPr="00AB3269">
              <w:rPr>
                <w:rFonts w:ascii="Arial" w:hAnsi="Arial" w:cs="Arial"/>
                <w:b/>
                <w:bCs/>
                <w:sz w:val="18"/>
                <w:szCs w:val="18"/>
              </w:rPr>
              <w:t>distance</w:t>
            </w:r>
            <w:r w:rsidRPr="00AB3269">
              <w:rPr>
                <w:rFonts w:ascii="Arial" w:hAnsi="Arial" w:cs="Arial"/>
                <w:sz w:val="18"/>
                <w:szCs w:val="18"/>
              </w:rPr>
              <w:t xml:space="preserve"> between people and reducing the number of times people come into close contact with each other. It involves keeping a </w:t>
            </w:r>
            <w:r w:rsidRPr="00AB3269">
              <w:rPr>
                <w:rFonts w:ascii="Arial" w:hAnsi="Arial" w:cs="Arial"/>
                <w:b/>
                <w:bCs/>
                <w:sz w:val="18"/>
                <w:szCs w:val="18"/>
              </w:rPr>
              <w:t>distance</w:t>
            </w:r>
            <w:r w:rsidRPr="00AB3269">
              <w:rPr>
                <w:rFonts w:ascii="Arial" w:hAnsi="Arial" w:cs="Arial"/>
                <w:sz w:val="18"/>
                <w:szCs w:val="18"/>
              </w:rPr>
              <w:t xml:space="preserve"> of at least two-metres from others and avoiding gathering together in large groups.</w:t>
            </w:r>
          </w:p>
          <w:p w:rsidR="009476A9" w:rsidRPr="00AB3269" w:rsidRDefault="009476A9" w:rsidP="001C429E">
            <w:pPr>
              <w:rPr>
                <w:rFonts w:ascii="Arial" w:hAnsi="Arial" w:cs="Arial"/>
                <w:sz w:val="18"/>
                <w:szCs w:val="18"/>
              </w:rPr>
            </w:pPr>
          </w:p>
        </w:tc>
      </w:tr>
      <w:tr w:rsidR="009476A9" w:rsidRPr="003B48F6" w:rsidTr="001C429E">
        <w:tc>
          <w:tcPr>
            <w:tcW w:w="4117" w:type="dxa"/>
            <w:vMerge w:val="restart"/>
            <w:vAlign w:val="center"/>
          </w:tcPr>
          <w:p w:rsidR="009476A9" w:rsidRPr="00AB3269" w:rsidRDefault="009476A9" w:rsidP="001C429E">
            <w:pPr>
              <w:jc w:val="center"/>
              <w:rPr>
                <w:rFonts w:ascii="Arial" w:hAnsi="Arial" w:cs="Arial"/>
                <w:b/>
                <w:bCs/>
                <w:sz w:val="18"/>
                <w:szCs w:val="18"/>
              </w:rPr>
            </w:pPr>
            <w:r w:rsidRPr="00AB3269">
              <w:rPr>
                <w:rFonts w:ascii="Arial" w:hAnsi="Arial" w:cs="Arial"/>
                <w:b/>
                <w:bCs/>
                <w:sz w:val="18"/>
                <w:szCs w:val="18"/>
              </w:rPr>
              <w:t>Transmission</w:t>
            </w:r>
          </w:p>
          <w:p w:rsidR="009476A9" w:rsidRPr="00AB3269" w:rsidRDefault="009476A9" w:rsidP="001C429E">
            <w:pPr>
              <w:jc w:val="center"/>
              <w:rPr>
                <w:rFonts w:ascii="Arial" w:hAnsi="Arial" w:cs="Arial"/>
                <w:b/>
                <w:bCs/>
                <w:sz w:val="18"/>
                <w:szCs w:val="18"/>
              </w:rPr>
            </w:pPr>
          </w:p>
        </w:tc>
        <w:tc>
          <w:tcPr>
            <w:tcW w:w="12327" w:type="dxa"/>
          </w:tcPr>
          <w:p w:rsidR="009476A9" w:rsidRPr="00AB3269" w:rsidRDefault="009476A9" w:rsidP="001C429E">
            <w:pPr>
              <w:rPr>
                <w:rFonts w:ascii="Arial" w:hAnsi="Arial" w:cs="Arial"/>
                <w:sz w:val="18"/>
                <w:szCs w:val="18"/>
              </w:rPr>
            </w:pPr>
            <w:r w:rsidRPr="00AB3269">
              <w:rPr>
                <w:rFonts w:ascii="Arial" w:hAnsi="Arial" w:cs="Arial"/>
                <w:sz w:val="18"/>
                <w:szCs w:val="18"/>
              </w:rPr>
              <w:t xml:space="preserve">How a disease is transferred. Direct transmission can take two forms: </w:t>
            </w:r>
            <w:r w:rsidRPr="00AB3269">
              <w:rPr>
                <w:rFonts w:ascii="Arial" w:hAnsi="Arial" w:cs="Arial"/>
                <w:b/>
                <w:bCs/>
                <w:sz w:val="18"/>
                <w:szCs w:val="18"/>
              </w:rPr>
              <w:t>person-to-person contact</w:t>
            </w:r>
            <w:r w:rsidRPr="00AB3269">
              <w:rPr>
                <w:rFonts w:ascii="Arial" w:hAnsi="Arial" w:cs="Arial"/>
                <w:sz w:val="18"/>
                <w:szCs w:val="18"/>
              </w:rPr>
              <w:t xml:space="preserve"> and </w:t>
            </w:r>
            <w:r w:rsidRPr="00AB3269">
              <w:rPr>
                <w:rFonts w:ascii="Arial" w:hAnsi="Arial" w:cs="Arial"/>
                <w:b/>
                <w:bCs/>
                <w:sz w:val="18"/>
                <w:szCs w:val="18"/>
              </w:rPr>
              <w:t xml:space="preserve">droplet </w:t>
            </w:r>
            <w:r w:rsidRPr="00AB3269">
              <w:rPr>
                <w:rFonts w:ascii="Arial" w:hAnsi="Arial" w:cs="Arial"/>
                <w:sz w:val="18"/>
                <w:szCs w:val="18"/>
              </w:rPr>
              <w:t>spread.</w:t>
            </w:r>
          </w:p>
          <w:p w:rsidR="009476A9" w:rsidRPr="00AB3269" w:rsidRDefault="009476A9" w:rsidP="001C429E">
            <w:pPr>
              <w:rPr>
                <w:rFonts w:ascii="Arial" w:hAnsi="Arial" w:cs="Arial"/>
                <w:sz w:val="18"/>
                <w:szCs w:val="18"/>
              </w:rPr>
            </w:pPr>
          </w:p>
        </w:tc>
      </w:tr>
      <w:tr w:rsidR="009476A9" w:rsidRPr="003B48F6" w:rsidTr="001C429E">
        <w:tc>
          <w:tcPr>
            <w:tcW w:w="4117" w:type="dxa"/>
            <w:vMerge/>
            <w:vAlign w:val="center"/>
          </w:tcPr>
          <w:p w:rsidR="009476A9" w:rsidRPr="00AB3269" w:rsidRDefault="009476A9" w:rsidP="001C429E">
            <w:pPr>
              <w:jc w:val="center"/>
              <w:rPr>
                <w:rFonts w:ascii="Arial" w:hAnsi="Arial" w:cs="Arial"/>
                <w:b/>
                <w:bCs/>
                <w:sz w:val="18"/>
                <w:szCs w:val="18"/>
              </w:rPr>
            </w:pPr>
          </w:p>
        </w:tc>
        <w:tc>
          <w:tcPr>
            <w:tcW w:w="12327" w:type="dxa"/>
          </w:tcPr>
          <w:p w:rsidR="009476A9" w:rsidRPr="00AB3269" w:rsidRDefault="009476A9" w:rsidP="001C429E">
            <w:pPr>
              <w:rPr>
                <w:rFonts w:ascii="Arial" w:hAnsi="Arial" w:cs="Arial"/>
                <w:sz w:val="18"/>
                <w:szCs w:val="18"/>
              </w:rPr>
            </w:pPr>
            <w:r w:rsidRPr="00AB3269">
              <w:rPr>
                <w:rFonts w:ascii="Arial" w:hAnsi="Arial" w:cs="Arial"/>
                <w:b/>
                <w:bCs/>
                <w:sz w:val="18"/>
                <w:szCs w:val="18"/>
              </w:rPr>
              <w:t>Person-to-person contact</w:t>
            </w:r>
            <w:r w:rsidRPr="00AB3269">
              <w:rPr>
                <w:rFonts w:ascii="Arial" w:hAnsi="Arial" w:cs="Arial"/>
                <w:sz w:val="18"/>
                <w:szCs w:val="18"/>
              </w:rPr>
              <w:t xml:space="preserve"> - How a disease might spread from one person to another. This can happen in many ways – by kissing, touching, sneezing or coughing.</w:t>
            </w:r>
          </w:p>
          <w:p w:rsidR="009476A9" w:rsidRPr="00AB3269" w:rsidRDefault="009476A9" w:rsidP="001C429E">
            <w:pPr>
              <w:rPr>
                <w:rFonts w:ascii="Arial" w:hAnsi="Arial" w:cs="Arial"/>
                <w:sz w:val="18"/>
                <w:szCs w:val="18"/>
              </w:rPr>
            </w:pPr>
            <w:r w:rsidRPr="00AB3269">
              <w:rPr>
                <w:rFonts w:ascii="Arial" w:hAnsi="Arial" w:cs="Arial"/>
                <w:b/>
                <w:bCs/>
                <w:sz w:val="18"/>
                <w:szCs w:val="18"/>
              </w:rPr>
              <w:t>dro</w:t>
            </w:r>
            <w:bookmarkStart w:id="0" w:name="_GoBack"/>
            <w:bookmarkEnd w:id="0"/>
            <w:r w:rsidRPr="00AB3269">
              <w:rPr>
                <w:rFonts w:ascii="Arial" w:hAnsi="Arial" w:cs="Arial"/>
                <w:b/>
                <w:bCs/>
                <w:sz w:val="18"/>
                <w:szCs w:val="18"/>
              </w:rPr>
              <w:t>plet</w:t>
            </w:r>
            <w:r w:rsidRPr="00AB3269">
              <w:rPr>
                <w:rFonts w:ascii="Arial" w:hAnsi="Arial" w:cs="Arial"/>
                <w:sz w:val="18"/>
                <w:szCs w:val="18"/>
              </w:rPr>
              <w:t xml:space="preserve"> - The spray produced by sneezing, coughing or even talking.</w:t>
            </w:r>
          </w:p>
          <w:p w:rsidR="009476A9" w:rsidRPr="00AB3269" w:rsidRDefault="009476A9" w:rsidP="001C429E">
            <w:pPr>
              <w:rPr>
                <w:rFonts w:ascii="Arial" w:hAnsi="Arial" w:cs="Arial"/>
                <w:sz w:val="18"/>
                <w:szCs w:val="18"/>
              </w:rPr>
            </w:pPr>
          </w:p>
        </w:tc>
      </w:tr>
      <w:tr w:rsidR="009476A9" w:rsidRPr="003B48F6" w:rsidTr="001C429E">
        <w:trPr>
          <w:trHeight w:val="151"/>
        </w:trPr>
        <w:tc>
          <w:tcPr>
            <w:tcW w:w="4117" w:type="dxa"/>
            <w:vAlign w:val="center"/>
          </w:tcPr>
          <w:p w:rsidR="009476A9" w:rsidRPr="00AB3269" w:rsidRDefault="009476A9" w:rsidP="001C429E">
            <w:pPr>
              <w:jc w:val="center"/>
              <w:rPr>
                <w:rFonts w:ascii="Arial" w:hAnsi="Arial" w:cs="Arial"/>
                <w:b/>
                <w:bCs/>
                <w:sz w:val="18"/>
                <w:szCs w:val="18"/>
              </w:rPr>
            </w:pPr>
            <w:r w:rsidRPr="00AB3269">
              <w:rPr>
                <w:rFonts w:ascii="Arial" w:hAnsi="Arial" w:cs="Arial"/>
                <w:b/>
                <w:bCs/>
                <w:sz w:val="18"/>
                <w:szCs w:val="18"/>
              </w:rPr>
              <w:t>unprecedented</w:t>
            </w:r>
          </w:p>
        </w:tc>
        <w:tc>
          <w:tcPr>
            <w:tcW w:w="12327" w:type="dxa"/>
          </w:tcPr>
          <w:p w:rsidR="009476A9" w:rsidRPr="00AB3269" w:rsidRDefault="009476A9" w:rsidP="001C429E">
            <w:pPr>
              <w:rPr>
                <w:rFonts w:ascii="Arial" w:hAnsi="Arial" w:cs="Arial"/>
                <w:sz w:val="18"/>
                <w:szCs w:val="18"/>
              </w:rPr>
            </w:pPr>
            <w:r w:rsidRPr="00AB3269">
              <w:rPr>
                <w:rFonts w:ascii="Arial" w:hAnsi="Arial" w:cs="Arial"/>
                <w:sz w:val="18"/>
                <w:szCs w:val="18"/>
              </w:rPr>
              <w:t>If something is unprecedented, it has never happened before.</w:t>
            </w:r>
          </w:p>
          <w:p w:rsidR="009476A9" w:rsidRPr="00AB3269" w:rsidRDefault="009476A9" w:rsidP="001C429E">
            <w:pPr>
              <w:rPr>
                <w:rFonts w:ascii="Arial" w:hAnsi="Arial" w:cs="Arial"/>
                <w:sz w:val="18"/>
                <w:szCs w:val="18"/>
              </w:rPr>
            </w:pPr>
          </w:p>
        </w:tc>
      </w:tr>
      <w:tr w:rsidR="009476A9" w:rsidRPr="003B48F6" w:rsidTr="001C429E">
        <w:tc>
          <w:tcPr>
            <w:tcW w:w="4117" w:type="dxa"/>
            <w:vAlign w:val="center"/>
          </w:tcPr>
          <w:p w:rsidR="009476A9" w:rsidRPr="00AB3269" w:rsidRDefault="009476A9" w:rsidP="001C429E">
            <w:pPr>
              <w:jc w:val="center"/>
              <w:rPr>
                <w:rFonts w:ascii="Arial" w:hAnsi="Arial" w:cs="Arial"/>
                <w:b/>
                <w:bCs/>
                <w:sz w:val="18"/>
                <w:szCs w:val="18"/>
              </w:rPr>
            </w:pPr>
            <w:r w:rsidRPr="00AB3269">
              <w:rPr>
                <w:rFonts w:ascii="Arial" w:hAnsi="Arial" w:cs="Arial"/>
                <w:b/>
                <w:bCs/>
                <w:sz w:val="18"/>
                <w:szCs w:val="18"/>
              </w:rPr>
              <w:t>virus</w:t>
            </w:r>
          </w:p>
        </w:tc>
        <w:tc>
          <w:tcPr>
            <w:tcW w:w="12327" w:type="dxa"/>
          </w:tcPr>
          <w:p w:rsidR="009476A9" w:rsidRPr="00AB3269" w:rsidRDefault="009476A9" w:rsidP="001C429E">
            <w:pPr>
              <w:rPr>
                <w:rFonts w:ascii="Arial" w:hAnsi="Arial" w:cs="Arial"/>
                <w:sz w:val="18"/>
                <w:szCs w:val="18"/>
              </w:rPr>
            </w:pPr>
            <w:r w:rsidRPr="00AB3269">
              <w:rPr>
                <w:rFonts w:ascii="Arial" w:hAnsi="Arial" w:cs="Arial"/>
                <w:sz w:val="18"/>
                <w:szCs w:val="18"/>
              </w:rPr>
              <w:t xml:space="preserve">A </w:t>
            </w:r>
            <w:r w:rsidRPr="00AB3269">
              <w:rPr>
                <w:rFonts w:ascii="Arial" w:hAnsi="Arial" w:cs="Arial"/>
                <w:b/>
                <w:bCs/>
                <w:sz w:val="18"/>
                <w:szCs w:val="18"/>
              </w:rPr>
              <w:t>virus</w:t>
            </w:r>
            <w:r w:rsidRPr="00AB3269">
              <w:rPr>
                <w:rFonts w:ascii="Arial" w:hAnsi="Arial" w:cs="Arial"/>
                <w:sz w:val="18"/>
                <w:szCs w:val="18"/>
              </w:rPr>
              <w:t xml:space="preserve"> is a kind of germ that can cause disease.</w:t>
            </w:r>
          </w:p>
          <w:p w:rsidR="009476A9" w:rsidRPr="00AB3269" w:rsidRDefault="009476A9" w:rsidP="001C429E">
            <w:pPr>
              <w:rPr>
                <w:rFonts w:ascii="Arial" w:hAnsi="Arial" w:cs="Arial"/>
                <w:sz w:val="18"/>
                <w:szCs w:val="18"/>
              </w:rPr>
            </w:pPr>
          </w:p>
        </w:tc>
      </w:tr>
    </w:tbl>
    <w:p w:rsidR="00B37A5A" w:rsidRDefault="009476A9">
      <w:r w:rsidRPr="00224972">
        <w:rPr>
          <w:noProof/>
          <w:lang w:eastAsia="en-GB"/>
        </w:rPr>
        <w:drawing>
          <wp:anchor distT="0" distB="0" distL="114300" distR="114300" simplePos="0" relativeHeight="251661312" behindDoc="1" locked="0" layoutInCell="1" allowOverlap="1" wp14:anchorId="5E17F599" wp14:editId="5835CD11">
            <wp:simplePos x="0" y="0"/>
            <wp:positionH relativeFrom="margin">
              <wp:align>center</wp:align>
            </wp:positionH>
            <wp:positionV relativeFrom="paragraph">
              <wp:posOffset>6218555</wp:posOffset>
            </wp:positionV>
            <wp:extent cx="1783080" cy="891540"/>
            <wp:effectExtent l="0" t="0" r="7620" b="381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783080" cy="891540"/>
                    </a:xfrm>
                    <a:prstGeom prst="rect">
                      <a:avLst/>
                    </a:prstGeom>
                  </pic:spPr>
                </pic:pic>
              </a:graphicData>
            </a:graphic>
            <wp14:sizeRelH relativeFrom="margin">
              <wp14:pctWidth>0</wp14:pctWidth>
            </wp14:sizeRelH>
            <wp14:sizeRelV relativeFrom="margin">
              <wp14:pctHeight>0</wp14:pctHeight>
            </wp14:sizeRelV>
          </wp:anchor>
        </w:drawing>
      </w:r>
    </w:p>
    <w:sectPr w:rsidR="00B37A5A" w:rsidSect="009476A9">
      <w:pgSz w:w="16838" w:h="11906" w:orient="landscape"/>
      <w:pgMar w:top="426" w:right="1440" w:bottom="142"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6A9"/>
    <w:rsid w:val="005F0DA7"/>
    <w:rsid w:val="00675A78"/>
    <w:rsid w:val="006D0727"/>
    <w:rsid w:val="009476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90CF15-E28D-43F2-9B15-D7B806EA1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76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476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412</Words>
  <Characters>2353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OneIT Services and Solutions</Company>
  <LinksUpToDate>false</LinksUpToDate>
  <CharactersWithSpaces>2760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Galt, Vicky</dc:creator>
  <cp:keywords/>
  <dc:description/>
  <cp:lastModifiedBy>Galt, Vicky</cp:lastModifiedBy>
  <cp:revision>1</cp:revision>
  <dcterms:created xsi:type="dcterms:W3CDTF">2020-03-31T10:37:00Z</dcterms:created>
  <dcterms:modified xsi:type="dcterms:W3CDTF">2020-03-31T10:50:00Z</dcterms:modified>
</cp:coreProperties>
</file>