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640F9" w14:textId="7803B209" w:rsidR="00246204" w:rsidRPr="00DF1848" w:rsidRDefault="00BF540E" w:rsidP="00972FF2">
      <w:pPr>
        <w:ind w:left="2880" w:firstLine="720"/>
        <w:rPr>
          <w:rFonts w:ascii="SassoonPrimaryType" w:hAnsi="SassoonPrimaryType"/>
          <w:color w:val="FF0000"/>
          <w:sz w:val="44"/>
          <w:u w:val="single"/>
        </w:rPr>
      </w:pPr>
      <w:r w:rsidRPr="00DF1848">
        <w:rPr>
          <w:noProof/>
          <w:sz w:val="20"/>
          <w:lang w:eastAsia="en-GB"/>
        </w:rPr>
        <w:drawing>
          <wp:anchor distT="0" distB="0" distL="114300" distR="114300" simplePos="0" relativeHeight="251662336" behindDoc="1" locked="0" layoutInCell="1" allowOverlap="1" wp14:anchorId="2DE3AD65" wp14:editId="127FD7B5">
            <wp:simplePos x="0" y="0"/>
            <wp:positionH relativeFrom="margin">
              <wp:align>left</wp:align>
            </wp:positionH>
            <wp:positionV relativeFrom="paragraph">
              <wp:posOffset>2540</wp:posOffset>
            </wp:positionV>
            <wp:extent cx="581025" cy="588645"/>
            <wp:effectExtent l="0" t="0" r="9525" b="1905"/>
            <wp:wrapSquare wrapText="bothSides"/>
            <wp:docPr id="5" name="Picture 5" descr="Harrow Gate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row Gate Primary Academ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 cy="588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7DE5" w:rsidRPr="00DF1848">
        <w:rPr>
          <w:rFonts w:ascii="SassoonPrimaryType" w:hAnsi="SassoonPrimaryType"/>
          <w:color w:val="FF0000"/>
          <w:sz w:val="44"/>
          <w:u w:val="single"/>
        </w:rPr>
        <w:t xml:space="preserve">Maths On </w:t>
      </w:r>
      <w:proofErr w:type="gramStart"/>
      <w:r w:rsidR="00857DE5" w:rsidRPr="00DF1848">
        <w:rPr>
          <w:rFonts w:ascii="SassoonPrimaryType" w:hAnsi="SassoonPrimaryType"/>
          <w:color w:val="FF0000"/>
          <w:sz w:val="44"/>
          <w:u w:val="single"/>
        </w:rPr>
        <w:t>A</w:t>
      </w:r>
      <w:proofErr w:type="gramEnd"/>
      <w:r w:rsidR="00857DE5" w:rsidRPr="00DF1848">
        <w:rPr>
          <w:rFonts w:ascii="SassoonPrimaryType" w:hAnsi="SassoonPrimaryType"/>
          <w:color w:val="FF0000"/>
          <w:sz w:val="44"/>
          <w:u w:val="single"/>
        </w:rPr>
        <w:t xml:space="preserve"> Page</w:t>
      </w:r>
    </w:p>
    <w:p w14:paraId="6707863E" w14:textId="77777777" w:rsidR="00BF540E" w:rsidRPr="00DF1848" w:rsidRDefault="00377D64" w:rsidP="00BF540E">
      <w:pPr>
        <w:rPr>
          <w:rFonts w:ascii="SassoonPrimaryType" w:hAnsi="SassoonPrimaryType"/>
          <w:b/>
          <w:szCs w:val="24"/>
          <w:u w:val="single"/>
        </w:rPr>
      </w:pPr>
      <w:r w:rsidRPr="00DF1848">
        <w:rPr>
          <w:noProof/>
          <w:color w:val="FF0000"/>
          <w:szCs w:val="24"/>
          <w:lang w:eastAsia="en-GB"/>
        </w:rPr>
        <w:drawing>
          <wp:anchor distT="0" distB="0" distL="114300" distR="114300" simplePos="0" relativeHeight="251658240" behindDoc="1" locked="0" layoutInCell="1" allowOverlap="1" wp14:anchorId="4D82F054" wp14:editId="334A9B7C">
            <wp:simplePos x="0" y="0"/>
            <wp:positionH relativeFrom="margin">
              <wp:align>right</wp:align>
            </wp:positionH>
            <wp:positionV relativeFrom="paragraph">
              <wp:posOffset>80010</wp:posOffset>
            </wp:positionV>
            <wp:extent cx="2647950" cy="1990090"/>
            <wp:effectExtent l="0" t="0" r="0" b="0"/>
            <wp:wrapSquare wrapText="bothSides"/>
            <wp:docPr id="1" name="Picture 1" descr="Image result for ncetm mast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ncetm master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7950" cy="1990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B5E70B" w14:textId="77777777" w:rsidR="00BF540E" w:rsidRPr="002B4D1D" w:rsidRDefault="00BF540E" w:rsidP="00BF540E">
      <w:pPr>
        <w:rPr>
          <w:rFonts w:ascii="Arial" w:hAnsi="Arial" w:cs="Arial"/>
          <w:b/>
          <w:sz w:val="20"/>
          <w:szCs w:val="20"/>
          <w:u w:val="single"/>
        </w:rPr>
      </w:pPr>
      <w:r w:rsidRPr="002B4D1D">
        <w:rPr>
          <w:rFonts w:ascii="Arial" w:hAnsi="Arial" w:cs="Arial"/>
          <w:b/>
          <w:sz w:val="20"/>
          <w:szCs w:val="20"/>
          <w:u w:val="single"/>
        </w:rPr>
        <w:t>INTENT:</w:t>
      </w:r>
    </w:p>
    <w:p w14:paraId="2B6D67C4" w14:textId="51A6CA40" w:rsidR="009F6F3E" w:rsidRPr="002B4D1D" w:rsidRDefault="009F6F3E" w:rsidP="009F6F3E">
      <w:pPr>
        <w:shd w:val="clear" w:color="auto" w:fill="FFFFFF"/>
        <w:spacing w:line="240" w:lineRule="auto"/>
        <w:rPr>
          <w:rFonts w:ascii="Arial" w:eastAsia="Times New Roman" w:hAnsi="Arial" w:cs="Arial"/>
          <w:color w:val="333333"/>
          <w:sz w:val="20"/>
          <w:szCs w:val="20"/>
          <w:lang w:eastAsia="en-GB"/>
        </w:rPr>
      </w:pPr>
      <w:r w:rsidRPr="002B4D1D">
        <w:rPr>
          <w:rFonts w:ascii="Arial" w:eastAsia="Times New Roman" w:hAnsi="Arial" w:cs="Arial"/>
          <w:color w:val="333333"/>
          <w:sz w:val="20"/>
          <w:szCs w:val="20"/>
          <w:lang w:eastAsia="en-GB"/>
        </w:rPr>
        <w:t xml:space="preserve">At Harrow Gate we recognise that Mathematics is essential to everyday life, critical to science, </w:t>
      </w:r>
      <w:r w:rsidR="00134AC6" w:rsidRPr="002B4D1D">
        <w:rPr>
          <w:rFonts w:ascii="Arial" w:eastAsia="Times New Roman" w:hAnsi="Arial" w:cs="Arial"/>
          <w:color w:val="333333"/>
          <w:sz w:val="20"/>
          <w:szCs w:val="20"/>
          <w:lang w:eastAsia="en-GB"/>
        </w:rPr>
        <w:t>technology</w:t>
      </w:r>
      <w:r w:rsidR="00134AC6">
        <w:rPr>
          <w:rFonts w:ascii="Arial" w:eastAsia="Times New Roman" w:hAnsi="Arial" w:cs="Arial"/>
          <w:color w:val="333333"/>
          <w:sz w:val="20"/>
          <w:szCs w:val="20"/>
          <w:lang w:eastAsia="en-GB"/>
        </w:rPr>
        <w:t xml:space="preserve"> </w:t>
      </w:r>
      <w:r w:rsidRPr="002B4D1D">
        <w:rPr>
          <w:rFonts w:ascii="Arial" w:eastAsia="Times New Roman" w:hAnsi="Arial" w:cs="Arial"/>
          <w:color w:val="333333"/>
          <w:sz w:val="20"/>
          <w:szCs w:val="20"/>
          <w:lang w:eastAsia="en-GB"/>
        </w:rPr>
        <w:t>and engineering, and necessary for financial literacy and most forms of employment.</w:t>
      </w:r>
    </w:p>
    <w:p w14:paraId="1F328AB8" w14:textId="078604E2" w:rsidR="009F6F3E" w:rsidRPr="002B4D1D" w:rsidRDefault="009F6F3E" w:rsidP="00A03354">
      <w:pPr>
        <w:shd w:val="clear" w:color="auto" w:fill="FFFFFF"/>
        <w:spacing w:line="240" w:lineRule="auto"/>
        <w:rPr>
          <w:rFonts w:ascii="Arial" w:eastAsia="Times New Roman" w:hAnsi="Arial" w:cs="Arial"/>
          <w:color w:val="333333"/>
          <w:sz w:val="20"/>
          <w:szCs w:val="20"/>
          <w:lang w:eastAsia="en-GB"/>
        </w:rPr>
      </w:pPr>
      <w:r w:rsidRPr="002B4D1D">
        <w:rPr>
          <w:rFonts w:ascii="Arial" w:eastAsia="Times New Roman" w:hAnsi="Arial" w:cs="Arial"/>
          <w:color w:val="333333"/>
          <w:sz w:val="20"/>
          <w:szCs w:val="20"/>
          <w:lang w:eastAsia="en-GB"/>
        </w:rPr>
        <w:t xml:space="preserve">We aim to provide a </w:t>
      </w:r>
      <w:r w:rsidR="004032A5" w:rsidRPr="002B4D1D">
        <w:rPr>
          <w:rFonts w:ascii="Arial" w:eastAsia="Times New Roman" w:hAnsi="Arial" w:cs="Arial"/>
          <w:color w:val="333333"/>
          <w:sz w:val="20"/>
          <w:szCs w:val="20"/>
          <w:lang w:eastAsia="en-GB"/>
        </w:rPr>
        <w:t>high-quality</w:t>
      </w:r>
      <w:r w:rsidRPr="002B4D1D">
        <w:rPr>
          <w:rFonts w:ascii="Arial" w:eastAsia="Times New Roman" w:hAnsi="Arial" w:cs="Arial"/>
          <w:color w:val="333333"/>
          <w:sz w:val="20"/>
          <w:szCs w:val="20"/>
          <w:lang w:eastAsia="en-GB"/>
        </w:rPr>
        <w:t xml:space="preserve"> mathematics education with a master</w:t>
      </w:r>
      <w:r w:rsidR="00377D64" w:rsidRPr="002B4D1D">
        <w:rPr>
          <w:rFonts w:ascii="Arial" w:eastAsia="Times New Roman" w:hAnsi="Arial" w:cs="Arial"/>
          <w:color w:val="333333"/>
          <w:sz w:val="20"/>
          <w:szCs w:val="20"/>
          <w:lang w:eastAsia="en-GB"/>
        </w:rPr>
        <w:t>y approach so that all children can apply their fluency in a variety of different problem solving and reasoning contexts.</w:t>
      </w:r>
    </w:p>
    <w:p w14:paraId="71007761" w14:textId="77777777" w:rsidR="009F6F3E" w:rsidRPr="002B4D1D" w:rsidRDefault="009F6F3E" w:rsidP="009F6F3E">
      <w:pPr>
        <w:shd w:val="clear" w:color="auto" w:fill="FFFFFF"/>
        <w:spacing w:after="0" w:line="240" w:lineRule="auto"/>
        <w:rPr>
          <w:rFonts w:ascii="Arial" w:eastAsia="Times New Roman" w:hAnsi="Arial" w:cs="Arial"/>
          <w:color w:val="333333"/>
          <w:sz w:val="20"/>
          <w:szCs w:val="20"/>
          <w:lang w:eastAsia="en-GB"/>
        </w:rPr>
      </w:pPr>
      <w:r w:rsidRPr="002B4D1D">
        <w:rPr>
          <w:rFonts w:ascii="Arial" w:eastAsia="Times New Roman" w:hAnsi="Arial" w:cs="Arial"/>
          <w:color w:val="333333"/>
          <w:sz w:val="20"/>
          <w:szCs w:val="20"/>
          <w:lang w:eastAsia="en-GB"/>
        </w:rPr>
        <w:t>We intend on delivering a curriculum which:</w:t>
      </w:r>
    </w:p>
    <w:p w14:paraId="39F0A978" w14:textId="3C479357" w:rsidR="009F6F3E" w:rsidRPr="00CE0180" w:rsidRDefault="009F6F3E" w:rsidP="009F6F3E">
      <w:pPr>
        <w:numPr>
          <w:ilvl w:val="0"/>
          <w:numId w:val="7"/>
        </w:numPr>
        <w:shd w:val="clear" w:color="auto" w:fill="FFFFFF"/>
        <w:spacing w:after="0" w:line="240" w:lineRule="auto"/>
        <w:ind w:left="709" w:hanging="283"/>
        <w:rPr>
          <w:rFonts w:ascii="Arial" w:eastAsia="Times New Roman" w:hAnsi="Arial" w:cs="Arial"/>
          <w:color w:val="333333"/>
          <w:sz w:val="20"/>
          <w:szCs w:val="20"/>
          <w:lang w:eastAsia="en-GB"/>
        </w:rPr>
      </w:pPr>
      <w:r w:rsidRPr="00CE0180">
        <w:rPr>
          <w:rFonts w:ascii="Arial" w:eastAsia="Times New Roman" w:hAnsi="Arial" w:cs="Arial"/>
          <w:color w:val="333333"/>
          <w:sz w:val="20"/>
          <w:szCs w:val="20"/>
          <w:lang w:eastAsia="en-GB"/>
        </w:rPr>
        <w:t xml:space="preserve">Allows </w:t>
      </w:r>
      <w:r w:rsidR="00235ECC" w:rsidRPr="00CE0180">
        <w:rPr>
          <w:rFonts w:ascii="Arial" w:eastAsia="Times New Roman" w:hAnsi="Arial" w:cs="Arial"/>
          <w:color w:val="333333"/>
          <w:sz w:val="20"/>
          <w:szCs w:val="20"/>
          <w:lang w:eastAsia="en-GB"/>
        </w:rPr>
        <w:t xml:space="preserve">ALL </w:t>
      </w:r>
      <w:r w:rsidRPr="00CE0180">
        <w:rPr>
          <w:rFonts w:ascii="Arial" w:eastAsia="Times New Roman" w:hAnsi="Arial" w:cs="Arial"/>
          <w:color w:val="333333"/>
          <w:sz w:val="20"/>
          <w:szCs w:val="20"/>
          <w:lang w:eastAsia="en-GB"/>
        </w:rPr>
        <w:t xml:space="preserve">children to be a part of creative and engaging lessons that will give them a range of opportunities to explore mathematics following a </w:t>
      </w:r>
      <w:r w:rsidR="00E9681E" w:rsidRPr="00CE0180">
        <w:rPr>
          <w:rFonts w:ascii="Arial" w:eastAsia="Times New Roman" w:hAnsi="Arial" w:cs="Arial"/>
          <w:color w:val="333333"/>
          <w:sz w:val="20"/>
          <w:szCs w:val="20"/>
          <w:lang w:eastAsia="en-GB"/>
        </w:rPr>
        <w:t xml:space="preserve">Teaching for Mastery </w:t>
      </w:r>
      <w:r w:rsidR="004032A5" w:rsidRPr="00CE0180">
        <w:rPr>
          <w:rFonts w:ascii="Arial" w:eastAsia="Times New Roman" w:hAnsi="Arial" w:cs="Arial"/>
          <w:color w:val="333333"/>
          <w:sz w:val="20"/>
          <w:szCs w:val="20"/>
          <w:lang w:eastAsia="en-GB"/>
        </w:rPr>
        <w:t>approach.</w:t>
      </w:r>
    </w:p>
    <w:p w14:paraId="1CEE33B0" w14:textId="66335923" w:rsidR="00D83C32" w:rsidRPr="00CE0180" w:rsidRDefault="00D83C32" w:rsidP="009F6F3E">
      <w:pPr>
        <w:numPr>
          <w:ilvl w:val="0"/>
          <w:numId w:val="7"/>
        </w:numPr>
        <w:shd w:val="clear" w:color="auto" w:fill="FFFFFF"/>
        <w:spacing w:after="0" w:line="240" w:lineRule="auto"/>
        <w:ind w:left="709" w:hanging="283"/>
        <w:rPr>
          <w:rFonts w:ascii="Arial" w:eastAsia="Times New Roman" w:hAnsi="Arial" w:cs="Arial"/>
          <w:color w:val="333333"/>
          <w:sz w:val="20"/>
          <w:szCs w:val="20"/>
          <w:lang w:eastAsia="en-GB"/>
        </w:rPr>
      </w:pPr>
      <w:r w:rsidRPr="00CE0180">
        <w:rPr>
          <w:rFonts w:ascii="Arial" w:hAnsi="Arial" w:cs="Arial"/>
          <w:color w:val="585858"/>
          <w:sz w:val="20"/>
          <w:szCs w:val="20"/>
          <w:shd w:val="clear" w:color="auto" w:fill="FFFFFF"/>
        </w:rPr>
        <w:t>The lesson design links to prior learning to ensure all can access the new learning and teachers carefully sequence</w:t>
      </w:r>
      <w:r w:rsidR="00637225" w:rsidRPr="00CE0180">
        <w:rPr>
          <w:rFonts w:ascii="Arial" w:hAnsi="Arial" w:cs="Arial"/>
          <w:color w:val="585858"/>
          <w:sz w:val="20"/>
          <w:szCs w:val="20"/>
          <w:shd w:val="clear" w:color="auto" w:fill="FFFFFF"/>
        </w:rPr>
        <w:t xml:space="preserve"> the small </w:t>
      </w:r>
      <w:r w:rsidRPr="00CE0180">
        <w:rPr>
          <w:rFonts w:ascii="Arial" w:hAnsi="Arial" w:cs="Arial"/>
          <w:color w:val="585858"/>
          <w:sz w:val="20"/>
          <w:szCs w:val="20"/>
          <w:shd w:val="clear" w:color="auto" w:fill="FFFFFF"/>
        </w:rPr>
        <w:t xml:space="preserve">steps </w:t>
      </w:r>
      <w:proofErr w:type="gramStart"/>
      <w:r w:rsidR="00637225" w:rsidRPr="00CE0180">
        <w:rPr>
          <w:rFonts w:ascii="Arial" w:hAnsi="Arial" w:cs="Arial"/>
          <w:color w:val="585858"/>
          <w:sz w:val="20"/>
          <w:szCs w:val="20"/>
          <w:shd w:val="clear" w:color="auto" w:fill="FFFFFF"/>
        </w:rPr>
        <w:t xml:space="preserve">in order </w:t>
      </w:r>
      <w:r w:rsidRPr="00CE0180">
        <w:rPr>
          <w:rFonts w:ascii="Arial" w:hAnsi="Arial" w:cs="Arial"/>
          <w:color w:val="585858"/>
          <w:sz w:val="20"/>
          <w:szCs w:val="20"/>
          <w:shd w:val="clear" w:color="auto" w:fill="FFFFFF"/>
        </w:rPr>
        <w:t>to</w:t>
      </w:r>
      <w:proofErr w:type="gramEnd"/>
      <w:r w:rsidRPr="00CE0180">
        <w:rPr>
          <w:rFonts w:ascii="Arial" w:hAnsi="Arial" w:cs="Arial"/>
          <w:color w:val="585858"/>
          <w:sz w:val="20"/>
          <w:szCs w:val="20"/>
          <w:shd w:val="clear" w:color="auto" w:fill="FFFFFF"/>
        </w:rPr>
        <w:t xml:space="preserve"> build </w:t>
      </w:r>
      <w:r w:rsidR="00637225" w:rsidRPr="00CE0180">
        <w:rPr>
          <w:rFonts w:ascii="Arial" w:hAnsi="Arial" w:cs="Arial"/>
          <w:color w:val="585858"/>
          <w:sz w:val="20"/>
          <w:szCs w:val="20"/>
          <w:shd w:val="clear" w:color="auto" w:fill="FFFFFF"/>
        </w:rPr>
        <w:t xml:space="preserve">a </w:t>
      </w:r>
      <w:r w:rsidRPr="00CE0180">
        <w:rPr>
          <w:rFonts w:ascii="Arial" w:hAnsi="Arial" w:cs="Arial"/>
          <w:color w:val="585858"/>
          <w:sz w:val="20"/>
          <w:szCs w:val="20"/>
          <w:shd w:val="clear" w:color="auto" w:fill="FFFFFF"/>
        </w:rPr>
        <w:t>secure understanding</w:t>
      </w:r>
      <w:r w:rsidR="00637225" w:rsidRPr="00CE0180">
        <w:rPr>
          <w:rFonts w:ascii="Arial" w:hAnsi="Arial" w:cs="Arial"/>
          <w:color w:val="585858"/>
          <w:sz w:val="20"/>
          <w:szCs w:val="20"/>
          <w:shd w:val="clear" w:color="auto" w:fill="FFFFFF"/>
        </w:rPr>
        <w:t>.</w:t>
      </w:r>
    </w:p>
    <w:p w14:paraId="60A2235A" w14:textId="77777777" w:rsidR="009F6F3E" w:rsidRPr="002B4D1D" w:rsidRDefault="009F6F3E" w:rsidP="009F6F3E">
      <w:pPr>
        <w:numPr>
          <w:ilvl w:val="0"/>
          <w:numId w:val="7"/>
        </w:numPr>
        <w:shd w:val="clear" w:color="auto" w:fill="FFFFFF"/>
        <w:spacing w:after="0" w:line="240" w:lineRule="auto"/>
        <w:ind w:left="709" w:hanging="283"/>
        <w:rPr>
          <w:rFonts w:ascii="Arial" w:eastAsia="Times New Roman" w:hAnsi="Arial" w:cs="Arial"/>
          <w:color w:val="333333"/>
          <w:sz w:val="20"/>
          <w:szCs w:val="20"/>
          <w:lang w:eastAsia="en-GB"/>
        </w:rPr>
      </w:pPr>
      <w:r w:rsidRPr="002B4D1D">
        <w:rPr>
          <w:rFonts w:ascii="Arial" w:eastAsia="Times New Roman" w:hAnsi="Arial" w:cs="Arial"/>
          <w:color w:val="333333"/>
          <w:sz w:val="20"/>
          <w:szCs w:val="20"/>
          <w:lang w:eastAsia="en-GB"/>
        </w:rPr>
        <w:t>Gives each pupil a chance to believe in themselves as mathematicians and develop the power of resilience and perseverance when faced with mathematical challenges linked to our school A.R.T. focus.</w:t>
      </w:r>
    </w:p>
    <w:p w14:paraId="47332DD4" w14:textId="77777777" w:rsidR="009F6F3E" w:rsidRPr="002B4D1D" w:rsidRDefault="009F6F3E" w:rsidP="009F6F3E">
      <w:pPr>
        <w:numPr>
          <w:ilvl w:val="0"/>
          <w:numId w:val="7"/>
        </w:numPr>
        <w:shd w:val="clear" w:color="auto" w:fill="FFFFFF"/>
        <w:spacing w:after="0" w:line="240" w:lineRule="auto"/>
        <w:ind w:left="709" w:hanging="283"/>
        <w:rPr>
          <w:rFonts w:ascii="Arial" w:eastAsia="Times New Roman" w:hAnsi="Arial" w:cs="Arial"/>
          <w:color w:val="333333"/>
          <w:sz w:val="20"/>
          <w:szCs w:val="20"/>
          <w:lang w:eastAsia="en-GB"/>
        </w:rPr>
      </w:pPr>
      <w:r w:rsidRPr="002B4D1D">
        <w:rPr>
          <w:rFonts w:ascii="Arial" w:eastAsia="Times New Roman" w:hAnsi="Arial" w:cs="Arial"/>
          <w:color w:val="333333"/>
          <w:sz w:val="20"/>
          <w:szCs w:val="20"/>
          <w:lang w:eastAsia="en-GB"/>
        </w:rPr>
        <w:t>Engages all children and entitles them to the same quality of teaching and learning opportunities, striving to achieve their potential.</w:t>
      </w:r>
    </w:p>
    <w:p w14:paraId="1171FAB5" w14:textId="2D8E6C93" w:rsidR="009F6F3E" w:rsidRPr="002B4D1D" w:rsidRDefault="009F6F3E" w:rsidP="009F6F3E">
      <w:pPr>
        <w:numPr>
          <w:ilvl w:val="0"/>
          <w:numId w:val="7"/>
        </w:numPr>
        <w:shd w:val="clear" w:color="auto" w:fill="FFFFFF"/>
        <w:spacing w:after="0" w:line="240" w:lineRule="auto"/>
        <w:ind w:left="709" w:hanging="283"/>
        <w:rPr>
          <w:rFonts w:ascii="Arial" w:eastAsia="Times New Roman" w:hAnsi="Arial" w:cs="Arial"/>
          <w:color w:val="333333"/>
          <w:sz w:val="20"/>
          <w:szCs w:val="20"/>
          <w:lang w:eastAsia="en-GB"/>
        </w:rPr>
      </w:pPr>
      <w:r w:rsidRPr="002B4D1D">
        <w:rPr>
          <w:rFonts w:ascii="Arial" w:eastAsia="Times New Roman" w:hAnsi="Arial" w:cs="Arial"/>
          <w:color w:val="333333"/>
          <w:sz w:val="20"/>
          <w:szCs w:val="20"/>
          <w:lang w:eastAsia="en-GB"/>
        </w:rPr>
        <w:t>Make</w:t>
      </w:r>
      <w:r w:rsidR="002F4F97" w:rsidRPr="002B4D1D">
        <w:rPr>
          <w:rFonts w:ascii="Arial" w:eastAsia="Times New Roman" w:hAnsi="Arial" w:cs="Arial"/>
          <w:color w:val="333333"/>
          <w:sz w:val="20"/>
          <w:szCs w:val="20"/>
          <w:lang w:eastAsia="en-GB"/>
        </w:rPr>
        <w:t xml:space="preserve"> </w:t>
      </w:r>
      <w:r w:rsidRPr="002B4D1D">
        <w:rPr>
          <w:rFonts w:ascii="Arial" w:eastAsia="Times New Roman" w:hAnsi="Arial" w:cs="Arial"/>
          <w:color w:val="333333"/>
          <w:sz w:val="20"/>
          <w:szCs w:val="20"/>
          <w:lang w:eastAsia="en-GB"/>
        </w:rPr>
        <w:t>connections across mathematical ideas to develop fluency, mathematical reasoning and competence in solving increasingly sophisticated problems.</w:t>
      </w:r>
    </w:p>
    <w:p w14:paraId="5CAB9951" w14:textId="77777777" w:rsidR="009F6F3E" w:rsidRPr="002B4D1D" w:rsidRDefault="009F6F3E" w:rsidP="009F6F3E">
      <w:pPr>
        <w:numPr>
          <w:ilvl w:val="0"/>
          <w:numId w:val="7"/>
        </w:numPr>
        <w:shd w:val="clear" w:color="auto" w:fill="FFFFFF"/>
        <w:spacing w:after="0" w:line="240" w:lineRule="auto"/>
        <w:ind w:left="709" w:hanging="283"/>
        <w:rPr>
          <w:rFonts w:ascii="Arial" w:eastAsia="Times New Roman" w:hAnsi="Arial" w:cs="Arial"/>
          <w:color w:val="333333"/>
          <w:sz w:val="20"/>
          <w:szCs w:val="20"/>
          <w:lang w:eastAsia="en-GB"/>
        </w:rPr>
      </w:pPr>
      <w:r w:rsidRPr="002B4D1D">
        <w:rPr>
          <w:rFonts w:ascii="Arial" w:eastAsia="Times New Roman" w:hAnsi="Arial" w:cs="Arial"/>
          <w:color w:val="333333"/>
          <w:sz w:val="20"/>
          <w:szCs w:val="20"/>
          <w:lang w:eastAsia="en-GB"/>
        </w:rPr>
        <w:t>Provides equal opportunities for children to apply their mathematical knowledge to other subjects (cross-curricular links).</w:t>
      </w:r>
    </w:p>
    <w:p w14:paraId="3E258EAB" w14:textId="2FEF4774" w:rsidR="009F6F3E" w:rsidRPr="002B4D1D" w:rsidRDefault="009F6F3E" w:rsidP="009F6F3E">
      <w:pPr>
        <w:numPr>
          <w:ilvl w:val="0"/>
          <w:numId w:val="7"/>
        </w:numPr>
        <w:shd w:val="clear" w:color="auto" w:fill="FFFFFF"/>
        <w:spacing w:after="0" w:line="240" w:lineRule="auto"/>
        <w:ind w:left="709" w:hanging="283"/>
        <w:rPr>
          <w:rFonts w:ascii="Arial" w:eastAsia="Times New Roman" w:hAnsi="Arial" w:cs="Arial"/>
          <w:color w:val="333333"/>
          <w:sz w:val="20"/>
          <w:szCs w:val="20"/>
          <w:lang w:eastAsia="en-GB"/>
        </w:rPr>
      </w:pPr>
      <w:r w:rsidRPr="002B4D1D">
        <w:rPr>
          <w:rFonts w:ascii="Arial" w:eastAsia="Times New Roman" w:hAnsi="Arial" w:cs="Arial"/>
          <w:color w:val="333333"/>
          <w:sz w:val="20"/>
          <w:szCs w:val="20"/>
          <w:lang w:eastAsia="en-GB"/>
        </w:rPr>
        <w:t xml:space="preserve">Enable children to develop a passion for mathematics and celebrate maths in all areas of life. </w:t>
      </w:r>
    </w:p>
    <w:p w14:paraId="41DF1295" w14:textId="1A8E7BA7" w:rsidR="00A03354" w:rsidRPr="002B4D1D" w:rsidRDefault="00A03354" w:rsidP="00857DE5">
      <w:pPr>
        <w:rPr>
          <w:rFonts w:ascii="Arial" w:hAnsi="Arial" w:cs="Arial"/>
          <w:b/>
          <w:sz w:val="20"/>
          <w:szCs w:val="20"/>
          <w:u w:val="single"/>
        </w:rPr>
      </w:pPr>
    </w:p>
    <w:p w14:paraId="1B87B648" w14:textId="3FCEA0A9" w:rsidR="000E2E26" w:rsidRPr="00972FF2" w:rsidRDefault="000E2E26" w:rsidP="000E2E26">
      <w:pPr>
        <w:pStyle w:val="NormalWeb"/>
        <w:spacing w:before="0" w:beforeAutospacing="0" w:after="0" w:afterAutospacing="0"/>
        <w:textAlignment w:val="top"/>
        <w:rPr>
          <w:rFonts w:ascii="Arial" w:hAnsi="Arial" w:cs="Arial"/>
          <w:color w:val="3E3D3D"/>
          <w:sz w:val="23"/>
          <w:szCs w:val="23"/>
        </w:rPr>
      </w:pPr>
      <w:r>
        <w:rPr>
          <w:rFonts w:ascii="Arial" w:hAnsi="Arial" w:cs="Arial"/>
          <w:color w:val="3E3D3D"/>
          <w:sz w:val="23"/>
          <w:szCs w:val="23"/>
        </w:rPr>
        <w:t> </w:t>
      </w:r>
    </w:p>
    <w:p w14:paraId="166A95A6" w14:textId="1BFD27CE" w:rsidR="000E2E26" w:rsidRPr="00972FF2" w:rsidRDefault="000E2E26" w:rsidP="000E2E26">
      <w:pPr>
        <w:pStyle w:val="NormalWeb"/>
        <w:spacing w:before="0" w:beforeAutospacing="0" w:after="0" w:afterAutospacing="0"/>
        <w:textAlignment w:val="top"/>
        <w:rPr>
          <w:rFonts w:ascii="Arial" w:hAnsi="Arial" w:cs="Arial"/>
          <w:color w:val="3E3D3D"/>
          <w:sz w:val="20"/>
          <w:szCs w:val="20"/>
        </w:rPr>
      </w:pPr>
      <w:r w:rsidRPr="00972FF2">
        <w:rPr>
          <w:rFonts w:ascii="Arial" w:hAnsi="Arial" w:cs="Arial"/>
          <w:color w:val="000000"/>
          <w:sz w:val="20"/>
          <w:szCs w:val="20"/>
          <w:bdr w:val="none" w:sz="0" w:space="0" w:color="auto" w:frame="1"/>
        </w:rPr>
        <w:t>We deliver this curriculum using the </w:t>
      </w:r>
      <w:r w:rsidRPr="00972FF2">
        <w:rPr>
          <w:rStyle w:val="Strong"/>
          <w:rFonts w:ascii="Arial" w:hAnsi="Arial" w:cs="Arial"/>
          <w:color w:val="000000"/>
          <w:sz w:val="20"/>
          <w:szCs w:val="20"/>
          <w:bdr w:val="none" w:sz="0" w:space="0" w:color="auto" w:frame="1"/>
        </w:rPr>
        <w:t>Maths – No Problem!</w:t>
      </w:r>
      <w:r w:rsidRPr="00972FF2">
        <w:rPr>
          <w:rFonts w:ascii="Arial" w:hAnsi="Arial" w:cs="Arial"/>
          <w:color w:val="000000"/>
          <w:sz w:val="20"/>
          <w:szCs w:val="20"/>
          <w:bdr w:val="none" w:sz="0" w:space="0" w:color="auto" w:frame="1"/>
        </w:rPr>
        <w:t> approach, a highly-effective (award-winning) programme of teaching methods and resources based on recommendations from world-renowned experts.</w:t>
      </w:r>
    </w:p>
    <w:p w14:paraId="0391F475" w14:textId="0FAEC078" w:rsidR="000E2E26" w:rsidRPr="00972FF2" w:rsidRDefault="000E2E26" w:rsidP="00972FF2">
      <w:pPr>
        <w:pStyle w:val="NormalWeb"/>
        <w:spacing w:before="0" w:beforeAutospacing="0" w:after="0" w:afterAutospacing="0"/>
        <w:textAlignment w:val="top"/>
        <w:rPr>
          <w:rFonts w:ascii="Arial" w:hAnsi="Arial" w:cs="Arial"/>
          <w:color w:val="3E3D3D"/>
          <w:sz w:val="20"/>
          <w:szCs w:val="20"/>
        </w:rPr>
      </w:pPr>
      <w:r w:rsidRPr="00972FF2">
        <w:rPr>
          <w:rFonts w:ascii="Arial" w:hAnsi="Arial" w:cs="Arial"/>
          <w:color w:val="3E3D3D"/>
          <w:sz w:val="20"/>
          <w:szCs w:val="20"/>
        </w:rPr>
        <w:t> </w:t>
      </w:r>
    </w:p>
    <w:p w14:paraId="01F4D846" w14:textId="38C0DE1D" w:rsidR="3384925D" w:rsidRDefault="00972FF2" w:rsidP="3384925D">
      <w:pPr>
        <w:rPr>
          <w:rFonts w:ascii="Arial" w:hAnsi="Arial" w:cs="Arial"/>
          <w:sz w:val="20"/>
          <w:szCs w:val="20"/>
        </w:rPr>
      </w:pPr>
      <w:r w:rsidRPr="00401B77">
        <w:rPr>
          <w:rFonts w:ascii="Arial" w:hAnsi="Arial" w:cs="Arial"/>
          <w:b/>
          <w:noProof/>
          <w:sz w:val="20"/>
          <w:szCs w:val="20"/>
          <w:u w:val="single"/>
        </w:rPr>
        <w:drawing>
          <wp:anchor distT="0" distB="0" distL="114300" distR="114300" simplePos="0" relativeHeight="251659264" behindDoc="0" locked="0" layoutInCell="1" allowOverlap="1" wp14:anchorId="6B0180D4" wp14:editId="181C5B3F">
            <wp:simplePos x="0" y="0"/>
            <wp:positionH relativeFrom="margin">
              <wp:posOffset>2217420</wp:posOffset>
            </wp:positionH>
            <wp:positionV relativeFrom="paragraph">
              <wp:posOffset>76835</wp:posOffset>
            </wp:positionV>
            <wp:extent cx="1744345" cy="678180"/>
            <wp:effectExtent l="0" t="0" r="8255" b="7620"/>
            <wp:wrapSquare wrapText="bothSides"/>
            <wp:docPr id="1346950349" name="Picture 1"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950349" name="Picture 1" descr="A red sign with white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744345" cy="678180"/>
                    </a:xfrm>
                    <a:prstGeom prst="rect">
                      <a:avLst/>
                    </a:prstGeom>
                  </pic:spPr>
                </pic:pic>
              </a:graphicData>
            </a:graphic>
            <wp14:sizeRelH relativeFrom="margin">
              <wp14:pctWidth>0</wp14:pctWidth>
            </wp14:sizeRelH>
            <wp14:sizeRelV relativeFrom="margin">
              <wp14:pctHeight>0</wp14:pctHeight>
            </wp14:sizeRelV>
          </wp:anchor>
        </w:drawing>
      </w:r>
    </w:p>
    <w:p w14:paraId="657E53C7" w14:textId="77777777" w:rsidR="00972FF2" w:rsidRDefault="00972FF2" w:rsidP="002E3A07">
      <w:pPr>
        <w:rPr>
          <w:rFonts w:ascii="Arial" w:hAnsi="Arial" w:cs="Arial"/>
          <w:b/>
          <w:sz w:val="20"/>
          <w:szCs w:val="20"/>
          <w:u w:val="single"/>
        </w:rPr>
      </w:pPr>
    </w:p>
    <w:p w14:paraId="344D9A73" w14:textId="77777777" w:rsidR="00972FF2" w:rsidRDefault="00972FF2" w:rsidP="002E3A07">
      <w:pPr>
        <w:rPr>
          <w:rFonts w:ascii="Arial" w:hAnsi="Arial" w:cs="Arial"/>
          <w:b/>
          <w:sz w:val="20"/>
          <w:szCs w:val="20"/>
          <w:u w:val="single"/>
        </w:rPr>
      </w:pPr>
    </w:p>
    <w:p w14:paraId="2BD620D5" w14:textId="77777777" w:rsidR="00972FF2" w:rsidRDefault="00972FF2" w:rsidP="002E3A07">
      <w:pPr>
        <w:rPr>
          <w:rFonts w:ascii="Arial" w:hAnsi="Arial" w:cs="Arial"/>
          <w:b/>
          <w:sz w:val="20"/>
          <w:szCs w:val="20"/>
          <w:u w:val="single"/>
        </w:rPr>
      </w:pPr>
    </w:p>
    <w:p w14:paraId="7FBAADFF" w14:textId="4B0044FC" w:rsidR="00972FF2" w:rsidRPr="00972FF2" w:rsidRDefault="008E468E" w:rsidP="002E3A07">
      <w:pPr>
        <w:rPr>
          <w:rFonts w:ascii="Arial" w:hAnsi="Arial" w:cs="Arial"/>
          <w:b/>
          <w:sz w:val="20"/>
          <w:szCs w:val="20"/>
          <w:u w:val="single"/>
        </w:rPr>
      </w:pPr>
      <w:r w:rsidRPr="002B4D1D">
        <w:rPr>
          <w:rFonts w:ascii="Arial" w:hAnsi="Arial" w:cs="Arial"/>
          <w:b/>
          <w:sz w:val="20"/>
          <w:szCs w:val="20"/>
          <w:u w:val="single"/>
        </w:rPr>
        <w:t>Lesson structure/Weekly expectations</w:t>
      </w:r>
    </w:p>
    <w:p w14:paraId="43E00AD2" w14:textId="0F3490B0" w:rsidR="00972FF2" w:rsidRPr="00972FF2" w:rsidRDefault="00972FF2" w:rsidP="00972FF2">
      <w:pPr>
        <w:pStyle w:val="ListParagraph"/>
        <w:numPr>
          <w:ilvl w:val="0"/>
          <w:numId w:val="11"/>
        </w:numPr>
        <w:rPr>
          <w:rFonts w:ascii="Arial" w:hAnsi="Arial" w:cs="Arial"/>
          <w:b/>
          <w:sz w:val="20"/>
          <w:szCs w:val="20"/>
        </w:rPr>
      </w:pPr>
      <w:r w:rsidRPr="00972FF2">
        <w:rPr>
          <w:rFonts w:ascii="Arial" w:hAnsi="Arial" w:cs="Arial"/>
          <w:b/>
          <w:sz w:val="20"/>
          <w:szCs w:val="20"/>
        </w:rPr>
        <w:t>Explore</w:t>
      </w:r>
      <w:r>
        <w:rPr>
          <w:rFonts w:ascii="Arial" w:hAnsi="Arial" w:cs="Arial"/>
          <w:b/>
          <w:sz w:val="20"/>
          <w:szCs w:val="20"/>
        </w:rPr>
        <w:t xml:space="preserve"> - </w:t>
      </w:r>
      <w:r>
        <w:t>During this part of the lesson, learners will be working in groups exploring the task themselves, however they see fit, whether this is with concrete resources, modelling or different strategies etc.</w:t>
      </w:r>
    </w:p>
    <w:p w14:paraId="0C7F7473" w14:textId="152A53E6" w:rsidR="00972FF2" w:rsidRPr="00972FF2" w:rsidRDefault="00972FF2" w:rsidP="00972FF2">
      <w:pPr>
        <w:pStyle w:val="ListParagraph"/>
        <w:numPr>
          <w:ilvl w:val="0"/>
          <w:numId w:val="11"/>
        </w:numPr>
        <w:rPr>
          <w:rFonts w:ascii="Arial" w:hAnsi="Arial" w:cs="Arial"/>
          <w:b/>
          <w:sz w:val="20"/>
          <w:szCs w:val="20"/>
        </w:rPr>
      </w:pPr>
      <w:r w:rsidRPr="00972FF2">
        <w:rPr>
          <w:rFonts w:ascii="Arial" w:hAnsi="Arial" w:cs="Arial"/>
          <w:b/>
          <w:sz w:val="20"/>
          <w:szCs w:val="20"/>
        </w:rPr>
        <w:t>Master</w:t>
      </w:r>
      <w:r>
        <w:rPr>
          <w:rFonts w:ascii="Arial" w:hAnsi="Arial" w:cs="Arial"/>
          <w:b/>
          <w:sz w:val="20"/>
          <w:szCs w:val="20"/>
        </w:rPr>
        <w:t xml:space="preserve"> - </w:t>
      </w:r>
      <w:r>
        <w:t xml:space="preserve"> The Master </w:t>
      </w:r>
      <w:r>
        <w:t xml:space="preserve">section </w:t>
      </w:r>
      <w:r>
        <w:t>can provide some anticipated methods for solving the problem and teachers  use this to guide the discussion.</w:t>
      </w:r>
    </w:p>
    <w:p w14:paraId="07F5D647" w14:textId="37267C13" w:rsidR="00972FF2" w:rsidRPr="00972FF2" w:rsidRDefault="00972FF2" w:rsidP="00972FF2">
      <w:pPr>
        <w:pStyle w:val="ListParagraph"/>
        <w:numPr>
          <w:ilvl w:val="0"/>
          <w:numId w:val="11"/>
        </w:numPr>
        <w:rPr>
          <w:rFonts w:ascii="Arial" w:hAnsi="Arial" w:cs="Arial"/>
          <w:b/>
          <w:sz w:val="20"/>
          <w:szCs w:val="20"/>
        </w:rPr>
      </w:pPr>
      <w:r w:rsidRPr="00972FF2">
        <w:rPr>
          <w:rFonts w:ascii="Arial" w:hAnsi="Arial" w:cs="Arial"/>
          <w:b/>
          <w:sz w:val="20"/>
          <w:szCs w:val="20"/>
        </w:rPr>
        <w:t>Guided Practice</w:t>
      </w:r>
      <w:r>
        <w:rPr>
          <w:rFonts w:ascii="Arial" w:hAnsi="Arial" w:cs="Arial"/>
          <w:b/>
          <w:sz w:val="20"/>
          <w:szCs w:val="20"/>
        </w:rPr>
        <w:t xml:space="preserve"> - </w:t>
      </w:r>
      <w:r>
        <w:t>where learners can work through the questions in pairs</w:t>
      </w:r>
    </w:p>
    <w:p w14:paraId="10087EE7" w14:textId="3E98FDC4" w:rsidR="00972FF2" w:rsidRPr="00972FF2" w:rsidRDefault="00972FF2" w:rsidP="00972FF2">
      <w:pPr>
        <w:pStyle w:val="ListParagraph"/>
        <w:numPr>
          <w:ilvl w:val="0"/>
          <w:numId w:val="11"/>
        </w:numPr>
        <w:rPr>
          <w:rFonts w:ascii="Arial" w:hAnsi="Arial" w:cs="Arial"/>
          <w:b/>
          <w:sz w:val="20"/>
          <w:szCs w:val="20"/>
        </w:rPr>
      </w:pPr>
      <w:r w:rsidRPr="00972FF2">
        <w:rPr>
          <w:rFonts w:ascii="Arial" w:hAnsi="Arial" w:cs="Arial"/>
          <w:b/>
          <w:sz w:val="20"/>
          <w:szCs w:val="20"/>
        </w:rPr>
        <w:t>Journalling</w:t>
      </w:r>
      <w:r>
        <w:rPr>
          <w:rFonts w:ascii="Arial" w:hAnsi="Arial" w:cs="Arial"/>
          <w:b/>
          <w:sz w:val="20"/>
          <w:szCs w:val="20"/>
        </w:rPr>
        <w:t xml:space="preserve"> - </w:t>
      </w:r>
      <w:r>
        <w:t>Journalling provides pupils with a chance to develop their communication skills by learning to articulate their ideas and explicate their mathematical thinking that surfaced during exploration.</w:t>
      </w:r>
    </w:p>
    <w:p w14:paraId="5102407B" w14:textId="38BF66CD" w:rsidR="00972FF2" w:rsidRPr="00972FF2" w:rsidRDefault="00972FF2" w:rsidP="00972FF2">
      <w:pPr>
        <w:pStyle w:val="ListParagraph"/>
        <w:numPr>
          <w:ilvl w:val="0"/>
          <w:numId w:val="11"/>
        </w:numPr>
        <w:rPr>
          <w:rFonts w:ascii="Arial" w:hAnsi="Arial" w:cs="Arial"/>
          <w:b/>
          <w:sz w:val="20"/>
          <w:szCs w:val="20"/>
        </w:rPr>
      </w:pPr>
      <w:r w:rsidRPr="00972FF2">
        <w:rPr>
          <w:rFonts w:ascii="Arial" w:hAnsi="Arial" w:cs="Arial"/>
          <w:b/>
          <w:sz w:val="20"/>
          <w:szCs w:val="20"/>
        </w:rPr>
        <w:t>Independent Practi</w:t>
      </w:r>
      <w:r>
        <w:rPr>
          <w:rFonts w:ascii="Arial" w:hAnsi="Arial" w:cs="Arial"/>
          <w:b/>
          <w:sz w:val="20"/>
          <w:szCs w:val="20"/>
        </w:rPr>
        <w:t>c</w:t>
      </w:r>
      <w:r w:rsidRPr="00972FF2">
        <w:rPr>
          <w:rFonts w:ascii="Arial" w:hAnsi="Arial" w:cs="Arial"/>
          <w:b/>
          <w:sz w:val="20"/>
          <w:szCs w:val="20"/>
        </w:rPr>
        <w:t xml:space="preserve">e </w:t>
      </w:r>
      <w:r>
        <w:rPr>
          <w:rFonts w:ascii="Arial" w:hAnsi="Arial" w:cs="Arial"/>
          <w:b/>
          <w:sz w:val="20"/>
          <w:szCs w:val="20"/>
        </w:rPr>
        <w:t xml:space="preserve">- </w:t>
      </w:r>
      <w:r>
        <w:t>Independent</w:t>
      </w:r>
      <w:r>
        <w:t xml:space="preserve"> Practice can be found in the workbook and as the name suggests pupils work through these by themselves. Both sets of questions have been designed with variation in mind, so learners can develop a deeper understanding of the topic as they work through the exercises.</w:t>
      </w:r>
    </w:p>
    <w:p w14:paraId="257D6E4C" w14:textId="2FB59857" w:rsidR="0065455B" w:rsidRPr="002B4D1D" w:rsidRDefault="006B7CB6" w:rsidP="00C32D84">
      <w:pPr>
        <w:pStyle w:val="ListParagraph"/>
        <w:ind w:left="851"/>
        <w:rPr>
          <w:rFonts w:ascii="Arial" w:hAnsi="Arial" w:cs="Arial"/>
          <w:sz w:val="20"/>
          <w:szCs w:val="20"/>
        </w:rPr>
      </w:pPr>
      <w:r w:rsidRPr="002B4D1D">
        <w:rPr>
          <w:rFonts w:ascii="Arial" w:hAnsi="Arial" w:cs="Arial"/>
          <w:sz w:val="20"/>
          <w:szCs w:val="20"/>
        </w:rPr>
        <w:t xml:space="preserve">. </w:t>
      </w:r>
    </w:p>
    <w:p w14:paraId="0BE448BA" w14:textId="0D15EFBB" w:rsidR="00C32D84" w:rsidRPr="00247DB2" w:rsidRDefault="00D06368" w:rsidP="00C32D84">
      <w:pPr>
        <w:spacing w:line="276" w:lineRule="auto"/>
        <w:rPr>
          <w:rFonts w:ascii="Arial" w:hAnsi="Arial" w:cs="Arial"/>
          <w:b/>
          <w:sz w:val="20"/>
          <w:szCs w:val="20"/>
          <w:u w:val="single"/>
        </w:rPr>
      </w:pPr>
      <w:r w:rsidRPr="00247DB2">
        <w:rPr>
          <w:rFonts w:ascii="Arial" w:hAnsi="Arial" w:cs="Arial"/>
          <w:b/>
          <w:sz w:val="20"/>
          <w:szCs w:val="20"/>
          <w:u w:val="single"/>
        </w:rPr>
        <w:t>Rapid Recall</w:t>
      </w:r>
      <w:r w:rsidR="00C32D84" w:rsidRPr="00247DB2">
        <w:rPr>
          <w:rFonts w:ascii="Arial" w:hAnsi="Arial" w:cs="Arial"/>
          <w:b/>
          <w:sz w:val="20"/>
          <w:szCs w:val="20"/>
          <w:u w:val="single"/>
        </w:rPr>
        <w:t>/ Basic skills practise</w:t>
      </w:r>
      <w:r w:rsidR="00434EE3" w:rsidRPr="00247DB2">
        <w:rPr>
          <w:rFonts w:ascii="Arial" w:hAnsi="Arial" w:cs="Arial"/>
          <w:b/>
          <w:sz w:val="20"/>
          <w:szCs w:val="20"/>
          <w:u w:val="single"/>
        </w:rPr>
        <w:t xml:space="preserve"> </w:t>
      </w:r>
      <w:r w:rsidR="00247DB2" w:rsidRPr="00247DB2">
        <w:rPr>
          <w:rFonts w:ascii="Arial" w:hAnsi="Arial" w:cs="Arial"/>
          <w:b/>
          <w:sz w:val="20"/>
          <w:szCs w:val="20"/>
          <w:u w:val="single"/>
        </w:rPr>
        <w:t>(</w:t>
      </w:r>
      <w:r w:rsidR="00434EE3" w:rsidRPr="00247DB2">
        <w:rPr>
          <w:rFonts w:ascii="Arial" w:hAnsi="Arial" w:cs="Arial"/>
          <w:b/>
          <w:sz w:val="20"/>
          <w:szCs w:val="20"/>
          <w:u w:val="single"/>
        </w:rPr>
        <w:t>15 minutes daily</w:t>
      </w:r>
      <w:r w:rsidR="00247DB2" w:rsidRPr="00247DB2">
        <w:rPr>
          <w:rFonts w:ascii="Arial" w:hAnsi="Arial" w:cs="Arial"/>
          <w:b/>
          <w:sz w:val="20"/>
          <w:szCs w:val="20"/>
          <w:u w:val="single"/>
        </w:rPr>
        <w:t>)</w:t>
      </w:r>
    </w:p>
    <w:p w14:paraId="4FC6D199" w14:textId="35938462" w:rsidR="00C32D84" w:rsidRDefault="00C32D84" w:rsidP="00C32D84">
      <w:pPr>
        <w:pStyle w:val="Title"/>
        <w:numPr>
          <w:ilvl w:val="0"/>
          <w:numId w:val="6"/>
        </w:numPr>
        <w:pBdr>
          <w:top w:val="none" w:sz="0" w:space="0" w:color="auto"/>
          <w:left w:val="none" w:sz="0" w:space="0" w:color="auto"/>
          <w:bottom w:val="none" w:sz="0" w:space="0" w:color="auto"/>
          <w:right w:val="none" w:sz="0" w:space="0" w:color="auto"/>
        </w:pBdr>
        <w:spacing w:line="276" w:lineRule="auto"/>
        <w:jc w:val="left"/>
        <w:rPr>
          <w:rFonts w:ascii="Arial" w:hAnsi="Arial" w:cs="Arial"/>
          <w:sz w:val="20"/>
          <w:lang w:val="en-GB"/>
        </w:rPr>
      </w:pPr>
      <w:r w:rsidRPr="00247DB2">
        <w:rPr>
          <w:rFonts w:ascii="Arial" w:hAnsi="Arial" w:cs="Arial"/>
          <w:sz w:val="20"/>
          <w:lang w:val="en-GB"/>
        </w:rPr>
        <w:t xml:space="preserve">Opportunities for practising Rapid Recall are given to all children </w:t>
      </w:r>
      <w:r w:rsidR="00220D3F" w:rsidRPr="00247DB2">
        <w:rPr>
          <w:rFonts w:ascii="Arial" w:hAnsi="Arial" w:cs="Arial"/>
          <w:sz w:val="20"/>
          <w:lang w:val="en-GB"/>
        </w:rPr>
        <w:t>from nursery to Year 6</w:t>
      </w:r>
      <w:r w:rsidRPr="00247DB2">
        <w:rPr>
          <w:rFonts w:ascii="Arial" w:hAnsi="Arial" w:cs="Arial"/>
          <w:sz w:val="20"/>
          <w:lang w:val="en-GB"/>
        </w:rPr>
        <w:t>. This</w:t>
      </w:r>
      <w:r w:rsidRPr="002B4D1D">
        <w:rPr>
          <w:rFonts w:ascii="Arial" w:hAnsi="Arial" w:cs="Arial"/>
          <w:sz w:val="20"/>
          <w:lang w:val="en-GB"/>
        </w:rPr>
        <w:t xml:space="preserve"> </w:t>
      </w:r>
      <w:r w:rsidR="00FB2DE3">
        <w:rPr>
          <w:rFonts w:ascii="Arial" w:hAnsi="Arial" w:cs="Arial"/>
          <w:sz w:val="20"/>
          <w:lang w:val="en-GB"/>
        </w:rPr>
        <w:t xml:space="preserve">is NOT part of the maths lesson. </w:t>
      </w:r>
    </w:p>
    <w:p w14:paraId="4D3374F7" w14:textId="7582AAB0" w:rsidR="00620450" w:rsidRPr="002B4D1D" w:rsidRDefault="00620450" w:rsidP="00C32D84">
      <w:pPr>
        <w:pStyle w:val="Title"/>
        <w:numPr>
          <w:ilvl w:val="0"/>
          <w:numId w:val="6"/>
        </w:numPr>
        <w:pBdr>
          <w:top w:val="none" w:sz="0" w:space="0" w:color="auto"/>
          <w:left w:val="none" w:sz="0" w:space="0" w:color="auto"/>
          <w:bottom w:val="none" w:sz="0" w:space="0" w:color="auto"/>
          <w:right w:val="none" w:sz="0" w:space="0" w:color="auto"/>
        </w:pBdr>
        <w:spacing w:line="276" w:lineRule="auto"/>
        <w:jc w:val="left"/>
        <w:rPr>
          <w:rFonts w:ascii="Arial" w:hAnsi="Arial" w:cs="Arial"/>
          <w:sz w:val="20"/>
          <w:lang w:val="en-GB"/>
        </w:rPr>
      </w:pPr>
      <w:r>
        <w:rPr>
          <w:rFonts w:ascii="Arial" w:hAnsi="Arial" w:cs="Arial"/>
          <w:sz w:val="20"/>
          <w:lang w:val="en-GB"/>
        </w:rPr>
        <w:t xml:space="preserve">Children are to </w:t>
      </w:r>
      <w:r w:rsidR="004032A5">
        <w:rPr>
          <w:rFonts w:ascii="Arial" w:hAnsi="Arial" w:cs="Arial"/>
          <w:sz w:val="20"/>
          <w:lang w:val="en-GB"/>
        </w:rPr>
        <w:t>be tracked</w:t>
      </w:r>
      <w:r>
        <w:rPr>
          <w:rFonts w:ascii="Arial" w:hAnsi="Arial" w:cs="Arial"/>
          <w:sz w:val="20"/>
          <w:lang w:val="en-GB"/>
        </w:rPr>
        <w:t xml:space="preserve"> </w:t>
      </w:r>
      <w:r w:rsidR="00224987">
        <w:rPr>
          <w:rFonts w:ascii="Arial" w:hAnsi="Arial" w:cs="Arial"/>
          <w:sz w:val="20"/>
          <w:lang w:val="en-GB"/>
        </w:rPr>
        <w:t xml:space="preserve">by teachers </w:t>
      </w:r>
      <w:r w:rsidR="004E52A2">
        <w:rPr>
          <w:rFonts w:ascii="Arial" w:hAnsi="Arial" w:cs="Arial"/>
          <w:sz w:val="20"/>
          <w:lang w:val="en-GB"/>
        </w:rPr>
        <w:t xml:space="preserve">using the new rapid recall </w:t>
      </w:r>
      <w:r w:rsidR="002D4CD1">
        <w:rPr>
          <w:rFonts w:ascii="Arial" w:hAnsi="Arial" w:cs="Arial"/>
          <w:sz w:val="20"/>
          <w:lang w:val="en-GB"/>
        </w:rPr>
        <w:t xml:space="preserve">progression document. </w:t>
      </w:r>
    </w:p>
    <w:p w14:paraId="1963C61B" w14:textId="77777777" w:rsidR="00C32D84" w:rsidRPr="002B4D1D" w:rsidRDefault="00C32D84" w:rsidP="00C32D84">
      <w:pPr>
        <w:pStyle w:val="Title"/>
        <w:numPr>
          <w:ilvl w:val="0"/>
          <w:numId w:val="6"/>
        </w:numPr>
        <w:pBdr>
          <w:top w:val="none" w:sz="0" w:space="0" w:color="auto"/>
          <w:left w:val="none" w:sz="0" w:space="0" w:color="auto"/>
          <w:bottom w:val="none" w:sz="0" w:space="0" w:color="auto"/>
          <w:right w:val="none" w:sz="0" w:space="0" w:color="auto"/>
        </w:pBdr>
        <w:spacing w:line="276" w:lineRule="auto"/>
        <w:jc w:val="left"/>
        <w:rPr>
          <w:rFonts w:ascii="Arial" w:hAnsi="Arial" w:cs="Arial"/>
          <w:sz w:val="20"/>
          <w:lang w:val="en-GB"/>
        </w:rPr>
      </w:pPr>
      <w:r w:rsidRPr="002B4D1D">
        <w:rPr>
          <w:rFonts w:ascii="Arial" w:hAnsi="Arial" w:cs="Arial"/>
          <w:sz w:val="20"/>
          <w:lang w:val="en-GB"/>
        </w:rPr>
        <w:t xml:space="preserve">Times tables are a key focus for the school and every opportunity should be given to children to practise. For those children who struggle to maintain these facts should be explicitly taught strategies to aid them in rapid recall </w:t>
      </w:r>
      <w:r w:rsidRPr="002B4D1D">
        <w:rPr>
          <w:rFonts w:ascii="Arial" w:hAnsi="Arial" w:cs="Arial"/>
          <w:sz w:val="20"/>
          <w:lang w:val="en-GB"/>
        </w:rPr>
        <w:lastRenderedPageBreak/>
        <w:t xml:space="preserve">of facts such as skip counting, using known facts, chanting and singing, and to develop a bank of different strategies to rely on so they increase in confidence and resilience. </w:t>
      </w:r>
    </w:p>
    <w:p w14:paraId="23B3C663" w14:textId="5A5ACA61" w:rsidR="00C32D84" w:rsidRPr="0077663F" w:rsidRDefault="00C32D84" w:rsidP="00C32D84">
      <w:pPr>
        <w:pStyle w:val="Title"/>
        <w:numPr>
          <w:ilvl w:val="0"/>
          <w:numId w:val="6"/>
        </w:numPr>
        <w:pBdr>
          <w:top w:val="none" w:sz="0" w:space="0" w:color="auto"/>
          <w:left w:val="none" w:sz="0" w:space="0" w:color="auto"/>
          <w:bottom w:val="none" w:sz="0" w:space="0" w:color="auto"/>
          <w:right w:val="none" w:sz="0" w:space="0" w:color="auto"/>
        </w:pBdr>
        <w:spacing w:line="276" w:lineRule="auto"/>
        <w:jc w:val="left"/>
        <w:rPr>
          <w:rFonts w:ascii="Arial" w:hAnsi="Arial" w:cs="Arial"/>
          <w:sz w:val="20"/>
          <w:lang w:val="en-GB"/>
        </w:rPr>
      </w:pPr>
      <w:r w:rsidRPr="0077663F">
        <w:rPr>
          <w:rFonts w:ascii="Arial" w:hAnsi="Arial" w:cs="Arial"/>
          <w:sz w:val="20"/>
          <w:lang w:val="en-GB"/>
        </w:rPr>
        <w:t xml:space="preserve">Times Table Rock Stars can be used to encourage </w:t>
      </w:r>
      <w:r w:rsidR="004032A5" w:rsidRPr="0077663F">
        <w:rPr>
          <w:rFonts w:ascii="Arial" w:hAnsi="Arial" w:cs="Arial"/>
          <w:sz w:val="20"/>
          <w:lang w:val="en-GB"/>
        </w:rPr>
        <w:t>practise,</w:t>
      </w:r>
      <w:r w:rsidRPr="0077663F">
        <w:rPr>
          <w:rFonts w:ascii="Arial" w:hAnsi="Arial" w:cs="Arial"/>
          <w:sz w:val="20"/>
          <w:lang w:val="en-GB"/>
        </w:rPr>
        <w:t xml:space="preserve"> but this should be used alongside other methods.</w:t>
      </w:r>
    </w:p>
    <w:p w14:paraId="42CE8FDE" w14:textId="77777777" w:rsidR="00257E7B" w:rsidRPr="002B4D1D" w:rsidRDefault="00257E7B" w:rsidP="00D06368">
      <w:pPr>
        <w:spacing w:line="276" w:lineRule="auto"/>
        <w:rPr>
          <w:rFonts w:ascii="Arial" w:hAnsi="Arial" w:cs="Arial"/>
          <w:b/>
          <w:sz w:val="20"/>
          <w:szCs w:val="20"/>
          <w:highlight w:val="green"/>
          <w:u w:val="single"/>
        </w:rPr>
      </w:pPr>
    </w:p>
    <w:p w14:paraId="09721191" w14:textId="77777777" w:rsidR="00D06368" w:rsidRPr="008416C4" w:rsidRDefault="00D06368" w:rsidP="00D06368">
      <w:pPr>
        <w:spacing w:line="276" w:lineRule="auto"/>
        <w:rPr>
          <w:rFonts w:ascii="Arial" w:hAnsi="Arial" w:cs="Arial"/>
          <w:b/>
          <w:sz w:val="20"/>
          <w:szCs w:val="20"/>
          <w:u w:val="single"/>
        </w:rPr>
      </w:pPr>
      <w:r w:rsidRPr="008416C4">
        <w:rPr>
          <w:rFonts w:ascii="Arial" w:hAnsi="Arial" w:cs="Arial"/>
          <w:b/>
          <w:sz w:val="20"/>
          <w:szCs w:val="20"/>
          <w:u w:val="single"/>
        </w:rPr>
        <w:t>Mastering Number</w:t>
      </w:r>
    </w:p>
    <w:p w14:paraId="781899F3" w14:textId="77777777" w:rsidR="00D06368" w:rsidRPr="008416C4" w:rsidRDefault="00D06368" w:rsidP="00D06368">
      <w:pPr>
        <w:spacing w:line="276" w:lineRule="auto"/>
        <w:rPr>
          <w:rFonts w:ascii="Arial" w:hAnsi="Arial" w:cs="Arial"/>
          <w:sz w:val="20"/>
          <w:szCs w:val="20"/>
        </w:rPr>
      </w:pPr>
      <w:r w:rsidRPr="008416C4">
        <w:rPr>
          <w:rFonts w:ascii="Arial" w:hAnsi="Arial" w:cs="Arial"/>
          <w:sz w:val="20"/>
          <w:szCs w:val="20"/>
        </w:rPr>
        <w:t xml:space="preserve">In reception and KS1 maths mastery will be taught </w:t>
      </w:r>
      <w:r w:rsidRPr="008416C4">
        <w:rPr>
          <w:rFonts w:ascii="Arial" w:hAnsi="Arial" w:cs="Arial"/>
          <w:b/>
          <w:sz w:val="20"/>
          <w:szCs w:val="20"/>
        </w:rPr>
        <w:t>four times a week for 10 – 15 minutes</w:t>
      </w:r>
      <w:r w:rsidRPr="008416C4">
        <w:rPr>
          <w:rFonts w:ascii="Arial" w:hAnsi="Arial" w:cs="Arial"/>
          <w:sz w:val="20"/>
          <w:szCs w:val="20"/>
        </w:rPr>
        <w:t xml:space="preserve">. This is a </w:t>
      </w:r>
      <w:r w:rsidRPr="008416C4">
        <w:rPr>
          <w:rFonts w:ascii="Arial" w:hAnsi="Arial" w:cs="Arial"/>
          <w:b/>
          <w:sz w:val="20"/>
          <w:szCs w:val="20"/>
        </w:rPr>
        <w:t>non-negotiable</w:t>
      </w:r>
      <w:r w:rsidRPr="008416C4">
        <w:rPr>
          <w:rFonts w:ascii="Arial" w:hAnsi="Arial" w:cs="Arial"/>
          <w:sz w:val="20"/>
          <w:szCs w:val="20"/>
        </w:rPr>
        <w:t xml:space="preserve"> and will be monitored by the maths lead. </w:t>
      </w:r>
    </w:p>
    <w:p w14:paraId="62D6FAE8" w14:textId="77777777" w:rsidR="00D06368" w:rsidRPr="008416C4" w:rsidRDefault="00185D26" w:rsidP="00D06368">
      <w:pPr>
        <w:spacing w:line="276" w:lineRule="auto"/>
        <w:rPr>
          <w:rFonts w:ascii="Arial" w:hAnsi="Arial" w:cs="Arial"/>
          <w:b/>
          <w:sz w:val="20"/>
          <w:szCs w:val="20"/>
        </w:rPr>
      </w:pPr>
      <w:r w:rsidRPr="008416C4">
        <w:rPr>
          <w:rFonts w:ascii="Arial" w:hAnsi="Arial" w:cs="Arial"/>
          <w:b/>
          <w:sz w:val="20"/>
          <w:szCs w:val="20"/>
        </w:rPr>
        <w:t>Reception overview</w:t>
      </w:r>
    </w:p>
    <w:p w14:paraId="6C648B64" w14:textId="77777777" w:rsidR="00185D26" w:rsidRPr="008416C4" w:rsidRDefault="00185D26" w:rsidP="00D06368">
      <w:pPr>
        <w:spacing w:line="276" w:lineRule="auto"/>
        <w:rPr>
          <w:rFonts w:ascii="Arial" w:hAnsi="Arial" w:cs="Arial"/>
          <w:sz w:val="20"/>
          <w:szCs w:val="20"/>
        </w:rPr>
      </w:pPr>
      <w:r w:rsidRPr="008416C4">
        <w:rPr>
          <w:rFonts w:ascii="Arial" w:hAnsi="Arial" w:cs="Arial"/>
          <w:sz w:val="20"/>
          <w:szCs w:val="20"/>
        </w:rPr>
        <w:t>They will explore the composition of numbers within 5. They will begin to compare sets of objects and use the language of comparison. They will begin to identify when two sets are equal or unequal and connect two equal groups to doubles. They will begin to connect quantities to numerals.</w:t>
      </w:r>
    </w:p>
    <w:p w14:paraId="684477DB" w14:textId="77777777" w:rsidR="00185D26" w:rsidRPr="008416C4" w:rsidRDefault="00185D26" w:rsidP="00D06368">
      <w:pPr>
        <w:spacing w:line="276" w:lineRule="auto"/>
        <w:rPr>
          <w:rFonts w:ascii="Arial" w:hAnsi="Arial" w:cs="Arial"/>
          <w:b/>
          <w:sz w:val="20"/>
          <w:szCs w:val="20"/>
        </w:rPr>
      </w:pPr>
      <w:r w:rsidRPr="008416C4">
        <w:rPr>
          <w:rFonts w:ascii="Arial" w:hAnsi="Arial" w:cs="Arial"/>
          <w:b/>
          <w:sz w:val="20"/>
          <w:szCs w:val="20"/>
        </w:rPr>
        <w:t>Year 1 overview</w:t>
      </w:r>
    </w:p>
    <w:p w14:paraId="25B70891" w14:textId="77777777" w:rsidR="00185D26" w:rsidRPr="008416C4" w:rsidRDefault="00185D26" w:rsidP="00D06368">
      <w:pPr>
        <w:spacing w:line="276" w:lineRule="auto"/>
        <w:rPr>
          <w:rFonts w:ascii="Arial" w:hAnsi="Arial" w:cs="Arial"/>
          <w:sz w:val="20"/>
          <w:szCs w:val="20"/>
        </w:rPr>
      </w:pPr>
      <w:r w:rsidRPr="008416C4">
        <w:rPr>
          <w:rFonts w:ascii="Arial" w:hAnsi="Arial" w:cs="Arial"/>
          <w:sz w:val="20"/>
          <w:szCs w:val="20"/>
        </w:rPr>
        <w:t>Pupils will have an opportunity to consolidate the Early Learning Goals and continue to explore the composition of numbers within 10, and the position of these numbers in the linear number system. Pupils will continue to explore the composition of numbers within 10 and explore addition and subtraction structures and the related language (without the use of symbols). Pupils will explore the composition of numbers within 20 and their position in the linear number system. They will connect addition and subtraction expressions and equations to ‘number stories’)</w:t>
      </w:r>
    </w:p>
    <w:p w14:paraId="79D06DC0" w14:textId="77777777" w:rsidR="00185D26" w:rsidRPr="008416C4" w:rsidRDefault="00185D26" w:rsidP="00D06368">
      <w:pPr>
        <w:spacing w:line="276" w:lineRule="auto"/>
        <w:rPr>
          <w:rFonts w:ascii="Arial" w:hAnsi="Arial" w:cs="Arial"/>
          <w:b/>
          <w:sz w:val="20"/>
          <w:szCs w:val="20"/>
        </w:rPr>
      </w:pPr>
      <w:r w:rsidRPr="008416C4">
        <w:rPr>
          <w:rFonts w:ascii="Arial" w:hAnsi="Arial" w:cs="Arial"/>
          <w:b/>
          <w:sz w:val="20"/>
          <w:szCs w:val="20"/>
        </w:rPr>
        <w:t>Year 2 overview</w:t>
      </w:r>
    </w:p>
    <w:p w14:paraId="5C48D960" w14:textId="778FD45B" w:rsidR="008416C4" w:rsidRPr="005C26F4" w:rsidRDefault="00185D26" w:rsidP="005C26F4">
      <w:pPr>
        <w:spacing w:line="276" w:lineRule="auto"/>
        <w:rPr>
          <w:rFonts w:ascii="Arial" w:hAnsi="Arial" w:cs="Arial"/>
          <w:sz w:val="20"/>
          <w:szCs w:val="20"/>
        </w:rPr>
      </w:pPr>
      <w:r w:rsidRPr="008416C4">
        <w:rPr>
          <w:rFonts w:ascii="Arial" w:hAnsi="Arial" w:cs="Arial"/>
          <w:sz w:val="20"/>
          <w:szCs w:val="20"/>
        </w:rPr>
        <w:t>Pupils will have an opportunity to consolidate their understanding and recall of number bonds within 10; they will re-cap the composition of the numbers 11 to 20 and reason about their position within the linear number system. Pupils will have an opportunity to use their knowledge of the composition of numbers within 10 to calculate within 20; they will explore the links between the numbers in the linear number system within 10 to numbers within 100, focusing on multiples of 10 and the midpoint of 50.</w:t>
      </w:r>
    </w:p>
    <w:p w14:paraId="4D0974CD" w14:textId="77777777" w:rsidR="00D06368" w:rsidRPr="002B4D1D" w:rsidRDefault="00D06368" w:rsidP="00D06368">
      <w:pPr>
        <w:pStyle w:val="Title"/>
        <w:pBdr>
          <w:top w:val="none" w:sz="0" w:space="0" w:color="auto"/>
          <w:left w:val="none" w:sz="0" w:space="0" w:color="auto"/>
          <w:bottom w:val="none" w:sz="0" w:space="0" w:color="auto"/>
          <w:right w:val="none" w:sz="0" w:space="0" w:color="auto"/>
        </w:pBdr>
        <w:spacing w:line="276" w:lineRule="auto"/>
        <w:jc w:val="left"/>
        <w:rPr>
          <w:rFonts w:ascii="Arial" w:hAnsi="Arial" w:cs="Arial"/>
          <w:sz w:val="20"/>
          <w:lang w:val="en-GB"/>
        </w:rPr>
      </w:pPr>
    </w:p>
    <w:p w14:paraId="7ED2BF4D" w14:textId="77777777" w:rsidR="00D06368" w:rsidRPr="002B4D1D" w:rsidRDefault="00D06368" w:rsidP="00D06368">
      <w:pPr>
        <w:spacing w:line="276" w:lineRule="auto"/>
        <w:rPr>
          <w:rFonts w:ascii="Arial" w:hAnsi="Arial" w:cs="Arial"/>
          <w:b/>
          <w:sz w:val="20"/>
          <w:szCs w:val="20"/>
          <w:u w:val="single"/>
        </w:rPr>
      </w:pPr>
      <w:r w:rsidRPr="002B4D1D">
        <w:rPr>
          <w:rFonts w:ascii="Arial" w:hAnsi="Arial" w:cs="Arial"/>
          <w:b/>
          <w:sz w:val="20"/>
          <w:szCs w:val="20"/>
          <w:u w:val="single"/>
        </w:rPr>
        <w:t>Working Walls:</w:t>
      </w:r>
    </w:p>
    <w:p w14:paraId="7601DD36" w14:textId="7ADAA96E" w:rsidR="00D06368" w:rsidRPr="005B0DCC" w:rsidRDefault="00D06368" w:rsidP="00D06368">
      <w:pPr>
        <w:pStyle w:val="Title"/>
        <w:numPr>
          <w:ilvl w:val="0"/>
          <w:numId w:val="3"/>
        </w:numPr>
        <w:pBdr>
          <w:top w:val="none" w:sz="0" w:space="0" w:color="auto"/>
          <w:left w:val="none" w:sz="0" w:space="0" w:color="auto"/>
          <w:bottom w:val="none" w:sz="0" w:space="0" w:color="auto"/>
          <w:right w:val="none" w:sz="0" w:space="0" w:color="auto"/>
        </w:pBdr>
        <w:spacing w:line="276" w:lineRule="auto"/>
        <w:jc w:val="left"/>
        <w:rPr>
          <w:rFonts w:ascii="Arial" w:hAnsi="Arial" w:cs="Arial"/>
          <w:color w:val="000000"/>
          <w:sz w:val="20"/>
          <w:lang w:val="en-GB"/>
        </w:rPr>
      </w:pPr>
      <w:r w:rsidRPr="00134AC6">
        <w:rPr>
          <w:rFonts w:ascii="Arial" w:hAnsi="Arial" w:cs="Arial"/>
          <w:b/>
          <w:bCs/>
          <w:color w:val="000000"/>
          <w:sz w:val="20"/>
          <w:lang w:val="en-GB"/>
        </w:rPr>
        <w:t>Vocabulary</w:t>
      </w:r>
      <w:r w:rsidRPr="005B0DCC">
        <w:rPr>
          <w:rFonts w:ascii="Arial" w:hAnsi="Arial" w:cs="Arial"/>
          <w:color w:val="000000"/>
          <w:sz w:val="20"/>
          <w:lang w:val="en-GB"/>
        </w:rPr>
        <w:t xml:space="preserve"> </w:t>
      </w:r>
      <w:r w:rsidR="000A21C1" w:rsidRPr="005B0DCC">
        <w:rPr>
          <w:rFonts w:ascii="Arial" w:hAnsi="Arial" w:cs="Arial"/>
          <w:color w:val="000000"/>
          <w:sz w:val="20"/>
          <w:lang w:val="en-GB"/>
        </w:rPr>
        <w:t xml:space="preserve">should be displayed </w:t>
      </w:r>
      <w:r w:rsidRPr="005B0DCC">
        <w:rPr>
          <w:rFonts w:ascii="Arial" w:hAnsi="Arial" w:cs="Arial"/>
          <w:color w:val="000000"/>
          <w:sz w:val="20"/>
          <w:lang w:val="en-GB"/>
        </w:rPr>
        <w:t>for the maths currently being learned and not pristine ‘</w:t>
      </w:r>
      <w:r w:rsidR="004032A5" w:rsidRPr="005B0DCC">
        <w:rPr>
          <w:rFonts w:ascii="Arial" w:hAnsi="Arial" w:cs="Arial"/>
          <w:color w:val="000000"/>
          <w:sz w:val="20"/>
          <w:lang w:val="en-GB"/>
        </w:rPr>
        <w:t>wallpaper’.</w:t>
      </w:r>
      <w:r w:rsidRPr="005B0DCC">
        <w:rPr>
          <w:rFonts w:ascii="Arial" w:hAnsi="Arial" w:cs="Arial"/>
          <w:color w:val="000000"/>
          <w:sz w:val="20"/>
          <w:lang w:val="en-GB"/>
        </w:rPr>
        <w:t xml:space="preserve"> </w:t>
      </w:r>
    </w:p>
    <w:p w14:paraId="409064B7" w14:textId="77777777" w:rsidR="000A21C1" w:rsidRPr="005B0DCC" w:rsidRDefault="000A21C1" w:rsidP="00D06368">
      <w:pPr>
        <w:pStyle w:val="Title"/>
        <w:numPr>
          <w:ilvl w:val="0"/>
          <w:numId w:val="3"/>
        </w:numPr>
        <w:pBdr>
          <w:top w:val="none" w:sz="0" w:space="0" w:color="auto"/>
          <w:left w:val="none" w:sz="0" w:space="0" w:color="auto"/>
          <w:bottom w:val="none" w:sz="0" w:space="0" w:color="auto"/>
          <w:right w:val="none" w:sz="0" w:space="0" w:color="auto"/>
        </w:pBdr>
        <w:spacing w:line="276" w:lineRule="auto"/>
        <w:jc w:val="left"/>
        <w:rPr>
          <w:rFonts w:ascii="Arial" w:hAnsi="Arial" w:cs="Arial"/>
          <w:color w:val="000000"/>
          <w:sz w:val="20"/>
          <w:lang w:val="en-GB"/>
        </w:rPr>
      </w:pPr>
      <w:r w:rsidRPr="00134AC6">
        <w:rPr>
          <w:rFonts w:ascii="Arial" w:hAnsi="Arial" w:cs="Arial"/>
          <w:b/>
          <w:bCs/>
          <w:color w:val="000000"/>
          <w:sz w:val="20"/>
          <w:lang w:val="en-GB"/>
        </w:rPr>
        <w:t>STEM sentences</w:t>
      </w:r>
      <w:r w:rsidRPr="005B0DCC">
        <w:rPr>
          <w:rFonts w:ascii="Arial" w:hAnsi="Arial" w:cs="Arial"/>
          <w:color w:val="000000"/>
          <w:sz w:val="20"/>
          <w:lang w:val="en-GB"/>
        </w:rPr>
        <w:t xml:space="preserve"> should be used to scaffold the learning. These can be found on the WR small steps.</w:t>
      </w:r>
    </w:p>
    <w:p w14:paraId="7E74A34F" w14:textId="77777777" w:rsidR="00D06368" w:rsidRPr="005B0DCC" w:rsidRDefault="000A21C1" w:rsidP="00D06368">
      <w:pPr>
        <w:pStyle w:val="Title"/>
        <w:numPr>
          <w:ilvl w:val="0"/>
          <w:numId w:val="3"/>
        </w:numPr>
        <w:pBdr>
          <w:top w:val="none" w:sz="0" w:space="0" w:color="auto"/>
          <w:left w:val="none" w:sz="0" w:space="0" w:color="auto"/>
          <w:bottom w:val="none" w:sz="0" w:space="0" w:color="auto"/>
          <w:right w:val="none" w:sz="0" w:space="0" w:color="auto"/>
        </w:pBdr>
        <w:spacing w:line="276" w:lineRule="auto"/>
        <w:jc w:val="left"/>
        <w:rPr>
          <w:rFonts w:ascii="Arial" w:hAnsi="Arial" w:cs="Arial"/>
          <w:color w:val="000000"/>
          <w:sz w:val="20"/>
          <w:lang w:val="en-GB"/>
        </w:rPr>
      </w:pPr>
      <w:r w:rsidRPr="005B0DCC">
        <w:rPr>
          <w:rFonts w:ascii="Arial" w:hAnsi="Arial" w:cs="Arial"/>
          <w:color w:val="000000"/>
          <w:sz w:val="20"/>
          <w:lang w:val="en-GB"/>
        </w:rPr>
        <w:t xml:space="preserve">Posters created with the children during maths inputs should be displayed and referred to. </w:t>
      </w:r>
    </w:p>
    <w:p w14:paraId="5BA9FDF1" w14:textId="77777777" w:rsidR="00D06368" w:rsidRPr="002B4D1D" w:rsidRDefault="00D06368" w:rsidP="00D06368">
      <w:pPr>
        <w:pStyle w:val="Title"/>
        <w:numPr>
          <w:ilvl w:val="0"/>
          <w:numId w:val="3"/>
        </w:numPr>
        <w:pBdr>
          <w:top w:val="none" w:sz="0" w:space="0" w:color="auto"/>
          <w:left w:val="none" w:sz="0" w:space="0" w:color="auto"/>
          <w:bottom w:val="none" w:sz="0" w:space="0" w:color="auto"/>
          <w:right w:val="none" w:sz="0" w:space="0" w:color="auto"/>
        </w:pBdr>
        <w:spacing w:line="276" w:lineRule="auto"/>
        <w:jc w:val="left"/>
        <w:rPr>
          <w:rFonts w:ascii="Arial" w:hAnsi="Arial" w:cs="Arial"/>
          <w:color w:val="000000"/>
          <w:sz w:val="20"/>
          <w:lang w:val="en-GB"/>
        </w:rPr>
      </w:pPr>
      <w:r w:rsidRPr="002B4D1D">
        <w:rPr>
          <w:rFonts w:ascii="Arial" w:hAnsi="Arial" w:cs="Arial"/>
          <w:color w:val="000000"/>
          <w:sz w:val="20"/>
          <w:lang w:val="en-GB"/>
        </w:rPr>
        <w:t xml:space="preserve">The wall should be directly relevant to that week’s learning. </w:t>
      </w:r>
    </w:p>
    <w:p w14:paraId="237FE44A" w14:textId="77777777" w:rsidR="00D06368" w:rsidRPr="002B4D1D" w:rsidRDefault="00D06368" w:rsidP="00D06368">
      <w:pPr>
        <w:pStyle w:val="Title"/>
        <w:numPr>
          <w:ilvl w:val="0"/>
          <w:numId w:val="3"/>
        </w:numPr>
        <w:pBdr>
          <w:top w:val="none" w:sz="0" w:space="0" w:color="auto"/>
          <w:left w:val="none" w:sz="0" w:space="0" w:color="auto"/>
          <w:bottom w:val="none" w:sz="0" w:space="0" w:color="auto"/>
          <w:right w:val="none" w:sz="0" w:space="0" w:color="auto"/>
        </w:pBdr>
        <w:spacing w:line="276" w:lineRule="auto"/>
        <w:jc w:val="left"/>
        <w:rPr>
          <w:rFonts w:ascii="Arial" w:hAnsi="Arial" w:cs="Arial"/>
          <w:color w:val="000000"/>
          <w:sz w:val="20"/>
          <w:lang w:val="en-GB"/>
        </w:rPr>
      </w:pPr>
      <w:r w:rsidRPr="002B4D1D">
        <w:rPr>
          <w:rFonts w:ascii="Arial" w:hAnsi="Arial" w:cs="Arial"/>
          <w:color w:val="000000"/>
          <w:sz w:val="20"/>
          <w:lang w:val="en-GB"/>
        </w:rPr>
        <w:t xml:space="preserve">Prompts from previous units should also be kept on display to encourage children to keep using their new knowledge. </w:t>
      </w:r>
    </w:p>
    <w:p w14:paraId="7C65A746" w14:textId="2C85AEC2" w:rsidR="00D06368" w:rsidRPr="005B0DCC" w:rsidRDefault="00D06368" w:rsidP="00D06368">
      <w:pPr>
        <w:pStyle w:val="Title"/>
        <w:numPr>
          <w:ilvl w:val="0"/>
          <w:numId w:val="3"/>
        </w:numPr>
        <w:pBdr>
          <w:top w:val="none" w:sz="0" w:space="0" w:color="auto"/>
          <w:left w:val="none" w:sz="0" w:space="0" w:color="auto"/>
          <w:bottom w:val="none" w:sz="0" w:space="0" w:color="auto"/>
          <w:right w:val="none" w:sz="0" w:space="0" w:color="auto"/>
        </w:pBdr>
        <w:spacing w:line="276" w:lineRule="auto"/>
        <w:jc w:val="left"/>
        <w:rPr>
          <w:rFonts w:ascii="Arial" w:hAnsi="Arial" w:cs="Arial"/>
          <w:color w:val="000000"/>
          <w:sz w:val="20"/>
          <w:lang w:val="en-GB"/>
        </w:rPr>
      </w:pPr>
      <w:r w:rsidRPr="005B0DCC">
        <w:rPr>
          <w:rFonts w:ascii="Arial" w:hAnsi="Arial" w:cs="Arial"/>
          <w:color w:val="000000"/>
          <w:sz w:val="20"/>
          <w:lang w:val="en-GB"/>
        </w:rPr>
        <w:t xml:space="preserve">Other displays in the classroom, </w:t>
      </w:r>
      <w:r w:rsidR="004032A5" w:rsidRPr="005B0DCC">
        <w:rPr>
          <w:rFonts w:ascii="Arial" w:hAnsi="Arial" w:cs="Arial"/>
          <w:color w:val="000000"/>
          <w:sz w:val="20"/>
          <w:lang w:val="en-GB"/>
        </w:rPr>
        <w:t>e.g.,</w:t>
      </w:r>
      <w:r w:rsidRPr="005B0DCC">
        <w:rPr>
          <w:rFonts w:ascii="Arial" w:hAnsi="Arial" w:cs="Arial"/>
          <w:color w:val="000000"/>
          <w:sz w:val="20"/>
          <w:lang w:val="en-GB"/>
        </w:rPr>
        <w:t xml:space="preserve"> science and foundation subject displays, should showcase excellent mathematics work from across the curriculum. </w:t>
      </w:r>
    </w:p>
    <w:p w14:paraId="62CF11B4" w14:textId="77777777" w:rsidR="00D06368" w:rsidRPr="002B4D1D" w:rsidRDefault="00D06368" w:rsidP="00D06368">
      <w:pPr>
        <w:pStyle w:val="Title"/>
        <w:pBdr>
          <w:top w:val="none" w:sz="0" w:space="0" w:color="auto"/>
          <w:left w:val="none" w:sz="0" w:space="0" w:color="auto"/>
          <w:bottom w:val="none" w:sz="0" w:space="0" w:color="auto"/>
          <w:right w:val="none" w:sz="0" w:space="0" w:color="auto"/>
        </w:pBdr>
        <w:spacing w:line="276" w:lineRule="auto"/>
        <w:jc w:val="left"/>
        <w:rPr>
          <w:rFonts w:ascii="Arial" w:hAnsi="Arial" w:cs="Arial"/>
          <w:sz w:val="20"/>
          <w:lang w:val="en-GB"/>
        </w:rPr>
      </w:pPr>
    </w:p>
    <w:p w14:paraId="3CE7082C" w14:textId="77777777" w:rsidR="00D06368" w:rsidRPr="002B4D1D" w:rsidRDefault="00D06368" w:rsidP="00D06368">
      <w:pPr>
        <w:pStyle w:val="Title"/>
        <w:pBdr>
          <w:top w:val="none" w:sz="0" w:space="0" w:color="auto"/>
          <w:left w:val="none" w:sz="0" w:space="0" w:color="auto"/>
          <w:bottom w:val="none" w:sz="0" w:space="0" w:color="auto"/>
          <w:right w:val="none" w:sz="0" w:space="0" w:color="auto"/>
        </w:pBdr>
        <w:spacing w:line="276" w:lineRule="auto"/>
        <w:jc w:val="left"/>
        <w:rPr>
          <w:rFonts w:ascii="Arial" w:hAnsi="Arial" w:cs="Arial"/>
          <w:b/>
          <w:sz w:val="20"/>
          <w:u w:val="single"/>
          <w:lang w:val="en-GB"/>
        </w:rPr>
      </w:pPr>
      <w:r w:rsidRPr="002B4D1D">
        <w:rPr>
          <w:rFonts w:ascii="Arial" w:hAnsi="Arial" w:cs="Arial"/>
          <w:b/>
          <w:sz w:val="20"/>
          <w:u w:val="single"/>
          <w:lang w:val="en-GB"/>
        </w:rPr>
        <w:t>Feedback:</w:t>
      </w:r>
    </w:p>
    <w:p w14:paraId="06315B67" w14:textId="30072D4E" w:rsidR="00D06368" w:rsidRPr="002B4D1D" w:rsidRDefault="00D06368" w:rsidP="00D06368">
      <w:pPr>
        <w:pStyle w:val="Title"/>
        <w:numPr>
          <w:ilvl w:val="0"/>
          <w:numId w:val="5"/>
        </w:numPr>
        <w:pBdr>
          <w:top w:val="none" w:sz="0" w:space="0" w:color="auto"/>
          <w:left w:val="none" w:sz="0" w:space="0" w:color="auto"/>
          <w:bottom w:val="none" w:sz="0" w:space="0" w:color="auto"/>
          <w:right w:val="none" w:sz="0" w:space="0" w:color="auto"/>
        </w:pBdr>
        <w:spacing w:line="276" w:lineRule="auto"/>
        <w:jc w:val="left"/>
        <w:rPr>
          <w:rFonts w:ascii="Arial" w:hAnsi="Arial" w:cs="Arial"/>
          <w:sz w:val="20"/>
          <w:lang w:val="en-GB"/>
        </w:rPr>
      </w:pPr>
      <w:r w:rsidRPr="002B4D1D">
        <w:rPr>
          <w:rFonts w:ascii="Arial" w:hAnsi="Arial" w:cs="Arial"/>
          <w:sz w:val="20"/>
          <w:lang w:val="en-GB"/>
        </w:rPr>
        <w:t xml:space="preserve">All marking and feedback </w:t>
      </w:r>
      <w:r w:rsidR="004032A5" w:rsidRPr="002B4D1D">
        <w:rPr>
          <w:rFonts w:ascii="Arial" w:hAnsi="Arial" w:cs="Arial"/>
          <w:sz w:val="20"/>
          <w:lang w:val="en-GB"/>
        </w:rPr>
        <w:t>are</w:t>
      </w:r>
      <w:r w:rsidRPr="002B4D1D">
        <w:rPr>
          <w:rFonts w:ascii="Arial" w:hAnsi="Arial" w:cs="Arial"/>
          <w:sz w:val="20"/>
          <w:lang w:val="en-GB"/>
        </w:rPr>
        <w:t xml:space="preserve"> given at the point of learning in </w:t>
      </w:r>
      <w:r w:rsidRPr="001D77F4">
        <w:rPr>
          <w:rFonts w:ascii="Arial" w:hAnsi="Arial" w:cs="Arial"/>
          <w:b/>
          <w:bCs/>
          <w:sz w:val="20"/>
          <w:lang w:val="en-GB"/>
        </w:rPr>
        <w:t>real time</w:t>
      </w:r>
      <w:r w:rsidRPr="002B4D1D">
        <w:rPr>
          <w:rFonts w:ascii="Arial" w:hAnsi="Arial" w:cs="Arial"/>
          <w:sz w:val="20"/>
          <w:lang w:val="en-GB"/>
        </w:rPr>
        <w:t>, where necessary, written feedback should be in red pen</w:t>
      </w:r>
      <w:r w:rsidR="001D77F4">
        <w:rPr>
          <w:rFonts w:ascii="Arial" w:hAnsi="Arial" w:cs="Arial"/>
          <w:sz w:val="20"/>
          <w:lang w:val="en-GB"/>
        </w:rPr>
        <w:t xml:space="preserve"> this ensures misconceptions are being addressed immediately. All adults in a maths lesson will actively be moving around </w:t>
      </w:r>
      <w:r w:rsidR="001D77F4" w:rsidRPr="001329BE">
        <w:rPr>
          <w:rFonts w:ascii="Arial" w:hAnsi="Arial" w:cs="Arial"/>
          <w:b/>
          <w:bCs/>
          <w:sz w:val="20"/>
          <w:lang w:val="en-GB"/>
        </w:rPr>
        <w:t>ALL</w:t>
      </w:r>
      <w:r w:rsidR="001D77F4">
        <w:rPr>
          <w:rFonts w:ascii="Arial" w:hAnsi="Arial" w:cs="Arial"/>
          <w:sz w:val="20"/>
          <w:lang w:val="en-GB"/>
        </w:rPr>
        <w:t xml:space="preserve"> children. </w:t>
      </w:r>
    </w:p>
    <w:p w14:paraId="2E8C229C" w14:textId="36E67655" w:rsidR="00D06368" w:rsidRPr="00403549" w:rsidRDefault="00D06368" w:rsidP="00D06368">
      <w:pPr>
        <w:pStyle w:val="Title"/>
        <w:numPr>
          <w:ilvl w:val="0"/>
          <w:numId w:val="5"/>
        </w:numPr>
        <w:pBdr>
          <w:top w:val="none" w:sz="0" w:space="0" w:color="auto"/>
          <w:left w:val="none" w:sz="0" w:space="0" w:color="auto"/>
          <w:bottom w:val="none" w:sz="0" w:space="0" w:color="auto"/>
          <w:right w:val="none" w:sz="0" w:space="0" w:color="auto"/>
        </w:pBdr>
        <w:spacing w:line="276" w:lineRule="auto"/>
        <w:jc w:val="left"/>
        <w:rPr>
          <w:rFonts w:ascii="Arial" w:hAnsi="Arial" w:cs="Arial"/>
          <w:sz w:val="20"/>
          <w:lang w:val="en-GB"/>
        </w:rPr>
      </w:pPr>
      <w:r w:rsidRPr="00403549">
        <w:rPr>
          <w:rFonts w:ascii="Arial" w:hAnsi="Arial" w:cs="Arial"/>
          <w:sz w:val="20"/>
          <w:lang w:val="en-GB"/>
        </w:rPr>
        <w:t>Children are encouraged to mark their own work and correct errors using a different colour</w:t>
      </w:r>
      <w:r w:rsidR="00017B99" w:rsidRPr="00403549">
        <w:rPr>
          <w:rFonts w:ascii="Arial" w:hAnsi="Arial" w:cs="Arial"/>
          <w:sz w:val="20"/>
          <w:lang w:val="en-GB"/>
        </w:rPr>
        <w:t xml:space="preserve"> during a focused feedback session where the teacher is secure in the </w:t>
      </w:r>
      <w:r w:rsidR="000E4B8D" w:rsidRPr="00403549">
        <w:rPr>
          <w:rFonts w:ascii="Arial" w:hAnsi="Arial" w:cs="Arial"/>
          <w:sz w:val="20"/>
          <w:lang w:val="en-GB"/>
        </w:rPr>
        <w:t xml:space="preserve">knowledge of the children’s ability. </w:t>
      </w:r>
      <w:r w:rsidR="000E3EE3" w:rsidRPr="00403549">
        <w:rPr>
          <w:rFonts w:ascii="Arial" w:hAnsi="Arial" w:cs="Arial"/>
          <w:sz w:val="20"/>
          <w:lang w:val="en-GB"/>
        </w:rPr>
        <w:t xml:space="preserve">Teaching point is the question that all </w:t>
      </w:r>
      <w:r w:rsidR="004D286E" w:rsidRPr="00403549">
        <w:rPr>
          <w:rFonts w:ascii="Arial" w:hAnsi="Arial" w:cs="Arial"/>
          <w:sz w:val="20"/>
          <w:lang w:val="en-GB"/>
        </w:rPr>
        <w:t>c</w:t>
      </w:r>
      <w:r w:rsidR="000E3EE3" w:rsidRPr="00403549">
        <w:rPr>
          <w:rFonts w:ascii="Arial" w:hAnsi="Arial" w:cs="Arial"/>
          <w:sz w:val="20"/>
          <w:lang w:val="en-GB"/>
        </w:rPr>
        <w:t xml:space="preserve">hildren have found tricky. Do not waste time </w:t>
      </w:r>
      <w:r w:rsidR="004D286E" w:rsidRPr="00403549">
        <w:rPr>
          <w:rFonts w:ascii="Arial" w:hAnsi="Arial" w:cs="Arial"/>
          <w:sz w:val="20"/>
          <w:lang w:val="en-GB"/>
        </w:rPr>
        <w:t xml:space="preserve">reviewing the questions that the children have answered correctly. </w:t>
      </w:r>
    </w:p>
    <w:p w14:paraId="51188A3F" w14:textId="77777777" w:rsidR="00D06368" w:rsidRPr="00403549" w:rsidRDefault="00D06368" w:rsidP="00D06368">
      <w:pPr>
        <w:pStyle w:val="Title"/>
        <w:numPr>
          <w:ilvl w:val="0"/>
          <w:numId w:val="5"/>
        </w:numPr>
        <w:pBdr>
          <w:top w:val="none" w:sz="0" w:space="0" w:color="auto"/>
          <w:left w:val="none" w:sz="0" w:space="0" w:color="auto"/>
          <w:bottom w:val="none" w:sz="0" w:space="0" w:color="auto"/>
          <w:right w:val="none" w:sz="0" w:space="0" w:color="auto"/>
        </w:pBdr>
        <w:spacing w:line="276" w:lineRule="auto"/>
        <w:jc w:val="left"/>
        <w:rPr>
          <w:rFonts w:ascii="Arial" w:hAnsi="Arial" w:cs="Arial"/>
          <w:sz w:val="20"/>
          <w:lang w:val="en-GB"/>
        </w:rPr>
      </w:pPr>
      <w:r w:rsidRPr="00403549">
        <w:rPr>
          <w:rFonts w:ascii="Arial" w:hAnsi="Arial" w:cs="Arial"/>
          <w:sz w:val="20"/>
          <w:lang w:val="en-GB"/>
        </w:rPr>
        <w:t xml:space="preserve">Regular review sessions should be in place </w:t>
      </w:r>
      <w:proofErr w:type="gramStart"/>
      <w:r w:rsidRPr="00403549">
        <w:rPr>
          <w:rFonts w:ascii="Arial" w:hAnsi="Arial" w:cs="Arial"/>
          <w:sz w:val="20"/>
          <w:lang w:val="en-GB"/>
        </w:rPr>
        <w:t>in order to</w:t>
      </w:r>
      <w:proofErr w:type="gramEnd"/>
      <w:r w:rsidRPr="00403549">
        <w:rPr>
          <w:rFonts w:ascii="Arial" w:hAnsi="Arial" w:cs="Arial"/>
          <w:sz w:val="20"/>
          <w:lang w:val="en-GB"/>
        </w:rPr>
        <w:t xml:space="preserve"> support memory recall.</w:t>
      </w:r>
    </w:p>
    <w:p w14:paraId="357C68FB" w14:textId="77777777" w:rsidR="00D06368" w:rsidRPr="00403549" w:rsidRDefault="00D06368" w:rsidP="00D06368">
      <w:pPr>
        <w:pStyle w:val="Title"/>
        <w:numPr>
          <w:ilvl w:val="0"/>
          <w:numId w:val="5"/>
        </w:numPr>
        <w:pBdr>
          <w:top w:val="none" w:sz="0" w:space="0" w:color="auto"/>
          <w:left w:val="none" w:sz="0" w:space="0" w:color="auto"/>
          <w:bottom w:val="none" w:sz="0" w:space="0" w:color="auto"/>
          <w:right w:val="none" w:sz="0" w:space="0" w:color="auto"/>
        </w:pBdr>
        <w:spacing w:line="276" w:lineRule="auto"/>
        <w:jc w:val="left"/>
        <w:rPr>
          <w:rFonts w:ascii="Arial" w:hAnsi="Arial" w:cs="Arial"/>
          <w:sz w:val="20"/>
          <w:lang w:val="en-GB"/>
        </w:rPr>
      </w:pPr>
      <w:r w:rsidRPr="00403549">
        <w:rPr>
          <w:rFonts w:ascii="Arial" w:hAnsi="Arial" w:cs="Arial"/>
          <w:noProof/>
          <w:sz w:val="20"/>
          <w:lang w:val="en-GB" w:eastAsia="en-GB"/>
        </w:rPr>
        <w:drawing>
          <wp:anchor distT="0" distB="0" distL="114300" distR="114300" simplePos="0" relativeHeight="251666432" behindDoc="1" locked="0" layoutInCell="1" allowOverlap="1" wp14:anchorId="26659E23" wp14:editId="23707F15">
            <wp:simplePos x="0" y="0"/>
            <wp:positionH relativeFrom="margin">
              <wp:align>left</wp:align>
            </wp:positionH>
            <wp:positionV relativeFrom="paragraph">
              <wp:posOffset>56515</wp:posOffset>
            </wp:positionV>
            <wp:extent cx="1463675" cy="1048385"/>
            <wp:effectExtent l="0" t="0" r="3175" b="0"/>
            <wp:wrapTight wrapText="bothSides">
              <wp:wrapPolygon edited="0">
                <wp:start x="0" y="0"/>
                <wp:lineTo x="0" y="21194"/>
                <wp:lineTo x="21366" y="21194"/>
                <wp:lineTo x="21366" y="0"/>
                <wp:lineTo x="0" y="0"/>
              </wp:wrapPolygon>
            </wp:wrapTight>
            <wp:docPr id="4" name="Picture 4" descr="How Good Verbal Feedback can cut your Workload and Help Children Become  Accomplished Wri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w Good Verbal Feedback can cut your Workload and Help Children Become  Accomplished Writer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63675" cy="1048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549">
        <w:rPr>
          <w:rFonts w:ascii="Arial" w:hAnsi="Arial" w:cs="Arial"/>
          <w:sz w:val="20"/>
          <w:lang w:val="en-GB"/>
        </w:rPr>
        <w:t>All work should be acknowledged to thoroughly check the children’s marking and to assess for next steps in learning, even where it is self-marked by the child.</w:t>
      </w:r>
    </w:p>
    <w:p w14:paraId="00D433B6" w14:textId="7EFCC85C" w:rsidR="00D06368" w:rsidRPr="002B4D1D" w:rsidRDefault="00D06368" w:rsidP="00D06368">
      <w:pPr>
        <w:pStyle w:val="Title"/>
        <w:numPr>
          <w:ilvl w:val="0"/>
          <w:numId w:val="5"/>
        </w:numPr>
        <w:pBdr>
          <w:top w:val="none" w:sz="0" w:space="0" w:color="auto"/>
          <w:left w:val="none" w:sz="0" w:space="0" w:color="auto"/>
          <w:bottom w:val="none" w:sz="0" w:space="0" w:color="auto"/>
          <w:right w:val="none" w:sz="0" w:space="0" w:color="auto"/>
        </w:pBdr>
        <w:spacing w:line="276" w:lineRule="auto"/>
        <w:jc w:val="left"/>
        <w:rPr>
          <w:rFonts w:ascii="Arial" w:hAnsi="Arial" w:cs="Arial"/>
          <w:sz w:val="20"/>
          <w:lang w:val="en-GB"/>
        </w:rPr>
      </w:pPr>
      <w:r w:rsidRPr="002B4D1D">
        <w:rPr>
          <w:rFonts w:ascii="Arial" w:hAnsi="Arial" w:cs="Arial"/>
          <w:sz w:val="20"/>
          <w:lang w:val="en-GB"/>
        </w:rPr>
        <w:t xml:space="preserve">Verbal feedback is given where and when necessary, to individuals, small groups and whole class and encourages the children to be </w:t>
      </w:r>
      <w:r w:rsidRPr="002B4D1D">
        <w:rPr>
          <w:rFonts w:ascii="Arial" w:hAnsi="Arial" w:cs="Arial"/>
          <w:bCs/>
          <w:iCs/>
          <w:color w:val="FF0000"/>
          <w:sz w:val="20"/>
        </w:rPr>
        <w:t xml:space="preserve">persistent, resilient, and </w:t>
      </w:r>
      <w:r w:rsidR="004032A5" w:rsidRPr="002B4D1D">
        <w:rPr>
          <w:rFonts w:ascii="Arial" w:hAnsi="Arial" w:cs="Arial"/>
          <w:bCs/>
          <w:iCs/>
          <w:color w:val="FF0000"/>
          <w:sz w:val="20"/>
        </w:rPr>
        <w:t>focused.</w:t>
      </w:r>
    </w:p>
    <w:p w14:paraId="67D08E61" w14:textId="02FFFB31" w:rsidR="00D06368" w:rsidRPr="002B4D1D" w:rsidRDefault="00D06368" w:rsidP="00D06368">
      <w:pPr>
        <w:pStyle w:val="Title"/>
        <w:numPr>
          <w:ilvl w:val="0"/>
          <w:numId w:val="5"/>
        </w:numPr>
        <w:pBdr>
          <w:top w:val="none" w:sz="0" w:space="0" w:color="auto"/>
          <w:left w:val="none" w:sz="0" w:space="0" w:color="auto"/>
          <w:bottom w:val="none" w:sz="0" w:space="0" w:color="auto"/>
          <w:right w:val="none" w:sz="0" w:space="0" w:color="auto"/>
        </w:pBdr>
        <w:spacing w:line="276" w:lineRule="auto"/>
        <w:jc w:val="left"/>
        <w:rPr>
          <w:rFonts w:ascii="Arial" w:hAnsi="Arial" w:cs="Arial"/>
          <w:sz w:val="20"/>
          <w:lang w:val="en-GB"/>
        </w:rPr>
      </w:pPr>
      <w:r w:rsidRPr="002B4D1D">
        <w:rPr>
          <w:rFonts w:ascii="Arial" w:hAnsi="Arial" w:cs="Arial"/>
          <w:sz w:val="20"/>
          <w:lang w:val="en-GB"/>
        </w:rPr>
        <w:t xml:space="preserve">For </w:t>
      </w:r>
      <w:proofErr w:type="gramStart"/>
      <w:r w:rsidRPr="002B4D1D">
        <w:rPr>
          <w:rFonts w:ascii="Arial" w:hAnsi="Arial" w:cs="Arial"/>
          <w:sz w:val="20"/>
          <w:lang w:val="en-GB"/>
        </w:rPr>
        <w:t>a large number of</w:t>
      </w:r>
      <w:proofErr w:type="gramEnd"/>
      <w:r w:rsidRPr="002B4D1D">
        <w:rPr>
          <w:rFonts w:ascii="Arial" w:hAnsi="Arial" w:cs="Arial"/>
          <w:sz w:val="20"/>
          <w:lang w:val="en-GB"/>
        </w:rPr>
        <w:t xml:space="preserve"> pupils, the lesson is </w:t>
      </w:r>
      <w:r w:rsidR="004032A5" w:rsidRPr="002B4D1D">
        <w:rPr>
          <w:rFonts w:ascii="Arial" w:hAnsi="Arial" w:cs="Arial"/>
          <w:sz w:val="20"/>
          <w:lang w:val="en-GB"/>
        </w:rPr>
        <w:t>paused,</w:t>
      </w:r>
      <w:r w:rsidRPr="002B4D1D">
        <w:rPr>
          <w:rFonts w:ascii="Arial" w:hAnsi="Arial" w:cs="Arial"/>
          <w:sz w:val="20"/>
          <w:lang w:val="en-GB"/>
        </w:rPr>
        <w:t xml:space="preserve"> and the misconception addressed immediately, or the errors are addressed in the next lesson.</w:t>
      </w:r>
    </w:p>
    <w:p w14:paraId="46F30118" w14:textId="77777777" w:rsidR="00DF1848" w:rsidRPr="002B4D1D" w:rsidRDefault="00DF1848" w:rsidP="00DF1848">
      <w:pPr>
        <w:pStyle w:val="Title"/>
        <w:pBdr>
          <w:top w:val="none" w:sz="0" w:space="0" w:color="auto"/>
          <w:left w:val="none" w:sz="0" w:space="0" w:color="auto"/>
          <w:bottom w:val="none" w:sz="0" w:space="0" w:color="auto"/>
          <w:right w:val="none" w:sz="0" w:space="0" w:color="auto"/>
        </w:pBdr>
        <w:spacing w:line="276" w:lineRule="auto"/>
        <w:jc w:val="left"/>
        <w:rPr>
          <w:rFonts w:ascii="Arial" w:hAnsi="Arial" w:cs="Arial"/>
          <w:sz w:val="20"/>
          <w:lang w:val="en-GB"/>
        </w:rPr>
      </w:pPr>
    </w:p>
    <w:p w14:paraId="737DE390" w14:textId="77777777" w:rsidR="00DF1848" w:rsidRPr="002B4D1D" w:rsidRDefault="00DF1848" w:rsidP="00DF1848">
      <w:pPr>
        <w:pStyle w:val="Title"/>
        <w:pBdr>
          <w:top w:val="none" w:sz="0" w:space="0" w:color="auto"/>
          <w:left w:val="none" w:sz="0" w:space="0" w:color="auto"/>
          <w:bottom w:val="none" w:sz="0" w:space="0" w:color="auto"/>
          <w:right w:val="none" w:sz="0" w:space="0" w:color="auto"/>
        </w:pBdr>
        <w:spacing w:line="276" w:lineRule="auto"/>
        <w:jc w:val="left"/>
        <w:rPr>
          <w:rFonts w:ascii="Arial" w:hAnsi="Arial" w:cs="Arial"/>
          <w:b/>
          <w:sz w:val="20"/>
          <w:u w:val="single"/>
          <w:lang w:val="en-GB"/>
        </w:rPr>
      </w:pPr>
    </w:p>
    <w:sectPr w:rsidR="00DF1848" w:rsidRPr="002B4D1D" w:rsidSect="003D01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8FBD5" w14:textId="77777777" w:rsidR="003D01CE" w:rsidRDefault="003D01CE" w:rsidP="00857DE5">
      <w:pPr>
        <w:spacing w:after="0" w:line="240" w:lineRule="auto"/>
      </w:pPr>
      <w:r>
        <w:separator/>
      </w:r>
    </w:p>
  </w:endnote>
  <w:endnote w:type="continuationSeparator" w:id="0">
    <w:p w14:paraId="4DE0DC33" w14:textId="77777777" w:rsidR="003D01CE" w:rsidRDefault="003D01CE" w:rsidP="00857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assoonPrimaryType">
    <w:altName w:val="Calibri"/>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640E5" w14:textId="77777777" w:rsidR="003D01CE" w:rsidRDefault="003D01CE" w:rsidP="00857DE5">
      <w:pPr>
        <w:spacing w:after="0" w:line="240" w:lineRule="auto"/>
      </w:pPr>
      <w:r>
        <w:separator/>
      </w:r>
    </w:p>
  </w:footnote>
  <w:footnote w:type="continuationSeparator" w:id="0">
    <w:p w14:paraId="2D4989B3" w14:textId="77777777" w:rsidR="003D01CE" w:rsidRDefault="003D01CE" w:rsidP="00857D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26F52"/>
    <w:multiLevelType w:val="hybridMultilevel"/>
    <w:tmpl w:val="D0A28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4F74BE"/>
    <w:multiLevelType w:val="multilevel"/>
    <w:tmpl w:val="B72A386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 w15:restartNumberingAfterBreak="0">
    <w:nsid w:val="17C339C1"/>
    <w:multiLevelType w:val="hybridMultilevel"/>
    <w:tmpl w:val="D63C5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8442C1"/>
    <w:multiLevelType w:val="multilevel"/>
    <w:tmpl w:val="6E76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E50D31"/>
    <w:multiLevelType w:val="hybridMultilevel"/>
    <w:tmpl w:val="76507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9005A"/>
    <w:multiLevelType w:val="multilevel"/>
    <w:tmpl w:val="3F56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B47315"/>
    <w:multiLevelType w:val="hybridMultilevel"/>
    <w:tmpl w:val="8440E9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F9B4438"/>
    <w:multiLevelType w:val="hybridMultilevel"/>
    <w:tmpl w:val="B6C6433E"/>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8" w15:restartNumberingAfterBreak="0">
    <w:nsid w:val="53CB5C67"/>
    <w:multiLevelType w:val="hybridMultilevel"/>
    <w:tmpl w:val="681C5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ABE45BF"/>
    <w:multiLevelType w:val="hybridMultilevel"/>
    <w:tmpl w:val="60029F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02455EF"/>
    <w:multiLevelType w:val="hybridMultilevel"/>
    <w:tmpl w:val="0CD47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9696096">
    <w:abstractNumId w:val="7"/>
  </w:num>
  <w:num w:numId="2" w16cid:durableId="1852913872">
    <w:abstractNumId w:val="6"/>
  </w:num>
  <w:num w:numId="3" w16cid:durableId="552009766">
    <w:abstractNumId w:val="9"/>
  </w:num>
  <w:num w:numId="4" w16cid:durableId="1381132551">
    <w:abstractNumId w:val="2"/>
  </w:num>
  <w:num w:numId="5" w16cid:durableId="2090541074">
    <w:abstractNumId w:val="0"/>
  </w:num>
  <w:num w:numId="6" w16cid:durableId="167183326">
    <w:abstractNumId w:val="8"/>
  </w:num>
  <w:num w:numId="7" w16cid:durableId="1615092394">
    <w:abstractNumId w:val="1"/>
  </w:num>
  <w:num w:numId="8" w16cid:durableId="1121412404">
    <w:abstractNumId w:val="3"/>
  </w:num>
  <w:num w:numId="9" w16cid:durableId="1637025166">
    <w:abstractNumId w:val="10"/>
  </w:num>
  <w:num w:numId="10" w16cid:durableId="1006247718">
    <w:abstractNumId w:val="5"/>
  </w:num>
  <w:num w:numId="11" w16cid:durableId="1922832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DE5"/>
    <w:rsid w:val="00017B99"/>
    <w:rsid w:val="00022020"/>
    <w:rsid w:val="0007495C"/>
    <w:rsid w:val="0008131D"/>
    <w:rsid w:val="000A21C1"/>
    <w:rsid w:val="000A3929"/>
    <w:rsid w:val="000B1F15"/>
    <w:rsid w:val="000D0F30"/>
    <w:rsid w:val="000E2E26"/>
    <w:rsid w:val="000E3EE3"/>
    <w:rsid w:val="000E4B8D"/>
    <w:rsid w:val="00114957"/>
    <w:rsid w:val="001329BE"/>
    <w:rsid w:val="00134AC6"/>
    <w:rsid w:val="001609ED"/>
    <w:rsid w:val="00185D26"/>
    <w:rsid w:val="0019006B"/>
    <w:rsid w:val="00191201"/>
    <w:rsid w:val="001D3EF9"/>
    <w:rsid w:val="001D77F4"/>
    <w:rsid w:val="00220D3F"/>
    <w:rsid w:val="00224987"/>
    <w:rsid w:val="00235ECC"/>
    <w:rsid w:val="00241389"/>
    <w:rsid w:val="00246204"/>
    <w:rsid w:val="00247DB2"/>
    <w:rsid w:val="00257E7B"/>
    <w:rsid w:val="002A068F"/>
    <w:rsid w:val="002B3645"/>
    <w:rsid w:val="002B4D1D"/>
    <w:rsid w:val="002C3EB4"/>
    <w:rsid w:val="002D4CD1"/>
    <w:rsid w:val="002E3A07"/>
    <w:rsid w:val="002F4F97"/>
    <w:rsid w:val="00377D64"/>
    <w:rsid w:val="003B5AD5"/>
    <w:rsid w:val="003D01CE"/>
    <w:rsid w:val="00401B77"/>
    <w:rsid w:val="004032A5"/>
    <w:rsid w:val="00403549"/>
    <w:rsid w:val="00417F7F"/>
    <w:rsid w:val="00434EE3"/>
    <w:rsid w:val="00472082"/>
    <w:rsid w:val="004A5BC2"/>
    <w:rsid w:val="004B20D1"/>
    <w:rsid w:val="004D1EB3"/>
    <w:rsid w:val="004D286E"/>
    <w:rsid w:val="004E52A2"/>
    <w:rsid w:val="004E63DA"/>
    <w:rsid w:val="005B0DCC"/>
    <w:rsid w:val="005C26F4"/>
    <w:rsid w:val="00620450"/>
    <w:rsid w:val="00637225"/>
    <w:rsid w:val="0065455B"/>
    <w:rsid w:val="006829C3"/>
    <w:rsid w:val="006B7CB6"/>
    <w:rsid w:val="006F0FB6"/>
    <w:rsid w:val="00733620"/>
    <w:rsid w:val="00766987"/>
    <w:rsid w:val="0077663F"/>
    <w:rsid w:val="007B7A61"/>
    <w:rsid w:val="008416C4"/>
    <w:rsid w:val="00857D43"/>
    <w:rsid w:val="00857DE5"/>
    <w:rsid w:val="00873C70"/>
    <w:rsid w:val="00883A43"/>
    <w:rsid w:val="0089588D"/>
    <w:rsid w:val="008E468E"/>
    <w:rsid w:val="00942FF7"/>
    <w:rsid w:val="00950B47"/>
    <w:rsid w:val="00960393"/>
    <w:rsid w:val="00972FF2"/>
    <w:rsid w:val="009B4D5E"/>
    <w:rsid w:val="009D5BF9"/>
    <w:rsid w:val="009D64FF"/>
    <w:rsid w:val="009E7D51"/>
    <w:rsid w:val="009F277E"/>
    <w:rsid w:val="009F3730"/>
    <w:rsid w:val="009F6F3E"/>
    <w:rsid w:val="009F7139"/>
    <w:rsid w:val="00A03354"/>
    <w:rsid w:val="00A17B14"/>
    <w:rsid w:val="00B73762"/>
    <w:rsid w:val="00B76A5B"/>
    <w:rsid w:val="00BA3D93"/>
    <w:rsid w:val="00BD1785"/>
    <w:rsid w:val="00BF540E"/>
    <w:rsid w:val="00C05CAD"/>
    <w:rsid w:val="00C32D84"/>
    <w:rsid w:val="00CB76E8"/>
    <w:rsid w:val="00CE0180"/>
    <w:rsid w:val="00D06368"/>
    <w:rsid w:val="00D449AD"/>
    <w:rsid w:val="00D45CFD"/>
    <w:rsid w:val="00D83C32"/>
    <w:rsid w:val="00DA4615"/>
    <w:rsid w:val="00DD3580"/>
    <w:rsid w:val="00DD35B3"/>
    <w:rsid w:val="00DE0F2C"/>
    <w:rsid w:val="00DF0ACA"/>
    <w:rsid w:val="00DF1848"/>
    <w:rsid w:val="00E20B86"/>
    <w:rsid w:val="00E2626B"/>
    <w:rsid w:val="00E70EE3"/>
    <w:rsid w:val="00E9681E"/>
    <w:rsid w:val="00E97080"/>
    <w:rsid w:val="00EB789A"/>
    <w:rsid w:val="00F26AA0"/>
    <w:rsid w:val="00FB2DE3"/>
    <w:rsid w:val="00FC7B7F"/>
    <w:rsid w:val="33849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B940C"/>
  <w15:chartTrackingRefBased/>
  <w15:docId w15:val="{4FE743D9-3F02-4610-89AF-3E20BD451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E5"/>
  </w:style>
  <w:style w:type="paragraph" w:styleId="Footer">
    <w:name w:val="footer"/>
    <w:basedOn w:val="Normal"/>
    <w:link w:val="FooterChar"/>
    <w:uiPriority w:val="99"/>
    <w:unhideWhenUsed/>
    <w:rsid w:val="00857D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DE5"/>
  </w:style>
  <w:style w:type="paragraph" w:styleId="ListParagraph">
    <w:name w:val="List Paragraph"/>
    <w:basedOn w:val="Normal"/>
    <w:uiPriority w:val="34"/>
    <w:qFormat/>
    <w:rsid w:val="00C05CAD"/>
    <w:pPr>
      <w:ind w:left="720"/>
      <w:contextualSpacing/>
    </w:pPr>
  </w:style>
  <w:style w:type="paragraph" w:styleId="Title">
    <w:name w:val="Title"/>
    <w:basedOn w:val="Normal"/>
    <w:link w:val="TitleChar"/>
    <w:qFormat/>
    <w:rsid w:val="00472082"/>
    <w:pPr>
      <w:pBdr>
        <w:top w:val="double" w:sz="4" w:space="1" w:color="auto"/>
        <w:left w:val="double" w:sz="4" w:space="4" w:color="auto"/>
        <w:bottom w:val="double" w:sz="4" w:space="1" w:color="auto"/>
        <w:right w:val="double" w:sz="4" w:space="4" w:color="auto"/>
      </w:pBdr>
      <w:spacing w:after="0" w:line="240" w:lineRule="auto"/>
      <w:jc w:val="center"/>
    </w:pPr>
    <w:rPr>
      <w:rFonts w:ascii="Comic Sans MS" w:eastAsia="Times New Roman" w:hAnsi="Comic Sans MS" w:cs="Times New Roman"/>
      <w:sz w:val="36"/>
      <w:szCs w:val="20"/>
      <w:lang w:val="x-none"/>
    </w:rPr>
  </w:style>
  <w:style w:type="character" w:customStyle="1" w:styleId="TitleChar">
    <w:name w:val="Title Char"/>
    <w:basedOn w:val="DefaultParagraphFont"/>
    <w:link w:val="Title"/>
    <w:rsid w:val="00472082"/>
    <w:rPr>
      <w:rFonts w:ascii="Comic Sans MS" w:eastAsia="Times New Roman" w:hAnsi="Comic Sans MS" w:cs="Times New Roman"/>
      <w:sz w:val="36"/>
      <w:szCs w:val="20"/>
      <w:lang w:val="x-none"/>
    </w:rPr>
  </w:style>
  <w:style w:type="paragraph" w:styleId="NormalWeb">
    <w:name w:val="Normal (Web)"/>
    <w:basedOn w:val="Normal"/>
    <w:uiPriority w:val="99"/>
    <w:unhideWhenUsed/>
    <w:rsid w:val="009F6F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E2E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173584">
      <w:bodyDiv w:val="1"/>
      <w:marLeft w:val="0"/>
      <w:marRight w:val="0"/>
      <w:marTop w:val="0"/>
      <w:marBottom w:val="0"/>
      <w:divBdr>
        <w:top w:val="none" w:sz="0" w:space="0" w:color="auto"/>
        <w:left w:val="none" w:sz="0" w:space="0" w:color="auto"/>
        <w:bottom w:val="none" w:sz="0" w:space="0" w:color="auto"/>
        <w:right w:val="none" w:sz="0" w:space="0" w:color="auto"/>
      </w:divBdr>
      <w:divsChild>
        <w:div w:id="932517397">
          <w:marLeft w:val="0"/>
          <w:marRight w:val="0"/>
          <w:marTop w:val="0"/>
          <w:marBottom w:val="300"/>
          <w:divBdr>
            <w:top w:val="none" w:sz="0" w:space="0" w:color="auto"/>
            <w:left w:val="none" w:sz="0" w:space="0" w:color="auto"/>
            <w:bottom w:val="none" w:sz="0" w:space="0" w:color="auto"/>
            <w:right w:val="none" w:sz="0" w:space="0" w:color="auto"/>
          </w:divBdr>
        </w:div>
        <w:div w:id="960839298">
          <w:marLeft w:val="0"/>
          <w:marRight w:val="0"/>
          <w:marTop w:val="0"/>
          <w:marBottom w:val="300"/>
          <w:divBdr>
            <w:top w:val="none" w:sz="0" w:space="0" w:color="auto"/>
            <w:left w:val="none" w:sz="0" w:space="0" w:color="auto"/>
            <w:bottom w:val="none" w:sz="0" w:space="0" w:color="auto"/>
            <w:right w:val="none" w:sz="0" w:space="0" w:color="auto"/>
          </w:divBdr>
        </w:div>
      </w:divsChild>
    </w:div>
    <w:div w:id="1484814521">
      <w:bodyDiv w:val="1"/>
      <w:marLeft w:val="0"/>
      <w:marRight w:val="0"/>
      <w:marTop w:val="0"/>
      <w:marBottom w:val="0"/>
      <w:divBdr>
        <w:top w:val="none" w:sz="0" w:space="0" w:color="auto"/>
        <w:left w:val="none" w:sz="0" w:space="0" w:color="auto"/>
        <w:bottom w:val="none" w:sz="0" w:space="0" w:color="auto"/>
        <w:right w:val="none" w:sz="0" w:space="0" w:color="auto"/>
      </w:divBdr>
    </w:div>
    <w:div w:id="208393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051225-211a-4978-8e1f-418ef71e904e" xsi:nil="true"/>
    <lcf76f155ced4ddcb4097134ff3c332f xmlns="8b373f33-a440-4ef8-82f6-332943134ac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6B62E9770AA2B4CB9D24B4779026AFD" ma:contentTypeVersion="16" ma:contentTypeDescription="Create a new document." ma:contentTypeScope="" ma:versionID="87d27c700f340c26068ccd7c8fb52918">
  <xsd:schema xmlns:xsd="http://www.w3.org/2001/XMLSchema" xmlns:xs="http://www.w3.org/2001/XMLSchema" xmlns:p="http://schemas.microsoft.com/office/2006/metadata/properties" xmlns:ns2="8b373f33-a440-4ef8-82f6-332943134ace" xmlns:ns3="6a051225-211a-4978-8e1f-418ef71e904e" targetNamespace="http://schemas.microsoft.com/office/2006/metadata/properties" ma:root="true" ma:fieldsID="ab57ba8da5f367c4433b9336abc4d9ff" ns2:_="" ns3:_="">
    <xsd:import namespace="8b373f33-a440-4ef8-82f6-332943134ace"/>
    <xsd:import namespace="6a051225-211a-4978-8e1f-418ef71e90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73f33-a440-4ef8-82f6-332943134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051225-211a-4978-8e1f-418ef71e904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a8e3918-8589-4699-a0be-3034bfa6572a}" ma:internalName="TaxCatchAll" ma:showField="CatchAllData" ma:web="6a051225-211a-4978-8e1f-418ef71e904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D32EA8-F63C-4AF3-8256-C5BDE9F9B377}">
  <ds:schemaRefs>
    <ds:schemaRef ds:uri="http://purl.org/dc/elements/1.1/"/>
    <ds:schemaRef ds:uri="http://schemas.microsoft.com/office/2006/documentManagement/types"/>
    <ds:schemaRef ds:uri="http://schemas.openxmlformats.org/package/2006/metadata/core-properties"/>
    <ds:schemaRef ds:uri="http://www.w3.org/XML/1998/namespace"/>
    <ds:schemaRef ds:uri="6a051225-211a-4978-8e1f-418ef71e904e"/>
    <ds:schemaRef ds:uri="http://schemas.microsoft.com/office/2006/metadata/properties"/>
    <ds:schemaRef ds:uri="http://schemas.microsoft.com/office/infopath/2007/PartnerControls"/>
    <ds:schemaRef ds:uri="8b373f33-a440-4ef8-82f6-332943134ace"/>
    <ds:schemaRef ds:uri="http://purl.org/dc/dcmitype/"/>
    <ds:schemaRef ds:uri="http://purl.org/dc/terms/"/>
  </ds:schemaRefs>
</ds:datastoreItem>
</file>

<file path=customXml/itemProps2.xml><?xml version="1.0" encoding="utf-8"?>
<ds:datastoreItem xmlns:ds="http://schemas.openxmlformats.org/officeDocument/2006/customXml" ds:itemID="{C2461CBE-7006-4BFD-9A7D-B527005CE9B0}">
  <ds:schemaRefs>
    <ds:schemaRef ds:uri="http://schemas.microsoft.com/sharepoint/v3/contenttype/forms"/>
  </ds:schemaRefs>
</ds:datastoreItem>
</file>

<file path=customXml/itemProps3.xml><?xml version="1.0" encoding="utf-8"?>
<ds:datastoreItem xmlns:ds="http://schemas.openxmlformats.org/officeDocument/2006/customXml" ds:itemID="{21B93B26-529B-4E7A-97F8-D4222D4EAD18}">
  <ds:schemaRefs>
    <ds:schemaRef ds:uri="http://schemas.openxmlformats.org/officeDocument/2006/bibliography"/>
  </ds:schemaRefs>
</ds:datastoreItem>
</file>

<file path=customXml/itemProps4.xml><?xml version="1.0" encoding="utf-8"?>
<ds:datastoreItem xmlns:ds="http://schemas.openxmlformats.org/officeDocument/2006/customXml" ds:itemID="{247BA6C3-3FE5-4717-9FF4-8595E0736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73f33-a440-4ef8-82f6-332943134ace"/>
    <ds:schemaRef ds:uri="6a051225-211a-4978-8e1f-418ef71e9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Galt, John</dc:creator>
  <cp:keywords/>
  <dc:description/>
  <cp:lastModifiedBy>R Tash (HG)</cp:lastModifiedBy>
  <cp:revision>3</cp:revision>
  <cp:lastPrinted>2022-03-29T09:04:00Z</cp:lastPrinted>
  <dcterms:created xsi:type="dcterms:W3CDTF">2025-08-31T14:02:00Z</dcterms:created>
  <dcterms:modified xsi:type="dcterms:W3CDTF">2025-08-31T14:02:00Z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0x01010036B62E9770AA2B4CB9D24B4779026AFD</vt:lpwstr>
  </property>
  <property fmtid="{D5CDD505-2E9C-101B-9397-08002B2CF9AE}" pid="3" name="Order">
    <vt:r8>2780100</vt:r8>
  </property>
  <property fmtid="{D5CDD505-2E9C-101B-9397-08002B2CF9AE}" pid="4" name="MediaServiceImageTags">
    <vt:lpwstr/>
  </property>
</Properties>
</file>