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D937CC" w:rsidTr="001A4736">
        <w:tc>
          <w:tcPr>
            <w:tcW w:w="3686" w:type="dxa"/>
          </w:tcPr>
          <w:p w:rsidR="00D937CC" w:rsidRDefault="00D937CC" w:rsidP="001A4736">
            <w:pPr>
              <w:rPr>
                <w:sz w:val="56"/>
              </w:rPr>
            </w:pPr>
            <w:r>
              <w:rPr>
                <w:sz w:val="56"/>
              </w:rPr>
              <w:t>Word / Phrase</w:t>
            </w:r>
          </w:p>
        </w:tc>
        <w:tc>
          <w:tcPr>
            <w:tcW w:w="5954" w:type="dxa"/>
          </w:tcPr>
          <w:p w:rsidR="00D937CC" w:rsidRDefault="00D937CC" w:rsidP="001A4736">
            <w:pPr>
              <w:rPr>
                <w:sz w:val="56"/>
              </w:rPr>
            </w:pPr>
            <w:r>
              <w:rPr>
                <w:sz w:val="56"/>
              </w:rPr>
              <w:t>Meaning / Definition</w:t>
            </w:r>
          </w:p>
        </w:tc>
      </w:tr>
      <w:tr w:rsidR="00D937CC" w:rsidTr="001A4736">
        <w:tc>
          <w:tcPr>
            <w:tcW w:w="3686" w:type="dxa"/>
          </w:tcPr>
          <w:p w:rsidR="00D937CC" w:rsidRPr="004F14D8" w:rsidRDefault="00D937CC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spread</w:t>
            </w:r>
          </w:p>
        </w:tc>
        <w:tc>
          <w:tcPr>
            <w:tcW w:w="5954" w:type="dxa"/>
          </w:tcPr>
          <w:p w:rsidR="00D937CC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The page or pages of a book.</w:t>
            </w:r>
          </w:p>
        </w:tc>
      </w:tr>
      <w:tr w:rsidR="00D937CC" w:rsidTr="001A4736">
        <w:tc>
          <w:tcPr>
            <w:tcW w:w="3686" w:type="dxa"/>
          </w:tcPr>
          <w:p w:rsidR="00D937CC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s</w:t>
            </w:r>
            <w:r w:rsidR="00D937CC" w:rsidRPr="004F14D8">
              <w:rPr>
                <w:sz w:val="32"/>
              </w:rPr>
              <w:t>ingle spread</w:t>
            </w:r>
          </w:p>
        </w:tc>
        <w:tc>
          <w:tcPr>
            <w:tcW w:w="5954" w:type="dxa"/>
          </w:tcPr>
          <w:p w:rsidR="00D937CC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When the illustrations are contained on one single page.</w:t>
            </w:r>
          </w:p>
        </w:tc>
      </w:tr>
      <w:tr w:rsidR="00B33890" w:rsidTr="001A4736">
        <w:tc>
          <w:tcPr>
            <w:tcW w:w="3686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double page spread</w:t>
            </w:r>
          </w:p>
        </w:tc>
        <w:tc>
          <w:tcPr>
            <w:tcW w:w="5954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When the illustrations are drawn across two pages, without the need to turn the page.</w:t>
            </w:r>
          </w:p>
        </w:tc>
      </w:tr>
      <w:tr w:rsidR="00B33890" w:rsidTr="001A4736">
        <w:tc>
          <w:tcPr>
            <w:tcW w:w="3686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illustration</w:t>
            </w:r>
          </w:p>
        </w:tc>
        <w:tc>
          <w:tcPr>
            <w:tcW w:w="5954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The images and visual aids within a picture book.</w:t>
            </w:r>
          </w:p>
        </w:tc>
      </w:tr>
      <w:tr w:rsidR="00B33890" w:rsidTr="001A4736">
        <w:tc>
          <w:tcPr>
            <w:tcW w:w="3686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text</w:t>
            </w:r>
          </w:p>
        </w:tc>
        <w:tc>
          <w:tcPr>
            <w:tcW w:w="5954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Any writing, speech or dialogue that is read by the reader.</w:t>
            </w:r>
          </w:p>
        </w:tc>
      </w:tr>
      <w:tr w:rsidR="00B33890" w:rsidTr="001A4736">
        <w:tc>
          <w:tcPr>
            <w:tcW w:w="3686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 xml:space="preserve">layout </w:t>
            </w:r>
            <w:r w:rsidR="004F14D8">
              <w:rPr>
                <w:sz w:val="32"/>
              </w:rPr>
              <w:t>/ arrangement</w:t>
            </w:r>
          </w:p>
        </w:tc>
        <w:tc>
          <w:tcPr>
            <w:tcW w:w="5954" w:type="dxa"/>
          </w:tcPr>
          <w:p w:rsidR="00B33890" w:rsidRPr="004F14D8" w:rsidRDefault="004F14D8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How the words and illustrations are arranged on a spread.</w:t>
            </w:r>
          </w:p>
        </w:tc>
      </w:tr>
      <w:tr w:rsidR="00B33890" w:rsidTr="001A4736">
        <w:tc>
          <w:tcPr>
            <w:tcW w:w="3686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end papers</w:t>
            </w:r>
          </w:p>
        </w:tc>
        <w:tc>
          <w:tcPr>
            <w:tcW w:w="5954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 xml:space="preserve">A double page spread at the start and end of the story that provide clues or </w:t>
            </w:r>
            <w:r w:rsidR="004F14D8" w:rsidRPr="004F14D8">
              <w:rPr>
                <w:sz w:val="32"/>
              </w:rPr>
              <w:t>insights into the story.</w:t>
            </w:r>
          </w:p>
        </w:tc>
      </w:tr>
      <w:tr w:rsidR="00B33890" w:rsidTr="001A4736">
        <w:tc>
          <w:tcPr>
            <w:tcW w:w="3686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bleed</w:t>
            </w:r>
          </w:p>
        </w:tc>
        <w:tc>
          <w:tcPr>
            <w:tcW w:w="5954" w:type="dxa"/>
          </w:tcPr>
          <w:p w:rsidR="00B33890" w:rsidRPr="004F14D8" w:rsidRDefault="004F14D8" w:rsidP="001A4736">
            <w:pPr>
              <w:rPr>
                <w:sz w:val="32"/>
              </w:rPr>
            </w:pPr>
            <w:r>
              <w:rPr>
                <w:sz w:val="32"/>
              </w:rPr>
              <w:t>When an illustration appears to flow out of the page and into the page turn.</w:t>
            </w:r>
          </w:p>
        </w:tc>
      </w:tr>
      <w:tr w:rsidR="00B33890" w:rsidTr="001A4736">
        <w:tc>
          <w:tcPr>
            <w:tcW w:w="3686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colour palette</w:t>
            </w:r>
          </w:p>
        </w:tc>
        <w:tc>
          <w:tcPr>
            <w:tcW w:w="5954" w:type="dxa"/>
          </w:tcPr>
          <w:p w:rsidR="00B33890" w:rsidRPr="004F14D8" w:rsidRDefault="004F14D8" w:rsidP="001A4736">
            <w:pPr>
              <w:rPr>
                <w:sz w:val="32"/>
              </w:rPr>
            </w:pPr>
            <w:r>
              <w:rPr>
                <w:sz w:val="32"/>
              </w:rPr>
              <w:t>The illustrator’s choice of colours for a particular spread to indicate mood or emotion.</w:t>
            </w:r>
          </w:p>
        </w:tc>
        <w:bookmarkStart w:id="0" w:name="_GoBack"/>
        <w:bookmarkEnd w:id="0"/>
      </w:tr>
      <w:tr w:rsidR="00B33890" w:rsidTr="001A4736">
        <w:tc>
          <w:tcPr>
            <w:tcW w:w="3686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frames</w:t>
            </w:r>
          </w:p>
        </w:tc>
        <w:tc>
          <w:tcPr>
            <w:tcW w:w="5954" w:type="dxa"/>
          </w:tcPr>
          <w:p w:rsidR="00B33890" w:rsidRPr="004F14D8" w:rsidRDefault="004F14D8" w:rsidP="001A4736">
            <w:pPr>
              <w:rPr>
                <w:sz w:val="32"/>
              </w:rPr>
            </w:pPr>
            <w:r>
              <w:rPr>
                <w:sz w:val="32"/>
              </w:rPr>
              <w:t xml:space="preserve">When a spread is split into </w:t>
            </w:r>
            <w:r w:rsidR="001A4736">
              <w:rPr>
                <w:sz w:val="32"/>
              </w:rPr>
              <w:t xml:space="preserve">clear </w:t>
            </w:r>
            <w:r>
              <w:rPr>
                <w:sz w:val="32"/>
              </w:rPr>
              <w:t>sections</w:t>
            </w:r>
            <w:r w:rsidR="001A4736">
              <w:rPr>
                <w:sz w:val="32"/>
              </w:rPr>
              <w:t xml:space="preserve"> based on the stories events to speed up the story.</w:t>
            </w:r>
          </w:p>
        </w:tc>
      </w:tr>
      <w:tr w:rsidR="00B33890" w:rsidTr="001A4736">
        <w:tc>
          <w:tcPr>
            <w:tcW w:w="3686" w:type="dxa"/>
          </w:tcPr>
          <w:p w:rsidR="00B33890" w:rsidRPr="004F14D8" w:rsidRDefault="00B33890" w:rsidP="001A4736">
            <w:pPr>
              <w:rPr>
                <w:sz w:val="32"/>
              </w:rPr>
            </w:pPr>
            <w:r w:rsidRPr="004F14D8">
              <w:rPr>
                <w:sz w:val="32"/>
              </w:rPr>
              <w:t>framing</w:t>
            </w:r>
          </w:p>
        </w:tc>
        <w:tc>
          <w:tcPr>
            <w:tcW w:w="5954" w:type="dxa"/>
          </w:tcPr>
          <w:p w:rsidR="00B33890" w:rsidRPr="004F14D8" w:rsidRDefault="001A4736" w:rsidP="001A4736">
            <w:pPr>
              <w:rPr>
                <w:sz w:val="32"/>
              </w:rPr>
            </w:pPr>
            <w:r>
              <w:rPr>
                <w:sz w:val="32"/>
              </w:rPr>
              <w:t>Framing is used to clearly identify sections within a story, usually timing of events or steps a character may take.</w:t>
            </w:r>
          </w:p>
        </w:tc>
      </w:tr>
    </w:tbl>
    <w:p w:rsidR="00557744" w:rsidRPr="00D937CC" w:rsidRDefault="00557744">
      <w:pPr>
        <w:rPr>
          <w:sz w:val="56"/>
        </w:rPr>
      </w:pPr>
    </w:p>
    <w:sectPr w:rsidR="00557744" w:rsidRPr="00D937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CC" w:rsidRDefault="00D937CC" w:rsidP="00D937CC">
      <w:pPr>
        <w:spacing w:after="0" w:line="240" w:lineRule="auto"/>
      </w:pPr>
      <w:r>
        <w:separator/>
      </w:r>
    </w:p>
  </w:endnote>
  <w:endnote w:type="continuationSeparator" w:id="0">
    <w:p w:rsidR="00D937CC" w:rsidRDefault="00D937CC" w:rsidP="00D9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CC" w:rsidRDefault="00D937CC" w:rsidP="00D937CC">
      <w:pPr>
        <w:spacing w:after="0" w:line="240" w:lineRule="auto"/>
      </w:pPr>
      <w:r>
        <w:separator/>
      </w:r>
    </w:p>
  </w:footnote>
  <w:footnote w:type="continuationSeparator" w:id="0">
    <w:p w:rsidR="00D937CC" w:rsidRDefault="00D937CC" w:rsidP="00D9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CC" w:rsidRDefault="00D937CC">
    <w:pPr>
      <w:pStyle w:val="Header"/>
    </w:pPr>
    <w:r>
      <w:rPr>
        <w:noProof/>
        <w:lang w:eastAsia="en-GB"/>
      </w:rPr>
      <w:drawing>
        <wp:inline distT="0" distB="0" distL="0" distR="0" wp14:anchorId="4668BA9B" wp14:editId="3ACBABD8">
          <wp:extent cx="5731510" cy="1419860"/>
          <wp:effectExtent l="0" t="0" r="2540" b="0"/>
          <wp:docPr id="2" name="Picture 2" descr="Render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der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1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CC"/>
    <w:rsid w:val="001A4736"/>
    <w:rsid w:val="004F14D8"/>
    <w:rsid w:val="00557744"/>
    <w:rsid w:val="008C1DE5"/>
    <w:rsid w:val="00B33890"/>
    <w:rsid w:val="00C42013"/>
    <w:rsid w:val="00D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3F7C6-EDB6-4D52-9FC7-AE49466D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CC"/>
  </w:style>
  <w:style w:type="paragraph" w:styleId="Footer">
    <w:name w:val="footer"/>
    <w:basedOn w:val="Normal"/>
    <w:link w:val="FooterChar"/>
    <w:uiPriority w:val="99"/>
    <w:unhideWhenUsed/>
    <w:rsid w:val="00D9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CC"/>
  </w:style>
  <w:style w:type="table" w:styleId="TableGrid">
    <w:name w:val="Table Grid"/>
    <w:basedOn w:val="TableNormal"/>
    <w:uiPriority w:val="39"/>
    <w:rsid w:val="00D9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Vinny</dc:creator>
  <cp:keywords/>
  <dc:description/>
  <cp:lastModifiedBy>Dawson, Vinny</cp:lastModifiedBy>
  <cp:revision>2</cp:revision>
  <dcterms:created xsi:type="dcterms:W3CDTF">2021-07-15T13:00:00Z</dcterms:created>
  <dcterms:modified xsi:type="dcterms:W3CDTF">2021-07-15T13:00:00Z</dcterms:modified>
</cp:coreProperties>
</file>