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BD" w:rsidRPr="00351ABD" w:rsidRDefault="00351ABD" w:rsidP="00351ABD">
      <w:pPr>
        <w:pStyle w:val="BodyText"/>
        <w:jc w:val="both"/>
        <w:rPr>
          <w:rFonts w:asciiTheme="minorHAnsi" w:hAnsiTheme="minorHAnsi" w:cstheme="minorHAnsi"/>
          <w:b/>
          <w:bCs/>
          <w:color w:val="002060"/>
          <w:sz w:val="28"/>
        </w:rPr>
      </w:pPr>
      <w:bookmarkStart w:id="0" w:name="_GoBack"/>
      <w:bookmarkEnd w:id="0"/>
      <w:r w:rsidRPr="00CA56BC">
        <w:rPr>
          <w:rFonts w:asciiTheme="minorHAnsi" w:hAnsiTheme="minorHAnsi" w:cstheme="minorHAnsi"/>
          <w:noProof/>
          <w:color w:val="033A8C"/>
          <w:lang w:val="en-GB" w:eastAsia="en-GB"/>
        </w:rPr>
        <w:drawing>
          <wp:anchor distT="0" distB="0" distL="114300" distR="114300" simplePos="0" relativeHeight="251665408" behindDoc="0" locked="0" layoutInCell="1" allowOverlap="1" wp14:anchorId="7E03DA71" wp14:editId="74E00D18">
            <wp:simplePos x="0" y="0"/>
            <wp:positionH relativeFrom="column">
              <wp:posOffset>8710295</wp:posOffset>
            </wp:positionH>
            <wp:positionV relativeFrom="paragraph">
              <wp:posOffset>-452120</wp:posOffset>
            </wp:positionV>
            <wp:extent cx="995362" cy="995362"/>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95362" cy="99536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002060"/>
          <w:sz w:val="28"/>
        </w:rPr>
        <w:t>Curriculum Overview</w:t>
      </w:r>
    </w:p>
    <w:p w:rsidR="00351ABD" w:rsidRPr="00A72107" w:rsidRDefault="00351ABD" w:rsidP="00351ABD">
      <w:pPr>
        <w:rPr>
          <w:rFonts w:ascii="Calibri" w:hAnsi="Calibri" w:cs="Calibri"/>
          <w:b/>
          <w:u w:val="single"/>
        </w:rPr>
      </w:pPr>
      <w:r w:rsidRPr="00A72107">
        <w:rPr>
          <w:rFonts w:ascii="Calibri" w:hAnsi="Calibri" w:cs="Calibri"/>
          <w:b/>
          <w:u w:val="single"/>
        </w:rPr>
        <w:t>DRUG AND ALCOHOL EDUCATION</w:t>
      </w:r>
    </w:p>
    <w:p w:rsidR="00351ABD" w:rsidRPr="00C91AEF" w:rsidRDefault="00351ABD" w:rsidP="00351ABD">
      <w:pPr>
        <w:rPr>
          <w:rFonts w:ascii="Calibri" w:hAnsi="Calibri" w:cs="Calibri"/>
        </w:rPr>
      </w:pPr>
      <w:r>
        <w:rPr>
          <w:rFonts w:ascii="Calibri" w:hAnsi="Calibri" w:cs="Calibri"/>
        </w:rPr>
        <w:t>Hawes Side Academy</w:t>
      </w:r>
      <w:r w:rsidRPr="00C91AEF">
        <w:rPr>
          <w:rFonts w:ascii="Calibri" w:hAnsi="Calibri" w:cs="Calibri"/>
        </w:rPr>
        <w:t xml:space="preserve"> and Jigsaw use the definition that a drug is: ‘A substance people take to change the way they feel, think or behave’ (United Nations Office on Drugs and Crime). The term ‘Drugs’ includes </w:t>
      </w:r>
    </w:p>
    <w:p w:rsidR="00351ABD" w:rsidRPr="00C91AEF" w:rsidRDefault="00351ABD" w:rsidP="00351ABD">
      <w:pPr>
        <w:pStyle w:val="ListParagraph"/>
        <w:widowControl/>
        <w:numPr>
          <w:ilvl w:val="0"/>
          <w:numId w:val="12"/>
        </w:numPr>
        <w:rPr>
          <w:rFonts w:ascii="Calibri" w:hAnsi="Calibri" w:cs="Calibri"/>
        </w:rPr>
      </w:pPr>
      <w:r w:rsidRPr="00C91AEF">
        <w:rPr>
          <w:rFonts w:ascii="Calibri" w:hAnsi="Calibri" w:cs="Calibri"/>
        </w:rPr>
        <w:t xml:space="preserve">All illegal drugs </w:t>
      </w:r>
    </w:p>
    <w:p w:rsidR="00351ABD" w:rsidRPr="00C91AEF" w:rsidRDefault="00351ABD" w:rsidP="00351ABD">
      <w:pPr>
        <w:pStyle w:val="ListParagraph"/>
        <w:widowControl/>
        <w:numPr>
          <w:ilvl w:val="0"/>
          <w:numId w:val="12"/>
        </w:numPr>
        <w:rPr>
          <w:rFonts w:ascii="Calibri" w:hAnsi="Calibri" w:cs="Calibri"/>
        </w:rPr>
      </w:pPr>
      <w:r w:rsidRPr="00C91AEF">
        <w:rPr>
          <w:rFonts w:ascii="Calibri" w:hAnsi="Calibri" w:cs="Calibri"/>
        </w:rPr>
        <w:t xml:space="preserve">All legal drugs including alcohol, tobacco and volatile substances which can be inhaled </w:t>
      </w:r>
    </w:p>
    <w:p w:rsidR="00351ABD" w:rsidRPr="009D5F15" w:rsidRDefault="00351ABD" w:rsidP="00351ABD">
      <w:pPr>
        <w:pStyle w:val="ListParagraph"/>
        <w:widowControl/>
        <w:numPr>
          <w:ilvl w:val="0"/>
          <w:numId w:val="12"/>
        </w:numPr>
        <w:rPr>
          <w:rFonts w:ascii="Calibri" w:hAnsi="Calibri" w:cs="Calibri"/>
        </w:rPr>
      </w:pPr>
      <w:r w:rsidRPr="00C91AEF">
        <w:rPr>
          <w:rFonts w:ascii="Calibri" w:hAnsi="Calibri" w:cs="Calibri"/>
        </w:rPr>
        <w:t>All over-the-counter and</w:t>
      </w:r>
      <w:r w:rsidRPr="00A523B3">
        <w:rPr>
          <w:rFonts w:ascii="Calibri" w:hAnsi="Calibri" w:cs="Calibri"/>
        </w:rPr>
        <w:t xml:space="preserve"> prescription medicines  </w:t>
      </w:r>
    </w:p>
    <w:p w:rsidR="00351ABD" w:rsidRPr="009D5F15" w:rsidRDefault="00351ABD" w:rsidP="00351ABD">
      <w:pPr>
        <w:jc w:val="both"/>
        <w:rPr>
          <w:rFonts w:ascii="Calibri" w:hAnsi="Calibri" w:cs="Calibri"/>
        </w:rPr>
      </w:pPr>
      <w:r w:rsidRPr="00D02EFF">
        <w:rPr>
          <w:rFonts w:ascii="Calibri" w:hAnsi="Calibri" w:cs="Calibri"/>
        </w:rPr>
        <w:t xml:space="preserve">Effective Drug and Alcohol Education can make a significant contribution to the development of the personal skills needed by pupils as they grow up.  It also enables young people to make responsible and informed decisions about their health and well-being. </w:t>
      </w:r>
    </w:p>
    <w:p w:rsidR="00351ABD" w:rsidRDefault="00351ABD" w:rsidP="00351ABD">
      <w:pPr>
        <w:rPr>
          <w:rFonts w:ascii="Calibri" w:hAnsi="Calibri" w:cs="Calibri"/>
        </w:rPr>
      </w:pPr>
      <w:r w:rsidRPr="00D02EFF">
        <w:rPr>
          <w:rFonts w:ascii="Calibri" w:hAnsi="Calibri" w:cs="Calibri"/>
        </w:rPr>
        <w:t xml:space="preserve">The Drug and Alcohol </w:t>
      </w:r>
      <w:r>
        <w:rPr>
          <w:rFonts w:ascii="Calibri" w:hAnsi="Calibri" w:cs="Calibri"/>
        </w:rPr>
        <w:t xml:space="preserve">Education </w:t>
      </w:r>
      <w:proofErr w:type="spellStart"/>
      <w:r>
        <w:rPr>
          <w:rFonts w:ascii="Calibri" w:hAnsi="Calibri" w:cs="Calibri"/>
        </w:rPr>
        <w:t>programme</w:t>
      </w:r>
      <w:proofErr w:type="spellEnd"/>
      <w:r>
        <w:rPr>
          <w:rFonts w:ascii="Calibri" w:hAnsi="Calibri" w:cs="Calibri"/>
        </w:rPr>
        <w:t xml:space="preserve"> in our academy reflects the academy’s</w:t>
      </w:r>
      <w:r w:rsidRPr="00D02EFF">
        <w:rPr>
          <w:rFonts w:ascii="Calibri" w:hAnsi="Calibri" w:cs="Calibri"/>
        </w:rPr>
        <w:t xml:space="preserve"> ethos and demonstra</w:t>
      </w:r>
      <w:r>
        <w:rPr>
          <w:rFonts w:ascii="Calibri" w:hAnsi="Calibri" w:cs="Calibri"/>
        </w:rPr>
        <w:t>tes and encourages our</w:t>
      </w:r>
      <w:r w:rsidRPr="00D02EFF">
        <w:rPr>
          <w:rFonts w:ascii="Calibri" w:hAnsi="Calibri" w:cs="Calibri"/>
        </w:rPr>
        <w:t xml:space="preserve"> values.</w:t>
      </w:r>
      <w:r>
        <w:rPr>
          <w:rFonts w:ascii="Calibri" w:hAnsi="Calibri" w:cs="Calibri"/>
        </w:rPr>
        <w:t xml:space="preserve"> This includes;</w:t>
      </w:r>
    </w:p>
    <w:p w:rsidR="00351ABD" w:rsidRPr="00EF3AE8" w:rsidRDefault="00351ABD" w:rsidP="00351ABD">
      <w:pPr>
        <w:pStyle w:val="ListParagraph"/>
        <w:widowControl/>
        <w:numPr>
          <w:ilvl w:val="0"/>
          <w:numId w:val="11"/>
        </w:numPr>
        <w:rPr>
          <w:rFonts w:ascii="Calibri" w:hAnsi="Calibri" w:cs="Calibri"/>
        </w:rPr>
      </w:pPr>
      <w:r w:rsidRPr="00D02EFF">
        <w:rPr>
          <w:rFonts w:ascii="Calibri" w:hAnsi="Calibri" w:cs="Calibri"/>
        </w:rPr>
        <w:t xml:space="preserve">Respect </w:t>
      </w:r>
      <w:r w:rsidRPr="00EF3AE8">
        <w:rPr>
          <w:rFonts w:ascii="Calibri" w:hAnsi="Calibri" w:cs="Calibri"/>
        </w:rPr>
        <w:t xml:space="preserve">for self </w:t>
      </w:r>
    </w:p>
    <w:p w:rsidR="00351ABD" w:rsidRPr="00EF3AE8" w:rsidRDefault="00351ABD" w:rsidP="00351ABD">
      <w:pPr>
        <w:pStyle w:val="ListParagraph"/>
        <w:widowControl/>
        <w:numPr>
          <w:ilvl w:val="0"/>
          <w:numId w:val="11"/>
        </w:numPr>
        <w:rPr>
          <w:rFonts w:ascii="Calibri" w:hAnsi="Calibri" w:cs="Calibri"/>
        </w:rPr>
      </w:pPr>
      <w:r w:rsidRPr="00EF3AE8">
        <w:rPr>
          <w:rFonts w:ascii="Calibri" w:hAnsi="Calibri" w:cs="Calibri"/>
        </w:rPr>
        <w:t xml:space="preserve">Respect for others </w:t>
      </w:r>
    </w:p>
    <w:p w:rsidR="00351ABD" w:rsidRPr="00EF3AE8" w:rsidRDefault="00351ABD" w:rsidP="00351ABD">
      <w:pPr>
        <w:pStyle w:val="ListParagraph"/>
        <w:widowControl/>
        <w:numPr>
          <w:ilvl w:val="0"/>
          <w:numId w:val="11"/>
        </w:numPr>
        <w:rPr>
          <w:rFonts w:ascii="Calibri" w:hAnsi="Calibri" w:cs="Calibri"/>
        </w:rPr>
      </w:pPr>
      <w:r w:rsidRPr="00EF3AE8">
        <w:rPr>
          <w:rFonts w:ascii="Calibri" w:hAnsi="Calibri" w:cs="Calibri"/>
        </w:rPr>
        <w:t xml:space="preserve">Responsibility for their own actions </w:t>
      </w:r>
    </w:p>
    <w:p w:rsidR="00351ABD" w:rsidRPr="00EF3AE8" w:rsidRDefault="00351ABD" w:rsidP="00351ABD">
      <w:pPr>
        <w:pStyle w:val="ListParagraph"/>
        <w:widowControl/>
        <w:numPr>
          <w:ilvl w:val="0"/>
          <w:numId w:val="11"/>
        </w:numPr>
        <w:rPr>
          <w:rFonts w:ascii="Calibri" w:hAnsi="Calibri" w:cs="Calibri"/>
        </w:rPr>
      </w:pPr>
      <w:r w:rsidRPr="00EF3AE8">
        <w:rPr>
          <w:rFonts w:ascii="Calibri" w:hAnsi="Calibri" w:cs="Calibri"/>
        </w:rPr>
        <w:t>Responsibility for their family, friends, schools and wider community.</w:t>
      </w:r>
    </w:p>
    <w:p w:rsidR="00351ABD" w:rsidRPr="009D5F15" w:rsidRDefault="00351ABD" w:rsidP="00351ABD">
      <w:pPr>
        <w:rPr>
          <w:rFonts w:ascii="Calibri" w:hAnsi="Calibri" w:cs="Calibri"/>
          <w:sz w:val="16"/>
        </w:rPr>
      </w:pPr>
    </w:p>
    <w:p w:rsidR="00351ABD" w:rsidRPr="009D5F15" w:rsidRDefault="00351ABD" w:rsidP="00351ABD">
      <w:pPr>
        <w:rPr>
          <w:rFonts w:ascii="Calibri" w:hAnsi="Calibri" w:cs="Calibri"/>
        </w:rPr>
      </w:pPr>
      <w:r w:rsidRPr="00EF3AE8">
        <w:rPr>
          <w:rFonts w:ascii="Calibri" w:hAnsi="Calibri" w:cs="Calibri"/>
        </w:rPr>
        <w:t>The grid below shows specific Drug and Alcohol Education</w:t>
      </w:r>
      <w:r w:rsidRPr="00D02EFF">
        <w:rPr>
          <w:rFonts w:ascii="Calibri" w:hAnsi="Calibri" w:cs="Calibri"/>
        </w:rPr>
        <w:t xml:space="preserve"> learning intentions for each year group in the ‘Healthy Me’ Puzzle</w:t>
      </w:r>
      <w:r>
        <w:rPr>
          <w:rFonts w:ascii="Calibri" w:hAnsi="Calibri" w:cs="Calibri"/>
        </w:rPr>
        <w:t xml:space="preserve"> of our PSHE Jigsaw Curriculum</w:t>
      </w:r>
      <w:r w:rsidRPr="00D02EFF">
        <w:rPr>
          <w:rFonts w:ascii="Calibri" w:hAnsi="Calibri" w:cs="Calibri"/>
        </w:rPr>
        <w:t xml:space="preserve">. </w:t>
      </w:r>
    </w:p>
    <w:p w:rsidR="00351ABD" w:rsidRDefault="00351ABD" w:rsidP="00351ABD">
      <w:pPr>
        <w:pStyle w:val="BodyText"/>
        <w:jc w:val="both"/>
        <w:rPr>
          <w:rFonts w:asciiTheme="minorHAnsi" w:hAnsiTheme="minorHAnsi" w:cstheme="minorHAnsi"/>
          <w:b/>
          <w:bCs/>
          <w:color w:val="002060"/>
        </w:rPr>
      </w:pPr>
    </w:p>
    <w:tbl>
      <w:tblPr>
        <w:tblStyle w:val="TableGrid"/>
        <w:tblW w:w="15451" w:type="dxa"/>
        <w:tblInd w:w="-147" w:type="dxa"/>
        <w:tblLook w:val="04A0" w:firstRow="1" w:lastRow="0" w:firstColumn="1" w:lastColumn="0" w:noHBand="0" w:noVBand="1"/>
      </w:tblPr>
      <w:tblGrid>
        <w:gridCol w:w="1135"/>
        <w:gridCol w:w="2200"/>
        <w:gridCol w:w="12116"/>
      </w:tblGrid>
      <w:tr w:rsidR="00351ABD" w:rsidTr="006646EA">
        <w:tc>
          <w:tcPr>
            <w:tcW w:w="1135" w:type="dxa"/>
            <w:shd w:val="clear" w:color="auto" w:fill="D9E2F3" w:themeFill="accent5" w:themeFillTint="33"/>
          </w:tcPr>
          <w:p w:rsidR="00351ABD" w:rsidRPr="009D5F15" w:rsidRDefault="00351ABD" w:rsidP="006646EA">
            <w:pPr>
              <w:rPr>
                <w:rFonts w:cstheme="minorHAnsi"/>
                <w:b/>
                <w:sz w:val="20"/>
              </w:rPr>
            </w:pPr>
            <w:r w:rsidRPr="009D5F15">
              <w:rPr>
                <w:rFonts w:cstheme="minorHAnsi"/>
                <w:b/>
                <w:sz w:val="20"/>
              </w:rPr>
              <w:t>Year Group</w:t>
            </w:r>
          </w:p>
        </w:tc>
        <w:tc>
          <w:tcPr>
            <w:tcW w:w="2200" w:type="dxa"/>
            <w:shd w:val="clear" w:color="auto" w:fill="D9E2F3" w:themeFill="accent5" w:themeFillTint="33"/>
          </w:tcPr>
          <w:p w:rsidR="00351ABD" w:rsidRPr="009D5F15" w:rsidRDefault="00351ABD" w:rsidP="006646EA">
            <w:pPr>
              <w:rPr>
                <w:rFonts w:cstheme="minorHAnsi"/>
                <w:b/>
                <w:sz w:val="20"/>
              </w:rPr>
            </w:pPr>
            <w:r w:rsidRPr="009D5F15">
              <w:rPr>
                <w:rFonts w:cstheme="minorHAnsi"/>
                <w:b/>
                <w:sz w:val="20"/>
              </w:rPr>
              <w:t>Jigsaw Piece Number</w:t>
            </w:r>
          </w:p>
        </w:tc>
        <w:tc>
          <w:tcPr>
            <w:tcW w:w="12116" w:type="dxa"/>
            <w:shd w:val="clear" w:color="auto" w:fill="D9E2F3" w:themeFill="accent5" w:themeFillTint="33"/>
          </w:tcPr>
          <w:p w:rsidR="00351ABD" w:rsidRPr="009D5F15" w:rsidRDefault="00351ABD" w:rsidP="006646EA">
            <w:pPr>
              <w:rPr>
                <w:rFonts w:cstheme="minorHAnsi"/>
                <w:b/>
                <w:sz w:val="20"/>
              </w:rPr>
            </w:pPr>
            <w:r w:rsidRPr="009D5F15">
              <w:rPr>
                <w:rFonts w:cstheme="minorHAnsi"/>
                <w:b/>
                <w:sz w:val="20"/>
              </w:rPr>
              <w:t>Learning intention</w:t>
            </w:r>
          </w:p>
        </w:tc>
      </w:tr>
      <w:tr w:rsidR="00351ABD" w:rsidTr="006646EA">
        <w:tc>
          <w:tcPr>
            <w:tcW w:w="1135" w:type="dxa"/>
            <w:shd w:val="clear" w:color="auto" w:fill="FFF2CC" w:themeFill="accent4" w:themeFillTint="33"/>
          </w:tcPr>
          <w:p w:rsidR="00351ABD" w:rsidRPr="009D5F15" w:rsidRDefault="00351ABD" w:rsidP="006646EA">
            <w:pPr>
              <w:rPr>
                <w:rFonts w:cstheme="minorHAnsi"/>
                <w:b/>
                <w:sz w:val="20"/>
              </w:rPr>
            </w:pPr>
            <w:r w:rsidRPr="009D5F15">
              <w:rPr>
                <w:rFonts w:ascii="Calibri" w:hAnsi="Calibri" w:cs="Calibri"/>
                <w:b/>
                <w:sz w:val="20"/>
              </w:rPr>
              <w:t>2</w:t>
            </w:r>
          </w:p>
        </w:tc>
        <w:tc>
          <w:tcPr>
            <w:tcW w:w="2200" w:type="dxa"/>
          </w:tcPr>
          <w:p w:rsidR="00351ABD" w:rsidRPr="009D5F15" w:rsidRDefault="00351ABD" w:rsidP="006646EA">
            <w:pPr>
              <w:rPr>
                <w:rFonts w:ascii="Calibri" w:hAnsi="Calibri" w:cs="Calibri"/>
                <w:sz w:val="20"/>
              </w:rPr>
            </w:pPr>
            <w:r w:rsidRPr="009D5F15">
              <w:rPr>
                <w:rFonts w:ascii="Calibri" w:hAnsi="Calibri" w:cs="Calibri"/>
                <w:sz w:val="20"/>
              </w:rPr>
              <w:t xml:space="preserve">Piece 3 </w:t>
            </w:r>
          </w:p>
          <w:p w:rsidR="00351ABD" w:rsidRPr="009D5F15" w:rsidRDefault="00351ABD" w:rsidP="006646EA">
            <w:pPr>
              <w:rPr>
                <w:rFonts w:cstheme="minorHAnsi"/>
                <w:sz w:val="20"/>
              </w:rPr>
            </w:pPr>
            <w:r w:rsidRPr="009D5F15">
              <w:rPr>
                <w:rFonts w:cstheme="minorHAnsi"/>
                <w:sz w:val="18"/>
              </w:rPr>
              <w:t xml:space="preserve">Medicine Safety </w:t>
            </w:r>
          </w:p>
        </w:tc>
        <w:tc>
          <w:tcPr>
            <w:tcW w:w="12116" w:type="dxa"/>
          </w:tcPr>
          <w:p w:rsidR="00351ABD" w:rsidRPr="009D5F15" w:rsidRDefault="00351ABD" w:rsidP="006646EA">
            <w:pPr>
              <w:rPr>
                <w:rFonts w:ascii="Calibri" w:hAnsi="Calibri" w:cs="Calibri"/>
                <w:sz w:val="20"/>
              </w:rPr>
            </w:pPr>
            <w:r w:rsidRPr="009D5F15">
              <w:rPr>
                <w:rFonts w:ascii="Calibri" w:hAnsi="Calibri" w:cs="Calibri"/>
                <w:sz w:val="20"/>
              </w:rPr>
              <w:t>To understand how medicines work in the body and how important it is to use them safely.</w:t>
            </w:r>
          </w:p>
          <w:p w:rsidR="00351ABD" w:rsidRPr="009D5F15" w:rsidRDefault="00351ABD" w:rsidP="006646EA">
            <w:pPr>
              <w:rPr>
                <w:rFonts w:ascii="Calibri" w:hAnsi="Calibri" w:cs="Calibri"/>
                <w:sz w:val="20"/>
              </w:rPr>
            </w:pPr>
            <w:r w:rsidRPr="009D5F15">
              <w:rPr>
                <w:rFonts w:ascii="Calibri" w:hAnsi="Calibri" w:cs="Calibri"/>
                <w:sz w:val="20"/>
              </w:rPr>
              <w:t>To feel positive about caring for our bodies and keeping them healthy.</w:t>
            </w:r>
          </w:p>
        </w:tc>
      </w:tr>
      <w:tr w:rsidR="00351ABD" w:rsidRPr="008C664E" w:rsidTr="006646EA">
        <w:trPr>
          <w:trHeight w:val="480"/>
        </w:trPr>
        <w:tc>
          <w:tcPr>
            <w:tcW w:w="1135" w:type="dxa"/>
            <w:shd w:val="clear" w:color="auto" w:fill="EDEDED" w:themeFill="accent3" w:themeFillTint="33"/>
          </w:tcPr>
          <w:p w:rsidR="00351ABD" w:rsidRPr="009D5F15" w:rsidRDefault="00351ABD" w:rsidP="006646EA">
            <w:pPr>
              <w:rPr>
                <w:rFonts w:cstheme="minorHAnsi"/>
                <w:b/>
                <w:sz w:val="20"/>
              </w:rPr>
            </w:pPr>
            <w:r w:rsidRPr="009D5F15">
              <w:rPr>
                <w:rFonts w:cstheme="minorHAnsi"/>
                <w:b/>
                <w:sz w:val="20"/>
              </w:rPr>
              <w:t>3</w:t>
            </w:r>
          </w:p>
        </w:tc>
        <w:tc>
          <w:tcPr>
            <w:tcW w:w="2200" w:type="dxa"/>
          </w:tcPr>
          <w:p w:rsidR="00351ABD" w:rsidRPr="009D5F15" w:rsidRDefault="00351ABD" w:rsidP="006646EA">
            <w:pPr>
              <w:rPr>
                <w:rFonts w:ascii="Calibri" w:hAnsi="Calibri" w:cs="Calibri"/>
                <w:sz w:val="20"/>
              </w:rPr>
            </w:pPr>
            <w:r w:rsidRPr="009D5F15">
              <w:rPr>
                <w:rFonts w:ascii="Calibri" w:hAnsi="Calibri" w:cs="Calibri"/>
                <w:sz w:val="20"/>
              </w:rPr>
              <w:t>Piece 3</w:t>
            </w:r>
          </w:p>
          <w:p w:rsidR="00351ABD" w:rsidRPr="009D5F15" w:rsidRDefault="00351ABD" w:rsidP="006646EA">
            <w:pPr>
              <w:rPr>
                <w:rFonts w:ascii="Calibri" w:hAnsi="Calibri" w:cs="Calibri"/>
                <w:sz w:val="20"/>
              </w:rPr>
            </w:pPr>
            <w:r w:rsidRPr="009D5F15">
              <w:rPr>
                <w:rFonts w:ascii="Calibri" w:hAnsi="Calibri" w:cs="Calibri"/>
                <w:sz w:val="20"/>
              </w:rPr>
              <w:t>Drugs</w:t>
            </w:r>
          </w:p>
        </w:tc>
        <w:tc>
          <w:tcPr>
            <w:tcW w:w="12116" w:type="dxa"/>
          </w:tcPr>
          <w:p w:rsidR="00351ABD" w:rsidRPr="009D5F15" w:rsidRDefault="00351ABD" w:rsidP="006646EA">
            <w:pPr>
              <w:rPr>
                <w:rFonts w:ascii="Calibri" w:hAnsi="Calibri" w:cs="Calibri"/>
                <w:sz w:val="20"/>
              </w:rPr>
            </w:pPr>
            <w:r w:rsidRPr="009D5F15">
              <w:rPr>
                <w:rFonts w:ascii="Calibri" w:hAnsi="Calibri" w:cs="Calibri"/>
                <w:sz w:val="20"/>
              </w:rPr>
              <w:t>To explain knowledge and attitudes towards drugs.</w:t>
            </w:r>
          </w:p>
          <w:p w:rsidR="00351ABD" w:rsidRPr="009D5F15" w:rsidRDefault="00351ABD" w:rsidP="006646EA">
            <w:pPr>
              <w:rPr>
                <w:rFonts w:ascii="Calibri" w:hAnsi="Calibri" w:cs="Calibri"/>
                <w:sz w:val="20"/>
              </w:rPr>
            </w:pPr>
            <w:r w:rsidRPr="009D5F15">
              <w:rPr>
                <w:rFonts w:ascii="Calibri" w:hAnsi="Calibri" w:cs="Calibri"/>
                <w:sz w:val="20"/>
              </w:rPr>
              <w:t>To identify personal feelings towards drugs.</w:t>
            </w:r>
          </w:p>
        </w:tc>
      </w:tr>
      <w:tr w:rsidR="00351ABD" w:rsidRPr="00DE4BD0" w:rsidTr="006646EA">
        <w:trPr>
          <w:trHeight w:val="784"/>
        </w:trPr>
        <w:tc>
          <w:tcPr>
            <w:tcW w:w="1135" w:type="dxa"/>
            <w:vMerge w:val="restart"/>
            <w:shd w:val="clear" w:color="auto" w:fill="FBE4D5" w:themeFill="accent2" w:themeFillTint="33"/>
          </w:tcPr>
          <w:p w:rsidR="00351ABD" w:rsidRPr="009D5F15" w:rsidRDefault="00351ABD" w:rsidP="006646EA">
            <w:pPr>
              <w:rPr>
                <w:rFonts w:cstheme="minorHAnsi"/>
                <w:b/>
                <w:sz w:val="20"/>
              </w:rPr>
            </w:pPr>
            <w:r w:rsidRPr="009D5F15">
              <w:rPr>
                <w:rFonts w:cstheme="minorHAnsi"/>
                <w:b/>
                <w:sz w:val="20"/>
              </w:rPr>
              <w:t>4</w:t>
            </w:r>
          </w:p>
        </w:tc>
        <w:tc>
          <w:tcPr>
            <w:tcW w:w="2200" w:type="dxa"/>
          </w:tcPr>
          <w:p w:rsidR="00351ABD" w:rsidRPr="009D5F15" w:rsidRDefault="00351ABD" w:rsidP="006646EA">
            <w:pPr>
              <w:rPr>
                <w:rFonts w:ascii="Calibri" w:hAnsi="Calibri" w:cs="Calibri"/>
                <w:sz w:val="20"/>
              </w:rPr>
            </w:pPr>
            <w:r w:rsidRPr="009D5F15">
              <w:rPr>
                <w:rFonts w:ascii="Calibri" w:hAnsi="Calibri" w:cs="Calibri"/>
                <w:sz w:val="20"/>
              </w:rPr>
              <w:t>Piece 3</w:t>
            </w:r>
          </w:p>
          <w:p w:rsidR="00351ABD" w:rsidRPr="009D5F15" w:rsidRDefault="00351ABD" w:rsidP="006646EA">
            <w:pPr>
              <w:rPr>
                <w:rFonts w:ascii="Calibri" w:hAnsi="Calibri" w:cs="Calibri"/>
                <w:sz w:val="20"/>
              </w:rPr>
            </w:pPr>
            <w:r w:rsidRPr="009D5F15">
              <w:rPr>
                <w:rFonts w:ascii="Calibri" w:hAnsi="Calibri" w:cs="Calibri"/>
                <w:sz w:val="20"/>
              </w:rPr>
              <w:t xml:space="preserve">Smoking  </w:t>
            </w:r>
          </w:p>
          <w:p w:rsidR="00351ABD" w:rsidRPr="009D5F15" w:rsidRDefault="00351ABD" w:rsidP="006646EA">
            <w:pPr>
              <w:rPr>
                <w:rFonts w:cstheme="minorHAnsi"/>
                <w:b/>
                <w:sz w:val="20"/>
              </w:rPr>
            </w:pPr>
          </w:p>
        </w:tc>
        <w:tc>
          <w:tcPr>
            <w:tcW w:w="12116" w:type="dxa"/>
          </w:tcPr>
          <w:p w:rsidR="00351ABD" w:rsidRPr="009D5F15" w:rsidRDefault="00351ABD" w:rsidP="006646EA">
            <w:pPr>
              <w:rPr>
                <w:rFonts w:ascii="Calibri" w:hAnsi="Calibri" w:cs="Calibri"/>
                <w:sz w:val="20"/>
              </w:rPr>
            </w:pPr>
            <w:r w:rsidRPr="009D5F15">
              <w:rPr>
                <w:rFonts w:ascii="Calibri" w:hAnsi="Calibri" w:cs="Calibri"/>
                <w:sz w:val="20"/>
              </w:rPr>
              <w:t>To understand the facts about smoking and its effects on health.</w:t>
            </w:r>
          </w:p>
          <w:p w:rsidR="00351ABD" w:rsidRPr="009D5F15" w:rsidRDefault="00351ABD" w:rsidP="006646EA">
            <w:pPr>
              <w:rPr>
                <w:rFonts w:ascii="Calibri" w:hAnsi="Calibri" w:cs="Calibri"/>
                <w:sz w:val="20"/>
              </w:rPr>
            </w:pPr>
            <w:r w:rsidRPr="009D5F15">
              <w:rPr>
                <w:rFonts w:ascii="Calibri" w:hAnsi="Calibri" w:cs="Calibri"/>
                <w:sz w:val="20"/>
              </w:rPr>
              <w:t xml:space="preserve">To explain some of the reasons why some people start to smoke. </w:t>
            </w:r>
          </w:p>
          <w:p w:rsidR="00351ABD" w:rsidRPr="009D5F15" w:rsidRDefault="00351ABD" w:rsidP="006646EA">
            <w:pPr>
              <w:rPr>
                <w:rFonts w:ascii="Calibri" w:hAnsi="Calibri" w:cs="Calibri"/>
                <w:sz w:val="20"/>
              </w:rPr>
            </w:pPr>
            <w:r w:rsidRPr="009D5F15">
              <w:rPr>
                <w:rFonts w:ascii="Calibri" w:hAnsi="Calibri" w:cs="Calibri"/>
                <w:sz w:val="20"/>
              </w:rPr>
              <w:t>To know how to act assertively to resist pressure from others.</w:t>
            </w:r>
          </w:p>
        </w:tc>
      </w:tr>
      <w:tr w:rsidR="00351ABD" w:rsidRPr="00DE4BD0" w:rsidTr="006646EA">
        <w:trPr>
          <w:trHeight w:val="691"/>
        </w:trPr>
        <w:tc>
          <w:tcPr>
            <w:tcW w:w="1135" w:type="dxa"/>
            <w:vMerge/>
            <w:shd w:val="clear" w:color="auto" w:fill="FBE4D5" w:themeFill="accent2" w:themeFillTint="33"/>
          </w:tcPr>
          <w:p w:rsidR="00351ABD" w:rsidRPr="009D5F15" w:rsidRDefault="00351ABD" w:rsidP="006646EA">
            <w:pPr>
              <w:rPr>
                <w:rFonts w:cstheme="minorHAnsi"/>
                <w:b/>
                <w:sz w:val="20"/>
              </w:rPr>
            </w:pPr>
          </w:p>
        </w:tc>
        <w:tc>
          <w:tcPr>
            <w:tcW w:w="2200" w:type="dxa"/>
          </w:tcPr>
          <w:p w:rsidR="00351ABD" w:rsidRPr="009D5F15" w:rsidRDefault="00351ABD" w:rsidP="006646EA">
            <w:pPr>
              <w:rPr>
                <w:rFonts w:ascii="Calibri" w:hAnsi="Calibri" w:cs="Calibri"/>
                <w:sz w:val="20"/>
              </w:rPr>
            </w:pPr>
            <w:r w:rsidRPr="009D5F15">
              <w:rPr>
                <w:rFonts w:ascii="Calibri" w:hAnsi="Calibri" w:cs="Calibri"/>
                <w:sz w:val="20"/>
              </w:rPr>
              <w:t>Piece 4</w:t>
            </w:r>
          </w:p>
          <w:p w:rsidR="00351ABD" w:rsidRPr="009D5F15" w:rsidRDefault="00351ABD" w:rsidP="006646EA">
            <w:pPr>
              <w:rPr>
                <w:rFonts w:ascii="Calibri" w:hAnsi="Calibri" w:cs="Calibri"/>
                <w:sz w:val="20"/>
              </w:rPr>
            </w:pPr>
            <w:r w:rsidRPr="009D5F15">
              <w:rPr>
                <w:rFonts w:ascii="Calibri" w:hAnsi="Calibri" w:cs="Calibri"/>
                <w:sz w:val="20"/>
              </w:rPr>
              <w:t xml:space="preserve">Alcohol </w:t>
            </w:r>
          </w:p>
          <w:p w:rsidR="00351ABD" w:rsidRPr="009D5F15" w:rsidRDefault="00351ABD" w:rsidP="006646EA">
            <w:pPr>
              <w:jc w:val="center"/>
              <w:rPr>
                <w:rFonts w:ascii="Calibri" w:hAnsi="Calibri" w:cs="Calibri"/>
                <w:sz w:val="20"/>
              </w:rPr>
            </w:pPr>
          </w:p>
        </w:tc>
        <w:tc>
          <w:tcPr>
            <w:tcW w:w="12116" w:type="dxa"/>
          </w:tcPr>
          <w:p w:rsidR="00351ABD" w:rsidRPr="009D5F15" w:rsidRDefault="00351ABD" w:rsidP="006646EA">
            <w:pPr>
              <w:rPr>
                <w:rFonts w:ascii="Calibri" w:hAnsi="Calibri" w:cs="Calibri"/>
                <w:sz w:val="20"/>
              </w:rPr>
            </w:pPr>
            <w:r w:rsidRPr="009D5F15">
              <w:rPr>
                <w:rFonts w:ascii="Calibri" w:hAnsi="Calibri" w:cs="Calibri"/>
                <w:sz w:val="20"/>
              </w:rPr>
              <w:t>To understand the facts about alcohol and its effects on health, particularly the liver.</w:t>
            </w:r>
          </w:p>
          <w:p w:rsidR="00351ABD" w:rsidRPr="009D5F15" w:rsidRDefault="00351ABD" w:rsidP="006646EA">
            <w:pPr>
              <w:rPr>
                <w:rFonts w:ascii="Calibri" w:hAnsi="Calibri" w:cs="Calibri"/>
                <w:sz w:val="20"/>
              </w:rPr>
            </w:pPr>
            <w:r w:rsidRPr="009D5F15">
              <w:rPr>
                <w:rFonts w:ascii="Calibri" w:hAnsi="Calibri" w:cs="Calibri"/>
                <w:sz w:val="20"/>
              </w:rPr>
              <w:t>To explain some of the reasons why some people drink alcohol.</w:t>
            </w:r>
          </w:p>
          <w:p w:rsidR="00351ABD" w:rsidRPr="009D5F15" w:rsidRDefault="00351ABD" w:rsidP="006646EA">
            <w:pPr>
              <w:rPr>
                <w:rFonts w:ascii="Calibri" w:hAnsi="Calibri" w:cs="Calibri"/>
                <w:sz w:val="20"/>
              </w:rPr>
            </w:pPr>
            <w:r w:rsidRPr="009D5F15">
              <w:rPr>
                <w:rFonts w:ascii="Calibri" w:hAnsi="Calibri" w:cs="Calibri"/>
                <w:sz w:val="20"/>
              </w:rPr>
              <w:t>To know how to act assertively to resist pressure from others.</w:t>
            </w:r>
          </w:p>
        </w:tc>
      </w:tr>
      <w:tr w:rsidR="00351ABD" w:rsidRPr="00021540" w:rsidTr="006646EA">
        <w:trPr>
          <w:trHeight w:val="526"/>
        </w:trPr>
        <w:tc>
          <w:tcPr>
            <w:tcW w:w="1135" w:type="dxa"/>
            <w:vMerge w:val="restart"/>
            <w:shd w:val="clear" w:color="auto" w:fill="EDEDED" w:themeFill="accent3" w:themeFillTint="33"/>
          </w:tcPr>
          <w:p w:rsidR="00351ABD" w:rsidRPr="009D5F15" w:rsidRDefault="00351ABD" w:rsidP="006646EA">
            <w:pPr>
              <w:rPr>
                <w:rFonts w:cstheme="minorHAnsi"/>
                <w:b/>
                <w:sz w:val="20"/>
              </w:rPr>
            </w:pPr>
            <w:r w:rsidRPr="009D5F15">
              <w:rPr>
                <w:rFonts w:cstheme="minorHAnsi"/>
                <w:b/>
                <w:sz w:val="20"/>
              </w:rPr>
              <w:t>5</w:t>
            </w:r>
          </w:p>
        </w:tc>
        <w:tc>
          <w:tcPr>
            <w:tcW w:w="2200" w:type="dxa"/>
          </w:tcPr>
          <w:p w:rsidR="00351ABD" w:rsidRPr="009D5F15" w:rsidRDefault="00351ABD" w:rsidP="006646EA">
            <w:pPr>
              <w:rPr>
                <w:rFonts w:ascii="Calibri" w:hAnsi="Calibri" w:cs="Calibri"/>
                <w:sz w:val="20"/>
              </w:rPr>
            </w:pPr>
            <w:r w:rsidRPr="009D5F15">
              <w:rPr>
                <w:rFonts w:ascii="Calibri" w:hAnsi="Calibri" w:cs="Calibri"/>
                <w:sz w:val="20"/>
              </w:rPr>
              <w:t xml:space="preserve">Piece 1 </w:t>
            </w:r>
          </w:p>
          <w:p w:rsidR="00351ABD" w:rsidRPr="009D5F15" w:rsidRDefault="00351ABD" w:rsidP="006646EA">
            <w:pPr>
              <w:rPr>
                <w:rFonts w:ascii="Calibri" w:hAnsi="Calibri" w:cs="Calibri"/>
                <w:sz w:val="20"/>
              </w:rPr>
            </w:pPr>
            <w:r w:rsidRPr="009D5F15">
              <w:rPr>
                <w:rFonts w:ascii="Calibri" w:hAnsi="Calibri" w:cs="Calibri"/>
                <w:sz w:val="20"/>
              </w:rPr>
              <w:t xml:space="preserve">Smoking </w:t>
            </w:r>
          </w:p>
        </w:tc>
        <w:tc>
          <w:tcPr>
            <w:tcW w:w="12116" w:type="dxa"/>
          </w:tcPr>
          <w:p w:rsidR="00351ABD" w:rsidRPr="009D5F15" w:rsidRDefault="00351ABD" w:rsidP="006646EA">
            <w:pPr>
              <w:rPr>
                <w:rFonts w:ascii="Calibri" w:hAnsi="Calibri" w:cs="Calibri"/>
                <w:sz w:val="20"/>
              </w:rPr>
            </w:pPr>
            <w:r w:rsidRPr="009D5F15">
              <w:rPr>
                <w:rFonts w:ascii="Calibri" w:hAnsi="Calibri" w:cs="Calibri"/>
                <w:sz w:val="20"/>
              </w:rPr>
              <w:t>To know the health risks of smoking and explain how tobacco affects the lungs, liver and heart.</w:t>
            </w:r>
          </w:p>
          <w:p w:rsidR="00351ABD" w:rsidRPr="009D5F15" w:rsidRDefault="00351ABD" w:rsidP="006646EA">
            <w:pPr>
              <w:rPr>
                <w:rFonts w:ascii="Calibri" w:hAnsi="Calibri" w:cs="Calibri"/>
                <w:sz w:val="20"/>
              </w:rPr>
            </w:pPr>
            <w:r w:rsidRPr="009D5F15">
              <w:rPr>
                <w:rFonts w:ascii="Calibri" w:hAnsi="Calibri" w:cs="Calibri"/>
                <w:sz w:val="20"/>
              </w:rPr>
              <w:t xml:space="preserve">To make an informed decision about smoking and know how to resist pressure from others. </w:t>
            </w:r>
          </w:p>
        </w:tc>
      </w:tr>
      <w:tr w:rsidR="00351ABD" w:rsidRPr="00F23E4C" w:rsidTr="006646EA">
        <w:trPr>
          <w:trHeight w:val="557"/>
        </w:trPr>
        <w:tc>
          <w:tcPr>
            <w:tcW w:w="1135" w:type="dxa"/>
            <w:vMerge/>
            <w:shd w:val="clear" w:color="auto" w:fill="EDEDED" w:themeFill="accent3" w:themeFillTint="33"/>
          </w:tcPr>
          <w:p w:rsidR="00351ABD" w:rsidRPr="009D5F15" w:rsidRDefault="00351ABD" w:rsidP="006646EA">
            <w:pPr>
              <w:rPr>
                <w:rFonts w:cstheme="minorHAnsi"/>
                <w:b/>
                <w:sz w:val="20"/>
              </w:rPr>
            </w:pPr>
          </w:p>
        </w:tc>
        <w:tc>
          <w:tcPr>
            <w:tcW w:w="2200" w:type="dxa"/>
          </w:tcPr>
          <w:p w:rsidR="00351ABD" w:rsidRPr="009D5F15" w:rsidRDefault="00351ABD" w:rsidP="006646EA">
            <w:pPr>
              <w:rPr>
                <w:rFonts w:ascii="Calibri" w:hAnsi="Calibri" w:cs="Calibri"/>
                <w:sz w:val="20"/>
              </w:rPr>
            </w:pPr>
            <w:r w:rsidRPr="009D5F15">
              <w:rPr>
                <w:rFonts w:ascii="Calibri" w:hAnsi="Calibri" w:cs="Calibri"/>
                <w:sz w:val="20"/>
              </w:rPr>
              <w:t xml:space="preserve">Piece 2 </w:t>
            </w:r>
          </w:p>
          <w:p w:rsidR="00351ABD" w:rsidRPr="009D5F15" w:rsidRDefault="00351ABD" w:rsidP="006646EA">
            <w:pPr>
              <w:rPr>
                <w:rFonts w:ascii="Calibri" w:hAnsi="Calibri" w:cs="Calibri"/>
                <w:sz w:val="20"/>
              </w:rPr>
            </w:pPr>
            <w:r w:rsidRPr="009D5F15">
              <w:rPr>
                <w:rFonts w:ascii="Calibri" w:hAnsi="Calibri" w:cs="Calibri"/>
                <w:sz w:val="20"/>
              </w:rPr>
              <w:t xml:space="preserve">Alcohol </w:t>
            </w:r>
          </w:p>
        </w:tc>
        <w:tc>
          <w:tcPr>
            <w:tcW w:w="12116" w:type="dxa"/>
          </w:tcPr>
          <w:p w:rsidR="00351ABD" w:rsidRPr="009D5F15" w:rsidRDefault="00351ABD" w:rsidP="006646EA">
            <w:pPr>
              <w:rPr>
                <w:rFonts w:ascii="Calibri" w:hAnsi="Calibri" w:cs="Calibri"/>
                <w:sz w:val="20"/>
              </w:rPr>
            </w:pPr>
            <w:r w:rsidRPr="009D5F15">
              <w:rPr>
                <w:rFonts w:ascii="Calibri" w:hAnsi="Calibri" w:cs="Calibri"/>
                <w:sz w:val="20"/>
              </w:rPr>
              <w:t xml:space="preserve">To know some of the risks with misusing alcohol, including anti-social behaviour, and how it affects the liver and heart. </w:t>
            </w:r>
          </w:p>
          <w:p w:rsidR="00351ABD" w:rsidRPr="009D5F15" w:rsidRDefault="00351ABD" w:rsidP="006646EA">
            <w:pPr>
              <w:rPr>
                <w:rFonts w:ascii="Calibri" w:hAnsi="Calibri" w:cs="Calibri"/>
                <w:sz w:val="20"/>
              </w:rPr>
            </w:pPr>
            <w:r w:rsidRPr="009D5F15">
              <w:rPr>
                <w:rFonts w:ascii="Calibri" w:hAnsi="Calibri" w:cs="Calibri"/>
                <w:sz w:val="20"/>
              </w:rPr>
              <w:t>To make an informed decision about drinking alcohol and know how to resist pressure from others.</w:t>
            </w:r>
          </w:p>
        </w:tc>
      </w:tr>
      <w:tr w:rsidR="00351ABD" w:rsidRPr="00F23E4C" w:rsidTr="006646EA">
        <w:trPr>
          <w:trHeight w:val="565"/>
        </w:trPr>
        <w:tc>
          <w:tcPr>
            <w:tcW w:w="1135" w:type="dxa"/>
            <w:vMerge w:val="restart"/>
            <w:shd w:val="clear" w:color="auto" w:fill="FFF2CC" w:themeFill="accent4" w:themeFillTint="33"/>
          </w:tcPr>
          <w:p w:rsidR="00351ABD" w:rsidRPr="009D5F15" w:rsidRDefault="00351ABD" w:rsidP="006646EA">
            <w:pPr>
              <w:rPr>
                <w:rFonts w:cstheme="minorHAnsi"/>
                <w:b/>
                <w:sz w:val="20"/>
              </w:rPr>
            </w:pPr>
            <w:r w:rsidRPr="009D5F15">
              <w:rPr>
                <w:rFonts w:cstheme="minorHAnsi"/>
                <w:b/>
                <w:sz w:val="20"/>
              </w:rPr>
              <w:t>6</w:t>
            </w:r>
          </w:p>
          <w:p w:rsidR="00351ABD" w:rsidRPr="009D5F15" w:rsidRDefault="00351ABD" w:rsidP="006646EA">
            <w:pPr>
              <w:rPr>
                <w:rFonts w:cstheme="minorHAnsi"/>
                <w:b/>
                <w:sz w:val="20"/>
              </w:rPr>
            </w:pPr>
          </w:p>
          <w:p w:rsidR="00351ABD" w:rsidRPr="009D5F15" w:rsidRDefault="00351ABD" w:rsidP="006646EA">
            <w:pPr>
              <w:rPr>
                <w:rFonts w:cstheme="minorHAnsi"/>
                <w:b/>
                <w:sz w:val="20"/>
              </w:rPr>
            </w:pPr>
          </w:p>
          <w:p w:rsidR="00351ABD" w:rsidRPr="009D5F15" w:rsidRDefault="00351ABD" w:rsidP="006646EA">
            <w:pPr>
              <w:rPr>
                <w:rFonts w:cstheme="minorHAnsi"/>
                <w:b/>
                <w:sz w:val="20"/>
              </w:rPr>
            </w:pPr>
          </w:p>
          <w:p w:rsidR="00351ABD" w:rsidRPr="009D5F15" w:rsidRDefault="00351ABD" w:rsidP="006646EA">
            <w:pPr>
              <w:rPr>
                <w:rFonts w:cstheme="minorHAnsi"/>
                <w:b/>
                <w:sz w:val="20"/>
              </w:rPr>
            </w:pPr>
          </w:p>
        </w:tc>
        <w:tc>
          <w:tcPr>
            <w:tcW w:w="2200" w:type="dxa"/>
          </w:tcPr>
          <w:p w:rsidR="00351ABD" w:rsidRPr="009D5F15" w:rsidRDefault="00351ABD" w:rsidP="006646EA">
            <w:pPr>
              <w:rPr>
                <w:rFonts w:ascii="Calibri" w:hAnsi="Calibri" w:cs="Calibri"/>
                <w:sz w:val="20"/>
              </w:rPr>
            </w:pPr>
            <w:r w:rsidRPr="009D5F15">
              <w:rPr>
                <w:rFonts w:ascii="Calibri" w:hAnsi="Calibri" w:cs="Calibri"/>
                <w:sz w:val="20"/>
              </w:rPr>
              <w:t>Piece 2</w:t>
            </w:r>
          </w:p>
          <w:p w:rsidR="00351ABD" w:rsidRPr="009D5F15" w:rsidRDefault="00351ABD" w:rsidP="006646EA">
            <w:pPr>
              <w:rPr>
                <w:rFonts w:ascii="Calibri" w:hAnsi="Calibri" w:cs="Calibri"/>
                <w:sz w:val="20"/>
              </w:rPr>
            </w:pPr>
            <w:r w:rsidRPr="009D5F15">
              <w:rPr>
                <w:rFonts w:ascii="Calibri" w:hAnsi="Calibri" w:cs="Calibri"/>
                <w:sz w:val="20"/>
              </w:rPr>
              <w:t xml:space="preserve">Drugs </w:t>
            </w:r>
          </w:p>
        </w:tc>
        <w:tc>
          <w:tcPr>
            <w:tcW w:w="12116" w:type="dxa"/>
          </w:tcPr>
          <w:p w:rsidR="00351ABD" w:rsidRPr="009D5F15" w:rsidRDefault="00351ABD" w:rsidP="006646EA">
            <w:pPr>
              <w:rPr>
                <w:rFonts w:ascii="Calibri" w:hAnsi="Calibri" w:cs="Calibri"/>
                <w:sz w:val="20"/>
              </w:rPr>
            </w:pPr>
            <w:r w:rsidRPr="009D5F15">
              <w:rPr>
                <w:rFonts w:ascii="Calibri" w:hAnsi="Calibri" w:cs="Calibri"/>
                <w:sz w:val="20"/>
              </w:rPr>
              <w:t xml:space="preserve">To know about different types of drugs and their uses and their effects on the body, particularly the liver and heart. </w:t>
            </w:r>
          </w:p>
          <w:p w:rsidR="00351ABD" w:rsidRPr="009D5F15" w:rsidRDefault="00351ABD" w:rsidP="006646EA">
            <w:pPr>
              <w:rPr>
                <w:rFonts w:ascii="Calibri" w:hAnsi="Calibri" w:cs="Calibri"/>
                <w:sz w:val="20"/>
              </w:rPr>
            </w:pPr>
            <w:r w:rsidRPr="009D5F15">
              <w:rPr>
                <w:rFonts w:ascii="Calibri" w:hAnsi="Calibri" w:cs="Calibri"/>
                <w:sz w:val="20"/>
              </w:rPr>
              <w:t xml:space="preserve">To be motivated to find ways to be happy and cope with life’s situations without using drugs. </w:t>
            </w:r>
          </w:p>
        </w:tc>
      </w:tr>
      <w:tr w:rsidR="00351ABD" w:rsidRPr="00F23E4C" w:rsidTr="006646EA">
        <w:trPr>
          <w:trHeight w:val="545"/>
        </w:trPr>
        <w:tc>
          <w:tcPr>
            <w:tcW w:w="1135" w:type="dxa"/>
            <w:vMerge/>
            <w:shd w:val="clear" w:color="auto" w:fill="FFF2CC" w:themeFill="accent4" w:themeFillTint="33"/>
          </w:tcPr>
          <w:p w:rsidR="00351ABD" w:rsidRPr="009D5F15" w:rsidRDefault="00351ABD" w:rsidP="006646EA">
            <w:pPr>
              <w:rPr>
                <w:rFonts w:cstheme="minorHAnsi"/>
                <w:b/>
                <w:sz w:val="20"/>
              </w:rPr>
            </w:pPr>
          </w:p>
        </w:tc>
        <w:tc>
          <w:tcPr>
            <w:tcW w:w="2200" w:type="dxa"/>
          </w:tcPr>
          <w:p w:rsidR="00351ABD" w:rsidRPr="009D5F15" w:rsidRDefault="00351ABD" w:rsidP="006646EA">
            <w:pPr>
              <w:rPr>
                <w:rFonts w:ascii="Calibri" w:hAnsi="Calibri" w:cs="Calibri"/>
                <w:sz w:val="20"/>
              </w:rPr>
            </w:pPr>
            <w:r w:rsidRPr="009D5F15">
              <w:rPr>
                <w:rFonts w:ascii="Calibri" w:hAnsi="Calibri" w:cs="Calibri"/>
                <w:sz w:val="20"/>
              </w:rPr>
              <w:t xml:space="preserve">Piece 3 </w:t>
            </w:r>
          </w:p>
          <w:p w:rsidR="00351ABD" w:rsidRPr="009D5F15" w:rsidRDefault="00351ABD" w:rsidP="006646EA">
            <w:pPr>
              <w:rPr>
                <w:rFonts w:ascii="Calibri" w:hAnsi="Calibri" w:cs="Calibri"/>
                <w:sz w:val="20"/>
              </w:rPr>
            </w:pPr>
            <w:r w:rsidRPr="009D5F15">
              <w:rPr>
                <w:rFonts w:ascii="Calibri" w:hAnsi="Calibri" w:cs="Calibri"/>
                <w:sz w:val="20"/>
              </w:rPr>
              <w:t xml:space="preserve">Alcohol </w:t>
            </w:r>
          </w:p>
        </w:tc>
        <w:tc>
          <w:tcPr>
            <w:tcW w:w="12116" w:type="dxa"/>
          </w:tcPr>
          <w:p w:rsidR="00351ABD" w:rsidRPr="009D5F15" w:rsidRDefault="00351ABD" w:rsidP="006646EA">
            <w:pPr>
              <w:rPr>
                <w:rFonts w:ascii="Calibri" w:hAnsi="Calibri" w:cs="Calibri"/>
                <w:sz w:val="20"/>
              </w:rPr>
            </w:pPr>
            <w:r w:rsidRPr="009D5F15">
              <w:rPr>
                <w:rFonts w:ascii="Calibri" w:hAnsi="Calibri" w:cs="Calibri"/>
                <w:sz w:val="20"/>
              </w:rPr>
              <w:t>To evaluate when alcohol is being used responsibly, anti-socially or being misused.</w:t>
            </w:r>
          </w:p>
          <w:p w:rsidR="00351ABD" w:rsidRPr="009D5F15" w:rsidRDefault="00351ABD" w:rsidP="006646EA">
            <w:pPr>
              <w:rPr>
                <w:rFonts w:ascii="Calibri" w:hAnsi="Calibri" w:cs="Calibri"/>
                <w:sz w:val="20"/>
              </w:rPr>
            </w:pPr>
            <w:r w:rsidRPr="009D5F15">
              <w:rPr>
                <w:rFonts w:ascii="Calibri" w:hAnsi="Calibri" w:cs="Calibri"/>
                <w:sz w:val="20"/>
              </w:rPr>
              <w:t>To explain personal feelings and preferences about using alcohol as an adult and reasons for this.</w:t>
            </w:r>
          </w:p>
        </w:tc>
      </w:tr>
    </w:tbl>
    <w:p w:rsidR="00351ABD" w:rsidRPr="008B13F1" w:rsidRDefault="00351ABD" w:rsidP="00351ABD">
      <w:pPr>
        <w:pStyle w:val="BodyText"/>
        <w:jc w:val="both"/>
        <w:rPr>
          <w:rFonts w:asciiTheme="minorHAnsi" w:hAnsiTheme="minorHAnsi" w:cstheme="minorHAnsi"/>
          <w:b/>
          <w:bCs/>
          <w:color w:val="002060"/>
        </w:rPr>
      </w:pPr>
    </w:p>
    <w:p w:rsidR="00021310" w:rsidRDefault="00021310"/>
    <w:sectPr w:rsidR="00021310" w:rsidSect="008B13F1">
      <w:headerReference w:type="even" r:id="rId8"/>
      <w:headerReference w:type="default" r:id="rId9"/>
      <w:footerReference w:type="even" r:id="rId10"/>
      <w:footerReference w:type="default" r:id="rId11"/>
      <w:headerReference w:type="first" r:id="rId12"/>
      <w:footerReference w:type="first" r:id="rId13"/>
      <w:pgSz w:w="16840" w:h="11910" w:orient="landscape"/>
      <w:pgMar w:top="720" w:right="720" w:bottom="720" w:left="720" w:header="31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16" w:rsidRDefault="007771D8">
      <w:r>
        <w:separator/>
      </w:r>
    </w:p>
  </w:endnote>
  <w:endnote w:type="continuationSeparator" w:id="0">
    <w:p w:rsidR="000E0C16" w:rsidRDefault="0077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49" w:rsidRDefault="00ED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49" w:rsidRDefault="00ED5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49" w:rsidRDefault="00ED5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16" w:rsidRDefault="007771D8">
      <w:r>
        <w:separator/>
      </w:r>
    </w:p>
  </w:footnote>
  <w:footnote w:type="continuationSeparator" w:id="0">
    <w:p w:rsidR="000E0C16" w:rsidRDefault="0077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49" w:rsidRDefault="00ED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39405395"/>
      <w:docPartObj>
        <w:docPartGallery w:val="Watermarks"/>
        <w:docPartUnique/>
      </w:docPartObj>
    </w:sdtPr>
    <w:sdtContent>
      <w:p w:rsidR="002064B5" w:rsidRDefault="00ED5B49">
        <w:pPr>
          <w:pStyle w:val="BodyText"/>
          <w:spacing w:line="14" w:lineRule="auto"/>
          <w:rPr>
            <w:sz w:val="20"/>
          </w:rPr>
        </w:pPr>
        <w:r w:rsidRPr="00ED5B49">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49" w:rsidRDefault="00ED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AF3ABA"/>
    <w:multiLevelType w:val="hybridMultilevel"/>
    <w:tmpl w:val="418E4666"/>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C77DC"/>
    <w:multiLevelType w:val="hybridMultilevel"/>
    <w:tmpl w:val="0852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6"/>
  </w:num>
  <w:num w:numId="6">
    <w:abstractNumId w:val="4"/>
  </w:num>
  <w:num w:numId="7">
    <w:abstractNumId w:val="11"/>
  </w:num>
  <w:num w:numId="8">
    <w:abstractNumId w:val="7"/>
  </w:num>
  <w:num w:numId="9">
    <w:abstractNumId w:val="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BD"/>
    <w:rsid w:val="00007761"/>
    <w:rsid w:val="00021310"/>
    <w:rsid w:val="000E0C16"/>
    <w:rsid w:val="00351ABD"/>
    <w:rsid w:val="007771D8"/>
    <w:rsid w:val="00ED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F00A18-0FE4-4845-8B0A-825D7DF2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1ABD"/>
    <w:pPr>
      <w:widowControl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1ABD"/>
  </w:style>
  <w:style w:type="character" w:customStyle="1" w:styleId="BodyTextChar">
    <w:name w:val="Body Text Char"/>
    <w:basedOn w:val="DefaultParagraphFont"/>
    <w:link w:val="BodyText"/>
    <w:uiPriority w:val="1"/>
    <w:rsid w:val="00351ABD"/>
    <w:rPr>
      <w:rFonts w:ascii="Arial" w:eastAsia="Arial" w:hAnsi="Arial" w:cs="Arial"/>
      <w:lang w:val="en-US"/>
    </w:rPr>
  </w:style>
  <w:style w:type="paragraph" w:styleId="ListParagraph">
    <w:name w:val="List Paragraph"/>
    <w:basedOn w:val="Normal"/>
    <w:link w:val="ListParagraphChar"/>
    <w:uiPriority w:val="34"/>
    <w:qFormat/>
    <w:rsid w:val="00351ABD"/>
    <w:pPr>
      <w:ind w:left="838" w:hanging="360"/>
    </w:pPr>
  </w:style>
  <w:style w:type="character" w:customStyle="1" w:styleId="ListParagraphChar">
    <w:name w:val="List Paragraph Char"/>
    <w:basedOn w:val="DefaultParagraphFont"/>
    <w:link w:val="ListParagraph"/>
    <w:uiPriority w:val="34"/>
    <w:rsid w:val="00351ABD"/>
    <w:rPr>
      <w:rFonts w:ascii="Arial" w:eastAsia="Arial" w:hAnsi="Arial" w:cs="Arial"/>
      <w:lang w:val="en-US"/>
    </w:rPr>
  </w:style>
  <w:style w:type="paragraph" w:customStyle="1" w:styleId="Default">
    <w:name w:val="Default"/>
    <w:rsid w:val="00351AB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35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B49"/>
    <w:pPr>
      <w:tabs>
        <w:tab w:val="center" w:pos="4513"/>
        <w:tab w:val="right" w:pos="9026"/>
      </w:tabs>
    </w:pPr>
  </w:style>
  <w:style w:type="character" w:customStyle="1" w:styleId="HeaderChar">
    <w:name w:val="Header Char"/>
    <w:basedOn w:val="DefaultParagraphFont"/>
    <w:link w:val="Header"/>
    <w:uiPriority w:val="99"/>
    <w:rsid w:val="00ED5B49"/>
    <w:rPr>
      <w:rFonts w:ascii="Arial" w:eastAsia="Arial" w:hAnsi="Arial" w:cs="Arial"/>
      <w:lang w:val="en-US"/>
    </w:rPr>
  </w:style>
  <w:style w:type="paragraph" w:styleId="Footer">
    <w:name w:val="footer"/>
    <w:basedOn w:val="Normal"/>
    <w:link w:val="FooterChar"/>
    <w:uiPriority w:val="99"/>
    <w:unhideWhenUsed/>
    <w:rsid w:val="00ED5B49"/>
    <w:pPr>
      <w:tabs>
        <w:tab w:val="center" w:pos="4513"/>
        <w:tab w:val="right" w:pos="9026"/>
      </w:tabs>
    </w:pPr>
  </w:style>
  <w:style w:type="character" w:customStyle="1" w:styleId="FooterChar">
    <w:name w:val="Footer Char"/>
    <w:basedOn w:val="DefaultParagraphFont"/>
    <w:link w:val="Footer"/>
    <w:uiPriority w:val="99"/>
    <w:rsid w:val="00ED5B4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Hawes Side Academy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Foxton</dc:creator>
  <cp:keywords/>
  <dc:description/>
  <cp:lastModifiedBy>Lee Glynn</cp:lastModifiedBy>
  <cp:revision>3</cp:revision>
  <dcterms:created xsi:type="dcterms:W3CDTF">2020-12-14T17:05:00Z</dcterms:created>
  <dcterms:modified xsi:type="dcterms:W3CDTF">2020-12-15T09:24:00Z</dcterms:modified>
</cp:coreProperties>
</file>