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D208" w14:textId="22127114" w:rsidR="71DF9A9F" w:rsidRDefault="71DF9A9F" w:rsidP="782F87D1">
      <w:pPr>
        <w:jc w:val="center"/>
        <w:rPr>
          <w:rFonts w:ascii="Twinkl" w:eastAsia="Twinkl" w:hAnsi="Twinkl" w:cs="Twinkl"/>
          <w:sz w:val="72"/>
          <w:szCs w:val="72"/>
        </w:rPr>
      </w:pPr>
      <w:r w:rsidRPr="782F87D1">
        <w:rPr>
          <w:rFonts w:ascii="Calibri" w:eastAsia="Calibri" w:hAnsi="Calibri" w:cs="Calibri"/>
          <w:b/>
          <w:bCs/>
          <w:color w:val="000000" w:themeColor="text1"/>
          <w:sz w:val="72"/>
          <w:szCs w:val="72"/>
          <w:u w:val="single"/>
        </w:rPr>
        <w:t>Curriculum Intent, Impact &amp; Implementation – Geography</w:t>
      </w:r>
    </w:p>
    <w:p w14:paraId="0922D491" w14:textId="516C7CFC" w:rsidR="782F87D1" w:rsidRDefault="00C21D1F" w:rsidP="782F87D1">
      <w:pPr>
        <w:rPr>
          <w:rFonts w:ascii="Twinkl" w:hAnsi="Twinkl"/>
          <w:b/>
          <w:bCs/>
          <w:sz w:val="72"/>
          <w:szCs w:val="72"/>
          <w:u w:val="single"/>
        </w:rPr>
      </w:pPr>
      <w:r w:rsidRPr="00D12B25">
        <w:rPr>
          <w:noProof/>
          <w:sz w:val="72"/>
          <w:szCs w:val="72"/>
        </w:rPr>
        <w:drawing>
          <wp:anchor distT="0" distB="0" distL="114300" distR="114300" simplePos="0" relativeHeight="251658240" behindDoc="1" locked="0" layoutInCell="1" allowOverlap="1" wp14:anchorId="4C26174C" wp14:editId="6332B7D3">
            <wp:simplePos x="0" y="0"/>
            <wp:positionH relativeFrom="margin">
              <wp:posOffset>2225675</wp:posOffset>
            </wp:positionH>
            <wp:positionV relativeFrom="paragraph">
              <wp:posOffset>146867</wp:posOffset>
            </wp:positionV>
            <wp:extent cx="2013585" cy="1962785"/>
            <wp:effectExtent l="0" t="0" r="5715" b="0"/>
            <wp:wrapTight wrapText="bothSides">
              <wp:wrapPolygon edited="0">
                <wp:start x="0" y="0"/>
                <wp:lineTo x="0" y="21383"/>
                <wp:lineTo x="21457" y="21383"/>
                <wp:lineTo x="21457" y="0"/>
                <wp:lineTo x="0" y="0"/>
              </wp:wrapPolygon>
            </wp:wrapTight>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585" cy="1962785"/>
                    </a:xfrm>
                    <a:prstGeom prst="rect">
                      <a:avLst/>
                    </a:prstGeom>
                  </pic:spPr>
                </pic:pic>
              </a:graphicData>
            </a:graphic>
            <wp14:sizeRelH relativeFrom="page">
              <wp14:pctWidth>0</wp14:pctWidth>
            </wp14:sizeRelH>
            <wp14:sizeRelV relativeFrom="page">
              <wp14:pctHeight>0</wp14:pctHeight>
            </wp14:sizeRelV>
          </wp:anchor>
        </w:drawing>
      </w:r>
    </w:p>
    <w:p w14:paraId="4C800C4F" w14:textId="6D9A3EEA" w:rsidR="00D12B25" w:rsidRDefault="00D12B25">
      <w:pPr>
        <w:rPr>
          <w:rFonts w:ascii="Twinkl" w:hAnsi="Twinkl"/>
          <w:b/>
          <w:bCs/>
          <w:sz w:val="28"/>
          <w:szCs w:val="28"/>
        </w:rPr>
      </w:pPr>
    </w:p>
    <w:p w14:paraId="66622610" w14:textId="77777777" w:rsidR="00C21D1F" w:rsidRDefault="00C21D1F" w:rsidP="782F87D1">
      <w:pPr>
        <w:rPr>
          <w:rFonts w:ascii="Twinkl" w:hAnsi="Twinkl"/>
          <w:b/>
          <w:sz w:val="36"/>
          <w:szCs w:val="36"/>
        </w:rPr>
      </w:pPr>
    </w:p>
    <w:p w14:paraId="692CCE8D" w14:textId="77777777" w:rsidR="00C21D1F" w:rsidRDefault="00C21D1F" w:rsidP="782F87D1">
      <w:pPr>
        <w:rPr>
          <w:rFonts w:ascii="Twinkl" w:hAnsi="Twinkl"/>
          <w:b/>
          <w:sz w:val="36"/>
          <w:szCs w:val="36"/>
        </w:rPr>
      </w:pPr>
    </w:p>
    <w:p w14:paraId="5C743E68" w14:textId="77777777" w:rsidR="00C21D1F" w:rsidRDefault="00C21D1F" w:rsidP="782F87D1">
      <w:pPr>
        <w:rPr>
          <w:rFonts w:ascii="Twinkl" w:hAnsi="Twinkl"/>
          <w:b/>
          <w:sz w:val="36"/>
          <w:szCs w:val="36"/>
        </w:rPr>
      </w:pPr>
    </w:p>
    <w:p w14:paraId="0B3E0B73" w14:textId="6C603109" w:rsidR="009C64BD" w:rsidRPr="00D12B25" w:rsidRDefault="003C3910" w:rsidP="782F87D1">
      <w:pPr>
        <w:rPr>
          <w:sz w:val="36"/>
          <w:szCs w:val="36"/>
        </w:rPr>
      </w:pPr>
      <w:r w:rsidRPr="00D12B25">
        <w:rPr>
          <w:rFonts w:ascii="Twinkl" w:hAnsi="Twinkl"/>
          <w:b/>
          <w:sz w:val="36"/>
          <w:szCs w:val="36"/>
        </w:rPr>
        <w:t>Our curriculum has four golden threads which are woven through all we do.</w:t>
      </w:r>
    </w:p>
    <w:p w14:paraId="0E110837" w14:textId="6C3BE7AB" w:rsidR="00A9680F" w:rsidRPr="00D12B25" w:rsidRDefault="00A9680F" w:rsidP="00D12B25">
      <w:pPr>
        <w:jc w:val="center"/>
        <w:rPr>
          <w:rFonts w:ascii="Comic Sans MS" w:hAnsi="Comic Sans MS"/>
          <w:b/>
          <w:sz w:val="36"/>
          <w:szCs w:val="36"/>
        </w:rPr>
      </w:pPr>
      <w:r w:rsidRPr="00D12B25">
        <w:rPr>
          <w:rFonts w:ascii="Comic Sans MS" w:hAnsi="Comic Sans MS"/>
          <w:b/>
          <w:sz w:val="36"/>
          <w:szCs w:val="36"/>
        </w:rPr>
        <w:t>3R’s – Respect, Resilience and Responsilbity</w:t>
      </w:r>
    </w:p>
    <w:p w14:paraId="23DE2D48" w14:textId="4578D00E" w:rsidR="003C3910" w:rsidRPr="00D12B25" w:rsidRDefault="009C64BD" w:rsidP="00D12B25">
      <w:pPr>
        <w:jc w:val="center"/>
        <w:rPr>
          <w:rFonts w:ascii="Twinkl" w:hAnsi="Twinkl"/>
          <w:sz w:val="36"/>
          <w:szCs w:val="36"/>
        </w:rPr>
      </w:pPr>
      <w:r w:rsidRPr="00D12B25">
        <w:rPr>
          <w:rFonts w:ascii="Twinkl" w:hAnsi="Twinkl"/>
          <w:sz w:val="36"/>
          <w:szCs w:val="36"/>
        </w:rPr>
        <w:t xml:space="preserve">Within these threads we have our </w:t>
      </w:r>
      <w:r w:rsidRPr="00D12B25">
        <w:rPr>
          <w:rFonts w:ascii="Twinkl" w:hAnsi="Twinkl"/>
          <w:b/>
          <w:sz w:val="36"/>
          <w:szCs w:val="36"/>
        </w:rPr>
        <w:t>22 core values</w:t>
      </w:r>
      <w:r w:rsidRPr="00D12B25">
        <w:rPr>
          <w:rFonts w:ascii="Twinkl" w:hAnsi="Twinkl"/>
          <w:sz w:val="36"/>
          <w:szCs w:val="36"/>
        </w:rPr>
        <w:t xml:space="preserve"> – </w:t>
      </w:r>
      <w:r w:rsidRPr="00D12B25">
        <w:rPr>
          <w:rFonts w:ascii="Twinkl" w:hAnsi="Twinkl"/>
          <w:i/>
          <w:sz w:val="36"/>
          <w:szCs w:val="36"/>
        </w:rPr>
        <w:t>understanding, unity and co-operation, freedom, appreciation and simplicity, hope, resilience, responsibility, thoughtfulness, tolerance, trust, friendship, perseverance, patience, peace, quality, love, humility, honesty, caring, happiness and courage.</w:t>
      </w: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5413CD3E">
        <w:tc>
          <w:tcPr>
            <w:tcW w:w="4673" w:type="dxa"/>
          </w:tcPr>
          <w:p w14:paraId="301E659B" w14:textId="371D9A0A" w:rsidR="003C3910" w:rsidRPr="004D3353" w:rsidRDefault="003C3910" w:rsidP="5413CD3E">
            <w:pPr>
              <w:spacing w:after="240" w:line="312" w:lineRule="atLeast"/>
              <w:outlineLvl w:val="2"/>
              <w:rPr>
                <w:rFonts w:ascii="Arial" w:eastAsia="Times New Roman" w:hAnsi="Arial" w:cs="Arial"/>
                <w:b/>
                <w:bCs/>
                <w:color w:val="000000"/>
                <w:spacing w:val="-5"/>
                <w:kern w:val="0"/>
                <w:u w:val="single"/>
                <w:lang w:eastAsia="en-GB"/>
                <w14:ligatures w14:val="none"/>
              </w:rPr>
            </w:pPr>
            <w:r w:rsidRPr="004D3353">
              <w:rPr>
                <w:rFonts w:ascii="Arial" w:eastAsia="Times New Roman" w:hAnsi="Arial" w:cs="Arial"/>
                <w:b/>
                <w:bCs/>
                <w:color w:val="000000"/>
                <w:spacing w:val="-5"/>
                <w:kern w:val="0"/>
                <w:u w:val="single"/>
                <w:lang w:eastAsia="en-GB"/>
                <w14:ligatures w14:val="none"/>
              </w:rPr>
              <w:t>Knowledge and Skills Intent</w:t>
            </w:r>
            <w:r w:rsidR="08F14F12" w:rsidRPr="004D3353">
              <w:rPr>
                <w:rFonts w:ascii="Arial" w:eastAsia="Times New Roman" w:hAnsi="Arial" w:cs="Arial"/>
                <w:b/>
                <w:bCs/>
                <w:color w:val="000000"/>
                <w:spacing w:val="-5"/>
                <w:kern w:val="0"/>
                <w:u w:val="single"/>
                <w:lang w:eastAsia="en-GB"/>
                <w14:ligatures w14:val="none"/>
              </w:rPr>
              <w:t xml:space="preserve"> </w:t>
            </w:r>
            <w:r w:rsidR="08F14F12" w:rsidRPr="5413CD3E">
              <w:rPr>
                <w:rFonts w:ascii="Arial" w:eastAsia="Arial" w:hAnsi="Arial" w:cs="Arial"/>
                <w:b/>
                <w:bCs/>
                <w:color w:val="000000" w:themeColor="text1"/>
                <w:u w:val="single"/>
              </w:rPr>
              <w:t>&amp; Implementation</w:t>
            </w:r>
            <w:r w:rsidRPr="004D3353">
              <w:rPr>
                <w:rFonts w:ascii="Arial" w:eastAsia="Times New Roman" w:hAnsi="Arial" w:cs="Arial"/>
                <w:b/>
                <w:bCs/>
                <w:color w:val="000000"/>
                <w:spacing w:val="-5"/>
                <w:kern w:val="0"/>
                <w:u w:val="single"/>
                <w:lang w:eastAsia="en-GB"/>
                <w14:ligatures w14:val="none"/>
              </w:rPr>
              <w:t xml:space="preserve"> – </w:t>
            </w:r>
          </w:p>
          <w:p w14:paraId="1E9D8A35" w14:textId="62715031" w:rsidR="003C3910" w:rsidRPr="004D3353"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35C26B82" w14:textId="4E4143B2" w:rsidR="003C3910" w:rsidRPr="004D3353" w:rsidRDefault="00FA3D57"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Helps them with real life bigger picture to give them skills</w:t>
            </w:r>
            <w:r w:rsidR="00D80C95" w:rsidRPr="004D3353">
              <w:rPr>
                <w:rFonts w:ascii="Arial" w:eastAsia="Times New Roman" w:hAnsi="Arial" w:cs="Arial"/>
                <w:color w:val="000000"/>
                <w:spacing w:val="-5"/>
                <w:kern w:val="0"/>
                <w:lang w:eastAsia="en-GB"/>
                <w14:ligatures w14:val="none"/>
              </w:rPr>
              <w:t xml:space="preserve"> and </w:t>
            </w:r>
            <w:r w:rsidR="00D80C95" w:rsidRPr="004D3353">
              <w:rPr>
                <w:rFonts w:ascii="Arial" w:eastAsia="Times New Roman" w:hAnsi="Arial" w:cs="Arial"/>
                <w:b/>
                <w:bCs/>
                <w:color w:val="000000"/>
                <w:spacing w:val="-5"/>
                <w:kern w:val="0"/>
                <w:lang w:eastAsia="en-GB"/>
                <w14:ligatures w14:val="none"/>
              </w:rPr>
              <w:t>understanding</w:t>
            </w:r>
            <w:r w:rsidRPr="004D3353">
              <w:rPr>
                <w:rFonts w:ascii="Arial" w:eastAsia="Times New Roman" w:hAnsi="Arial" w:cs="Arial"/>
                <w:color w:val="000000"/>
                <w:spacing w:val="-5"/>
                <w:kern w:val="0"/>
                <w:lang w:eastAsia="en-GB"/>
                <w14:ligatures w14:val="none"/>
              </w:rPr>
              <w:t xml:space="preserve"> to take them on their journey to next year and beyond. </w:t>
            </w:r>
          </w:p>
          <w:p w14:paraId="79A4C26F" w14:textId="77777777" w:rsidR="002700D9" w:rsidRPr="004D3353" w:rsidRDefault="002700D9" w:rsidP="002700D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Have an excellent knowledge of where places are and what they are like.</w:t>
            </w:r>
          </w:p>
          <w:p w14:paraId="40C40C44" w14:textId="77777777" w:rsidR="002700D9" w:rsidRPr="004D3353" w:rsidRDefault="002700D9" w:rsidP="002700D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Have an extensive base of geographical knowledge and vocabulary.</w:t>
            </w:r>
          </w:p>
          <w:p w14:paraId="072D885C" w14:textId="4C8F6C49" w:rsidR="004B3923" w:rsidRPr="004D3353" w:rsidRDefault="002700D9" w:rsidP="002700D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Have a real sense of curiosity to find out about the world and the people who live there.</w:t>
            </w:r>
          </w:p>
        </w:tc>
      </w:tr>
      <w:tr w:rsidR="00D12B25" w14:paraId="6E455818" w14:textId="77777777" w:rsidTr="5413CD3E">
        <w:tc>
          <w:tcPr>
            <w:tcW w:w="11058" w:type="dxa"/>
            <w:gridSpan w:val="2"/>
          </w:tcPr>
          <w:p w14:paraId="53A4A471" w14:textId="3628D911" w:rsidR="00D12B25" w:rsidRPr="004D3353" w:rsidRDefault="00381197" w:rsidP="00332D78">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b/>
                <w:bCs/>
                <w:color w:val="000000"/>
                <w:spacing w:val="-5"/>
                <w:kern w:val="0"/>
                <w:lang w:eastAsia="en-GB"/>
                <w14:ligatures w14:val="none"/>
              </w:rPr>
              <w:t>Impact – All children are ready for the next part of their life whether that be the next year at primary or ready for their move to secondary and beyond. They understand the importance of learning and value all opportunities.</w:t>
            </w:r>
          </w:p>
        </w:tc>
      </w:tr>
      <w:tr w:rsidR="003C3910" w14:paraId="5DBE3877" w14:textId="78D4E678" w:rsidTr="5413CD3E">
        <w:trPr>
          <w:trHeight w:val="4326"/>
        </w:trPr>
        <w:tc>
          <w:tcPr>
            <w:tcW w:w="4673" w:type="dxa"/>
          </w:tcPr>
          <w:p w14:paraId="634F0521" w14:textId="6663805A" w:rsidR="003C3910" w:rsidRPr="004D3353" w:rsidRDefault="003C3910" w:rsidP="5413CD3E">
            <w:pPr>
              <w:spacing w:after="240" w:line="312" w:lineRule="atLeast"/>
              <w:outlineLvl w:val="2"/>
              <w:rPr>
                <w:rFonts w:ascii="Arial" w:eastAsia="Times New Roman" w:hAnsi="Arial" w:cs="Arial"/>
                <w:b/>
                <w:bCs/>
                <w:color w:val="000000"/>
                <w:spacing w:val="-5"/>
                <w:kern w:val="0"/>
                <w:u w:val="single"/>
                <w:lang w:eastAsia="en-GB"/>
                <w14:ligatures w14:val="none"/>
              </w:rPr>
            </w:pPr>
            <w:r w:rsidRPr="004D3353">
              <w:rPr>
                <w:rFonts w:ascii="Arial" w:eastAsia="Times New Roman" w:hAnsi="Arial" w:cs="Arial"/>
                <w:b/>
                <w:bCs/>
                <w:color w:val="000000"/>
                <w:spacing w:val="-5"/>
                <w:kern w:val="0"/>
                <w:u w:val="single"/>
                <w:lang w:eastAsia="en-GB"/>
                <w14:ligatures w14:val="none"/>
              </w:rPr>
              <w:lastRenderedPageBreak/>
              <w:t xml:space="preserve">Values Intent </w:t>
            </w:r>
            <w:r w:rsidR="1A44F935" w:rsidRPr="004D3353">
              <w:rPr>
                <w:rFonts w:ascii="Arial" w:eastAsia="Times New Roman" w:hAnsi="Arial" w:cs="Arial"/>
                <w:b/>
                <w:bCs/>
                <w:color w:val="000000"/>
                <w:spacing w:val="-5"/>
                <w:kern w:val="0"/>
                <w:u w:val="single"/>
                <w:lang w:eastAsia="en-GB"/>
                <w14:ligatures w14:val="none"/>
              </w:rPr>
              <w:t xml:space="preserve"> </w:t>
            </w:r>
            <w:r w:rsidR="1A44F935" w:rsidRPr="5413CD3E">
              <w:rPr>
                <w:rFonts w:ascii="Arial" w:eastAsia="Arial" w:hAnsi="Arial" w:cs="Arial"/>
                <w:b/>
                <w:bCs/>
                <w:color w:val="000000" w:themeColor="text1"/>
                <w:u w:val="single"/>
              </w:rPr>
              <w:t>&amp; Implementation</w:t>
            </w:r>
            <w:r w:rsidR="1A44F935" w:rsidRPr="5413CD3E">
              <w:rPr>
                <w:rFonts w:ascii="Arial" w:eastAsia="Arial" w:hAnsi="Arial" w:cs="Arial"/>
              </w:rPr>
              <w:t xml:space="preserve"> </w:t>
            </w:r>
            <w:r w:rsidRPr="004D3353">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4D3353"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Our intention is </w:t>
            </w:r>
            <w:r w:rsidR="00E92355" w:rsidRPr="004D3353">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C16504E" w14:textId="77777777" w:rsidR="007F0497" w:rsidRPr="004D3353" w:rsidRDefault="007F0497" w:rsidP="007F0497">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Partner talk helps develop our values (</w:t>
            </w:r>
            <w:r w:rsidRPr="004D3353">
              <w:rPr>
                <w:rFonts w:ascii="Arial" w:eastAsia="Times New Roman" w:hAnsi="Arial" w:cs="Arial"/>
                <w:b/>
                <w:bCs/>
                <w:color w:val="000000"/>
                <w:spacing w:val="-5"/>
                <w:kern w:val="0"/>
                <w:lang w:eastAsia="en-GB"/>
                <w14:ligatures w14:val="none"/>
              </w:rPr>
              <w:t>unity, co-operation, friendship</w:t>
            </w:r>
            <w:r w:rsidRPr="004D3353">
              <w:rPr>
                <w:rFonts w:ascii="Arial" w:eastAsia="Times New Roman" w:hAnsi="Arial" w:cs="Arial"/>
                <w:color w:val="000000"/>
                <w:spacing w:val="-5"/>
                <w:kern w:val="0"/>
                <w:lang w:eastAsia="en-GB"/>
                <w14:ligatures w14:val="none"/>
              </w:rPr>
              <w:t>)</w:t>
            </w:r>
          </w:p>
          <w:p w14:paraId="4C4296B6" w14:textId="2D853762" w:rsidR="007F0497" w:rsidRPr="004D3353" w:rsidRDefault="007F0497"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Be fluent in complex, geographical enquiry and the ability to apply questioning skills and use effective analytical and presentational techniques.</w:t>
            </w:r>
          </w:p>
          <w:p w14:paraId="319CA4B3" w14:textId="77777777" w:rsidR="007F0497" w:rsidRPr="004D3353" w:rsidRDefault="007F0497"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The children will be inquisitive and ask questions about the world around them.</w:t>
            </w:r>
          </w:p>
          <w:p w14:paraId="61674609" w14:textId="77777777" w:rsidR="007F0497" w:rsidRPr="004D3353" w:rsidRDefault="007F0497"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The children will see themselves as global citizens, showing empathy, tolerance and understanding</w:t>
            </w:r>
          </w:p>
          <w:p w14:paraId="1A9A7A83" w14:textId="2006D736" w:rsidR="00BF752D" w:rsidRPr="004D3353" w:rsidRDefault="007F0497"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To inspire in children a curiosity and fascination about the world and people within it; to promote the children’s interest and understanding of diverse places, people, resources and natural and human environments, together with a deep understanding of the Earth’s key physical and human processes.</w:t>
            </w:r>
          </w:p>
        </w:tc>
      </w:tr>
      <w:tr w:rsidR="00724149" w14:paraId="57A6980A" w14:textId="77777777" w:rsidTr="5413CD3E">
        <w:trPr>
          <w:trHeight w:val="152"/>
        </w:trPr>
        <w:tc>
          <w:tcPr>
            <w:tcW w:w="11058" w:type="dxa"/>
            <w:gridSpan w:val="2"/>
          </w:tcPr>
          <w:p w14:paraId="6EC6B1F9" w14:textId="3B1837BE" w:rsidR="00724149" w:rsidRPr="004D3353" w:rsidRDefault="008157EE" w:rsidP="00332D78">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b/>
                <w:bCs/>
                <w:color w:val="000000"/>
                <w:spacing w:val="-5"/>
                <w:kern w:val="0"/>
                <w:lang w:eastAsia="en-GB"/>
                <w14:ligatures w14:val="none"/>
              </w:rPr>
              <w:t>Impact - All children have a core set of values which underpin every decision they make.  They understand the importance of values and how these make us feel personally and how showing values allows children and young people to live positively in modern Britian.</w:t>
            </w:r>
          </w:p>
        </w:tc>
      </w:tr>
      <w:tr w:rsidR="003C3910" w14:paraId="5656BE66" w14:textId="335AC33D" w:rsidTr="5413CD3E">
        <w:tc>
          <w:tcPr>
            <w:tcW w:w="4673" w:type="dxa"/>
          </w:tcPr>
          <w:p w14:paraId="0B9832EF" w14:textId="32DF19D7" w:rsidR="00E92355" w:rsidRPr="004D3353" w:rsidRDefault="00E92355" w:rsidP="5413CD3E">
            <w:pPr>
              <w:spacing w:after="240" w:line="312" w:lineRule="atLeast"/>
              <w:outlineLvl w:val="2"/>
              <w:rPr>
                <w:rFonts w:ascii="Arial" w:eastAsia="Times New Roman" w:hAnsi="Arial" w:cs="Arial"/>
                <w:b/>
                <w:bCs/>
                <w:color w:val="000000"/>
                <w:spacing w:val="-5"/>
                <w:kern w:val="0"/>
                <w:u w:val="single"/>
                <w:lang w:eastAsia="en-GB"/>
                <w14:ligatures w14:val="none"/>
              </w:rPr>
            </w:pPr>
            <w:r w:rsidRPr="004D3353">
              <w:rPr>
                <w:rFonts w:ascii="Arial" w:eastAsia="Times New Roman" w:hAnsi="Arial" w:cs="Arial"/>
                <w:b/>
                <w:bCs/>
                <w:color w:val="000000"/>
                <w:spacing w:val="-5"/>
                <w:kern w:val="0"/>
                <w:u w:val="single"/>
                <w:lang w:eastAsia="en-GB"/>
                <w14:ligatures w14:val="none"/>
              </w:rPr>
              <w:t xml:space="preserve">Language Intent </w:t>
            </w:r>
            <w:r w:rsidR="1A7B8304" w:rsidRPr="5413CD3E">
              <w:rPr>
                <w:rFonts w:ascii="Arial" w:eastAsia="Arial" w:hAnsi="Arial" w:cs="Arial"/>
                <w:b/>
                <w:bCs/>
                <w:color w:val="000000" w:themeColor="text1"/>
                <w:u w:val="single"/>
              </w:rPr>
              <w:t>&amp; Implementation</w:t>
            </w:r>
            <w:r w:rsidR="1A7B8304" w:rsidRPr="5413CD3E">
              <w:rPr>
                <w:rFonts w:ascii="Arial" w:eastAsia="Arial" w:hAnsi="Arial" w:cs="Arial"/>
              </w:rPr>
              <w:t xml:space="preserve"> </w:t>
            </w:r>
            <w:r w:rsidRPr="004D3353">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4D3353"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5EC1B11E" w14:textId="77777777" w:rsidR="002700D9" w:rsidRPr="004D3353" w:rsidRDefault="002700D9"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We use Widgets to support the children’s recall of key language </w:t>
            </w:r>
          </w:p>
          <w:p w14:paraId="3C00D839" w14:textId="1ED272FA" w:rsidR="00D05FB5" w:rsidRPr="004D3353" w:rsidRDefault="002700D9"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 The children are encouraged to express well-balanced opinions, rooted in very good knowledge and understanding about current and contemporary issues in society and the environment</w:t>
            </w:r>
            <w:r w:rsidR="007F0497" w:rsidRPr="004D3353">
              <w:rPr>
                <w:rFonts w:ascii="Arial" w:eastAsia="Times New Roman" w:hAnsi="Arial" w:cs="Arial"/>
                <w:color w:val="000000"/>
                <w:spacing w:val="-5"/>
                <w:kern w:val="0"/>
                <w:lang w:eastAsia="en-GB"/>
                <w14:ligatures w14:val="none"/>
              </w:rPr>
              <w:t>.</w:t>
            </w:r>
          </w:p>
        </w:tc>
      </w:tr>
      <w:tr w:rsidR="00D12B25" w14:paraId="6973F818" w14:textId="77777777" w:rsidTr="5413CD3E">
        <w:tc>
          <w:tcPr>
            <w:tcW w:w="11058" w:type="dxa"/>
            <w:gridSpan w:val="2"/>
          </w:tcPr>
          <w:p w14:paraId="07BFF057" w14:textId="6F06485E" w:rsidR="00D12B25" w:rsidRPr="004D3353" w:rsidRDefault="00482462" w:rsidP="00D12B25">
            <w:p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efficiently within a vast range of situations and understand the need of listening attentively and responding appropriately to be a successful communicator.</w:t>
            </w:r>
          </w:p>
        </w:tc>
      </w:tr>
      <w:tr w:rsidR="003C3910" w14:paraId="37F72950" w14:textId="0773CD1D" w:rsidTr="5413CD3E">
        <w:tc>
          <w:tcPr>
            <w:tcW w:w="4673" w:type="dxa"/>
          </w:tcPr>
          <w:p w14:paraId="6D5349A9" w14:textId="31E1789B" w:rsidR="00E92355" w:rsidRPr="004D3353" w:rsidRDefault="00E92355" w:rsidP="5413CD3E">
            <w:pPr>
              <w:spacing w:after="240" w:line="312" w:lineRule="atLeast"/>
              <w:outlineLvl w:val="2"/>
              <w:rPr>
                <w:rFonts w:ascii="Arial" w:eastAsia="Times New Roman" w:hAnsi="Arial" w:cs="Arial"/>
                <w:b/>
                <w:bCs/>
                <w:color w:val="000000"/>
                <w:spacing w:val="-5"/>
                <w:kern w:val="0"/>
                <w:u w:val="single"/>
                <w:lang w:eastAsia="en-GB"/>
                <w14:ligatures w14:val="none"/>
              </w:rPr>
            </w:pPr>
            <w:r w:rsidRPr="004D3353">
              <w:rPr>
                <w:rFonts w:ascii="Arial" w:eastAsia="Times New Roman" w:hAnsi="Arial" w:cs="Arial"/>
                <w:b/>
                <w:bCs/>
                <w:color w:val="000000"/>
                <w:spacing w:val="-5"/>
                <w:kern w:val="0"/>
                <w:u w:val="single"/>
                <w:lang w:eastAsia="en-GB"/>
                <w14:ligatures w14:val="none"/>
              </w:rPr>
              <w:t>Inclusivity Intent</w:t>
            </w:r>
            <w:r w:rsidR="4E7B59FB" w:rsidRPr="004D3353">
              <w:rPr>
                <w:rFonts w:ascii="Arial" w:eastAsia="Times New Roman" w:hAnsi="Arial" w:cs="Arial"/>
                <w:b/>
                <w:bCs/>
                <w:color w:val="000000"/>
                <w:spacing w:val="-5"/>
                <w:kern w:val="0"/>
                <w:u w:val="single"/>
                <w:lang w:eastAsia="en-GB"/>
                <w14:ligatures w14:val="none"/>
              </w:rPr>
              <w:t xml:space="preserve"> </w:t>
            </w:r>
            <w:r w:rsidR="4E7B59FB" w:rsidRPr="5413CD3E">
              <w:rPr>
                <w:rFonts w:ascii="Arial" w:eastAsia="Arial" w:hAnsi="Arial" w:cs="Arial"/>
                <w:b/>
                <w:bCs/>
                <w:color w:val="000000" w:themeColor="text1"/>
                <w:u w:val="single"/>
              </w:rPr>
              <w:t>&amp; Implementation</w:t>
            </w:r>
            <w:r w:rsidRPr="004D3353">
              <w:rPr>
                <w:rFonts w:ascii="Arial" w:eastAsia="Times New Roman" w:hAnsi="Arial" w:cs="Arial"/>
                <w:b/>
                <w:bCs/>
                <w:color w:val="000000"/>
                <w:spacing w:val="-5"/>
                <w:kern w:val="0"/>
                <w:u w:val="single"/>
                <w:lang w:eastAsia="en-GB"/>
                <w14:ligatures w14:val="none"/>
              </w:rPr>
              <w:t xml:space="preserve"> – </w:t>
            </w:r>
          </w:p>
          <w:p w14:paraId="58D329CB" w14:textId="6D22D24A" w:rsidR="003C3910" w:rsidRPr="004D3353"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54341671" w14:textId="48598705" w:rsidR="00541ADA" w:rsidRPr="004D3353" w:rsidRDefault="00250430"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 </w:t>
            </w:r>
            <w:r w:rsidR="00541ADA" w:rsidRPr="004D3353">
              <w:rPr>
                <w:rFonts w:ascii="Arial" w:eastAsia="Times New Roman" w:hAnsi="Arial" w:cs="Arial"/>
                <w:color w:val="000000"/>
                <w:spacing w:val="-5"/>
                <w:kern w:val="0"/>
                <w:lang w:eastAsia="en-GB"/>
                <w14:ligatures w14:val="none"/>
              </w:rPr>
              <w:t>We create a positive and supportive environment.</w:t>
            </w:r>
          </w:p>
          <w:p w14:paraId="14237DF2" w14:textId="27520393" w:rsidR="00541ADA" w:rsidRPr="004D3353" w:rsidRDefault="00541ADA"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Everyone is included and this promotes </w:t>
            </w:r>
            <w:r w:rsidRPr="004D3353">
              <w:rPr>
                <w:rFonts w:ascii="Arial" w:eastAsia="Times New Roman" w:hAnsi="Arial" w:cs="Arial"/>
                <w:b/>
                <w:bCs/>
                <w:color w:val="000000"/>
                <w:spacing w:val="-5"/>
                <w:kern w:val="0"/>
                <w:lang w:eastAsia="en-GB"/>
                <w14:ligatures w14:val="none"/>
              </w:rPr>
              <w:t>unity</w:t>
            </w:r>
            <w:r w:rsidRPr="004D3353">
              <w:rPr>
                <w:rFonts w:ascii="Arial" w:eastAsia="Times New Roman" w:hAnsi="Arial" w:cs="Arial"/>
                <w:color w:val="000000"/>
                <w:spacing w:val="-5"/>
                <w:kern w:val="0"/>
                <w:lang w:eastAsia="en-GB"/>
                <w14:ligatures w14:val="none"/>
              </w:rPr>
              <w:t>.</w:t>
            </w:r>
          </w:p>
          <w:p w14:paraId="0090932D" w14:textId="3F203107" w:rsidR="00790FF6" w:rsidRPr="004D3353" w:rsidRDefault="00541ADA"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color w:val="000000"/>
                <w:spacing w:val="-5"/>
                <w:kern w:val="0"/>
                <w:lang w:eastAsia="en-GB"/>
                <w14:ligatures w14:val="none"/>
              </w:rPr>
              <w:t xml:space="preserve">Responding to individuals needs of all our diverse learners develops </w:t>
            </w:r>
            <w:r w:rsidRPr="004D3353">
              <w:rPr>
                <w:rFonts w:ascii="Arial" w:eastAsia="Times New Roman" w:hAnsi="Arial" w:cs="Arial"/>
                <w:b/>
                <w:bCs/>
                <w:color w:val="000000"/>
                <w:spacing w:val="-5"/>
                <w:kern w:val="0"/>
                <w:lang w:eastAsia="en-GB"/>
                <w14:ligatures w14:val="none"/>
              </w:rPr>
              <w:t>understanding</w:t>
            </w:r>
            <w:r w:rsidRPr="004D3353">
              <w:rPr>
                <w:rFonts w:ascii="Arial" w:eastAsia="Times New Roman" w:hAnsi="Arial" w:cs="Arial"/>
                <w:color w:val="000000"/>
                <w:spacing w:val="-5"/>
                <w:kern w:val="0"/>
                <w:lang w:eastAsia="en-GB"/>
                <w14:ligatures w14:val="none"/>
              </w:rPr>
              <w:t xml:space="preserve">, </w:t>
            </w:r>
            <w:r w:rsidRPr="004D3353">
              <w:rPr>
                <w:rFonts w:ascii="Arial" w:eastAsia="Times New Roman" w:hAnsi="Arial" w:cs="Arial"/>
                <w:b/>
                <w:bCs/>
                <w:color w:val="000000"/>
                <w:spacing w:val="-5"/>
                <w:kern w:val="0"/>
                <w:lang w:eastAsia="en-GB"/>
                <w14:ligatures w14:val="none"/>
              </w:rPr>
              <w:t>tolerance</w:t>
            </w:r>
            <w:r w:rsidRPr="004D3353">
              <w:rPr>
                <w:rFonts w:ascii="Arial" w:eastAsia="Times New Roman" w:hAnsi="Arial" w:cs="Arial"/>
                <w:color w:val="000000"/>
                <w:spacing w:val="-5"/>
                <w:kern w:val="0"/>
                <w:lang w:eastAsia="en-GB"/>
                <w14:ligatures w14:val="none"/>
              </w:rPr>
              <w:t xml:space="preserve"> and </w:t>
            </w:r>
            <w:r w:rsidRPr="004D3353">
              <w:rPr>
                <w:rFonts w:ascii="Arial" w:eastAsia="Times New Roman" w:hAnsi="Arial" w:cs="Arial"/>
                <w:b/>
                <w:bCs/>
                <w:color w:val="000000"/>
                <w:spacing w:val="-5"/>
                <w:kern w:val="0"/>
                <w:lang w:eastAsia="en-GB"/>
                <w14:ligatures w14:val="none"/>
              </w:rPr>
              <w:t>thoughtfulness</w:t>
            </w:r>
          </w:p>
        </w:tc>
      </w:tr>
      <w:tr w:rsidR="00D12B25" w14:paraId="060D1878" w14:textId="77777777" w:rsidTr="5413CD3E">
        <w:tc>
          <w:tcPr>
            <w:tcW w:w="11058" w:type="dxa"/>
            <w:gridSpan w:val="2"/>
          </w:tcPr>
          <w:p w14:paraId="567949B2" w14:textId="0C6E29E5" w:rsidR="00D12B25" w:rsidRPr="004D3353" w:rsidRDefault="0099511F" w:rsidP="0099511F">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4D3353">
              <w:rPr>
                <w:rFonts w:ascii="Arial" w:eastAsia="Times New Roman" w:hAnsi="Arial" w:cs="Arial"/>
                <w:b/>
                <w:bCs/>
                <w:color w:val="000000"/>
                <w:spacing w:val="-5"/>
                <w:kern w:val="0"/>
                <w:lang w:eastAsia="en-GB"/>
                <w14:ligatures w14:val="none"/>
              </w:rPr>
              <w:t xml:space="preserve">Impact – All children feel valued and consider themselves as equal while also developing a good understanding of the difference between equity and equality. </w:t>
            </w:r>
            <w:r w:rsidRPr="004D3353">
              <w:rPr>
                <w:rFonts w:ascii="Arial" w:eastAsia="Times New Roman" w:hAnsi="Arial" w:cs="Arial"/>
                <w:b/>
                <w:bCs/>
                <w:color w:val="000000" w:themeColor="text1"/>
                <w:lang w:eastAsia="en-GB"/>
              </w:rPr>
              <w:t xml:space="preserve">Diversity is celebrated. </w:t>
            </w:r>
            <w:r w:rsidRPr="004D3353">
              <w:rPr>
                <w:rFonts w:ascii="Arial" w:eastAsia="Times New Roman" w:hAnsi="Arial" w:cs="Arial"/>
                <w:b/>
                <w:bCs/>
                <w:color w:val="000000"/>
                <w:spacing w:val="-5"/>
                <w:kern w:val="0"/>
                <w:lang w:eastAsia="en-GB"/>
                <w14:ligatures w14:val="none"/>
              </w:rPr>
              <w:t>Children are supported to show resilience and are proud of their achievements whatever their starting points.</w:t>
            </w:r>
          </w:p>
        </w:tc>
      </w:tr>
      <w:tr w:rsidR="003630C1" w14:paraId="556FAC10" w14:textId="77777777" w:rsidTr="5413CD3E">
        <w:tc>
          <w:tcPr>
            <w:tcW w:w="11058" w:type="dxa"/>
            <w:gridSpan w:val="2"/>
          </w:tcPr>
          <w:p w14:paraId="0C41042C" w14:textId="77777777" w:rsidR="003630C1" w:rsidRPr="004D3353" w:rsidRDefault="003630C1" w:rsidP="003630C1">
            <w:pPr>
              <w:pStyle w:val="paragraph"/>
              <w:shd w:val="clear" w:color="auto" w:fill="FFFFFF"/>
              <w:spacing w:before="0" w:beforeAutospacing="0" w:after="0" w:afterAutospacing="0"/>
              <w:textAlignment w:val="baseline"/>
              <w:rPr>
                <w:rFonts w:ascii="Arial" w:hAnsi="Arial" w:cs="Arial"/>
                <w:sz w:val="22"/>
                <w:szCs w:val="22"/>
              </w:rPr>
            </w:pPr>
            <w:r w:rsidRPr="004D3353">
              <w:rPr>
                <w:rStyle w:val="normaltextrun"/>
                <w:rFonts w:ascii="Arial" w:hAnsi="Arial" w:cs="Arial"/>
                <w:b/>
                <w:bCs/>
                <w:sz w:val="22"/>
                <w:szCs w:val="22"/>
              </w:rPr>
              <w:t>The Foundation Stage.</w:t>
            </w:r>
            <w:r w:rsidRPr="004D3353">
              <w:rPr>
                <w:rStyle w:val="eop"/>
                <w:rFonts w:ascii="Arial" w:hAnsi="Arial" w:cs="Arial"/>
                <w:sz w:val="22"/>
                <w:szCs w:val="22"/>
              </w:rPr>
              <w:t> </w:t>
            </w:r>
          </w:p>
          <w:p w14:paraId="3B3F08DA" w14:textId="77777777"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t xml:space="preserve">Understanding the world involves guiding children to make sense of their physical world and their </w:t>
            </w:r>
          </w:p>
          <w:p w14:paraId="68559497" w14:textId="17DE50C5"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t xml:space="preserve">community. The frequency and range of children’s personal experiences increases their knowledge and sense of the world around them –from visiting parks, libraries and museums to meeting important members of society such as police officers, nurses and firefighters. </w:t>
            </w:r>
          </w:p>
          <w:p w14:paraId="428F8EAC" w14:textId="761C6410"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t>In addition, listening to a broad selection of stories, non-fiction, rhymes and poems will foster their</w:t>
            </w:r>
            <w:r w:rsidR="0067659F">
              <w:rPr>
                <w:rFonts w:ascii="Arial" w:eastAsia="Times New Roman" w:hAnsi="Arial" w:cs="Arial"/>
                <w:kern w:val="0"/>
                <w:lang w:eastAsia="en-GB"/>
                <w14:ligatures w14:val="none"/>
              </w:rPr>
              <w:t xml:space="preserve"> </w:t>
            </w:r>
            <w:r w:rsidRPr="00D86AA0">
              <w:rPr>
                <w:rFonts w:ascii="Arial" w:eastAsia="Times New Roman" w:hAnsi="Arial" w:cs="Arial"/>
                <w:kern w:val="0"/>
                <w:lang w:eastAsia="en-GB"/>
                <w14:ligatures w14:val="none"/>
              </w:rPr>
              <w:t xml:space="preserve">understanding of our culturally, socially, technologically and ecologically diverse world. As well as </w:t>
            </w:r>
          </w:p>
          <w:p w14:paraId="186142D7" w14:textId="77777777"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t xml:space="preserve">building important knowledge, this extends their familiarity with words that support understanding </w:t>
            </w:r>
          </w:p>
          <w:p w14:paraId="561F8EC8" w14:textId="08270EEC"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t>across domains. Enriching and widening children’s vocabulary will support later reading</w:t>
            </w:r>
            <w:r w:rsidR="0067659F">
              <w:rPr>
                <w:rFonts w:ascii="Arial" w:eastAsia="Times New Roman" w:hAnsi="Arial" w:cs="Arial"/>
                <w:kern w:val="0"/>
                <w:lang w:eastAsia="en-GB"/>
                <w14:ligatures w14:val="none"/>
              </w:rPr>
              <w:t>.</w:t>
            </w:r>
          </w:p>
          <w:p w14:paraId="13B57516" w14:textId="77777777" w:rsidR="00D86AA0" w:rsidRPr="00D86AA0" w:rsidRDefault="00D86AA0" w:rsidP="00D86AA0">
            <w:pPr>
              <w:shd w:val="clear" w:color="auto" w:fill="FFFFFF"/>
              <w:rPr>
                <w:rFonts w:ascii="Arial" w:eastAsia="Times New Roman" w:hAnsi="Arial" w:cs="Arial"/>
                <w:kern w:val="0"/>
                <w:lang w:eastAsia="en-GB"/>
                <w14:ligatures w14:val="none"/>
              </w:rPr>
            </w:pPr>
            <w:r w:rsidRPr="00D86AA0">
              <w:rPr>
                <w:rFonts w:ascii="Arial" w:eastAsia="Times New Roman" w:hAnsi="Arial" w:cs="Arial"/>
                <w:kern w:val="0"/>
                <w:lang w:eastAsia="en-GB"/>
                <w14:ligatures w14:val="none"/>
              </w:rPr>
              <w:lastRenderedPageBreak/>
              <w:t>comprehension</w:t>
            </w:r>
          </w:p>
          <w:p w14:paraId="2876177C" w14:textId="77777777" w:rsidR="003630C1" w:rsidRPr="004D3353" w:rsidRDefault="003630C1" w:rsidP="00696E01">
            <w:pPr>
              <w:pStyle w:val="paragraph"/>
              <w:shd w:val="clear" w:color="auto" w:fill="FFFFFF"/>
              <w:spacing w:before="0" w:beforeAutospacing="0" w:after="0" w:afterAutospacing="0"/>
              <w:textAlignment w:val="baseline"/>
              <w:rPr>
                <w:rFonts w:ascii="Arial" w:hAnsi="Arial" w:cs="Arial"/>
                <w:b/>
                <w:bCs/>
                <w:color w:val="000000"/>
                <w:spacing w:val="-5"/>
                <w:sz w:val="22"/>
                <w:szCs w:val="22"/>
              </w:rPr>
            </w:pPr>
          </w:p>
        </w:tc>
      </w:tr>
    </w:tbl>
    <w:p w14:paraId="7562ABAC" w14:textId="186876F2" w:rsidR="0004547A" w:rsidRDefault="0004547A" w:rsidP="0004547A">
      <w:pPr>
        <w:pStyle w:val="paragraph"/>
        <w:spacing w:before="0" w:beforeAutospacing="0" w:after="0" w:afterAutospacing="0"/>
        <w:textAlignment w:val="baseline"/>
        <w:rPr>
          <w:rStyle w:val="tabchar"/>
          <w:rFonts w:ascii="Calibri" w:hAnsi="Calibri" w:cs="Calibri"/>
          <w:sz w:val="22"/>
          <w:szCs w:val="22"/>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tblGrid>
      <w:tr w:rsidR="00E4545D" w:rsidRPr="00E4545D" w14:paraId="0DC0CC78" w14:textId="77777777" w:rsidTr="00E4545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182AD9D" w14:textId="77777777"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b/>
                <w:bCs/>
                <w:kern w:val="0"/>
                <w:lang w:eastAsia="en-GB"/>
                <w14:ligatures w14:val="none"/>
              </w:rPr>
              <w:t>Key Document Details</w:t>
            </w:r>
            <w:r w:rsidRPr="00E4545D">
              <w:rPr>
                <w:rFonts w:ascii="Calibri" w:eastAsia="Times New Roman" w:hAnsi="Calibri" w:cs="Calibri"/>
                <w:kern w:val="0"/>
                <w:lang w:val="en-US" w:eastAsia="en-GB"/>
                <w14:ligatures w14:val="none"/>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D4B5320" w14:textId="77777777"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4545D">
              <w:rPr>
                <w:rFonts w:ascii="Calibri" w:eastAsia="Times New Roman" w:hAnsi="Calibri" w:cs="Calibri"/>
                <w:kern w:val="0"/>
                <w:lang w:eastAsia="en-GB"/>
                <w14:ligatures w14:val="none"/>
              </w:rPr>
              <w:t> </w:t>
            </w:r>
          </w:p>
        </w:tc>
      </w:tr>
      <w:tr w:rsidR="00E4545D" w:rsidRPr="00E4545D" w14:paraId="54C331EC" w14:textId="77777777" w:rsidTr="00E4545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870C2E7" w14:textId="31E83471"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Author:</w:t>
            </w:r>
            <w:r w:rsidRPr="00E4545D">
              <w:rPr>
                <w:rFonts w:ascii="Calibri" w:eastAsia="Times New Roman" w:hAnsi="Calibri" w:cs="Calibri"/>
                <w:kern w:val="0"/>
                <w:lang w:val="en-US" w:eastAsia="en-GB"/>
                <w14:ligatures w14:val="none"/>
              </w:rPr>
              <w:t xml:space="preserve"> </w:t>
            </w:r>
            <w:r>
              <w:rPr>
                <w:rFonts w:ascii="Calibri" w:eastAsia="Times New Roman" w:hAnsi="Calibri" w:cs="Calibri"/>
                <w:kern w:val="0"/>
                <w:lang w:eastAsia="en-GB"/>
                <w14:ligatures w14:val="none"/>
              </w:rPr>
              <w:t>S.Osbo</w:t>
            </w:r>
            <w:r w:rsidR="00BB6157">
              <w:rPr>
                <w:rFonts w:ascii="Calibri" w:eastAsia="Times New Roman" w:hAnsi="Calibri" w:cs="Calibri"/>
                <w:kern w:val="0"/>
                <w:lang w:eastAsia="en-GB"/>
                <w14:ligatures w14:val="none"/>
              </w:rPr>
              <w:t>rne</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F1F14E" w14:textId="25710AF1"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Approver: </w:t>
            </w:r>
            <w:r w:rsidR="00443408">
              <w:rPr>
                <w:rFonts w:ascii="Calibri" w:eastAsia="Times New Roman" w:hAnsi="Calibri" w:cs="Calibri"/>
                <w:kern w:val="0"/>
                <w:lang w:eastAsia="en-GB"/>
                <w14:ligatures w14:val="none"/>
              </w:rPr>
              <w:t>Whole School</w:t>
            </w:r>
          </w:p>
        </w:tc>
      </w:tr>
      <w:tr w:rsidR="00E4545D" w:rsidRPr="00E4545D" w14:paraId="379AAFDE" w14:textId="77777777" w:rsidTr="00E4545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F5F1CD9" w14:textId="53436AE4"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Owner:</w:t>
            </w:r>
            <w:r w:rsidRPr="00E4545D">
              <w:rPr>
                <w:rFonts w:ascii="Calibri" w:eastAsia="Times New Roman" w:hAnsi="Calibri" w:cs="Calibri"/>
                <w:kern w:val="0"/>
                <w:lang w:val="en-US" w:eastAsia="en-GB"/>
                <w14:ligatures w14:val="none"/>
              </w:rPr>
              <w:t xml:space="preserve"> </w:t>
            </w:r>
            <w:r w:rsidR="00443408">
              <w:rPr>
                <w:rFonts w:ascii="Calibri" w:eastAsia="Times New Roman" w:hAnsi="Calibri" w:cs="Calibri"/>
                <w:kern w:val="0"/>
                <w:lang w:val="en-US" w:eastAsia="en-GB"/>
                <w14:ligatures w14:val="none"/>
              </w:rPr>
              <w:t>E Rushen-Gough</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EE2A32C" w14:textId="0EB599E5"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Version: </w:t>
            </w:r>
            <w:r w:rsidR="00443408">
              <w:rPr>
                <w:rFonts w:ascii="Calibri" w:eastAsia="Times New Roman" w:hAnsi="Calibri" w:cs="Calibri"/>
                <w:kern w:val="0"/>
                <w:lang w:eastAsia="en-GB"/>
                <w14:ligatures w14:val="none"/>
              </w:rPr>
              <w:t>2</w:t>
            </w:r>
            <w:r w:rsidRPr="00E4545D">
              <w:rPr>
                <w:rFonts w:ascii="Calibri" w:eastAsia="Times New Roman" w:hAnsi="Calibri" w:cs="Calibri"/>
                <w:kern w:val="0"/>
                <w:lang w:eastAsia="en-GB"/>
                <w14:ligatures w14:val="none"/>
              </w:rPr>
              <w:t>.0</w:t>
            </w:r>
            <w:r w:rsidRPr="00E4545D">
              <w:rPr>
                <w:rFonts w:ascii="Calibri" w:eastAsia="Times New Roman" w:hAnsi="Calibri" w:cs="Calibri"/>
                <w:kern w:val="0"/>
                <w:lang w:val="en-US" w:eastAsia="en-GB"/>
                <w14:ligatures w14:val="none"/>
              </w:rPr>
              <w:t> </w:t>
            </w:r>
          </w:p>
        </w:tc>
      </w:tr>
      <w:tr w:rsidR="00E4545D" w:rsidRPr="00E4545D" w14:paraId="0005D2C9" w14:textId="77777777" w:rsidTr="00E4545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59AC2B" w14:textId="75F09507"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Date: </w:t>
            </w:r>
            <w:r w:rsidR="00443408">
              <w:rPr>
                <w:rFonts w:ascii="Calibri" w:eastAsia="Times New Roman" w:hAnsi="Calibri" w:cs="Calibri"/>
                <w:kern w:val="0"/>
                <w:lang w:eastAsia="en-GB"/>
                <w14:ligatures w14:val="none"/>
              </w:rPr>
              <w:t xml:space="preserve">September </w:t>
            </w:r>
            <w:r w:rsidRPr="00E4545D">
              <w:rPr>
                <w:rFonts w:ascii="Calibri" w:eastAsia="Times New Roman" w:hAnsi="Calibri" w:cs="Calibri"/>
                <w:kern w:val="0"/>
                <w:lang w:eastAsia="en-GB"/>
                <w14:ligatures w14:val="none"/>
              </w:rPr>
              <w:t>202</w:t>
            </w:r>
            <w:r w:rsidR="00443408">
              <w:rPr>
                <w:rFonts w:ascii="Calibri" w:eastAsia="Times New Roman" w:hAnsi="Calibri" w:cs="Calibri"/>
                <w:kern w:val="0"/>
                <w:lang w:eastAsia="en-GB"/>
                <w14:ligatures w14:val="none"/>
              </w:rPr>
              <w:t>5</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F2EC344" w14:textId="576746EA" w:rsidR="00E4545D" w:rsidRPr="00E4545D" w:rsidRDefault="00E4545D" w:rsidP="00E4545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Next Review: Sept 202</w:t>
            </w:r>
            <w:r w:rsidR="00443408">
              <w:rPr>
                <w:rFonts w:ascii="Calibri" w:eastAsia="Times New Roman" w:hAnsi="Calibri" w:cs="Calibri"/>
                <w:kern w:val="0"/>
                <w:lang w:eastAsia="en-GB"/>
                <w14:ligatures w14:val="none"/>
              </w:rPr>
              <w:t>5</w:t>
            </w:r>
          </w:p>
        </w:tc>
      </w:tr>
    </w:tbl>
    <w:p w14:paraId="7A741CA4" w14:textId="77777777" w:rsidR="00E4545D" w:rsidRPr="00E4545D" w:rsidRDefault="00E4545D" w:rsidP="00E4545D">
      <w:pPr>
        <w:spacing w:after="0" w:line="240" w:lineRule="auto"/>
        <w:textAlignment w:val="baseline"/>
        <w:rPr>
          <w:rFonts w:ascii="Segoe UI" w:eastAsia="Times New Roman" w:hAnsi="Segoe UI" w:cs="Segoe UI"/>
          <w:kern w:val="0"/>
          <w:sz w:val="18"/>
          <w:szCs w:val="18"/>
          <w:lang w:val="en-US" w:eastAsia="en-GB"/>
          <w14:ligatures w14:val="none"/>
        </w:rPr>
      </w:pPr>
      <w:r w:rsidRPr="00E4545D">
        <w:rPr>
          <w:rFonts w:ascii="Calibri" w:eastAsia="Times New Roman" w:hAnsi="Calibri" w:cs="Calibri"/>
          <w:kern w:val="0"/>
          <w:lang w:val="en-US" w:eastAsia="en-GB"/>
          <w14:ligatures w14:val="none"/>
        </w:rPr>
        <w:t> </w:t>
      </w:r>
    </w:p>
    <w:p w14:paraId="56547997" w14:textId="77777777" w:rsidR="003C3910" w:rsidRDefault="003C3910"/>
    <w:sectPr w:rsidR="003C3910"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4547A"/>
    <w:rsid w:val="000E43FE"/>
    <w:rsid w:val="00154478"/>
    <w:rsid w:val="00167373"/>
    <w:rsid w:val="00186F51"/>
    <w:rsid w:val="00250430"/>
    <w:rsid w:val="002700D9"/>
    <w:rsid w:val="002C0326"/>
    <w:rsid w:val="002C0F2C"/>
    <w:rsid w:val="00332D78"/>
    <w:rsid w:val="0035107E"/>
    <w:rsid w:val="003630C1"/>
    <w:rsid w:val="00381197"/>
    <w:rsid w:val="00385695"/>
    <w:rsid w:val="003C3910"/>
    <w:rsid w:val="00425FC5"/>
    <w:rsid w:val="00443408"/>
    <w:rsid w:val="00463C04"/>
    <w:rsid w:val="00482462"/>
    <w:rsid w:val="004B3923"/>
    <w:rsid w:val="004D3353"/>
    <w:rsid w:val="00541ADA"/>
    <w:rsid w:val="005B60BE"/>
    <w:rsid w:val="006573A7"/>
    <w:rsid w:val="0067659F"/>
    <w:rsid w:val="00677E36"/>
    <w:rsid w:val="00693968"/>
    <w:rsid w:val="00696E01"/>
    <w:rsid w:val="006A248A"/>
    <w:rsid w:val="006A3848"/>
    <w:rsid w:val="00724149"/>
    <w:rsid w:val="00774B54"/>
    <w:rsid w:val="00790FF6"/>
    <w:rsid w:val="00796D61"/>
    <w:rsid w:val="007F0497"/>
    <w:rsid w:val="008157EE"/>
    <w:rsid w:val="008834BE"/>
    <w:rsid w:val="00890B57"/>
    <w:rsid w:val="00913857"/>
    <w:rsid w:val="0099511F"/>
    <w:rsid w:val="009B6216"/>
    <w:rsid w:val="009C64BD"/>
    <w:rsid w:val="00A13590"/>
    <w:rsid w:val="00A9680F"/>
    <w:rsid w:val="00B10472"/>
    <w:rsid w:val="00BB6157"/>
    <w:rsid w:val="00BF752D"/>
    <w:rsid w:val="00C21D1F"/>
    <w:rsid w:val="00CC44ED"/>
    <w:rsid w:val="00D05FB5"/>
    <w:rsid w:val="00D12B25"/>
    <w:rsid w:val="00D80C95"/>
    <w:rsid w:val="00D86AA0"/>
    <w:rsid w:val="00E4545D"/>
    <w:rsid w:val="00E92355"/>
    <w:rsid w:val="00EB4169"/>
    <w:rsid w:val="00EF772F"/>
    <w:rsid w:val="00F50FFA"/>
    <w:rsid w:val="00FA3D57"/>
    <w:rsid w:val="00FB1863"/>
    <w:rsid w:val="08F14F12"/>
    <w:rsid w:val="1A44F935"/>
    <w:rsid w:val="1A7B8304"/>
    <w:rsid w:val="44016977"/>
    <w:rsid w:val="4E7B59FB"/>
    <w:rsid w:val="5413CD3E"/>
    <w:rsid w:val="69D3BE71"/>
    <w:rsid w:val="71DF9A9F"/>
    <w:rsid w:val="782F87D1"/>
    <w:rsid w:val="7D74B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 w:type="paragraph" w:customStyle="1" w:styleId="paragraph">
    <w:name w:val="paragraph"/>
    <w:basedOn w:val="Normal"/>
    <w:rsid w:val="00363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630C1"/>
  </w:style>
  <w:style w:type="character" w:customStyle="1" w:styleId="eop">
    <w:name w:val="eop"/>
    <w:basedOn w:val="DefaultParagraphFont"/>
    <w:rsid w:val="003630C1"/>
  </w:style>
  <w:style w:type="character" w:customStyle="1" w:styleId="tabchar">
    <w:name w:val="tabchar"/>
    <w:basedOn w:val="DefaultParagraphFont"/>
    <w:rsid w:val="0004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6393">
      <w:bodyDiv w:val="1"/>
      <w:marLeft w:val="0"/>
      <w:marRight w:val="0"/>
      <w:marTop w:val="0"/>
      <w:marBottom w:val="0"/>
      <w:divBdr>
        <w:top w:val="none" w:sz="0" w:space="0" w:color="auto"/>
        <w:left w:val="none" w:sz="0" w:space="0" w:color="auto"/>
        <w:bottom w:val="none" w:sz="0" w:space="0" w:color="auto"/>
        <w:right w:val="none" w:sz="0" w:space="0" w:color="auto"/>
      </w:divBdr>
      <w:divsChild>
        <w:div w:id="337193362">
          <w:marLeft w:val="0"/>
          <w:marRight w:val="0"/>
          <w:marTop w:val="0"/>
          <w:marBottom w:val="0"/>
          <w:divBdr>
            <w:top w:val="none" w:sz="0" w:space="0" w:color="auto"/>
            <w:left w:val="none" w:sz="0" w:space="0" w:color="auto"/>
            <w:bottom w:val="none" w:sz="0" w:space="0" w:color="auto"/>
            <w:right w:val="none" w:sz="0" w:space="0" w:color="auto"/>
          </w:divBdr>
        </w:div>
        <w:div w:id="1661737541">
          <w:marLeft w:val="0"/>
          <w:marRight w:val="0"/>
          <w:marTop w:val="0"/>
          <w:marBottom w:val="0"/>
          <w:divBdr>
            <w:top w:val="none" w:sz="0" w:space="0" w:color="auto"/>
            <w:left w:val="none" w:sz="0" w:space="0" w:color="auto"/>
            <w:bottom w:val="none" w:sz="0" w:space="0" w:color="auto"/>
            <w:right w:val="none" w:sz="0" w:space="0" w:color="auto"/>
          </w:divBdr>
        </w:div>
        <w:div w:id="1403672241">
          <w:marLeft w:val="0"/>
          <w:marRight w:val="0"/>
          <w:marTop w:val="0"/>
          <w:marBottom w:val="0"/>
          <w:divBdr>
            <w:top w:val="none" w:sz="0" w:space="0" w:color="auto"/>
            <w:left w:val="none" w:sz="0" w:space="0" w:color="auto"/>
            <w:bottom w:val="none" w:sz="0" w:space="0" w:color="auto"/>
            <w:right w:val="none" w:sz="0" w:space="0" w:color="auto"/>
          </w:divBdr>
        </w:div>
        <w:div w:id="1870340919">
          <w:marLeft w:val="0"/>
          <w:marRight w:val="0"/>
          <w:marTop w:val="0"/>
          <w:marBottom w:val="0"/>
          <w:divBdr>
            <w:top w:val="none" w:sz="0" w:space="0" w:color="auto"/>
            <w:left w:val="none" w:sz="0" w:space="0" w:color="auto"/>
            <w:bottom w:val="none" w:sz="0" w:space="0" w:color="auto"/>
            <w:right w:val="none" w:sz="0" w:space="0" w:color="auto"/>
          </w:divBdr>
        </w:div>
      </w:divsChild>
    </w:div>
    <w:div w:id="491918141">
      <w:bodyDiv w:val="1"/>
      <w:marLeft w:val="0"/>
      <w:marRight w:val="0"/>
      <w:marTop w:val="0"/>
      <w:marBottom w:val="0"/>
      <w:divBdr>
        <w:top w:val="none" w:sz="0" w:space="0" w:color="auto"/>
        <w:left w:val="none" w:sz="0" w:space="0" w:color="auto"/>
        <w:bottom w:val="none" w:sz="0" w:space="0" w:color="auto"/>
        <w:right w:val="none" w:sz="0" w:space="0" w:color="auto"/>
      </w:divBdr>
      <w:divsChild>
        <w:div w:id="370157822">
          <w:marLeft w:val="0"/>
          <w:marRight w:val="0"/>
          <w:marTop w:val="0"/>
          <w:marBottom w:val="0"/>
          <w:divBdr>
            <w:top w:val="none" w:sz="0" w:space="0" w:color="auto"/>
            <w:left w:val="none" w:sz="0" w:space="0" w:color="auto"/>
            <w:bottom w:val="none" w:sz="0" w:space="0" w:color="auto"/>
            <w:right w:val="none" w:sz="0" w:space="0" w:color="auto"/>
          </w:divBdr>
          <w:divsChild>
            <w:div w:id="496767074">
              <w:marLeft w:val="-75"/>
              <w:marRight w:val="0"/>
              <w:marTop w:val="30"/>
              <w:marBottom w:val="30"/>
              <w:divBdr>
                <w:top w:val="none" w:sz="0" w:space="0" w:color="auto"/>
                <w:left w:val="none" w:sz="0" w:space="0" w:color="auto"/>
                <w:bottom w:val="none" w:sz="0" w:space="0" w:color="auto"/>
                <w:right w:val="none" w:sz="0" w:space="0" w:color="auto"/>
              </w:divBdr>
              <w:divsChild>
                <w:div w:id="2053726508">
                  <w:marLeft w:val="0"/>
                  <w:marRight w:val="0"/>
                  <w:marTop w:val="0"/>
                  <w:marBottom w:val="0"/>
                  <w:divBdr>
                    <w:top w:val="none" w:sz="0" w:space="0" w:color="auto"/>
                    <w:left w:val="none" w:sz="0" w:space="0" w:color="auto"/>
                    <w:bottom w:val="none" w:sz="0" w:space="0" w:color="auto"/>
                    <w:right w:val="none" w:sz="0" w:space="0" w:color="auto"/>
                  </w:divBdr>
                  <w:divsChild>
                    <w:div w:id="1726636302">
                      <w:marLeft w:val="0"/>
                      <w:marRight w:val="0"/>
                      <w:marTop w:val="0"/>
                      <w:marBottom w:val="0"/>
                      <w:divBdr>
                        <w:top w:val="none" w:sz="0" w:space="0" w:color="auto"/>
                        <w:left w:val="none" w:sz="0" w:space="0" w:color="auto"/>
                        <w:bottom w:val="none" w:sz="0" w:space="0" w:color="auto"/>
                        <w:right w:val="none" w:sz="0" w:space="0" w:color="auto"/>
                      </w:divBdr>
                    </w:div>
                  </w:divsChild>
                </w:div>
                <w:div w:id="509640223">
                  <w:marLeft w:val="0"/>
                  <w:marRight w:val="0"/>
                  <w:marTop w:val="0"/>
                  <w:marBottom w:val="0"/>
                  <w:divBdr>
                    <w:top w:val="none" w:sz="0" w:space="0" w:color="auto"/>
                    <w:left w:val="none" w:sz="0" w:space="0" w:color="auto"/>
                    <w:bottom w:val="none" w:sz="0" w:space="0" w:color="auto"/>
                    <w:right w:val="none" w:sz="0" w:space="0" w:color="auto"/>
                  </w:divBdr>
                  <w:divsChild>
                    <w:div w:id="106393178">
                      <w:marLeft w:val="0"/>
                      <w:marRight w:val="0"/>
                      <w:marTop w:val="0"/>
                      <w:marBottom w:val="0"/>
                      <w:divBdr>
                        <w:top w:val="none" w:sz="0" w:space="0" w:color="auto"/>
                        <w:left w:val="none" w:sz="0" w:space="0" w:color="auto"/>
                        <w:bottom w:val="none" w:sz="0" w:space="0" w:color="auto"/>
                        <w:right w:val="none" w:sz="0" w:space="0" w:color="auto"/>
                      </w:divBdr>
                    </w:div>
                  </w:divsChild>
                </w:div>
                <w:div w:id="731464224">
                  <w:marLeft w:val="0"/>
                  <w:marRight w:val="0"/>
                  <w:marTop w:val="0"/>
                  <w:marBottom w:val="0"/>
                  <w:divBdr>
                    <w:top w:val="none" w:sz="0" w:space="0" w:color="auto"/>
                    <w:left w:val="none" w:sz="0" w:space="0" w:color="auto"/>
                    <w:bottom w:val="none" w:sz="0" w:space="0" w:color="auto"/>
                    <w:right w:val="none" w:sz="0" w:space="0" w:color="auto"/>
                  </w:divBdr>
                  <w:divsChild>
                    <w:div w:id="184755504">
                      <w:marLeft w:val="0"/>
                      <w:marRight w:val="0"/>
                      <w:marTop w:val="0"/>
                      <w:marBottom w:val="0"/>
                      <w:divBdr>
                        <w:top w:val="none" w:sz="0" w:space="0" w:color="auto"/>
                        <w:left w:val="none" w:sz="0" w:space="0" w:color="auto"/>
                        <w:bottom w:val="none" w:sz="0" w:space="0" w:color="auto"/>
                        <w:right w:val="none" w:sz="0" w:space="0" w:color="auto"/>
                      </w:divBdr>
                    </w:div>
                  </w:divsChild>
                </w:div>
                <w:div w:id="1600987622">
                  <w:marLeft w:val="0"/>
                  <w:marRight w:val="0"/>
                  <w:marTop w:val="0"/>
                  <w:marBottom w:val="0"/>
                  <w:divBdr>
                    <w:top w:val="none" w:sz="0" w:space="0" w:color="auto"/>
                    <w:left w:val="none" w:sz="0" w:space="0" w:color="auto"/>
                    <w:bottom w:val="none" w:sz="0" w:space="0" w:color="auto"/>
                    <w:right w:val="none" w:sz="0" w:space="0" w:color="auto"/>
                  </w:divBdr>
                  <w:divsChild>
                    <w:div w:id="1367440725">
                      <w:marLeft w:val="0"/>
                      <w:marRight w:val="0"/>
                      <w:marTop w:val="0"/>
                      <w:marBottom w:val="0"/>
                      <w:divBdr>
                        <w:top w:val="none" w:sz="0" w:space="0" w:color="auto"/>
                        <w:left w:val="none" w:sz="0" w:space="0" w:color="auto"/>
                        <w:bottom w:val="none" w:sz="0" w:space="0" w:color="auto"/>
                        <w:right w:val="none" w:sz="0" w:space="0" w:color="auto"/>
                      </w:divBdr>
                    </w:div>
                  </w:divsChild>
                </w:div>
                <w:div w:id="1244949559">
                  <w:marLeft w:val="0"/>
                  <w:marRight w:val="0"/>
                  <w:marTop w:val="0"/>
                  <w:marBottom w:val="0"/>
                  <w:divBdr>
                    <w:top w:val="none" w:sz="0" w:space="0" w:color="auto"/>
                    <w:left w:val="none" w:sz="0" w:space="0" w:color="auto"/>
                    <w:bottom w:val="none" w:sz="0" w:space="0" w:color="auto"/>
                    <w:right w:val="none" w:sz="0" w:space="0" w:color="auto"/>
                  </w:divBdr>
                  <w:divsChild>
                    <w:div w:id="1966619270">
                      <w:marLeft w:val="0"/>
                      <w:marRight w:val="0"/>
                      <w:marTop w:val="0"/>
                      <w:marBottom w:val="0"/>
                      <w:divBdr>
                        <w:top w:val="none" w:sz="0" w:space="0" w:color="auto"/>
                        <w:left w:val="none" w:sz="0" w:space="0" w:color="auto"/>
                        <w:bottom w:val="none" w:sz="0" w:space="0" w:color="auto"/>
                        <w:right w:val="none" w:sz="0" w:space="0" w:color="auto"/>
                      </w:divBdr>
                    </w:div>
                  </w:divsChild>
                </w:div>
                <w:div w:id="498274202">
                  <w:marLeft w:val="0"/>
                  <w:marRight w:val="0"/>
                  <w:marTop w:val="0"/>
                  <w:marBottom w:val="0"/>
                  <w:divBdr>
                    <w:top w:val="none" w:sz="0" w:space="0" w:color="auto"/>
                    <w:left w:val="none" w:sz="0" w:space="0" w:color="auto"/>
                    <w:bottom w:val="none" w:sz="0" w:space="0" w:color="auto"/>
                    <w:right w:val="none" w:sz="0" w:space="0" w:color="auto"/>
                  </w:divBdr>
                  <w:divsChild>
                    <w:div w:id="383137496">
                      <w:marLeft w:val="0"/>
                      <w:marRight w:val="0"/>
                      <w:marTop w:val="0"/>
                      <w:marBottom w:val="0"/>
                      <w:divBdr>
                        <w:top w:val="none" w:sz="0" w:space="0" w:color="auto"/>
                        <w:left w:val="none" w:sz="0" w:space="0" w:color="auto"/>
                        <w:bottom w:val="none" w:sz="0" w:space="0" w:color="auto"/>
                        <w:right w:val="none" w:sz="0" w:space="0" w:color="auto"/>
                      </w:divBdr>
                    </w:div>
                  </w:divsChild>
                </w:div>
                <w:div w:id="1241915310">
                  <w:marLeft w:val="0"/>
                  <w:marRight w:val="0"/>
                  <w:marTop w:val="0"/>
                  <w:marBottom w:val="0"/>
                  <w:divBdr>
                    <w:top w:val="none" w:sz="0" w:space="0" w:color="auto"/>
                    <w:left w:val="none" w:sz="0" w:space="0" w:color="auto"/>
                    <w:bottom w:val="none" w:sz="0" w:space="0" w:color="auto"/>
                    <w:right w:val="none" w:sz="0" w:space="0" w:color="auto"/>
                  </w:divBdr>
                  <w:divsChild>
                    <w:div w:id="319382637">
                      <w:marLeft w:val="0"/>
                      <w:marRight w:val="0"/>
                      <w:marTop w:val="0"/>
                      <w:marBottom w:val="0"/>
                      <w:divBdr>
                        <w:top w:val="none" w:sz="0" w:space="0" w:color="auto"/>
                        <w:left w:val="none" w:sz="0" w:space="0" w:color="auto"/>
                        <w:bottom w:val="none" w:sz="0" w:space="0" w:color="auto"/>
                        <w:right w:val="none" w:sz="0" w:space="0" w:color="auto"/>
                      </w:divBdr>
                    </w:div>
                  </w:divsChild>
                </w:div>
                <w:div w:id="587925169">
                  <w:marLeft w:val="0"/>
                  <w:marRight w:val="0"/>
                  <w:marTop w:val="0"/>
                  <w:marBottom w:val="0"/>
                  <w:divBdr>
                    <w:top w:val="none" w:sz="0" w:space="0" w:color="auto"/>
                    <w:left w:val="none" w:sz="0" w:space="0" w:color="auto"/>
                    <w:bottom w:val="none" w:sz="0" w:space="0" w:color="auto"/>
                    <w:right w:val="none" w:sz="0" w:space="0" w:color="auto"/>
                  </w:divBdr>
                  <w:divsChild>
                    <w:div w:id="1931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891">
          <w:marLeft w:val="0"/>
          <w:marRight w:val="0"/>
          <w:marTop w:val="0"/>
          <w:marBottom w:val="0"/>
          <w:divBdr>
            <w:top w:val="none" w:sz="0" w:space="0" w:color="auto"/>
            <w:left w:val="none" w:sz="0" w:space="0" w:color="auto"/>
            <w:bottom w:val="none" w:sz="0" w:space="0" w:color="auto"/>
            <w:right w:val="none" w:sz="0" w:space="0" w:color="auto"/>
          </w:divBdr>
        </w:div>
      </w:divsChild>
    </w:div>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971932064">
      <w:bodyDiv w:val="1"/>
      <w:marLeft w:val="0"/>
      <w:marRight w:val="0"/>
      <w:marTop w:val="0"/>
      <w:marBottom w:val="0"/>
      <w:divBdr>
        <w:top w:val="none" w:sz="0" w:space="0" w:color="auto"/>
        <w:left w:val="none" w:sz="0" w:space="0" w:color="auto"/>
        <w:bottom w:val="none" w:sz="0" w:space="0" w:color="auto"/>
        <w:right w:val="none" w:sz="0" w:space="0" w:color="auto"/>
      </w:divBdr>
      <w:divsChild>
        <w:div w:id="1082720932">
          <w:marLeft w:val="0"/>
          <w:marRight w:val="0"/>
          <w:marTop w:val="0"/>
          <w:marBottom w:val="0"/>
          <w:divBdr>
            <w:top w:val="none" w:sz="0" w:space="0" w:color="auto"/>
            <w:left w:val="none" w:sz="0" w:space="0" w:color="auto"/>
            <w:bottom w:val="none" w:sz="0" w:space="0" w:color="auto"/>
            <w:right w:val="none" w:sz="0" w:space="0" w:color="auto"/>
          </w:divBdr>
        </w:div>
        <w:div w:id="1516848242">
          <w:marLeft w:val="0"/>
          <w:marRight w:val="0"/>
          <w:marTop w:val="0"/>
          <w:marBottom w:val="0"/>
          <w:divBdr>
            <w:top w:val="none" w:sz="0" w:space="0" w:color="auto"/>
            <w:left w:val="none" w:sz="0" w:space="0" w:color="auto"/>
            <w:bottom w:val="none" w:sz="0" w:space="0" w:color="auto"/>
            <w:right w:val="none" w:sz="0" w:space="0" w:color="auto"/>
          </w:divBdr>
        </w:div>
      </w:divsChild>
    </w:div>
    <w:div w:id="2022973073">
      <w:bodyDiv w:val="1"/>
      <w:marLeft w:val="0"/>
      <w:marRight w:val="0"/>
      <w:marTop w:val="0"/>
      <w:marBottom w:val="0"/>
      <w:divBdr>
        <w:top w:val="none" w:sz="0" w:space="0" w:color="auto"/>
        <w:left w:val="none" w:sz="0" w:space="0" w:color="auto"/>
        <w:bottom w:val="none" w:sz="0" w:space="0" w:color="auto"/>
        <w:right w:val="none" w:sz="0" w:space="0" w:color="auto"/>
      </w:divBdr>
      <w:divsChild>
        <w:div w:id="1806005992">
          <w:marLeft w:val="0"/>
          <w:marRight w:val="0"/>
          <w:marTop w:val="0"/>
          <w:marBottom w:val="0"/>
          <w:divBdr>
            <w:top w:val="none" w:sz="0" w:space="0" w:color="auto"/>
            <w:left w:val="none" w:sz="0" w:space="0" w:color="auto"/>
            <w:bottom w:val="none" w:sz="0" w:space="0" w:color="auto"/>
            <w:right w:val="none" w:sz="0" w:space="0" w:color="auto"/>
          </w:divBdr>
        </w:div>
        <w:div w:id="1529248852">
          <w:marLeft w:val="0"/>
          <w:marRight w:val="0"/>
          <w:marTop w:val="0"/>
          <w:marBottom w:val="0"/>
          <w:divBdr>
            <w:top w:val="none" w:sz="0" w:space="0" w:color="auto"/>
            <w:left w:val="none" w:sz="0" w:space="0" w:color="auto"/>
            <w:bottom w:val="none" w:sz="0" w:space="0" w:color="auto"/>
            <w:right w:val="none" w:sz="0" w:space="0" w:color="auto"/>
          </w:divBdr>
        </w:div>
        <w:div w:id="1438284630">
          <w:marLeft w:val="0"/>
          <w:marRight w:val="0"/>
          <w:marTop w:val="0"/>
          <w:marBottom w:val="0"/>
          <w:divBdr>
            <w:top w:val="none" w:sz="0" w:space="0" w:color="auto"/>
            <w:left w:val="none" w:sz="0" w:space="0" w:color="auto"/>
            <w:bottom w:val="none" w:sz="0" w:space="0" w:color="auto"/>
            <w:right w:val="none" w:sz="0" w:space="0" w:color="auto"/>
          </w:divBdr>
        </w:div>
        <w:div w:id="779496989">
          <w:marLeft w:val="0"/>
          <w:marRight w:val="0"/>
          <w:marTop w:val="0"/>
          <w:marBottom w:val="0"/>
          <w:divBdr>
            <w:top w:val="none" w:sz="0" w:space="0" w:color="auto"/>
            <w:left w:val="none" w:sz="0" w:space="0" w:color="auto"/>
            <w:bottom w:val="none" w:sz="0" w:space="0" w:color="auto"/>
            <w:right w:val="none" w:sz="0" w:space="0" w:color="auto"/>
          </w:divBdr>
        </w:div>
        <w:div w:id="753942962">
          <w:marLeft w:val="0"/>
          <w:marRight w:val="0"/>
          <w:marTop w:val="0"/>
          <w:marBottom w:val="0"/>
          <w:divBdr>
            <w:top w:val="none" w:sz="0" w:space="0" w:color="auto"/>
            <w:left w:val="none" w:sz="0" w:space="0" w:color="auto"/>
            <w:bottom w:val="none" w:sz="0" w:space="0" w:color="auto"/>
            <w:right w:val="none" w:sz="0" w:space="0" w:color="auto"/>
          </w:divBdr>
        </w:div>
        <w:div w:id="1380011788">
          <w:marLeft w:val="0"/>
          <w:marRight w:val="0"/>
          <w:marTop w:val="0"/>
          <w:marBottom w:val="0"/>
          <w:divBdr>
            <w:top w:val="none" w:sz="0" w:space="0" w:color="auto"/>
            <w:left w:val="none" w:sz="0" w:space="0" w:color="auto"/>
            <w:bottom w:val="none" w:sz="0" w:space="0" w:color="auto"/>
            <w:right w:val="none" w:sz="0" w:space="0" w:color="auto"/>
          </w:divBdr>
        </w:div>
        <w:div w:id="793716686">
          <w:marLeft w:val="0"/>
          <w:marRight w:val="0"/>
          <w:marTop w:val="0"/>
          <w:marBottom w:val="0"/>
          <w:divBdr>
            <w:top w:val="none" w:sz="0" w:space="0" w:color="auto"/>
            <w:left w:val="none" w:sz="0" w:space="0" w:color="auto"/>
            <w:bottom w:val="none" w:sz="0" w:space="0" w:color="auto"/>
            <w:right w:val="none" w:sz="0" w:space="0" w:color="auto"/>
          </w:divBdr>
        </w:div>
        <w:div w:id="352271331">
          <w:marLeft w:val="0"/>
          <w:marRight w:val="0"/>
          <w:marTop w:val="0"/>
          <w:marBottom w:val="0"/>
          <w:divBdr>
            <w:top w:val="none" w:sz="0" w:space="0" w:color="auto"/>
            <w:left w:val="none" w:sz="0" w:space="0" w:color="auto"/>
            <w:bottom w:val="none" w:sz="0" w:space="0" w:color="auto"/>
            <w:right w:val="none" w:sz="0" w:space="0" w:color="auto"/>
          </w:divBdr>
        </w:div>
        <w:div w:id="2145268524">
          <w:marLeft w:val="0"/>
          <w:marRight w:val="0"/>
          <w:marTop w:val="0"/>
          <w:marBottom w:val="0"/>
          <w:divBdr>
            <w:top w:val="none" w:sz="0" w:space="0" w:color="auto"/>
            <w:left w:val="none" w:sz="0" w:space="0" w:color="auto"/>
            <w:bottom w:val="none" w:sz="0" w:space="0" w:color="auto"/>
            <w:right w:val="none" w:sz="0" w:space="0" w:color="auto"/>
          </w:divBdr>
        </w:div>
        <w:div w:id="999041068">
          <w:marLeft w:val="0"/>
          <w:marRight w:val="0"/>
          <w:marTop w:val="0"/>
          <w:marBottom w:val="0"/>
          <w:divBdr>
            <w:top w:val="none" w:sz="0" w:space="0" w:color="auto"/>
            <w:left w:val="none" w:sz="0" w:space="0" w:color="auto"/>
            <w:bottom w:val="none" w:sz="0" w:space="0" w:color="auto"/>
            <w:right w:val="none" w:sz="0" w:space="0" w:color="auto"/>
          </w:divBdr>
        </w:div>
        <w:div w:id="872153649">
          <w:marLeft w:val="0"/>
          <w:marRight w:val="0"/>
          <w:marTop w:val="0"/>
          <w:marBottom w:val="0"/>
          <w:divBdr>
            <w:top w:val="none" w:sz="0" w:space="0" w:color="auto"/>
            <w:left w:val="none" w:sz="0" w:space="0" w:color="auto"/>
            <w:bottom w:val="none" w:sz="0" w:space="0" w:color="auto"/>
            <w:right w:val="none" w:sz="0" w:space="0" w:color="auto"/>
          </w:divBdr>
        </w:div>
        <w:div w:id="268512815">
          <w:marLeft w:val="0"/>
          <w:marRight w:val="0"/>
          <w:marTop w:val="0"/>
          <w:marBottom w:val="0"/>
          <w:divBdr>
            <w:top w:val="none" w:sz="0" w:space="0" w:color="auto"/>
            <w:left w:val="none" w:sz="0" w:space="0" w:color="auto"/>
            <w:bottom w:val="none" w:sz="0" w:space="0" w:color="auto"/>
            <w:right w:val="none" w:sz="0" w:space="0" w:color="auto"/>
          </w:divBdr>
        </w:div>
        <w:div w:id="1573813814">
          <w:marLeft w:val="0"/>
          <w:marRight w:val="0"/>
          <w:marTop w:val="0"/>
          <w:marBottom w:val="0"/>
          <w:divBdr>
            <w:top w:val="none" w:sz="0" w:space="0" w:color="auto"/>
            <w:left w:val="none" w:sz="0" w:space="0" w:color="auto"/>
            <w:bottom w:val="none" w:sz="0" w:space="0" w:color="auto"/>
            <w:right w:val="none" w:sz="0" w:space="0" w:color="auto"/>
          </w:divBdr>
        </w:div>
        <w:div w:id="128481625">
          <w:marLeft w:val="0"/>
          <w:marRight w:val="0"/>
          <w:marTop w:val="0"/>
          <w:marBottom w:val="0"/>
          <w:divBdr>
            <w:top w:val="none" w:sz="0" w:space="0" w:color="auto"/>
            <w:left w:val="none" w:sz="0" w:space="0" w:color="auto"/>
            <w:bottom w:val="none" w:sz="0" w:space="0" w:color="auto"/>
            <w:right w:val="none" w:sz="0" w:space="0" w:color="auto"/>
          </w:divBdr>
        </w:div>
        <w:div w:id="2118090636">
          <w:marLeft w:val="0"/>
          <w:marRight w:val="0"/>
          <w:marTop w:val="0"/>
          <w:marBottom w:val="0"/>
          <w:divBdr>
            <w:top w:val="none" w:sz="0" w:space="0" w:color="auto"/>
            <w:left w:val="none" w:sz="0" w:space="0" w:color="auto"/>
            <w:bottom w:val="none" w:sz="0" w:space="0" w:color="auto"/>
            <w:right w:val="none" w:sz="0" w:space="0" w:color="auto"/>
          </w:divBdr>
        </w:div>
        <w:div w:id="132870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D78C6B0A-4E7C-4A44-8BFA-7555CA1D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Company>The White Horse Federation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18</cp:revision>
  <dcterms:created xsi:type="dcterms:W3CDTF">2024-01-05T09:28:00Z</dcterms:created>
  <dcterms:modified xsi:type="dcterms:W3CDTF">2025-03-04T08:50:00Z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