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21F" w14:textId="7260B200" w:rsidR="00476353" w:rsidRDefault="005E6089" w:rsidP="000657D3">
      <w:pPr>
        <w:pStyle w:val="Title"/>
        <w:jc w:val="center"/>
        <w:rPr>
          <w:b/>
          <w:u w:val="single"/>
        </w:rPr>
      </w:pPr>
      <w:r>
        <w:rPr>
          <w:noProof/>
        </w:rPr>
        <w:drawing>
          <wp:anchor distT="0" distB="0" distL="114300" distR="114300" simplePos="0" relativeHeight="251657728" behindDoc="0" locked="0" layoutInCell="1" allowOverlap="1" wp14:anchorId="53F7D896" wp14:editId="663CC596">
            <wp:simplePos x="0" y="0"/>
            <wp:positionH relativeFrom="column">
              <wp:posOffset>845185</wp:posOffset>
            </wp:positionH>
            <wp:positionV relativeFrom="paragraph">
              <wp:posOffset>75565</wp:posOffset>
            </wp:positionV>
            <wp:extent cx="1353820" cy="1376045"/>
            <wp:effectExtent l="0" t="0" r="0" b="0"/>
            <wp:wrapNone/>
            <wp:docPr id="2" name="Picture 1" descr="frog_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og_20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82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0B0E5" w14:textId="77777777" w:rsidR="000657D3" w:rsidRPr="00DF65DE" w:rsidRDefault="000657D3" w:rsidP="000657D3">
      <w:pPr>
        <w:pStyle w:val="Title"/>
        <w:jc w:val="center"/>
        <w:rPr>
          <w:b/>
          <w:u w:val="single"/>
        </w:rPr>
      </w:pPr>
      <w:r w:rsidRPr="00DF65DE">
        <w:rPr>
          <w:b/>
          <w:u w:val="single"/>
        </w:rPr>
        <w:t>School Development Plan</w:t>
      </w:r>
    </w:p>
    <w:p w14:paraId="70CF45E3" w14:textId="4C53F551" w:rsidR="000657D3" w:rsidRPr="00DF65DE" w:rsidRDefault="000657D3" w:rsidP="000657D3">
      <w:pPr>
        <w:pStyle w:val="Title"/>
        <w:jc w:val="center"/>
        <w:rPr>
          <w:b/>
          <w:u w:val="single"/>
        </w:rPr>
      </w:pPr>
      <w:r>
        <w:rPr>
          <w:b/>
          <w:u w:val="single"/>
        </w:rPr>
        <w:t>202</w:t>
      </w:r>
      <w:r w:rsidR="007D115A">
        <w:rPr>
          <w:b/>
          <w:u w:val="single"/>
        </w:rPr>
        <w:t>3</w:t>
      </w:r>
      <w:r>
        <w:rPr>
          <w:b/>
          <w:u w:val="single"/>
        </w:rPr>
        <w:t>/202</w:t>
      </w:r>
      <w:r w:rsidR="007D115A">
        <w:rPr>
          <w:b/>
          <w:u w:val="single"/>
        </w:rPr>
        <w:t>4</w:t>
      </w:r>
    </w:p>
    <w:tbl>
      <w:tblPr>
        <w:tblpPr w:leftFromText="180" w:rightFromText="180" w:vertAnchor="text" w:horzAnchor="margin" w:tblpY="965"/>
        <w:tblW w:w="154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446"/>
      </w:tblGrid>
      <w:tr w:rsidR="0034288D" w:rsidRPr="0034288D" w14:paraId="329765E4" w14:textId="77777777" w:rsidTr="00D028E5">
        <w:trPr>
          <w:trHeight w:val="4246"/>
        </w:trPr>
        <w:tc>
          <w:tcPr>
            <w:tcW w:w="15446" w:type="dxa"/>
            <w:tcBorders>
              <w:bottom w:val="single" w:sz="12" w:space="0" w:color="666666"/>
            </w:tcBorders>
            <w:shd w:val="clear" w:color="auto" w:fill="auto"/>
          </w:tcPr>
          <w:p w14:paraId="5AB909AD" w14:textId="77777777" w:rsidR="00476353" w:rsidRPr="0034288D" w:rsidRDefault="00476353" w:rsidP="0034288D">
            <w:pPr>
              <w:jc w:val="both"/>
              <w:rPr>
                <w:bCs/>
                <w:sz w:val="28"/>
                <w:szCs w:val="28"/>
              </w:rPr>
            </w:pPr>
            <w:r w:rsidRPr="0034288D">
              <w:rPr>
                <w:bCs/>
                <w:sz w:val="28"/>
                <w:szCs w:val="28"/>
              </w:rPr>
              <w:t xml:space="preserve">Henbury View First School is a one form entry first school, </w:t>
            </w:r>
            <w:r w:rsidR="00502F68">
              <w:rPr>
                <w:bCs/>
                <w:sz w:val="28"/>
                <w:szCs w:val="28"/>
              </w:rPr>
              <w:t>t</w:t>
            </w:r>
            <w:r w:rsidRPr="0034288D">
              <w:rPr>
                <w:bCs/>
                <w:sz w:val="28"/>
                <w:szCs w:val="28"/>
              </w:rPr>
              <w:t xml:space="preserve">he school converted to an academy in February 2019 within the </w:t>
            </w:r>
            <w:proofErr w:type="spellStart"/>
            <w:r w:rsidRPr="0034288D">
              <w:rPr>
                <w:bCs/>
                <w:sz w:val="28"/>
                <w:szCs w:val="28"/>
              </w:rPr>
              <w:t>Hamwic</w:t>
            </w:r>
            <w:proofErr w:type="spellEnd"/>
            <w:r w:rsidRPr="0034288D">
              <w:rPr>
                <w:bCs/>
                <w:sz w:val="28"/>
                <w:szCs w:val="28"/>
              </w:rPr>
              <w:t xml:space="preserve"> Education Trust.</w:t>
            </w:r>
          </w:p>
          <w:p w14:paraId="07B52790" w14:textId="77777777" w:rsidR="00476353" w:rsidRPr="0034288D" w:rsidRDefault="00476353" w:rsidP="0034288D">
            <w:pPr>
              <w:jc w:val="both"/>
              <w:rPr>
                <w:bCs/>
                <w:sz w:val="28"/>
                <w:szCs w:val="28"/>
              </w:rPr>
            </w:pPr>
          </w:p>
          <w:p w14:paraId="4BBB8080" w14:textId="77777777" w:rsidR="00476353" w:rsidRPr="0034288D" w:rsidRDefault="00476353" w:rsidP="0034288D">
            <w:pPr>
              <w:jc w:val="both"/>
              <w:rPr>
                <w:bCs/>
                <w:sz w:val="28"/>
                <w:szCs w:val="28"/>
              </w:rPr>
            </w:pPr>
            <w:r w:rsidRPr="0034288D">
              <w:rPr>
                <w:bCs/>
                <w:sz w:val="28"/>
                <w:szCs w:val="28"/>
              </w:rPr>
              <w:t>The school is part of the ‘Hillary Partnership’ within the MAT. This has enabled the schools to seek support and challenge from other schools within the local area – Springdale First, Lytchett Primary, Upton Infants/Juniors, Bearwood Primary</w:t>
            </w:r>
            <w:r w:rsidR="00191683" w:rsidRPr="0034288D">
              <w:rPr>
                <w:bCs/>
                <w:sz w:val="28"/>
                <w:szCs w:val="28"/>
              </w:rPr>
              <w:t>,</w:t>
            </w:r>
            <w:r w:rsidR="00887F1C">
              <w:rPr>
                <w:bCs/>
                <w:sz w:val="28"/>
                <w:szCs w:val="28"/>
              </w:rPr>
              <w:t xml:space="preserve"> </w:t>
            </w:r>
            <w:r w:rsidR="00191683" w:rsidRPr="0034288D">
              <w:rPr>
                <w:bCs/>
                <w:sz w:val="28"/>
                <w:szCs w:val="28"/>
              </w:rPr>
              <w:t>Wimborne First School</w:t>
            </w:r>
            <w:r w:rsidR="00AD2D7A">
              <w:rPr>
                <w:bCs/>
                <w:sz w:val="28"/>
                <w:szCs w:val="28"/>
              </w:rPr>
              <w:t xml:space="preserve">, </w:t>
            </w:r>
            <w:proofErr w:type="spellStart"/>
            <w:r w:rsidR="00AD2D7A">
              <w:rPr>
                <w:bCs/>
                <w:sz w:val="28"/>
                <w:szCs w:val="28"/>
              </w:rPr>
              <w:t>Hillbourne</w:t>
            </w:r>
            <w:proofErr w:type="spellEnd"/>
            <w:r w:rsidR="00AD2D7A">
              <w:rPr>
                <w:bCs/>
                <w:sz w:val="28"/>
                <w:szCs w:val="28"/>
              </w:rPr>
              <w:t xml:space="preserve"> Primary </w:t>
            </w:r>
            <w:proofErr w:type="gramStart"/>
            <w:r w:rsidR="00AD2D7A">
              <w:rPr>
                <w:bCs/>
                <w:sz w:val="28"/>
                <w:szCs w:val="28"/>
              </w:rPr>
              <w:t>School</w:t>
            </w:r>
            <w:proofErr w:type="gramEnd"/>
            <w:r w:rsidRPr="0034288D">
              <w:rPr>
                <w:bCs/>
                <w:sz w:val="28"/>
                <w:szCs w:val="28"/>
              </w:rPr>
              <w:t xml:space="preserve"> and </w:t>
            </w:r>
            <w:proofErr w:type="spellStart"/>
            <w:r w:rsidRPr="0034288D">
              <w:rPr>
                <w:bCs/>
                <w:sz w:val="28"/>
                <w:szCs w:val="28"/>
              </w:rPr>
              <w:t>Harbour</w:t>
            </w:r>
            <w:proofErr w:type="spellEnd"/>
            <w:r w:rsidRPr="0034288D">
              <w:rPr>
                <w:bCs/>
                <w:sz w:val="28"/>
                <w:szCs w:val="28"/>
              </w:rPr>
              <w:t xml:space="preserve"> View Federation. </w:t>
            </w:r>
          </w:p>
          <w:p w14:paraId="733D8963" w14:textId="77777777" w:rsidR="00476353" w:rsidRPr="0034288D" w:rsidRDefault="00476353" w:rsidP="0034288D">
            <w:pPr>
              <w:jc w:val="both"/>
              <w:rPr>
                <w:bCs/>
                <w:sz w:val="28"/>
                <w:szCs w:val="28"/>
              </w:rPr>
            </w:pPr>
          </w:p>
          <w:p w14:paraId="1ACC8178" w14:textId="77777777" w:rsidR="00476353" w:rsidRPr="0034288D" w:rsidRDefault="00476353" w:rsidP="0034288D">
            <w:pPr>
              <w:jc w:val="both"/>
              <w:rPr>
                <w:bCs/>
                <w:sz w:val="28"/>
                <w:szCs w:val="28"/>
              </w:rPr>
            </w:pPr>
            <w:r w:rsidRPr="0034288D">
              <w:rPr>
                <w:bCs/>
                <w:sz w:val="28"/>
                <w:szCs w:val="28"/>
              </w:rPr>
              <w:t xml:space="preserve">The School Development Plan reflects the consistent and achievable aims desired by the staff to provide a primary provision for the children within the setting.  Governors and leaders want a plan which reflects the clear message required to show all staff and parents that the school is working with the child at the core; enabling our children to develop the skills of effective learning in a safe, inclusive environment. </w:t>
            </w:r>
          </w:p>
          <w:p w14:paraId="328F9EA7" w14:textId="1E8925D2" w:rsidR="00476353" w:rsidRDefault="00A56664" w:rsidP="0034288D">
            <w:pPr>
              <w:pStyle w:val="NormalWeb"/>
              <w:jc w:val="center"/>
              <w:rPr>
                <w:rFonts w:ascii="Calibri" w:hAnsi="Calibri" w:cs="Calibri"/>
                <w:b/>
                <w:bCs/>
                <w:sz w:val="28"/>
                <w:szCs w:val="28"/>
              </w:rPr>
            </w:pPr>
            <w:r>
              <w:rPr>
                <w:rFonts w:ascii="Calibri" w:hAnsi="Calibri" w:cs="Calibri"/>
                <w:b/>
                <w:bCs/>
                <w:sz w:val="28"/>
                <w:szCs w:val="28"/>
              </w:rPr>
              <w:t>Every Child Matters, Every Moment Counts.</w:t>
            </w:r>
          </w:p>
          <w:p w14:paraId="334F054C" w14:textId="3A13A40C" w:rsidR="00A56664" w:rsidRPr="0034288D" w:rsidRDefault="00A56664" w:rsidP="0034288D">
            <w:pPr>
              <w:pStyle w:val="NormalWeb"/>
              <w:jc w:val="center"/>
              <w:rPr>
                <w:rFonts w:ascii="Calibri" w:hAnsi="Calibri" w:cs="Calibri"/>
                <w:b/>
                <w:bCs/>
                <w:sz w:val="28"/>
                <w:szCs w:val="28"/>
              </w:rPr>
            </w:pPr>
            <w:r>
              <w:rPr>
                <w:rFonts w:ascii="Calibri" w:hAnsi="Calibri" w:cs="Calibri"/>
                <w:b/>
                <w:bCs/>
                <w:sz w:val="28"/>
                <w:szCs w:val="28"/>
              </w:rPr>
              <w:t>Let us be Respectful, Happy Learners.</w:t>
            </w:r>
          </w:p>
          <w:p w14:paraId="4AC64023" w14:textId="77777777" w:rsidR="00476353" w:rsidRPr="0034288D" w:rsidRDefault="00476353" w:rsidP="0034288D">
            <w:pPr>
              <w:jc w:val="both"/>
              <w:rPr>
                <w:b/>
                <w:bCs/>
              </w:rPr>
            </w:pPr>
            <w:r w:rsidRPr="0034288D">
              <w:rPr>
                <w:bCs/>
                <w:sz w:val="28"/>
                <w:szCs w:val="28"/>
              </w:rPr>
              <w:t xml:space="preserve"> </w:t>
            </w:r>
          </w:p>
        </w:tc>
      </w:tr>
    </w:tbl>
    <w:p w14:paraId="752CBA3C" w14:textId="52D24AB7" w:rsidR="00476353" w:rsidRDefault="00476353"/>
    <w:tbl>
      <w:tblPr>
        <w:tblpPr w:leftFromText="180" w:rightFromText="180" w:vertAnchor="page" w:horzAnchor="margin" w:tblpY="753"/>
        <w:tblW w:w="155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68"/>
        <w:gridCol w:w="37"/>
        <w:gridCol w:w="3576"/>
        <w:gridCol w:w="639"/>
        <w:gridCol w:w="1843"/>
        <w:gridCol w:w="1701"/>
        <w:gridCol w:w="1098"/>
        <w:gridCol w:w="2729"/>
        <w:gridCol w:w="2268"/>
      </w:tblGrid>
      <w:tr w:rsidR="0034288D" w:rsidRPr="0034288D" w14:paraId="171D5C2F" w14:textId="77777777" w:rsidTr="00D028E5">
        <w:trPr>
          <w:trHeight w:val="338"/>
        </w:trPr>
        <w:tc>
          <w:tcPr>
            <w:tcW w:w="1668" w:type="dxa"/>
            <w:tcBorders>
              <w:bottom w:val="single" w:sz="12" w:space="0" w:color="666666"/>
            </w:tcBorders>
            <w:shd w:val="clear" w:color="auto" w:fill="A6A6A6"/>
          </w:tcPr>
          <w:p w14:paraId="4FF18AE7" w14:textId="77777777" w:rsidR="00476353" w:rsidRPr="0034288D" w:rsidRDefault="00476353" w:rsidP="0034288D">
            <w:pPr>
              <w:rPr>
                <w:b/>
              </w:rPr>
            </w:pPr>
            <w:bookmarkStart w:id="0" w:name="_Hlk109637950"/>
            <w:r w:rsidRPr="0034288D">
              <w:rPr>
                <w:b/>
                <w:bCs/>
              </w:rPr>
              <w:lastRenderedPageBreak/>
              <w:t>SIP 1</w:t>
            </w:r>
          </w:p>
        </w:tc>
        <w:tc>
          <w:tcPr>
            <w:tcW w:w="13891" w:type="dxa"/>
            <w:gridSpan w:val="8"/>
            <w:tcBorders>
              <w:bottom w:val="single" w:sz="12" w:space="0" w:color="666666"/>
            </w:tcBorders>
            <w:shd w:val="clear" w:color="auto" w:fill="A6A6A6"/>
          </w:tcPr>
          <w:p w14:paraId="006AAA8C" w14:textId="0E34B784" w:rsidR="00476353" w:rsidRPr="0034288D" w:rsidRDefault="001F2E8E" w:rsidP="0034288D">
            <w:pPr>
              <w:rPr>
                <w:b/>
                <w:bCs/>
                <w:i/>
                <w:iCs/>
              </w:rPr>
            </w:pPr>
            <w:r w:rsidRPr="0034288D">
              <w:rPr>
                <w:b/>
                <w:bCs/>
                <w:i/>
                <w:iCs/>
              </w:rPr>
              <w:t>To e</w:t>
            </w:r>
            <w:r w:rsidR="00E54CF3">
              <w:rPr>
                <w:b/>
                <w:bCs/>
                <w:i/>
                <w:iCs/>
              </w:rPr>
              <w:t>stablish a distributed leadership structure to drive curriculum</w:t>
            </w:r>
            <w:r w:rsidR="00646888">
              <w:rPr>
                <w:b/>
                <w:bCs/>
                <w:i/>
                <w:iCs/>
              </w:rPr>
              <w:t xml:space="preserve"> and assessment development.</w:t>
            </w:r>
          </w:p>
        </w:tc>
      </w:tr>
      <w:tr w:rsidR="0034288D" w:rsidRPr="0034288D" w14:paraId="0CDC8212" w14:textId="77777777" w:rsidTr="00D028E5">
        <w:trPr>
          <w:trHeight w:val="338"/>
        </w:trPr>
        <w:tc>
          <w:tcPr>
            <w:tcW w:w="1705" w:type="dxa"/>
            <w:gridSpan w:val="2"/>
            <w:shd w:val="clear" w:color="auto" w:fill="D9D9D9"/>
          </w:tcPr>
          <w:p w14:paraId="5C6627B4" w14:textId="77777777" w:rsidR="00476353" w:rsidRPr="0034288D" w:rsidRDefault="00476353" w:rsidP="0034288D">
            <w:pPr>
              <w:rPr>
                <w:b/>
                <w:bCs/>
              </w:rPr>
            </w:pPr>
            <w:r w:rsidRPr="0034288D">
              <w:rPr>
                <w:b/>
                <w:bCs/>
              </w:rPr>
              <w:t xml:space="preserve">Priority </w:t>
            </w:r>
          </w:p>
        </w:tc>
        <w:tc>
          <w:tcPr>
            <w:tcW w:w="4215" w:type="dxa"/>
            <w:gridSpan w:val="2"/>
            <w:shd w:val="clear" w:color="auto" w:fill="D9D9D9"/>
          </w:tcPr>
          <w:p w14:paraId="560E054F" w14:textId="77777777" w:rsidR="00476353" w:rsidRPr="0034288D" w:rsidRDefault="00476353" w:rsidP="0034288D">
            <w:pPr>
              <w:rPr>
                <w:b/>
              </w:rPr>
            </w:pPr>
            <w:r w:rsidRPr="0034288D">
              <w:rPr>
                <w:b/>
              </w:rPr>
              <w:t xml:space="preserve">Action </w:t>
            </w:r>
          </w:p>
        </w:tc>
        <w:tc>
          <w:tcPr>
            <w:tcW w:w="1843" w:type="dxa"/>
            <w:shd w:val="clear" w:color="auto" w:fill="D9D9D9"/>
          </w:tcPr>
          <w:p w14:paraId="72EE92D8" w14:textId="77777777" w:rsidR="00476353" w:rsidRPr="0034288D" w:rsidRDefault="00476353" w:rsidP="0034288D">
            <w:pPr>
              <w:rPr>
                <w:b/>
              </w:rPr>
            </w:pPr>
            <w:r w:rsidRPr="0034288D">
              <w:rPr>
                <w:b/>
              </w:rPr>
              <w:t>Time</w:t>
            </w:r>
          </w:p>
          <w:p w14:paraId="45845EEE" w14:textId="77777777" w:rsidR="00476353" w:rsidRPr="0034288D" w:rsidRDefault="00476353" w:rsidP="0034288D">
            <w:pPr>
              <w:rPr>
                <w:b/>
              </w:rPr>
            </w:pPr>
            <w:r w:rsidRPr="0034288D">
              <w:rPr>
                <w:b/>
              </w:rPr>
              <w:t xml:space="preserve">frame </w:t>
            </w:r>
          </w:p>
        </w:tc>
        <w:tc>
          <w:tcPr>
            <w:tcW w:w="1701" w:type="dxa"/>
            <w:shd w:val="clear" w:color="auto" w:fill="D9D9D9"/>
          </w:tcPr>
          <w:p w14:paraId="023AB10C" w14:textId="77777777" w:rsidR="00476353" w:rsidRPr="0034288D" w:rsidRDefault="00476353" w:rsidP="0034288D">
            <w:pPr>
              <w:rPr>
                <w:b/>
              </w:rPr>
            </w:pPr>
            <w:r w:rsidRPr="0034288D">
              <w:rPr>
                <w:b/>
              </w:rPr>
              <w:t>Led by/who’s involved?</w:t>
            </w:r>
          </w:p>
        </w:tc>
        <w:tc>
          <w:tcPr>
            <w:tcW w:w="3827" w:type="dxa"/>
            <w:gridSpan w:val="2"/>
            <w:shd w:val="clear" w:color="auto" w:fill="D9D9D9"/>
          </w:tcPr>
          <w:p w14:paraId="20A6D202" w14:textId="77777777" w:rsidR="00476353" w:rsidRPr="0034288D" w:rsidRDefault="00476353" w:rsidP="0034288D">
            <w:pPr>
              <w:rPr>
                <w:b/>
              </w:rPr>
            </w:pPr>
            <w:r w:rsidRPr="0034288D">
              <w:rPr>
                <w:b/>
              </w:rPr>
              <w:t xml:space="preserve">Impact </w:t>
            </w:r>
          </w:p>
        </w:tc>
        <w:tc>
          <w:tcPr>
            <w:tcW w:w="2268" w:type="dxa"/>
            <w:shd w:val="clear" w:color="auto" w:fill="D9D9D9"/>
          </w:tcPr>
          <w:p w14:paraId="3AD3567E" w14:textId="77777777" w:rsidR="00476353" w:rsidRPr="0034288D" w:rsidRDefault="00476353" w:rsidP="0034288D">
            <w:pPr>
              <w:rPr>
                <w:b/>
              </w:rPr>
            </w:pPr>
            <w:r w:rsidRPr="0034288D">
              <w:rPr>
                <w:b/>
              </w:rPr>
              <w:t xml:space="preserve">Evaluation </w:t>
            </w:r>
          </w:p>
          <w:p w14:paraId="58AA005B" w14:textId="77777777" w:rsidR="00BC4CBF" w:rsidRPr="0034288D" w:rsidRDefault="00BC4CBF" w:rsidP="0034288D">
            <w:pPr>
              <w:rPr>
                <w:b/>
                <w:color w:val="F79646"/>
              </w:rPr>
            </w:pPr>
          </w:p>
        </w:tc>
      </w:tr>
      <w:tr w:rsidR="0034288D" w:rsidRPr="0034288D" w14:paraId="04CF802F" w14:textId="77777777" w:rsidTr="00D028E5">
        <w:trPr>
          <w:trHeight w:val="1074"/>
        </w:trPr>
        <w:tc>
          <w:tcPr>
            <w:tcW w:w="1705" w:type="dxa"/>
            <w:gridSpan w:val="2"/>
            <w:shd w:val="clear" w:color="auto" w:fill="auto"/>
          </w:tcPr>
          <w:p w14:paraId="433C4AC0" w14:textId="77777777" w:rsidR="00F229F3" w:rsidRPr="0034288D" w:rsidRDefault="00F229F3" w:rsidP="0034288D">
            <w:pPr>
              <w:rPr>
                <w:b/>
                <w:bCs/>
              </w:rPr>
            </w:pPr>
            <w:r w:rsidRPr="0034288D">
              <w:rPr>
                <w:b/>
                <w:bCs/>
              </w:rPr>
              <w:t>To e</w:t>
            </w:r>
            <w:r w:rsidR="00F43B5A">
              <w:rPr>
                <w:b/>
                <w:bCs/>
              </w:rPr>
              <w:t>stablish a</w:t>
            </w:r>
            <w:r w:rsidRPr="0034288D">
              <w:rPr>
                <w:b/>
                <w:bCs/>
              </w:rPr>
              <w:t xml:space="preserve"> </w:t>
            </w:r>
            <w:r w:rsidR="00BF0133">
              <w:rPr>
                <w:b/>
                <w:bCs/>
              </w:rPr>
              <w:t xml:space="preserve">distributed </w:t>
            </w:r>
            <w:r w:rsidRPr="0034288D">
              <w:rPr>
                <w:b/>
                <w:bCs/>
              </w:rPr>
              <w:t xml:space="preserve">leadership structure </w:t>
            </w:r>
            <w:r w:rsidR="00BF0133">
              <w:rPr>
                <w:b/>
                <w:bCs/>
              </w:rPr>
              <w:t xml:space="preserve">to drive curriculum and assessment </w:t>
            </w:r>
            <w:r w:rsidRPr="0034288D">
              <w:rPr>
                <w:b/>
                <w:bCs/>
              </w:rPr>
              <w:t>develop</w:t>
            </w:r>
            <w:r w:rsidR="00BF0133">
              <w:rPr>
                <w:b/>
                <w:bCs/>
              </w:rPr>
              <w:t>ment</w:t>
            </w:r>
          </w:p>
        </w:tc>
        <w:tc>
          <w:tcPr>
            <w:tcW w:w="4215" w:type="dxa"/>
            <w:gridSpan w:val="2"/>
            <w:shd w:val="clear" w:color="auto" w:fill="auto"/>
          </w:tcPr>
          <w:p w14:paraId="7B0C88EE" w14:textId="77777777" w:rsidR="00F43B5A" w:rsidRPr="00A56664" w:rsidRDefault="00F229F3" w:rsidP="00BF0133">
            <w:pPr>
              <w:pStyle w:val="ListParagraph"/>
              <w:numPr>
                <w:ilvl w:val="0"/>
                <w:numId w:val="28"/>
              </w:numPr>
              <w:spacing w:after="0" w:line="240" w:lineRule="auto"/>
              <w:rPr>
                <w:sz w:val="18"/>
                <w:szCs w:val="18"/>
              </w:rPr>
            </w:pPr>
            <w:r w:rsidRPr="00A56664">
              <w:rPr>
                <w:sz w:val="18"/>
                <w:szCs w:val="18"/>
              </w:rPr>
              <w:t xml:space="preserve">To review structure of SLT roles and responsibilities </w:t>
            </w:r>
            <w:r w:rsidR="008A5C01" w:rsidRPr="00A56664">
              <w:rPr>
                <w:sz w:val="18"/>
                <w:szCs w:val="18"/>
              </w:rPr>
              <w:t>(</w:t>
            </w:r>
            <w:r w:rsidRPr="00A56664">
              <w:rPr>
                <w:sz w:val="18"/>
                <w:szCs w:val="18"/>
              </w:rPr>
              <w:t xml:space="preserve">in line with </w:t>
            </w:r>
            <w:proofErr w:type="spellStart"/>
            <w:r w:rsidRPr="00A56664">
              <w:rPr>
                <w:sz w:val="18"/>
                <w:szCs w:val="18"/>
              </w:rPr>
              <w:t>Hamwic</w:t>
            </w:r>
            <w:proofErr w:type="spellEnd"/>
            <w:r w:rsidRPr="00A56664">
              <w:rPr>
                <w:sz w:val="18"/>
                <w:szCs w:val="18"/>
              </w:rPr>
              <w:t xml:space="preserve"> guidance</w:t>
            </w:r>
            <w:r w:rsidR="008A5C01" w:rsidRPr="00A56664">
              <w:rPr>
                <w:sz w:val="18"/>
                <w:szCs w:val="18"/>
              </w:rPr>
              <w:t>)</w:t>
            </w:r>
            <w:r w:rsidRPr="00A56664">
              <w:rPr>
                <w:sz w:val="18"/>
                <w:szCs w:val="18"/>
              </w:rPr>
              <w:t xml:space="preserve"> </w:t>
            </w:r>
          </w:p>
          <w:p w14:paraId="2AEE02DB" w14:textId="77777777" w:rsidR="00F43B5A" w:rsidRPr="00A56664" w:rsidRDefault="00F43B5A" w:rsidP="00BF0133">
            <w:pPr>
              <w:pStyle w:val="ListParagraph"/>
              <w:numPr>
                <w:ilvl w:val="0"/>
                <w:numId w:val="28"/>
              </w:numPr>
              <w:spacing w:after="0" w:line="240" w:lineRule="auto"/>
              <w:rPr>
                <w:sz w:val="18"/>
                <w:szCs w:val="18"/>
              </w:rPr>
            </w:pPr>
            <w:r w:rsidRPr="00A56664">
              <w:rPr>
                <w:sz w:val="18"/>
                <w:szCs w:val="18"/>
              </w:rPr>
              <w:t xml:space="preserve">Further staff CPD to secure leaders’ understanding of their role </w:t>
            </w:r>
            <w:r w:rsidR="00BF0133" w:rsidRPr="00A56664">
              <w:rPr>
                <w:sz w:val="18"/>
                <w:szCs w:val="18"/>
              </w:rPr>
              <w:t xml:space="preserve">and </w:t>
            </w:r>
            <w:proofErr w:type="gramStart"/>
            <w:r w:rsidR="00BF0133" w:rsidRPr="00A56664">
              <w:rPr>
                <w:sz w:val="18"/>
                <w:szCs w:val="18"/>
              </w:rPr>
              <w:t>responsibilities</w:t>
            </w:r>
            <w:proofErr w:type="gramEnd"/>
          </w:p>
          <w:p w14:paraId="07F050B9" w14:textId="77777777" w:rsidR="00BF0133" w:rsidRPr="00A56664" w:rsidRDefault="00BF0133" w:rsidP="00BF0133">
            <w:pPr>
              <w:pStyle w:val="ListParagraph"/>
              <w:numPr>
                <w:ilvl w:val="0"/>
                <w:numId w:val="28"/>
              </w:numPr>
              <w:spacing w:after="0" w:line="240" w:lineRule="auto"/>
              <w:rPr>
                <w:sz w:val="18"/>
                <w:szCs w:val="18"/>
              </w:rPr>
            </w:pPr>
            <w:r w:rsidRPr="00A56664">
              <w:rPr>
                <w:sz w:val="18"/>
                <w:szCs w:val="18"/>
              </w:rPr>
              <w:t xml:space="preserve">Increase capacity of subject leaders to consistently and confidently be subject champions. </w:t>
            </w:r>
          </w:p>
          <w:p w14:paraId="29556F6C" w14:textId="77777777" w:rsidR="00026790" w:rsidRPr="00A56664" w:rsidRDefault="00026790" w:rsidP="00BF0133">
            <w:pPr>
              <w:pStyle w:val="ListParagraph"/>
              <w:numPr>
                <w:ilvl w:val="0"/>
                <w:numId w:val="28"/>
              </w:numPr>
              <w:spacing w:after="0" w:line="240" w:lineRule="auto"/>
              <w:rPr>
                <w:sz w:val="18"/>
                <w:szCs w:val="18"/>
              </w:rPr>
            </w:pPr>
            <w:r w:rsidRPr="00A56664">
              <w:rPr>
                <w:sz w:val="18"/>
                <w:szCs w:val="18"/>
              </w:rPr>
              <w:t>Develop culture of ‘Aces in their Places’</w:t>
            </w:r>
          </w:p>
          <w:p w14:paraId="4DA04E23" w14:textId="77777777" w:rsidR="00BF0133" w:rsidRPr="00A56664" w:rsidRDefault="00F43B5A" w:rsidP="00BF0133">
            <w:pPr>
              <w:pStyle w:val="ListParagraph"/>
              <w:numPr>
                <w:ilvl w:val="0"/>
                <w:numId w:val="28"/>
              </w:numPr>
              <w:spacing w:after="0" w:line="240" w:lineRule="auto"/>
              <w:rPr>
                <w:sz w:val="18"/>
                <w:szCs w:val="18"/>
              </w:rPr>
            </w:pPr>
            <w:r w:rsidRPr="00A56664">
              <w:rPr>
                <w:sz w:val="18"/>
                <w:szCs w:val="18"/>
              </w:rPr>
              <w:t xml:space="preserve">Introduce a clear system for governors to develop awareness of curriculum development in order to monitor </w:t>
            </w:r>
            <w:proofErr w:type="gramStart"/>
            <w:r w:rsidRPr="00A56664">
              <w:rPr>
                <w:sz w:val="18"/>
                <w:szCs w:val="18"/>
              </w:rPr>
              <w:t>impact</w:t>
            </w:r>
            <w:proofErr w:type="gramEnd"/>
          </w:p>
          <w:p w14:paraId="19E26EA2" w14:textId="77777777" w:rsidR="007A33D5" w:rsidRDefault="007A33D5" w:rsidP="007A33D5">
            <w:pPr>
              <w:pStyle w:val="ListParagraph"/>
              <w:spacing w:after="0" w:line="240" w:lineRule="auto"/>
              <w:rPr>
                <w:sz w:val="18"/>
                <w:szCs w:val="18"/>
              </w:rPr>
            </w:pPr>
          </w:p>
          <w:p w14:paraId="1EBAEF21" w14:textId="77777777" w:rsidR="00C049C0" w:rsidRPr="00C049C0" w:rsidRDefault="00F43B5A" w:rsidP="00C049C0">
            <w:pPr>
              <w:pStyle w:val="ListParagraph"/>
              <w:numPr>
                <w:ilvl w:val="0"/>
                <w:numId w:val="28"/>
              </w:numPr>
              <w:spacing w:after="0" w:line="240" w:lineRule="auto"/>
              <w:rPr>
                <w:sz w:val="18"/>
                <w:szCs w:val="18"/>
              </w:rPr>
            </w:pPr>
            <w:r>
              <w:rPr>
                <w:sz w:val="18"/>
                <w:szCs w:val="18"/>
              </w:rPr>
              <w:t xml:space="preserve">Subject leaders to be accountable for </w:t>
            </w:r>
            <w:proofErr w:type="gramStart"/>
            <w:r>
              <w:rPr>
                <w:sz w:val="18"/>
                <w:szCs w:val="18"/>
              </w:rPr>
              <w:t>reporting</w:t>
            </w:r>
            <w:proofErr w:type="gramEnd"/>
            <w:r>
              <w:rPr>
                <w:sz w:val="18"/>
                <w:szCs w:val="18"/>
              </w:rPr>
              <w:t xml:space="preserve"> </w:t>
            </w:r>
          </w:p>
          <w:p w14:paraId="04749A43" w14:textId="77777777" w:rsidR="00C049C0" w:rsidRPr="00307B61" w:rsidRDefault="00C049C0" w:rsidP="00C049C0">
            <w:pPr>
              <w:pStyle w:val="ListParagraph"/>
              <w:spacing w:after="0" w:line="240" w:lineRule="auto"/>
              <w:ind w:left="0"/>
              <w:rPr>
                <w:sz w:val="18"/>
                <w:szCs w:val="18"/>
              </w:rPr>
            </w:pPr>
            <w:r>
              <w:rPr>
                <w:sz w:val="18"/>
                <w:szCs w:val="18"/>
              </w:rPr>
              <w:t>to governors on key priorities for their subject areas</w:t>
            </w:r>
          </w:p>
          <w:p w14:paraId="084EA494" w14:textId="77777777" w:rsidR="007A33D5" w:rsidRPr="00C049C0" w:rsidRDefault="007A33D5" w:rsidP="00C049C0">
            <w:pPr>
              <w:pStyle w:val="ListParagraph"/>
              <w:spacing w:after="0" w:line="240" w:lineRule="auto"/>
              <w:ind w:left="360"/>
              <w:rPr>
                <w:sz w:val="18"/>
                <w:szCs w:val="18"/>
              </w:rPr>
            </w:pPr>
          </w:p>
          <w:p w14:paraId="4C0C89FF" w14:textId="77777777" w:rsidR="00F229F3" w:rsidRDefault="00F229F3" w:rsidP="00C049C0">
            <w:pPr>
              <w:pStyle w:val="ListParagraph"/>
              <w:spacing w:after="0" w:line="240" w:lineRule="auto"/>
              <w:rPr>
                <w:sz w:val="18"/>
                <w:szCs w:val="18"/>
              </w:rPr>
            </w:pPr>
          </w:p>
          <w:p w14:paraId="1816D960" w14:textId="77777777" w:rsidR="00C049C0" w:rsidRPr="009F70DD" w:rsidRDefault="00C049C0" w:rsidP="00C049C0">
            <w:pPr>
              <w:pStyle w:val="ListParagraph"/>
              <w:spacing w:after="0" w:line="240" w:lineRule="auto"/>
              <w:rPr>
                <w:sz w:val="18"/>
                <w:szCs w:val="18"/>
              </w:rPr>
            </w:pPr>
          </w:p>
        </w:tc>
        <w:tc>
          <w:tcPr>
            <w:tcW w:w="1843" w:type="dxa"/>
            <w:shd w:val="clear" w:color="auto" w:fill="auto"/>
          </w:tcPr>
          <w:p w14:paraId="3F9DF444" w14:textId="77777777" w:rsidR="00F229F3" w:rsidRPr="009F70DD" w:rsidRDefault="00F229F3" w:rsidP="0034288D">
            <w:pPr>
              <w:rPr>
                <w:sz w:val="18"/>
                <w:szCs w:val="18"/>
              </w:rPr>
            </w:pPr>
            <w:proofErr w:type="spellStart"/>
            <w:r w:rsidRPr="009F70DD">
              <w:rPr>
                <w:sz w:val="18"/>
                <w:szCs w:val="18"/>
              </w:rPr>
              <w:t>Aut</w:t>
            </w:r>
            <w:proofErr w:type="spellEnd"/>
            <w:r w:rsidRPr="009F70DD">
              <w:rPr>
                <w:sz w:val="18"/>
                <w:szCs w:val="18"/>
              </w:rPr>
              <w:t xml:space="preserve"> </w:t>
            </w:r>
          </w:p>
          <w:p w14:paraId="29B0BDFB" w14:textId="77777777" w:rsidR="00F229F3" w:rsidRPr="009F70DD" w:rsidRDefault="00F229F3" w:rsidP="0034288D">
            <w:pPr>
              <w:rPr>
                <w:sz w:val="18"/>
                <w:szCs w:val="18"/>
              </w:rPr>
            </w:pPr>
          </w:p>
          <w:p w14:paraId="7C750186" w14:textId="77777777" w:rsidR="00F229F3" w:rsidRPr="009F70DD" w:rsidRDefault="00F229F3" w:rsidP="0034288D">
            <w:pPr>
              <w:rPr>
                <w:sz w:val="18"/>
                <w:szCs w:val="18"/>
              </w:rPr>
            </w:pPr>
          </w:p>
          <w:p w14:paraId="2FC86C7D" w14:textId="77777777" w:rsidR="00F229F3" w:rsidRPr="009F70DD" w:rsidRDefault="00F229F3" w:rsidP="0034288D">
            <w:pPr>
              <w:rPr>
                <w:sz w:val="18"/>
                <w:szCs w:val="18"/>
              </w:rPr>
            </w:pPr>
            <w:proofErr w:type="spellStart"/>
            <w:r w:rsidRPr="009F70DD">
              <w:rPr>
                <w:sz w:val="18"/>
                <w:szCs w:val="18"/>
              </w:rPr>
              <w:t>Aut</w:t>
            </w:r>
            <w:proofErr w:type="spellEnd"/>
            <w:r w:rsidRPr="009F70DD">
              <w:rPr>
                <w:sz w:val="18"/>
                <w:szCs w:val="18"/>
              </w:rPr>
              <w:t xml:space="preserve"> and </w:t>
            </w:r>
            <w:proofErr w:type="spellStart"/>
            <w:r w:rsidRPr="009F70DD">
              <w:rPr>
                <w:sz w:val="18"/>
                <w:szCs w:val="18"/>
              </w:rPr>
              <w:t>Sp</w:t>
            </w:r>
            <w:proofErr w:type="spellEnd"/>
          </w:p>
          <w:p w14:paraId="36F6C629" w14:textId="77777777" w:rsidR="00F229F3" w:rsidRPr="009F70DD" w:rsidRDefault="00F229F3" w:rsidP="0034288D">
            <w:pPr>
              <w:rPr>
                <w:sz w:val="18"/>
                <w:szCs w:val="18"/>
              </w:rPr>
            </w:pPr>
          </w:p>
          <w:p w14:paraId="341CE910" w14:textId="77777777" w:rsidR="00F229F3" w:rsidRPr="009F70DD" w:rsidRDefault="00F229F3" w:rsidP="0034288D">
            <w:pPr>
              <w:rPr>
                <w:sz w:val="18"/>
                <w:szCs w:val="18"/>
              </w:rPr>
            </w:pPr>
            <w:r w:rsidRPr="009F70DD">
              <w:rPr>
                <w:sz w:val="18"/>
                <w:szCs w:val="18"/>
              </w:rPr>
              <w:t>Summer</w:t>
            </w:r>
          </w:p>
        </w:tc>
        <w:tc>
          <w:tcPr>
            <w:tcW w:w="1701" w:type="dxa"/>
            <w:shd w:val="clear" w:color="auto" w:fill="auto"/>
          </w:tcPr>
          <w:p w14:paraId="5425E04E" w14:textId="77777777" w:rsidR="00F229F3" w:rsidRPr="009F70DD" w:rsidRDefault="00C049C0" w:rsidP="0034288D">
            <w:pPr>
              <w:rPr>
                <w:sz w:val="18"/>
                <w:szCs w:val="18"/>
              </w:rPr>
            </w:pPr>
            <w:r>
              <w:rPr>
                <w:sz w:val="18"/>
                <w:szCs w:val="18"/>
              </w:rPr>
              <w:t>SLT</w:t>
            </w:r>
          </w:p>
          <w:p w14:paraId="4C1AF3D7" w14:textId="77777777" w:rsidR="00F229F3" w:rsidRPr="009F70DD" w:rsidRDefault="00F229F3" w:rsidP="0034288D">
            <w:pPr>
              <w:rPr>
                <w:sz w:val="18"/>
                <w:szCs w:val="18"/>
              </w:rPr>
            </w:pPr>
          </w:p>
          <w:p w14:paraId="41096156" w14:textId="77777777" w:rsidR="00F229F3" w:rsidRPr="009F70DD" w:rsidRDefault="00F229F3" w:rsidP="0034288D">
            <w:pPr>
              <w:rPr>
                <w:sz w:val="18"/>
                <w:szCs w:val="18"/>
              </w:rPr>
            </w:pPr>
            <w:r w:rsidRPr="009F70DD">
              <w:rPr>
                <w:sz w:val="18"/>
                <w:szCs w:val="18"/>
              </w:rPr>
              <w:t>Subject leaders</w:t>
            </w:r>
          </w:p>
        </w:tc>
        <w:tc>
          <w:tcPr>
            <w:tcW w:w="3827" w:type="dxa"/>
            <w:gridSpan w:val="2"/>
            <w:shd w:val="clear" w:color="auto" w:fill="auto"/>
          </w:tcPr>
          <w:p w14:paraId="1FE7FF1B" w14:textId="77777777" w:rsidR="00D977B7" w:rsidRPr="00C44DA1" w:rsidRDefault="00F229F3" w:rsidP="0034288D">
            <w:pPr>
              <w:rPr>
                <w:sz w:val="18"/>
                <w:szCs w:val="18"/>
              </w:rPr>
            </w:pPr>
            <w:r w:rsidRPr="00C44DA1">
              <w:rPr>
                <w:sz w:val="18"/>
                <w:szCs w:val="18"/>
              </w:rPr>
              <w:t xml:space="preserve">All </w:t>
            </w:r>
            <w:r w:rsidR="00C049C0" w:rsidRPr="00C44DA1">
              <w:rPr>
                <w:sz w:val="18"/>
                <w:szCs w:val="18"/>
              </w:rPr>
              <w:t xml:space="preserve">subject </w:t>
            </w:r>
            <w:r w:rsidRPr="00C44DA1">
              <w:rPr>
                <w:sz w:val="18"/>
                <w:szCs w:val="18"/>
              </w:rPr>
              <w:t xml:space="preserve">leaders </w:t>
            </w:r>
            <w:proofErr w:type="gramStart"/>
            <w:r w:rsidRPr="00C44DA1">
              <w:rPr>
                <w:sz w:val="18"/>
                <w:szCs w:val="18"/>
              </w:rPr>
              <w:t>clear</w:t>
            </w:r>
            <w:proofErr w:type="gramEnd"/>
            <w:r w:rsidRPr="00C44DA1">
              <w:rPr>
                <w:sz w:val="18"/>
                <w:szCs w:val="18"/>
              </w:rPr>
              <w:t xml:space="preserve"> about their roles and responsibilities</w:t>
            </w:r>
            <w:r w:rsidR="00D977B7" w:rsidRPr="00C44DA1">
              <w:rPr>
                <w:sz w:val="18"/>
                <w:szCs w:val="18"/>
              </w:rPr>
              <w:t>.</w:t>
            </w:r>
            <w:r w:rsidRPr="00C44DA1">
              <w:rPr>
                <w:sz w:val="18"/>
                <w:szCs w:val="18"/>
              </w:rPr>
              <w:t xml:space="preserve"> </w:t>
            </w:r>
          </w:p>
          <w:p w14:paraId="223260A3" w14:textId="77777777" w:rsidR="00D977B7" w:rsidRPr="00C44DA1" w:rsidRDefault="00D977B7" w:rsidP="00D977B7">
            <w:pPr>
              <w:rPr>
                <w:sz w:val="18"/>
                <w:szCs w:val="18"/>
              </w:rPr>
            </w:pPr>
            <w:r w:rsidRPr="00C44DA1">
              <w:rPr>
                <w:sz w:val="18"/>
                <w:szCs w:val="18"/>
              </w:rPr>
              <w:t xml:space="preserve">Subject Leaders able to effectively document and talk through their roles as subject </w:t>
            </w:r>
            <w:proofErr w:type="gramStart"/>
            <w:r w:rsidR="00C049C0" w:rsidRPr="00C44DA1">
              <w:rPr>
                <w:sz w:val="18"/>
                <w:szCs w:val="18"/>
              </w:rPr>
              <w:t>leaders</w:t>
            </w:r>
            <w:proofErr w:type="gramEnd"/>
            <w:r w:rsidRPr="00C44DA1">
              <w:rPr>
                <w:sz w:val="18"/>
                <w:szCs w:val="18"/>
              </w:rPr>
              <w:t xml:space="preserve"> </w:t>
            </w:r>
          </w:p>
          <w:p w14:paraId="01B21F0A" w14:textId="77777777" w:rsidR="00F229F3" w:rsidRPr="00C44DA1" w:rsidRDefault="00D977B7" w:rsidP="0034288D">
            <w:pPr>
              <w:rPr>
                <w:sz w:val="18"/>
                <w:szCs w:val="18"/>
              </w:rPr>
            </w:pPr>
            <w:r w:rsidRPr="00C44DA1">
              <w:rPr>
                <w:sz w:val="18"/>
                <w:szCs w:val="18"/>
              </w:rPr>
              <w:t xml:space="preserve">All leaders </w:t>
            </w:r>
            <w:r w:rsidR="00F229F3" w:rsidRPr="00C44DA1">
              <w:rPr>
                <w:sz w:val="18"/>
                <w:szCs w:val="18"/>
              </w:rPr>
              <w:t xml:space="preserve">drive </w:t>
            </w:r>
            <w:r w:rsidRPr="00C44DA1">
              <w:rPr>
                <w:sz w:val="18"/>
                <w:szCs w:val="18"/>
              </w:rPr>
              <w:t xml:space="preserve">improved </w:t>
            </w:r>
            <w:r w:rsidR="00F229F3" w:rsidRPr="00C44DA1">
              <w:rPr>
                <w:sz w:val="18"/>
                <w:szCs w:val="18"/>
              </w:rPr>
              <w:t xml:space="preserve">standards </w:t>
            </w:r>
            <w:r w:rsidRPr="00C44DA1">
              <w:rPr>
                <w:sz w:val="18"/>
                <w:szCs w:val="18"/>
              </w:rPr>
              <w:t>(</w:t>
            </w:r>
            <w:r w:rsidR="00F229F3" w:rsidRPr="00C44DA1">
              <w:rPr>
                <w:sz w:val="18"/>
                <w:szCs w:val="18"/>
              </w:rPr>
              <w:t xml:space="preserve">demonstrated in pupils’ books, </w:t>
            </w:r>
            <w:proofErr w:type="gramStart"/>
            <w:r w:rsidR="00F229F3" w:rsidRPr="00C44DA1">
              <w:rPr>
                <w:sz w:val="18"/>
                <w:szCs w:val="18"/>
              </w:rPr>
              <w:t>data</w:t>
            </w:r>
            <w:proofErr w:type="gramEnd"/>
            <w:r w:rsidR="00F229F3" w:rsidRPr="00C44DA1">
              <w:rPr>
                <w:sz w:val="18"/>
                <w:szCs w:val="18"/>
              </w:rPr>
              <w:t xml:space="preserve"> and pupil conferencing</w:t>
            </w:r>
            <w:r w:rsidRPr="00C44DA1">
              <w:rPr>
                <w:sz w:val="18"/>
                <w:szCs w:val="18"/>
              </w:rPr>
              <w:t>)</w:t>
            </w:r>
          </w:p>
          <w:p w14:paraId="295D8399" w14:textId="77777777" w:rsidR="00D977B7" w:rsidRPr="009F70DD" w:rsidRDefault="00D977B7" w:rsidP="00D977B7">
            <w:pPr>
              <w:rPr>
                <w:sz w:val="18"/>
                <w:szCs w:val="18"/>
              </w:rPr>
            </w:pPr>
            <w:r w:rsidRPr="00C44DA1">
              <w:rPr>
                <w:sz w:val="18"/>
                <w:szCs w:val="18"/>
              </w:rPr>
              <w:t>Consistent levels of accountability will be observed across the school</w:t>
            </w:r>
          </w:p>
        </w:tc>
        <w:tc>
          <w:tcPr>
            <w:tcW w:w="2268" w:type="dxa"/>
            <w:shd w:val="clear" w:color="auto" w:fill="auto"/>
          </w:tcPr>
          <w:p w14:paraId="164A7D0A" w14:textId="136E338A" w:rsidR="00127076" w:rsidRDefault="00C71998" w:rsidP="0034288D">
            <w:pPr>
              <w:rPr>
                <w:sz w:val="20"/>
                <w:szCs w:val="20"/>
              </w:rPr>
            </w:pPr>
            <w:r>
              <w:rPr>
                <w:sz w:val="20"/>
                <w:szCs w:val="20"/>
              </w:rPr>
              <w:t xml:space="preserve">November </w:t>
            </w:r>
            <w:r w:rsidR="00241D42">
              <w:rPr>
                <w:sz w:val="20"/>
                <w:szCs w:val="20"/>
              </w:rPr>
              <w:t>23 – subject leaders are developing their role</w:t>
            </w:r>
            <w:r w:rsidR="00114F31">
              <w:rPr>
                <w:sz w:val="20"/>
                <w:szCs w:val="20"/>
              </w:rPr>
              <w:t>.  It is a key feature of</w:t>
            </w:r>
            <w:r w:rsidR="009F4A86">
              <w:rPr>
                <w:sz w:val="20"/>
                <w:szCs w:val="20"/>
              </w:rPr>
              <w:t xml:space="preserve"> PM</w:t>
            </w:r>
            <w:r w:rsidR="001947AC">
              <w:rPr>
                <w:sz w:val="20"/>
                <w:szCs w:val="20"/>
              </w:rPr>
              <w:t xml:space="preserve"> and CPD.  School is ensuring that subject leaders </w:t>
            </w:r>
            <w:proofErr w:type="gramStart"/>
            <w:r w:rsidR="001947AC">
              <w:rPr>
                <w:sz w:val="20"/>
                <w:szCs w:val="20"/>
              </w:rPr>
              <w:t>have the opportunity to</w:t>
            </w:r>
            <w:proofErr w:type="gramEnd"/>
            <w:r w:rsidR="001947AC">
              <w:rPr>
                <w:sz w:val="20"/>
                <w:szCs w:val="20"/>
              </w:rPr>
              <w:t xml:space="preserve"> attend </w:t>
            </w:r>
            <w:proofErr w:type="spellStart"/>
            <w:r w:rsidR="001947AC">
              <w:rPr>
                <w:sz w:val="20"/>
                <w:szCs w:val="20"/>
              </w:rPr>
              <w:t>Hamwic</w:t>
            </w:r>
            <w:proofErr w:type="spellEnd"/>
            <w:r w:rsidR="001947AC">
              <w:rPr>
                <w:sz w:val="20"/>
                <w:szCs w:val="20"/>
              </w:rPr>
              <w:t xml:space="preserve"> and Dorset training relating to their subjects.</w:t>
            </w:r>
          </w:p>
          <w:p w14:paraId="6FEDD500" w14:textId="77777777" w:rsidR="00014927" w:rsidRDefault="005A3E25" w:rsidP="0034288D">
            <w:pPr>
              <w:rPr>
                <w:sz w:val="20"/>
                <w:szCs w:val="20"/>
              </w:rPr>
            </w:pPr>
            <w:r>
              <w:rPr>
                <w:sz w:val="20"/>
                <w:szCs w:val="20"/>
              </w:rPr>
              <w:t xml:space="preserve">There is strong leadership in </w:t>
            </w:r>
            <w:r w:rsidR="00014927">
              <w:rPr>
                <w:sz w:val="20"/>
                <w:szCs w:val="20"/>
              </w:rPr>
              <w:t>History, Geography, Art, English, Science</w:t>
            </w:r>
            <w:r>
              <w:rPr>
                <w:sz w:val="20"/>
                <w:szCs w:val="20"/>
              </w:rPr>
              <w:t>, PE and Music</w:t>
            </w:r>
            <w:r w:rsidR="00514907">
              <w:rPr>
                <w:sz w:val="20"/>
                <w:szCs w:val="20"/>
              </w:rPr>
              <w:t xml:space="preserve"> and as a result there is evidence of strong outcomes in </w:t>
            </w:r>
            <w:proofErr w:type="gramStart"/>
            <w:r w:rsidR="00514907">
              <w:rPr>
                <w:sz w:val="20"/>
                <w:szCs w:val="20"/>
              </w:rPr>
              <w:t>pupils</w:t>
            </w:r>
            <w:proofErr w:type="gramEnd"/>
            <w:r w:rsidR="00514907">
              <w:rPr>
                <w:sz w:val="20"/>
                <w:szCs w:val="20"/>
              </w:rPr>
              <w:t xml:space="preserve"> </w:t>
            </w:r>
            <w:r w:rsidR="0069113C">
              <w:rPr>
                <w:sz w:val="20"/>
                <w:szCs w:val="20"/>
              </w:rPr>
              <w:t>books.</w:t>
            </w:r>
          </w:p>
          <w:p w14:paraId="038E4A92" w14:textId="3B01EBD1" w:rsidR="000D5067" w:rsidRPr="0034288D" w:rsidRDefault="000D5067" w:rsidP="0034288D">
            <w:pPr>
              <w:rPr>
                <w:sz w:val="20"/>
                <w:szCs w:val="20"/>
              </w:rPr>
            </w:pPr>
            <w:proofErr w:type="spellStart"/>
            <w:r>
              <w:rPr>
                <w:sz w:val="20"/>
                <w:szCs w:val="20"/>
              </w:rPr>
              <w:t>Maths</w:t>
            </w:r>
            <w:proofErr w:type="spellEnd"/>
            <w:r>
              <w:rPr>
                <w:sz w:val="20"/>
                <w:szCs w:val="20"/>
              </w:rPr>
              <w:t xml:space="preserve"> is </w:t>
            </w:r>
            <w:r w:rsidR="00AF1BF3">
              <w:rPr>
                <w:sz w:val="20"/>
                <w:szCs w:val="20"/>
              </w:rPr>
              <w:t xml:space="preserve">a developing curriculum area and has </w:t>
            </w:r>
            <w:r w:rsidR="0043407A">
              <w:rPr>
                <w:sz w:val="20"/>
                <w:szCs w:val="20"/>
              </w:rPr>
              <w:t>had</w:t>
            </w:r>
            <w:r w:rsidR="00461466">
              <w:rPr>
                <w:sz w:val="20"/>
                <w:szCs w:val="20"/>
              </w:rPr>
              <w:t xml:space="preserve"> </w:t>
            </w:r>
            <w:r w:rsidR="00AF1BF3">
              <w:rPr>
                <w:sz w:val="20"/>
                <w:szCs w:val="20"/>
              </w:rPr>
              <w:t xml:space="preserve">a strong start.  When reviewing with staff they can already see how the </w:t>
            </w:r>
            <w:r w:rsidR="00C75686">
              <w:rPr>
                <w:sz w:val="20"/>
                <w:szCs w:val="20"/>
              </w:rPr>
              <w:t>structure is having a positive impact on pupil outcomes.</w:t>
            </w:r>
          </w:p>
        </w:tc>
      </w:tr>
      <w:tr w:rsidR="001D24EE" w:rsidRPr="0034288D" w14:paraId="5BFD291E" w14:textId="77777777" w:rsidTr="00D028E5">
        <w:trPr>
          <w:trHeight w:val="1074"/>
        </w:trPr>
        <w:tc>
          <w:tcPr>
            <w:tcW w:w="1705" w:type="dxa"/>
            <w:gridSpan w:val="2"/>
            <w:shd w:val="clear" w:color="auto" w:fill="auto"/>
          </w:tcPr>
          <w:p w14:paraId="390CB03D" w14:textId="208A0F78" w:rsidR="001D24EE" w:rsidRPr="0034288D" w:rsidRDefault="002068BE" w:rsidP="0034288D">
            <w:pPr>
              <w:rPr>
                <w:b/>
                <w:bCs/>
              </w:rPr>
            </w:pPr>
            <w:r>
              <w:rPr>
                <w:b/>
                <w:bCs/>
              </w:rPr>
              <w:t xml:space="preserve">To establish a strong </w:t>
            </w:r>
            <w:r w:rsidR="00886B56">
              <w:rPr>
                <w:b/>
                <w:bCs/>
              </w:rPr>
              <w:t xml:space="preserve">governing body, who have the skills and </w:t>
            </w:r>
            <w:r w:rsidR="00886B56">
              <w:rPr>
                <w:b/>
                <w:bCs/>
              </w:rPr>
              <w:lastRenderedPageBreak/>
              <w:t>knowledge to support and challenge the leadership of the school.</w:t>
            </w:r>
          </w:p>
        </w:tc>
        <w:tc>
          <w:tcPr>
            <w:tcW w:w="4215" w:type="dxa"/>
            <w:gridSpan w:val="2"/>
            <w:shd w:val="clear" w:color="auto" w:fill="auto"/>
          </w:tcPr>
          <w:p w14:paraId="73AED78D" w14:textId="77777777" w:rsidR="001D24EE" w:rsidRDefault="0090764F" w:rsidP="00BF0133">
            <w:pPr>
              <w:pStyle w:val="ListParagraph"/>
              <w:numPr>
                <w:ilvl w:val="0"/>
                <w:numId w:val="28"/>
              </w:numPr>
              <w:spacing w:after="0" w:line="240" w:lineRule="auto"/>
              <w:rPr>
                <w:sz w:val="18"/>
                <w:szCs w:val="18"/>
              </w:rPr>
            </w:pPr>
            <w:r>
              <w:rPr>
                <w:sz w:val="18"/>
                <w:szCs w:val="18"/>
              </w:rPr>
              <w:lastRenderedPageBreak/>
              <w:t xml:space="preserve">To ensure that all Governors are fully aware of their role and responsibilities and how their skills and </w:t>
            </w:r>
            <w:r w:rsidR="00F45C4C">
              <w:rPr>
                <w:sz w:val="18"/>
                <w:szCs w:val="18"/>
              </w:rPr>
              <w:t>knowledge can</w:t>
            </w:r>
            <w:r>
              <w:rPr>
                <w:sz w:val="18"/>
                <w:szCs w:val="18"/>
              </w:rPr>
              <w:t xml:space="preserve"> support the governing body.</w:t>
            </w:r>
          </w:p>
          <w:p w14:paraId="24A782F7" w14:textId="77777777" w:rsidR="00F45C4C" w:rsidRDefault="00F45C4C" w:rsidP="00BF0133">
            <w:pPr>
              <w:pStyle w:val="ListParagraph"/>
              <w:numPr>
                <w:ilvl w:val="0"/>
                <w:numId w:val="28"/>
              </w:numPr>
              <w:spacing w:after="0" w:line="240" w:lineRule="auto"/>
              <w:rPr>
                <w:sz w:val="18"/>
                <w:szCs w:val="18"/>
              </w:rPr>
            </w:pPr>
            <w:r>
              <w:rPr>
                <w:sz w:val="18"/>
                <w:szCs w:val="18"/>
              </w:rPr>
              <w:t xml:space="preserve">Attendance at relevant </w:t>
            </w:r>
            <w:proofErr w:type="spellStart"/>
            <w:r>
              <w:rPr>
                <w:sz w:val="18"/>
                <w:szCs w:val="18"/>
              </w:rPr>
              <w:t>Hamwic</w:t>
            </w:r>
            <w:proofErr w:type="spellEnd"/>
            <w:r>
              <w:rPr>
                <w:sz w:val="18"/>
                <w:szCs w:val="18"/>
              </w:rPr>
              <w:t xml:space="preserve"> </w:t>
            </w:r>
            <w:r w:rsidR="00535B38">
              <w:rPr>
                <w:sz w:val="18"/>
                <w:szCs w:val="18"/>
              </w:rPr>
              <w:t xml:space="preserve">training courses, </w:t>
            </w:r>
            <w:r w:rsidR="003B7CC0">
              <w:rPr>
                <w:sz w:val="18"/>
                <w:szCs w:val="18"/>
              </w:rPr>
              <w:t>good practice and experiences are shared with the FGB.</w:t>
            </w:r>
          </w:p>
          <w:p w14:paraId="58E9E504" w14:textId="77777777" w:rsidR="003B7CC0" w:rsidRDefault="003B7CC0" w:rsidP="00BF0133">
            <w:pPr>
              <w:pStyle w:val="ListParagraph"/>
              <w:numPr>
                <w:ilvl w:val="0"/>
                <w:numId w:val="28"/>
              </w:numPr>
              <w:spacing w:after="0" w:line="240" w:lineRule="auto"/>
              <w:rPr>
                <w:sz w:val="18"/>
                <w:szCs w:val="18"/>
              </w:rPr>
            </w:pPr>
            <w:r>
              <w:rPr>
                <w:sz w:val="18"/>
                <w:szCs w:val="18"/>
              </w:rPr>
              <w:lastRenderedPageBreak/>
              <w:t>Governors to receive a copy of key school documentation</w:t>
            </w:r>
            <w:r w:rsidR="004134C6">
              <w:rPr>
                <w:sz w:val="18"/>
                <w:szCs w:val="18"/>
              </w:rPr>
              <w:t>.</w:t>
            </w:r>
          </w:p>
          <w:p w14:paraId="36D1D640" w14:textId="66D3CE0B" w:rsidR="004134C6" w:rsidRPr="00A56664" w:rsidRDefault="004134C6" w:rsidP="00BF0133">
            <w:pPr>
              <w:pStyle w:val="ListParagraph"/>
              <w:numPr>
                <w:ilvl w:val="0"/>
                <w:numId w:val="28"/>
              </w:numPr>
              <w:spacing w:after="0" w:line="240" w:lineRule="auto"/>
              <w:rPr>
                <w:sz w:val="18"/>
                <w:szCs w:val="18"/>
              </w:rPr>
            </w:pPr>
            <w:r>
              <w:rPr>
                <w:sz w:val="18"/>
                <w:szCs w:val="18"/>
              </w:rPr>
              <w:t xml:space="preserve">Governors to ask questions of the SLT and to be supported in triangulating </w:t>
            </w:r>
            <w:r w:rsidR="00D778A7">
              <w:rPr>
                <w:sz w:val="18"/>
                <w:szCs w:val="18"/>
              </w:rPr>
              <w:t xml:space="preserve">evidence of the </w:t>
            </w:r>
            <w:proofErr w:type="gramStart"/>
            <w:r w:rsidR="00D778A7">
              <w:rPr>
                <w:sz w:val="18"/>
                <w:szCs w:val="18"/>
              </w:rPr>
              <w:t>school work</w:t>
            </w:r>
            <w:proofErr w:type="gramEnd"/>
            <w:r w:rsidR="00D778A7">
              <w:rPr>
                <w:sz w:val="18"/>
                <w:szCs w:val="18"/>
              </w:rPr>
              <w:t>.</w:t>
            </w:r>
          </w:p>
        </w:tc>
        <w:tc>
          <w:tcPr>
            <w:tcW w:w="1843" w:type="dxa"/>
            <w:shd w:val="clear" w:color="auto" w:fill="auto"/>
          </w:tcPr>
          <w:p w14:paraId="2B151C22" w14:textId="6CCB0D11" w:rsidR="001D24EE" w:rsidRPr="009F70DD" w:rsidRDefault="004C4AFD" w:rsidP="0034288D">
            <w:pPr>
              <w:rPr>
                <w:sz w:val="18"/>
                <w:szCs w:val="18"/>
              </w:rPr>
            </w:pPr>
            <w:proofErr w:type="spellStart"/>
            <w:r>
              <w:rPr>
                <w:sz w:val="18"/>
                <w:szCs w:val="18"/>
              </w:rPr>
              <w:lastRenderedPageBreak/>
              <w:t>Aut</w:t>
            </w:r>
            <w:proofErr w:type="spellEnd"/>
            <w:r>
              <w:rPr>
                <w:sz w:val="18"/>
                <w:szCs w:val="18"/>
              </w:rPr>
              <w:t xml:space="preserve"> term Gov meeting – Actions to be shared and plan implementation.</w:t>
            </w:r>
          </w:p>
        </w:tc>
        <w:tc>
          <w:tcPr>
            <w:tcW w:w="1701" w:type="dxa"/>
            <w:shd w:val="clear" w:color="auto" w:fill="auto"/>
          </w:tcPr>
          <w:p w14:paraId="63E517BF" w14:textId="5B65B2CC" w:rsidR="001D24EE" w:rsidRDefault="004C4AFD" w:rsidP="0034288D">
            <w:pPr>
              <w:rPr>
                <w:sz w:val="18"/>
                <w:szCs w:val="18"/>
              </w:rPr>
            </w:pPr>
            <w:r>
              <w:rPr>
                <w:sz w:val="18"/>
                <w:szCs w:val="18"/>
              </w:rPr>
              <w:t>SLT and Chair of Governors.</w:t>
            </w:r>
          </w:p>
        </w:tc>
        <w:tc>
          <w:tcPr>
            <w:tcW w:w="3827" w:type="dxa"/>
            <w:gridSpan w:val="2"/>
            <w:shd w:val="clear" w:color="auto" w:fill="auto"/>
          </w:tcPr>
          <w:p w14:paraId="6A0409B1" w14:textId="77777777" w:rsidR="001D24EE" w:rsidRDefault="00B626D5" w:rsidP="0034288D">
            <w:pPr>
              <w:rPr>
                <w:sz w:val="18"/>
                <w:szCs w:val="18"/>
              </w:rPr>
            </w:pPr>
            <w:r>
              <w:rPr>
                <w:sz w:val="18"/>
                <w:szCs w:val="18"/>
              </w:rPr>
              <w:t>All Governors to have a clear understanding of their role and responsibilities.</w:t>
            </w:r>
          </w:p>
          <w:p w14:paraId="28152928" w14:textId="23610248" w:rsidR="00FF5A96" w:rsidRDefault="00FF5A96" w:rsidP="0034288D">
            <w:pPr>
              <w:rPr>
                <w:sz w:val="18"/>
                <w:szCs w:val="18"/>
              </w:rPr>
            </w:pPr>
            <w:r>
              <w:rPr>
                <w:sz w:val="18"/>
                <w:szCs w:val="18"/>
              </w:rPr>
              <w:t xml:space="preserve">Governors will have the confidence to challenge and support the </w:t>
            </w:r>
            <w:proofErr w:type="gramStart"/>
            <w:r>
              <w:rPr>
                <w:sz w:val="18"/>
                <w:szCs w:val="18"/>
              </w:rPr>
              <w:t>school</w:t>
            </w:r>
            <w:r w:rsidR="00637071">
              <w:rPr>
                <w:sz w:val="18"/>
                <w:szCs w:val="18"/>
              </w:rPr>
              <w:t>s</w:t>
            </w:r>
            <w:proofErr w:type="gramEnd"/>
            <w:r w:rsidR="00637071">
              <w:rPr>
                <w:sz w:val="18"/>
                <w:szCs w:val="18"/>
              </w:rPr>
              <w:t xml:space="preserve"> leadership.</w:t>
            </w:r>
          </w:p>
          <w:p w14:paraId="66CCDA98" w14:textId="645A1345" w:rsidR="00B626D5" w:rsidRPr="00C44DA1" w:rsidRDefault="00544C74" w:rsidP="0034288D">
            <w:pPr>
              <w:rPr>
                <w:sz w:val="18"/>
                <w:szCs w:val="18"/>
              </w:rPr>
            </w:pPr>
            <w:r>
              <w:rPr>
                <w:sz w:val="18"/>
                <w:szCs w:val="18"/>
              </w:rPr>
              <w:lastRenderedPageBreak/>
              <w:t xml:space="preserve">Governing body minutes will show challenge </w:t>
            </w:r>
            <w:r w:rsidR="008111EC">
              <w:rPr>
                <w:sz w:val="18"/>
                <w:szCs w:val="18"/>
              </w:rPr>
              <w:t>and support</w:t>
            </w:r>
            <w:r w:rsidR="004F1939">
              <w:rPr>
                <w:sz w:val="18"/>
                <w:szCs w:val="18"/>
              </w:rPr>
              <w:t>.</w:t>
            </w:r>
            <w:r w:rsidR="008111EC">
              <w:rPr>
                <w:sz w:val="18"/>
                <w:szCs w:val="18"/>
              </w:rPr>
              <w:t xml:space="preserve"> </w:t>
            </w:r>
          </w:p>
        </w:tc>
        <w:tc>
          <w:tcPr>
            <w:tcW w:w="2268" w:type="dxa"/>
            <w:shd w:val="clear" w:color="auto" w:fill="auto"/>
          </w:tcPr>
          <w:p w14:paraId="5BEADBC0" w14:textId="2B904744" w:rsidR="001D24EE" w:rsidRPr="0034288D" w:rsidRDefault="004A26E4" w:rsidP="0034288D">
            <w:pPr>
              <w:rPr>
                <w:sz w:val="20"/>
                <w:szCs w:val="20"/>
              </w:rPr>
            </w:pPr>
            <w:r>
              <w:rPr>
                <w:sz w:val="20"/>
                <w:szCs w:val="20"/>
              </w:rPr>
              <w:lastRenderedPageBreak/>
              <w:t xml:space="preserve">Governor roles have been </w:t>
            </w:r>
            <w:r w:rsidR="00F81C39">
              <w:rPr>
                <w:sz w:val="20"/>
                <w:szCs w:val="20"/>
              </w:rPr>
              <w:t xml:space="preserve">allocated </w:t>
            </w:r>
            <w:r w:rsidR="00977854">
              <w:rPr>
                <w:sz w:val="20"/>
                <w:szCs w:val="20"/>
              </w:rPr>
              <w:t xml:space="preserve">key roles and have met with subject leaders for </w:t>
            </w:r>
            <w:r w:rsidR="00977854">
              <w:rPr>
                <w:sz w:val="20"/>
                <w:szCs w:val="20"/>
              </w:rPr>
              <w:lastRenderedPageBreak/>
              <w:t xml:space="preserve">English, </w:t>
            </w:r>
            <w:proofErr w:type="spellStart"/>
            <w:r w:rsidR="00977854">
              <w:rPr>
                <w:sz w:val="20"/>
                <w:szCs w:val="20"/>
              </w:rPr>
              <w:t>Maths</w:t>
            </w:r>
            <w:proofErr w:type="spellEnd"/>
            <w:r w:rsidR="00977854">
              <w:rPr>
                <w:sz w:val="20"/>
                <w:szCs w:val="20"/>
              </w:rPr>
              <w:t>, PP and SEN.</w:t>
            </w:r>
          </w:p>
        </w:tc>
      </w:tr>
      <w:tr w:rsidR="00C049C0" w:rsidRPr="0034288D" w14:paraId="4AEB7E79" w14:textId="77777777" w:rsidTr="00D028E5">
        <w:trPr>
          <w:trHeight w:val="1074"/>
        </w:trPr>
        <w:tc>
          <w:tcPr>
            <w:tcW w:w="5281" w:type="dxa"/>
            <w:gridSpan w:val="3"/>
            <w:shd w:val="clear" w:color="auto" w:fill="auto"/>
          </w:tcPr>
          <w:p w14:paraId="277546F2" w14:textId="77777777" w:rsidR="00C049C0" w:rsidRDefault="00D37E4D" w:rsidP="0034288D">
            <w:pPr>
              <w:rPr>
                <w:b/>
                <w:bCs/>
                <w:sz w:val="20"/>
                <w:szCs w:val="20"/>
              </w:rPr>
            </w:pPr>
            <w:r>
              <w:rPr>
                <w:b/>
                <w:bCs/>
                <w:sz w:val="20"/>
                <w:szCs w:val="20"/>
              </w:rPr>
              <w:lastRenderedPageBreak/>
              <w:t xml:space="preserve">Autumn Milestones: </w:t>
            </w:r>
          </w:p>
          <w:p w14:paraId="592F6A69" w14:textId="77777777" w:rsidR="00D37E4D" w:rsidRPr="00DD75A3" w:rsidRDefault="00D37E4D" w:rsidP="00D37E4D">
            <w:pPr>
              <w:numPr>
                <w:ilvl w:val="0"/>
                <w:numId w:val="40"/>
              </w:numPr>
              <w:rPr>
                <w:sz w:val="20"/>
                <w:szCs w:val="20"/>
              </w:rPr>
            </w:pPr>
            <w:r w:rsidRPr="00DD75A3">
              <w:rPr>
                <w:sz w:val="20"/>
                <w:szCs w:val="20"/>
              </w:rPr>
              <w:t>Planning matches clear progression of knowledge and teaching and learning is tightly matched to developing key knowledge.</w:t>
            </w:r>
            <w:r w:rsidR="0053191A" w:rsidRPr="00DD75A3">
              <w:rPr>
                <w:sz w:val="20"/>
                <w:szCs w:val="20"/>
              </w:rPr>
              <w:t xml:space="preserve"> (Deep Dives for each subject mapped across the year).</w:t>
            </w:r>
          </w:p>
          <w:p w14:paraId="4CEA3FB7" w14:textId="21BE4744" w:rsidR="00B35A8D" w:rsidRDefault="00FC7134" w:rsidP="00D37E4D">
            <w:pPr>
              <w:numPr>
                <w:ilvl w:val="0"/>
                <w:numId w:val="40"/>
              </w:numPr>
              <w:rPr>
                <w:sz w:val="20"/>
                <w:szCs w:val="20"/>
              </w:rPr>
            </w:pPr>
            <w:r>
              <w:rPr>
                <w:sz w:val="20"/>
                <w:szCs w:val="20"/>
              </w:rPr>
              <w:t xml:space="preserve">CPD </w:t>
            </w:r>
            <w:proofErr w:type="gramStart"/>
            <w:r>
              <w:rPr>
                <w:sz w:val="20"/>
                <w:szCs w:val="20"/>
              </w:rPr>
              <w:t>focus</w:t>
            </w:r>
            <w:proofErr w:type="gramEnd"/>
            <w:r>
              <w:rPr>
                <w:sz w:val="20"/>
                <w:szCs w:val="20"/>
              </w:rPr>
              <w:t xml:space="preserve"> on being a subject leader and understanding the accountability of role to </w:t>
            </w:r>
            <w:r w:rsidR="007C026B">
              <w:rPr>
                <w:sz w:val="20"/>
                <w:szCs w:val="20"/>
              </w:rPr>
              <w:t>raise standards across the curriculum.</w:t>
            </w:r>
          </w:p>
          <w:p w14:paraId="4B9717AA" w14:textId="67547F6E" w:rsidR="007C026B" w:rsidRPr="00C44DA1" w:rsidRDefault="007C026B" w:rsidP="00D37E4D">
            <w:pPr>
              <w:numPr>
                <w:ilvl w:val="0"/>
                <w:numId w:val="40"/>
              </w:numPr>
              <w:rPr>
                <w:sz w:val="20"/>
                <w:szCs w:val="20"/>
              </w:rPr>
            </w:pPr>
            <w:r>
              <w:rPr>
                <w:sz w:val="20"/>
                <w:szCs w:val="20"/>
              </w:rPr>
              <w:t xml:space="preserve">All subject leaders </w:t>
            </w:r>
            <w:proofErr w:type="gramStart"/>
            <w:r>
              <w:rPr>
                <w:sz w:val="20"/>
                <w:szCs w:val="20"/>
              </w:rPr>
              <w:t>to meet</w:t>
            </w:r>
            <w:proofErr w:type="gramEnd"/>
            <w:r>
              <w:rPr>
                <w:sz w:val="20"/>
                <w:szCs w:val="20"/>
              </w:rPr>
              <w:t xml:space="preserve"> with curriculum lead </w:t>
            </w:r>
            <w:r w:rsidR="005E3223">
              <w:rPr>
                <w:sz w:val="20"/>
                <w:szCs w:val="20"/>
              </w:rPr>
              <w:t>to establish subject specific priorities, subject leader to write subject action plan.</w:t>
            </w:r>
          </w:p>
          <w:p w14:paraId="39B55424" w14:textId="77777777" w:rsidR="00412078" w:rsidRPr="00D37E4D" w:rsidRDefault="00412078" w:rsidP="00D37E4D">
            <w:pPr>
              <w:numPr>
                <w:ilvl w:val="0"/>
                <w:numId w:val="40"/>
              </w:numPr>
              <w:rPr>
                <w:sz w:val="20"/>
                <w:szCs w:val="20"/>
              </w:rPr>
            </w:pPr>
            <w:r>
              <w:rPr>
                <w:sz w:val="20"/>
                <w:szCs w:val="20"/>
              </w:rPr>
              <w:t>Subject leaders write a termly position statement for their subject for governors.</w:t>
            </w:r>
          </w:p>
        </w:tc>
        <w:tc>
          <w:tcPr>
            <w:tcW w:w="5281" w:type="dxa"/>
            <w:gridSpan w:val="4"/>
            <w:shd w:val="clear" w:color="auto" w:fill="auto"/>
          </w:tcPr>
          <w:p w14:paraId="7C69AF0F" w14:textId="77777777" w:rsidR="00C049C0" w:rsidRDefault="00D37E4D" w:rsidP="0034288D">
            <w:pPr>
              <w:rPr>
                <w:b/>
                <w:bCs/>
                <w:sz w:val="20"/>
                <w:szCs w:val="20"/>
              </w:rPr>
            </w:pPr>
            <w:r>
              <w:rPr>
                <w:b/>
                <w:bCs/>
                <w:sz w:val="20"/>
                <w:szCs w:val="20"/>
              </w:rPr>
              <w:t>Spring Milestones:</w:t>
            </w:r>
          </w:p>
          <w:p w14:paraId="7D6DC550" w14:textId="77777777" w:rsidR="0053191A" w:rsidRDefault="0053191A" w:rsidP="0053191A">
            <w:pPr>
              <w:numPr>
                <w:ilvl w:val="0"/>
                <w:numId w:val="41"/>
              </w:numPr>
              <w:rPr>
                <w:sz w:val="20"/>
                <w:szCs w:val="20"/>
              </w:rPr>
            </w:pPr>
            <w:r>
              <w:rPr>
                <w:sz w:val="20"/>
                <w:szCs w:val="20"/>
              </w:rPr>
              <w:t xml:space="preserve">Subject leadership – </w:t>
            </w:r>
            <w:proofErr w:type="spellStart"/>
            <w:r>
              <w:rPr>
                <w:sz w:val="20"/>
                <w:szCs w:val="20"/>
              </w:rPr>
              <w:t>mid year</w:t>
            </w:r>
            <w:proofErr w:type="spellEnd"/>
            <w:r>
              <w:rPr>
                <w:sz w:val="20"/>
                <w:szCs w:val="20"/>
              </w:rPr>
              <w:t xml:space="preserve"> evaluation</w:t>
            </w:r>
            <w:r w:rsidR="00412078">
              <w:rPr>
                <w:sz w:val="20"/>
                <w:szCs w:val="20"/>
              </w:rPr>
              <w:t xml:space="preserve"> of pupil progress and teacher subject knowledge in their subject.</w:t>
            </w:r>
          </w:p>
          <w:p w14:paraId="7737796F" w14:textId="77777777" w:rsidR="00412078" w:rsidRPr="00C44DA1" w:rsidRDefault="00412078" w:rsidP="0053191A">
            <w:pPr>
              <w:numPr>
                <w:ilvl w:val="0"/>
                <w:numId w:val="41"/>
              </w:numPr>
              <w:rPr>
                <w:sz w:val="20"/>
                <w:szCs w:val="20"/>
              </w:rPr>
            </w:pPr>
            <w:r w:rsidRPr="00C44DA1">
              <w:rPr>
                <w:sz w:val="20"/>
                <w:szCs w:val="20"/>
              </w:rPr>
              <w:t>All subject leaders can talk about their subject and rationale behind the planning – knowing strengths and areas of development across the school.</w:t>
            </w:r>
          </w:p>
          <w:p w14:paraId="434E35D4" w14:textId="77777777" w:rsidR="005E3223" w:rsidRDefault="00412078" w:rsidP="005E3223">
            <w:pPr>
              <w:numPr>
                <w:ilvl w:val="0"/>
                <w:numId w:val="41"/>
              </w:numPr>
              <w:rPr>
                <w:sz w:val="20"/>
                <w:szCs w:val="20"/>
              </w:rPr>
            </w:pPr>
            <w:proofErr w:type="gramStart"/>
            <w:r w:rsidRPr="00C44DA1">
              <w:rPr>
                <w:sz w:val="20"/>
                <w:szCs w:val="20"/>
              </w:rPr>
              <w:t>Pupils</w:t>
            </w:r>
            <w:proofErr w:type="gramEnd"/>
            <w:r w:rsidRPr="00C44DA1">
              <w:rPr>
                <w:sz w:val="20"/>
                <w:szCs w:val="20"/>
              </w:rPr>
              <w:t xml:space="preserve"> books ev</w:t>
            </w:r>
            <w:r w:rsidR="000C39DC" w:rsidRPr="00C44DA1">
              <w:rPr>
                <w:sz w:val="20"/>
                <w:szCs w:val="20"/>
              </w:rPr>
              <w:t>idence knowledge taught for a unit and pupils can confidently talk about the new knowledge gained.</w:t>
            </w:r>
            <w:r w:rsidR="009C526E" w:rsidRPr="00C44DA1">
              <w:rPr>
                <w:sz w:val="20"/>
                <w:szCs w:val="20"/>
              </w:rPr>
              <w:t xml:space="preserve"> </w:t>
            </w:r>
          </w:p>
          <w:p w14:paraId="2CC3569B" w14:textId="577BCC01" w:rsidR="000C39DC" w:rsidRPr="0053191A" w:rsidRDefault="000C39DC" w:rsidP="005E3223">
            <w:pPr>
              <w:numPr>
                <w:ilvl w:val="0"/>
                <w:numId w:val="41"/>
              </w:numPr>
              <w:rPr>
                <w:sz w:val="20"/>
                <w:szCs w:val="20"/>
              </w:rPr>
            </w:pPr>
            <w:r>
              <w:rPr>
                <w:sz w:val="20"/>
                <w:szCs w:val="20"/>
              </w:rPr>
              <w:t>Subject leaders write a termly position statement for their subject for governors.</w:t>
            </w:r>
          </w:p>
        </w:tc>
        <w:tc>
          <w:tcPr>
            <w:tcW w:w="4997" w:type="dxa"/>
            <w:gridSpan w:val="2"/>
            <w:shd w:val="clear" w:color="auto" w:fill="auto"/>
          </w:tcPr>
          <w:p w14:paraId="5CDE5452" w14:textId="77777777" w:rsidR="00C049C0" w:rsidRDefault="00D37E4D" w:rsidP="0034288D">
            <w:pPr>
              <w:rPr>
                <w:b/>
                <w:bCs/>
                <w:sz w:val="20"/>
                <w:szCs w:val="20"/>
              </w:rPr>
            </w:pPr>
            <w:r>
              <w:rPr>
                <w:b/>
                <w:bCs/>
                <w:sz w:val="20"/>
                <w:szCs w:val="20"/>
              </w:rPr>
              <w:t>Summer Milestones:</w:t>
            </w:r>
          </w:p>
          <w:p w14:paraId="5855A9BA" w14:textId="77777777" w:rsidR="000C39DC" w:rsidRDefault="000C39DC" w:rsidP="000C39DC">
            <w:pPr>
              <w:numPr>
                <w:ilvl w:val="0"/>
                <w:numId w:val="42"/>
              </w:numPr>
              <w:rPr>
                <w:sz w:val="20"/>
                <w:szCs w:val="20"/>
              </w:rPr>
            </w:pPr>
            <w:r>
              <w:rPr>
                <w:sz w:val="20"/>
                <w:szCs w:val="20"/>
              </w:rPr>
              <w:t>Triangulation of evidence of strong subject leadership.</w:t>
            </w:r>
          </w:p>
          <w:p w14:paraId="695D1989" w14:textId="77777777" w:rsidR="000C39DC" w:rsidRDefault="000C39DC" w:rsidP="000C39DC">
            <w:pPr>
              <w:numPr>
                <w:ilvl w:val="0"/>
                <w:numId w:val="42"/>
              </w:numPr>
              <w:rPr>
                <w:sz w:val="20"/>
                <w:szCs w:val="20"/>
              </w:rPr>
            </w:pPr>
            <w:r>
              <w:rPr>
                <w:sz w:val="20"/>
                <w:szCs w:val="20"/>
              </w:rPr>
              <w:t xml:space="preserve">Evaluation of each subject by the subject leader </w:t>
            </w:r>
            <w:r w:rsidR="00FF7477">
              <w:rPr>
                <w:sz w:val="20"/>
                <w:szCs w:val="20"/>
              </w:rPr>
              <w:t>ensuring that the curriculum offer matches the identified specific knowledge for each year group and the impact on pupils learning.  End of year evaluations to be shared with governors.</w:t>
            </w:r>
          </w:p>
          <w:p w14:paraId="33A99C39" w14:textId="77777777" w:rsidR="000C39DC" w:rsidRDefault="000C39DC" w:rsidP="000C39DC">
            <w:pPr>
              <w:rPr>
                <w:sz w:val="20"/>
                <w:szCs w:val="20"/>
              </w:rPr>
            </w:pPr>
          </w:p>
          <w:p w14:paraId="0CDB0F6D" w14:textId="77777777" w:rsidR="000C39DC" w:rsidRPr="000C39DC" w:rsidRDefault="000C39DC" w:rsidP="000C39DC">
            <w:pPr>
              <w:rPr>
                <w:sz w:val="20"/>
                <w:szCs w:val="20"/>
              </w:rPr>
            </w:pPr>
          </w:p>
        </w:tc>
      </w:tr>
    </w:tbl>
    <w:p w14:paraId="475FB270" w14:textId="77777777" w:rsidR="0057323C" w:rsidRPr="0057323C" w:rsidRDefault="0057323C" w:rsidP="0057323C"/>
    <w:bookmarkEnd w:id="0"/>
    <w:p w14:paraId="1A01DBCC" w14:textId="38C16AD9" w:rsidR="003D120E" w:rsidRDefault="003D120E" w:rsidP="0057323C"/>
    <w:tbl>
      <w:tblPr>
        <w:tblpPr w:leftFromText="180" w:rightFromText="180" w:vertAnchor="page" w:horzAnchor="margin" w:tblpY="753"/>
        <w:tblW w:w="154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68"/>
        <w:gridCol w:w="37"/>
        <w:gridCol w:w="3576"/>
        <w:gridCol w:w="639"/>
        <w:gridCol w:w="1843"/>
        <w:gridCol w:w="1701"/>
        <w:gridCol w:w="1098"/>
        <w:gridCol w:w="2729"/>
        <w:gridCol w:w="2155"/>
      </w:tblGrid>
      <w:tr w:rsidR="00D028E5" w:rsidRPr="0034288D" w14:paraId="7FDA26CF" w14:textId="77777777" w:rsidTr="00D028E5">
        <w:trPr>
          <w:trHeight w:val="338"/>
        </w:trPr>
        <w:tc>
          <w:tcPr>
            <w:tcW w:w="1668" w:type="dxa"/>
            <w:tcBorders>
              <w:bottom w:val="single" w:sz="12" w:space="0" w:color="666666"/>
            </w:tcBorders>
            <w:shd w:val="clear" w:color="auto" w:fill="A6A6A6"/>
          </w:tcPr>
          <w:p w14:paraId="07284753" w14:textId="77777777" w:rsidR="00D028E5" w:rsidRPr="0034288D" w:rsidRDefault="00D028E5" w:rsidP="00E32AAD">
            <w:pPr>
              <w:rPr>
                <w:b/>
              </w:rPr>
            </w:pPr>
            <w:r w:rsidRPr="0034288D">
              <w:rPr>
                <w:b/>
                <w:bCs/>
              </w:rPr>
              <w:lastRenderedPageBreak/>
              <w:t xml:space="preserve">SIP </w:t>
            </w:r>
            <w:r>
              <w:rPr>
                <w:b/>
                <w:bCs/>
              </w:rPr>
              <w:t>2</w:t>
            </w:r>
          </w:p>
        </w:tc>
        <w:tc>
          <w:tcPr>
            <w:tcW w:w="13778" w:type="dxa"/>
            <w:gridSpan w:val="8"/>
            <w:tcBorders>
              <w:bottom w:val="single" w:sz="12" w:space="0" w:color="666666"/>
            </w:tcBorders>
            <w:shd w:val="clear" w:color="auto" w:fill="A6A6A6"/>
          </w:tcPr>
          <w:p w14:paraId="2F44DCDF" w14:textId="77206111" w:rsidR="00D028E5" w:rsidRPr="0034288D" w:rsidRDefault="00D028E5" w:rsidP="00E32AAD">
            <w:pPr>
              <w:rPr>
                <w:b/>
                <w:bCs/>
                <w:i/>
                <w:iCs/>
              </w:rPr>
            </w:pPr>
            <w:r w:rsidRPr="0034288D">
              <w:rPr>
                <w:b/>
                <w:bCs/>
                <w:i/>
                <w:iCs/>
              </w:rPr>
              <w:t>T</w:t>
            </w:r>
            <w:r>
              <w:rPr>
                <w:b/>
                <w:bCs/>
                <w:i/>
                <w:iCs/>
              </w:rPr>
              <w:t>o refine our universal offer to improve outcomes for all</w:t>
            </w:r>
            <w:r w:rsidR="000E7BE1">
              <w:rPr>
                <w:b/>
                <w:bCs/>
                <w:i/>
                <w:iCs/>
              </w:rPr>
              <w:t xml:space="preserve"> through robust CPD</w:t>
            </w:r>
          </w:p>
        </w:tc>
      </w:tr>
      <w:tr w:rsidR="00D028E5" w:rsidRPr="0034288D" w14:paraId="258F5793" w14:textId="77777777" w:rsidTr="00D028E5">
        <w:trPr>
          <w:trHeight w:val="338"/>
        </w:trPr>
        <w:tc>
          <w:tcPr>
            <w:tcW w:w="1705" w:type="dxa"/>
            <w:gridSpan w:val="2"/>
            <w:shd w:val="clear" w:color="auto" w:fill="D9D9D9"/>
          </w:tcPr>
          <w:p w14:paraId="6F0FBE32" w14:textId="77777777" w:rsidR="00D028E5" w:rsidRPr="0034288D" w:rsidRDefault="00D028E5" w:rsidP="00E32AAD">
            <w:pPr>
              <w:rPr>
                <w:b/>
                <w:bCs/>
              </w:rPr>
            </w:pPr>
            <w:r w:rsidRPr="0034288D">
              <w:rPr>
                <w:b/>
                <w:bCs/>
              </w:rPr>
              <w:t xml:space="preserve">Priority </w:t>
            </w:r>
          </w:p>
        </w:tc>
        <w:tc>
          <w:tcPr>
            <w:tcW w:w="4215" w:type="dxa"/>
            <w:gridSpan w:val="2"/>
            <w:shd w:val="clear" w:color="auto" w:fill="D9D9D9"/>
          </w:tcPr>
          <w:p w14:paraId="4A006CB0" w14:textId="77777777" w:rsidR="00D028E5" w:rsidRPr="0034288D" w:rsidRDefault="00D028E5" w:rsidP="00E32AAD">
            <w:pPr>
              <w:rPr>
                <w:b/>
              </w:rPr>
            </w:pPr>
            <w:r w:rsidRPr="0034288D">
              <w:rPr>
                <w:b/>
              </w:rPr>
              <w:t xml:space="preserve">Action </w:t>
            </w:r>
          </w:p>
        </w:tc>
        <w:tc>
          <w:tcPr>
            <w:tcW w:w="1843" w:type="dxa"/>
            <w:shd w:val="clear" w:color="auto" w:fill="D9D9D9"/>
          </w:tcPr>
          <w:p w14:paraId="0D5684C4" w14:textId="77777777" w:rsidR="00D028E5" w:rsidRPr="0034288D" w:rsidRDefault="00D028E5" w:rsidP="00E32AAD">
            <w:pPr>
              <w:rPr>
                <w:b/>
              </w:rPr>
            </w:pPr>
            <w:r w:rsidRPr="0034288D">
              <w:rPr>
                <w:b/>
              </w:rPr>
              <w:t>Time</w:t>
            </w:r>
          </w:p>
          <w:p w14:paraId="4B300B19" w14:textId="77777777" w:rsidR="00D028E5" w:rsidRPr="0034288D" w:rsidRDefault="00D028E5" w:rsidP="00E32AAD">
            <w:pPr>
              <w:rPr>
                <w:b/>
              </w:rPr>
            </w:pPr>
            <w:r w:rsidRPr="0034288D">
              <w:rPr>
                <w:b/>
              </w:rPr>
              <w:t xml:space="preserve">frame </w:t>
            </w:r>
          </w:p>
        </w:tc>
        <w:tc>
          <w:tcPr>
            <w:tcW w:w="1701" w:type="dxa"/>
            <w:shd w:val="clear" w:color="auto" w:fill="D9D9D9"/>
          </w:tcPr>
          <w:p w14:paraId="0D26AB42" w14:textId="77777777" w:rsidR="00D028E5" w:rsidRPr="0034288D" w:rsidRDefault="00D028E5" w:rsidP="00E32AAD">
            <w:pPr>
              <w:rPr>
                <w:b/>
              </w:rPr>
            </w:pPr>
            <w:r w:rsidRPr="0034288D">
              <w:rPr>
                <w:b/>
              </w:rPr>
              <w:t>Led by/who’s involved?</w:t>
            </w:r>
          </w:p>
        </w:tc>
        <w:tc>
          <w:tcPr>
            <w:tcW w:w="3827" w:type="dxa"/>
            <w:gridSpan w:val="2"/>
            <w:shd w:val="clear" w:color="auto" w:fill="D9D9D9"/>
          </w:tcPr>
          <w:p w14:paraId="1F84A90B" w14:textId="77777777" w:rsidR="00D028E5" w:rsidRPr="0034288D" w:rsidRDefault="00D028E5" w:rsidP="00E32AAD">
            <w:pPr>
              <w:rPr>
                <w:b/>
              </w:rPr>
            </w:pPr>
            <w:r w:rsidRPr="0034288D">
              <w:rPr>
                <w:b/>
              </w:rPr>
              <w:t xml:space="preserve">Impact </w:t>
            </w:r>
          </w:p>
        </w:tc>
        <w:tc>
          <w:tcPr>
            <w:tcW w:w="2155" w:type="dxa"/>
            <w:shd w:val="clear" w:color="auto" w:fill="D9D9D9"/>
          </w:tcPr>
          <w:p w14:paraId="3F55C8F6" w14:textId="77777777" w:rsidR="00D028E5" w:rsidRPr="0034288D" w:rsidRDefault="00D028E5" w:rsidP="00E32AAD">
            <w:pPr>
              <w:rPr>
                <w:b/>
              </w:rPr>
            </w:pPr>
            <w:r w:rsidRPr="0034288D">
              <w:rPr>
                <w:b/>
              </w:rPr>
              <w:t xml:space="preserve">Evaluation </w:t>
            </w:r>
          </w:p>
          <w:p w14:paraId="590B6786" w14:textId="77777777" w:rsidR="00D028E5" w:rsidRPr="0034288D" w:rsidRDefault="00D028E5" w:rsidP="00E32AAD">
            <w:pPr>
              <w:rPr>
                <w:b/>
                <w:color w:val="F79646"/>
              </w:rPr>
            </w:pPr>
          </w:p>
        </w:tc>
      </w:tr>
      <w:tr w:rsidR="00D028E5" w:rsidRPr="0034288D" w14:paraId="74710004" w14:textId="77777777" w:rsidTr="00D028E5">
        <w:trPr>
          <w:trHeight w:val="992"/>
        </w:trPr>
        <w:tc>
          <w:tcPr>
            <w:tcW w:w="1705" w:type="dxa"/>
            <w:gridSpan w:val="2"/>
            <w:shd w:val="clear" w:color="auto" w:fill="auto"/>
          </w:tcPr>
          <w:p w14:paraId="071F585B" w14:textId="77777777" w:rsidR="00D028E5" w:rsidRPr="00EA5827" w:rsidRDefault="00D028E5" w:rsidP="00E32AAD">
            <w:pPr>
              <w:rPr>
                <w:b/>
                <w:bCs/>
                <w:color w:val="FF0000"/>
              </w:rPr>
            </w:pPr>
            <w:r w:rsidRPr="006D29BC">
              <w:rPr>
                <w:b/>
                <w:bCs/>
                <w:i/>
              </w:rPr>
              <w:t>To embed an agreed set of quality first teaching principles within the classroom environment</w:t>
            </w:r>
          </w:p>
        </w:tc>
        <w:tc>
          <w:tcPr>
            <w:tcW w:w="4215" w:type="dxa"/>
            <w:gridSpan w:val="2"/>
            <w:shd w:val="clear" w:color="auto" w:fill="auto"/>
          </w:tcPr>
          <w:p w14:paraId="588D4624" w14:textId="77777777" w:rsidR="00D028E5" w:rsidRPr="00E11325" w:rsidRDefault="00D028E5" w:rsidP="00E32AAD">
            <w:pPr>
              <w:pStyle w:val="ListParagraph"/>
              <w:numPr>
                <w:ilvl w:val="0"/>
                <w:numId w:val="36"/>
              </w:numPr>
              <w:rPr>
                <w:sz w:val="20"/>
                <w:szCs w:val="20"/>
              </w:rPr>
            </w:pPr>
            <w:r w:rsidRPr="00E11325">
              <w:rPr>
                <w:sz w:val="20"/>
                <w:szCs w:val="20"/>
              </w:rPr>
              <w:t xml:space="preserve">Revisit and ensure that all staff are familiar with the </w:t>
            </w:r>
            <w:proofErr w:type="spellStart"/>
            <w:r w:rsidRPr="00E11325">
              <w:rPr>
                <w:sz w:val="20"/>
                <w:szCs w:val="20"/>
              </w:rPr>
              <w:t>Hamwic</w:t>
            </w:r>
            <w:proofErr w:type="spellEnd"/>
            <w:r w:rsidRPr="00E11325">
              <w:rPr>
                <w:sz w:val="20"/>
                <w:szCs w:val="20"/>
              </w:rPr>
              <w:t xml:space="preserve"> Teaching and Learning Handbook and implementing high quality teaching methodology.</w:t>
            </w:r>
          </w:p>
          <w:p w14:paraId="3EC8BDED" w14:textId="77777777" w:rsidR="00D028E5" w:rsidRPr="00E11325" w:rsidRDefault="00D028E5" w:rsidP="00E32AAD">
            <w:pPr>
              <w:pStyle w:val="ListParagraph"/>
              <w:numPr>
                <w:ilvl w:val="0"/>
                <w:numId w:val="36"/>
              </w:numPr>
              <w:rPr>
                <w:sz w:val="20"/>
                <w:szCs w:val="20"/>
              </w:rPr>
            </w:pPr>
            <w:r w:rsidRPr="00E11325">
              <w:rPr>
                <w:sz w:val="20"/>
                <w:szCs w:val="20"/>
              </w:rPr>
              <w:t xml:space="preserve">Revisit and embed </w:t>
            </w:r>
            <w:proofErr w:type="gramStart"/>
            <w:r w:rsidRPr="00E11325">
              <w:rPr>
                <w:sz w:val="20"/>
                <w:szCs w:val="20"/>
              </w:rPr>
              <w:t>Henbury</w:t>
            </w:r>
            <w:proofErr w:type="gramEnd"/>
            <w:r w:rsidRPr="00E11325">
              <w:rPr>
                <w:sz w:val="20"/>
                <w:szCs w:val="20"/>
              </w:rPr>
              <w:t xml:space="preserve"> Learning sequence, ensuring that it a key feature of every lesson.</w:t>
            </w:r>
          </w:p>
          <w:p w14:paraId="362B07B0" w14:textId="77777777" w:rsidR="00D028E5" w:rsidRPr="00E11325" w:rsidRDefault="00D028E5" w:rsidP="00E32AAD">
            <w:pPr>
              <w:pStyle w:val="ListParagraph"/>
              <w:numPr>
                <w:ilvl w:val="0"/>
                <w:numId w:val="36"/>
              </w:numPr>
              <w:rPr>
                <w:sz w:val="20"/>
                <w:szCs w:val="20"/>
              </w:rPr>
            </w:pPr>
            <w:r w:rsidRPr="00E11325">
              <w:rPr>
                <w:sz w:val="20"/>
                <w:szCs w:val="20"/>
              </w:rPr>
              <w:t>To ensure high quality task design which has a focus on engaging learners.</w:t>
            </w:r>
          </w:p>
          <w:p w14:paraId="2BD2B591" w14:textId="77777777" w:rsidR="00D028E5" w:rsidRPr="00E11325" w:rsidRDefault="00D028E5" w:rsidP="00E32AAD">
            <w:pPr>
              <w:pStyle w:val="ListParagraph"/>
              <w:numPr>
                <w:ilvl w:val="0"/>
                <w:numId w:val="36"/>
              </w:numPr>
              <w:rPr>
                <w:sz w:val="20"/>
                <w:szCs w:val="20"/>
              </w:rPr>
            </w:pPr>
            <w:r w:rsidRPr="00E11325">
              <w:rPr>
                <w:sz w:val="20"/>
                <w:szCs w:val="20"/>
              </w:rPr>
              <w:t>Effective deployment of Teaching Assistants, using the graduated response to scaffolding.</w:t>
            </w:r>
          </w:p>
          <w:p w14:paraId="4D8C5238" w14:textId="77777777" w:rsidR="00D028E5" w:rsidRPr="00E11325" w:rsidRDefault="00D028E5" w:rsidP="00E32AAD">
            <w:pPr>
              <w:pStyle w:val="ListParagraph"/>
              <w:numPr>
                <w:ilvl w:val="0"/>
                <w:numId w:val="36"/>
              </w:numPr>
              <w:rPr>
                <w:sz w:val="20"/>
                <w:szCs w:val="20"/>
              </w:rPr>
            </w:pPr>
            <w:r w:rsidRPr="00E11325">
              <w:rPr>
                <w:sz w:val="20"/>
                <w:szCs w:val="20"/>
              </w:rPr>
              <w:t xml:space="preserve">Set up classrooms to maximize independence and provide purposeful and accessible </w:t>
            </w:r>
            <w:proofErr w:type="gramStart"/>
            <w:r w:rsidRPr="00E11325">
              <w:rPr>
                <w:sz w:val="20"/>
                <w:szCs w:val="20"/>
              </w:rPr>
              <w:t>scaffolding</w:t>
            </w:r>
            <w:proofErr w:type="gramEnd"/>
          </w:p>
          <w:p w14:paraId="1B3B0051" w14:textId="77777777" w:rsidR="00D028E5" w:rsidRPr="00E11325" w:rsidRDefault="00D028E5" w:rsidP="00E32AAD">
            <w:pPr>
              <w:pStyle w:val="ListParagraph"/>
              <w:numPr>
                <w:ilvl w:val="0"/>
                <w:numId w:val="36"/>
              </w:numPr>
              <w:rPr>
                <w:sz w:val="20"/>
                <w:szCs w:val="20"/>
              </w:rPr>
            </w:pPr>
            <w:r w:rsidRPr="00E11325">
              <w:rPr>
                <w:sz w:val="20"/>
                <w:szCs w:val="20"/>
              </w:rPr>
              <w:t xml:space="preserve">Monitor classroom environment and ensure all essential principles are in place and consistent across all year </w:t>
            </w:r>
            <w:proofErr w:type="gramStart"/>
            <w:r w:rsidRPr="00E11325">
              <w:rPr>
                <w:sz w:val="20"/>
                <w:szCs w:val="20"/>
              </w:rPr>
              <w:t>groups</w:t>
            </w:r>
            <w:proofErr w:type="gramEnd"/>
          </w:p>
          <w:p w14:paraId="4187F253" w14:textId="77777777" w:rsidR="00D028E5" w:rsidRPr="00E11325" w:rsidRDefault="00D028E5" w:rsidP="00E32AAD">
            <w:pPr>
              <w:pStyle w:val="ListParagraph"/>
              <w:numPr>
                <w:ilvl w:val="0"/>
                <w:numId w:val="36"/>
              </w:numPr>
              <w:rPr>
                <w:sz w:val="20"/>
                <w:szCs w:val="20"/>
              </w:rPr>
            </w:pPr>
            <w:r w:rsidRPr="00E11325">
              <w:rPr>
                <w:sz w:val="20"/>
                <w:szCs w:val="20"/>
              </w:rPr>
              <w:t xml:space="preserve">Embed reading into writing journey, </w:t>
            </w:r>
            <w:proofErr w:type="gramStart"/>
            <w:r w:rsidRPr="00E11325">
              <w:rPr>
                <w:sz w:val="20"/>
                <w:szCs w:val="20"/>
              </w:rPr>
              <w:t>focus</w:t>
            </w:r>
            <w:proofErr w:type="gramEnd"/>
            <w:r w:rsidRPr="00E11325">
              <w:rPr>
                <w:sz w:val="20"/>
                <w:szCs w:val="20"/>
              </w:rPr>
              <w:t xml:space="preserve"> on developing knowledge of </w:t>
            </w:r>
            <w:proofErr w:type="gramStart"/>
            <w:r w:rsidRPr="00E11325">
              <w:rPr>
                <w:sz w:val="20"/>
                <w:szCs w:val="20"/>
              </w:rPr>
              <w:t>high quality</w:t>
            </w:r>
            <w:proofErr w:type="gramEnd"/>
            <w:r w:rsidRPr="00E11325">
              <w:rPr>
                <w:sz w:val="20"/>
                <w:szCs w:val="20"/>
              </w:rPr>
              <w:t xml:space="preserve"> vocabulary.</w:t>
            </w:r>
          </w:p>
          <w:p w14:paraId="17683E42" w14:textId="77777777" w:rsidR="00D028E5" w:rsidRPr="00E11325" w:rsidRDefault="00D028E5" w:rsidP="00E32AAD">
            <w:pPr>
              <w:pStyle w:val="ListParagraph"/>
              <w:numPr>
                <w:ilvl w:val="0"/>
                <w:numId w:val="36"/>
              </w:numPr>
              <w:rPr>
                <w:sz w:val="20"/>
                <w:szCs w:val="20"/>
              </w:rPr>
            </w:pPr>
            <w:r w:rsidRPr="00E11325">
              <w:rPr>
                <w:sz w:val="20"/>
                <w:szCs w:val="20"/>
              </w:rPr>
              <w:t>CPD – effective scaffolding to develop independent writing skills.</w:t>
            </w:r>
          </w:p>
          <w:p w14:paraId="1529373B" w14:textId="77777777" w:rsidR="00D028E5" w:rsidRPr="00E11325" w:rsidRDefault="00D028E5" w:rsidP="00E32AAD">
            <w:pPr>
              <w:pStyle w:val="ListParagraph"/>
              <w:numPr>
                <w:ilvl w:val="0"/>
                <w:numId w:val="36"/>
              </w:numPr>
              <w:rPr>
                <w:sz w:val="20"/>
                <w:szCs w:val="20"/>
              </w:rPr>
            </w:pPr>
            <w:r w:rsidRPr="00E11325">
              <w:rPr>
                <w:sz w:val="20"/>
                <w:szCs w:val="20"/>
              </w:rPr>
              <w:t>Ensure that continuous provision in EYFS promotes Early reading and writing opportunities.</w:t>
            </w:r>
          </w:p>
          <w:p w14:paraId="69389052" w14:textId="77777777" w:rsidR="00D028E5" w:rsidRPr="00EA5827" w:rsidRDefault="00D028E5" w:rsidP="00E32AAD">
            <w:pPr>
              <w:pStyle w:val="ListParagraph"/>
              <w:ind w:left="360"/>
              <w:rPr>
                <w:color w:val="FF0000"/>
                <w:sz w:val="20"/>
                <w:szCs w:val="20"/>
              </w:rPr>
            </w:pPr>
          </w:p>
        </w:tc>
        <w:tc>
          <w:tcPr>
            <w:tcW w:w="1843" w:type="dxa"/>
            <w:shd w:val="clear" w:color="auto" w:fill="auto"/>
          </w:tcPr>
          <w:p w14:paraId="3A059B57" w14:textId="3B0BA672" w:rsidR="00D028E5" w:rsidRPr="00E11325" w:rsidRDefault="00D028E5" w:rsidP="00E32AAD">
            <w:pPr>
              <w:rPr>
                <w:sz w:val="16"/>
                <w:szCs w:val="16"/>
              </w:rPr>
            </w:pPr>
            <w:r w:rsidRPr="00E11325">
              <w:rPr>
                <w:sz w:val="16"/>
                <w:szCs w:val="16"/>
              </w:rPr>
              <w:t>Autumn Term revisit High quality teaching and learning principles.</w:t>
            </w:r>
          </w:p>
          <w:p w14:paraId="0425349F" w14:textId="6DE4CC32" w:rsidR="00D028E5" w:rsidRPr="00EA5827" w:rsidRDefault="00515A86" w:rsidP="00E32AAD">
            <w:pPr>
              <w:rPr>
                <w:color w:val="FF0000"/>
                <w:sz w:val="18"/>
                <w:szCs w:val="18"/>
              </w:rPr>
            </w:pPr>
            <w:r>
              <w:rPr>
                <w:sz w:val="16"/>
                <w:szCs w:val="16"/>
              </w:rPr>
              <w:t xml:space="preserve">Inset day </w:t>
            </w:r>
            <w:r w:rsidR="00D91CB2">
              <w:rPr>
                <w:sz w:val="16"/>
                <w:szCs w:val="16"/>
              </w:rPr>
              <w:t>30</w:t>
            </w:r>
            <w:r w:rsidR="00D91CB2" w:rsidRPr="00D91CB2">
              <w:rPr>
                <w:sz w:val="16"/>
                <w:szCs w:val="16"/>
                <w:vertAlign w:val="superscript"/>
              </w:rPr>
              <w:t>th</w:t>
            </w:r>
            <w:r w:rsidR="00D91CB2">
              <w:rPr>
                <w:sz w:val="16"/>
                <w:szCs w:val="16"/>
              </w:rPr>
              <w:t xml:space="preserve"> Oct – focus on Support Scale</w:t>
            </w:r>
          </w:p>
        </w:tc>
        <w:tc>
          <w:tcPr>
            <w:tcW w:w="1701" w:type="dxa"/>
            <w:shd w:val="clear" w:color="auto" w:fill="auto"/>
          </w:tcPr>
          <w:p w14:paraId="22606D56" w14:textId="77777777" w:rsidR="00D028E5" w:rsidRPr="00D91CB2" w:rsidRDefault="00D028E5" w:rsidP="00E32AAD">
            <w:pPr>
              <w:rPr>
                <w:sz w:val="20"/>
                <w:szCs w:val="20"/>
              </w:rPr>
            </w:pPr>
            <w:r w:rsidRPr="00D91CB2">
              <w:rPr>
                <w:sz w:val="20"/>
                <w:szCs w:val="20"/>
              </w:rPr>
              <w:t>SLT</w:t>
            </w:r>
          </w:p>
          <w:p w14:paraId="684F5135" w14:textId="77777777" w:rsidR="00D028E5" w:rsidRPr="00EA5827" w:rsidRDefault="00D028E5" w:rsidP="00E32AAD">
            <w:pPr>
              <w:rPr>
                <w:color w:val="FF0000"/>
                <w:sz w:val="18"/>
                <w:szCs w:val="18"/>
              </w:rPr>
            </w:pPr>
            <w:r w:rsidRPr="00D91CB2">
              <w:rPr>
                <w:sz w:val="20"/>
                <w:szCs w:val="20"/>
              </w:rPr>
              <w:t xml:space="preserve">English and </w:t>
            </w:r>
            <w:proofErr w:type="spellStart"/>
            <w:r w:rsidRPr="00D91CB2">
              <w:rPr>
                <w:sz w:val="20"/>
                <w:szCs w:val="20"/>
              </w:rPr>
              <w:t>maths</w:t>
            </w:r>
            <w:proofErr w:type="spellEnd"/>
            <w:r w:rsidRPr="00D91CB2">
              <w:rPr>
                <w:sz w:val="20"/>
                <w:szCs w:val="20"/>
              </w:rPr>
              <w:t xml:space="preserve"> subject leaders</w:t>
            </w:r>
          </w:p>
        </w:tc>
        <w:tc>
          <w:tcPr>
            <w:tcW w:w="3827" w:type="dxa"/>
            <w:gridSpan w:val="2"/>
            <w:shd w:val="clear" w:color="auto" w:fill="auto"/>
          </w:tcPr>
          <w:p w14:paraId="45EB5DB5" w14:textId="77777777" w:rsidR="00D028E5" w:rsidRPr="00D91CB2" w:rsidRDefault="00D028E5" w:rsidP="00E32AAD">
            <w:pPr>
              <w:rPr>
                <w:sz w:val="20"/>
                <w:szCs w:val="20"/>
              </w:rPr>
            </w:pPr>
            <w:r w:rsidRPr="00D91CB2">
              <w:rPr>
                <w:sz w:val="20"/>
                <w:szCs w:val="20"/>
              </w:rPr>
              <w:t>Consistency in agreed principles of our universal offer</w:t>
            </w:r>
          </w:p>
          <w:p w14:paraId="7176C177" w14:textId="4AE304AC" w:rsidR="00D028E5" w:rsidRDefault="00D028E5" w:rsidP="00E32AAD">
            <w:pPr>
              <w:rPr>
                <w:sz w:val="20"/>
                <w:szCs w:val="20"/>
              </w:rPr>
            </w:pPr>
            <w:r w:rsidRPr="00D91CB2">
              <w:rPr>
                <w:sz w:val="20"/>
                <w:szCs w:val="20"/>
              </w:rPr>
              <w:t xml:space="preserve">Increased levels of pupil independence </w:t>
            </w:r>
            <w:proofErr w:type="gramStart"/>
            <w:r w:rsidRPr="00D91CB2">
              <w:rPr>
                <w:sz w:val="20"/>
                <w:szCs w:val="20"/>
              </w:rPr>
              <w:t>observed</w:t>
            </w:r>
            <w:proofErr w:type="gramEnd"/>
            <w:r w:rsidR="000C4196">
              <w:rPr>
                <w:sz w:val="20"/>
                <w:szCs w:val="20"/>
              </w:rPr>
              <w:t xml:space="preserve"> </w:t>
            </w:r>
          </w:p>
          <w:p w14:paraId="556E3B30" w14:textId="4DAB7EA1" w:rsidR="00F42D9D" w:rsidRPr="00D91CB2" w:rsidRDefault="00F42D9D" w:rsidP="00E32AAD">
            <w:pPr>
              <w:rPr>
                <w:sz w:val="20"/>
                <w:szCs w:val="20"/>
              </w:rPr>
            </w:pPr>
            <w:r>
              <w:rPr>
                <w:sz w:val="20"/>
                <w:szCs w:val="20"/>
              </w:rPr>
              <w:t xml:space="preserve">Increased accountability of teachers and teaching assistants </w:t>
            </w:r>
            <w:r w:rsidR="00167681">
              <w:rPr>
                <w:sz w:val="20"/>
                <w:szCs w:val="20"/>
              </w:rPr>
              <w:t xml:space="preserve">on </w:t>
            </w:r>
            <w:r w:rsidR="00150337">
              <w:rPr>
                <w:sz w:val="20"/>
                <w:szCs w:val="20"/>
              </w:rPr>
              <w:t xml:space="preserve">pupil outcomes as a result of </w:t>
            </w:r>
            <w:proofErr w:type="gramStart"/>
            <w:r w:rsidR="00150337">
              <w:rPr>
                <w:sz w:val="20"/>
                <w:szCs w:val="20"/>
              </w:rPr>
              <w:t>high quality</w:t>
            </w:r>
            <w:proofErr w:type="gramEnd"/>
            <w:r w:rsidR="00150337">
              <w:rPr>
                <w:sz w:val="20"/>
                <w:szCs w:val="20"/>
              </w:rPr>
              <w:t xml:space="preserve"> CPD.</w:t>
            </w:r>
          </w:p>
          <w:p w14:paraId="73E8F4D4" w14:textId="77777777" w:rsidR="00D028E5" w:rsidRPr="00EA5827" w:rsidRDefault="00D028E5" w:rsidP="00E32AAD">
            <w:pPr>
              <w:rPr>
                <w:color w:val="FF0000"/>
                <w:sz w:val="18"/>
                <w:szCs w:val="18"/>
              </w:rPr>
            </w:pPr>
          </w:p>
        </w:tc>
        <w:tc>
          <w:tcPr>
            <w:tcW w:w="2155" w:type="dxa"/>
            <w:shd w:val="clear" w:color="auto" w:fill="auto"/>
          </w:tcPr>
          <w:p w14:paraId="7E5B7571" w14:textId="2E988DD7" w:rsidR="00BD2DB7" w:rsidRDefault="00A611AA" w:rsidP="00A56664">
            <w:pPr>
              <w:rPr>
                <w:sz w:val="20"/>
                <w:szCs w:val="20"/>
              </w:rPr>
            </w:pPr>
            <w:r>
              <w:rPr>
                <w:sz w:val="20"/>
                <w:szCs w:val="20"/>
              </w:rPr>
              <w:t xml:space="preserve">November 2023 - </w:t>
            </w:r>
            <w:r w:rsidR="00430F67">
              <w:rPr>
                <w:sz w:val="20"/>
                <w:szCs w:val="20"/>
              </w:rPr>
              <w:t>Henbury learning sequence is fully implemented across the school.</w:t>
            </w:r>
            <w:r w:rsidR="008D30DA">
              <w:rPr>
                <w:sz w:val="20"/>
                <w:szCs w:val="20"/>
              </w:rPr>
              <w:t xml:space="preserve">  As a </w:t>
            </w:r>
            <w:proofErr w:type="gramStart"/>
            <w:r w:rsidR="008D30DA">
              <w:rPr>
                <w:sz w:val="20"/>
                <w:szCs w:val="20"/>
              </w:rPr>
              <w:t>result</w:t>
            </w:r>
            <w:proofErr w:type="gramEnd"/>
            <w:r w:rsidR="008D30DA">
              <w:rPr>
                <w:sz w:val="20"/>
                <w:szCs w:val="20"/>
              </w:rPr>
              <w:t xml:space="preserve"> it is evident that pupils know more and remember more.</w:t>
            </w:r>
          </w:p>
          <w:p w14:paraId="0183E2BC" w14:textId="77777777" w:rsidR="001D0B9A" w:rsidRDefault="001D0B9A" w:rsidP="00A56664">
            <w:pPr>
              <w:rPr>
                <w:sz w:val="20"/>
                <w:szCs w:val="20"/>
              </w:rPr>
            </w:pPr>
            <w:r>
              <w:rPr>
                <w:sz w:val="20"/>
                <w:szCs w:val="20"/>
              </w:rPr>
              <w:t xml:space="preserve">Task design is strong and </w:t>
            </w:r>
            <w:r w:rsidR="00FE57B6">
              <w:rPr>
                <w:sz w:val="20"/>
                <w:szCs w:val="20"/>
              </w:rPr>
              <w:t xml:space="preserve">as a result </w:t>
            </w:r>
            <w:r w:rsidR="00D84027">
              <w:rPr>
                <w:sz w:val="20"/>
                <w:szCs w:val="20"/>
              </w:rPr>
              <w:t xml:space="preserve">pupils </w:t>
            </w:r>
            <w:proofErr w:type="gramStart"/>
            <w:r w:rsidR="00D84027">
              <w:rPr>
                <w:sz w:val="20"/>
                <w:szCs w:val="20"/>
              </w:rPr>
              <w:t>are able to</w:t>
            </w:r>
            <w:proofErr w:type="gramEnd"/>
            <w:r w:rsidR="00D84027">
              <w:rPr>
                <w:sz w:val="20"/>
                <w:szCs w:val="20"/>
              </w:rPr>
              <w:t xml:space="preserve"> show their knowledge.  </w:t>
            </w:r>
          </w:p>
          <w:p w14:paraId="11248F0E" w14:textId="77777777" w:rsidR="00C23FED" w:rsidRDefault="00C23FED" w:rsidP="00A56664">
            <w:pPr>
              <w:rPr>
                <w:sz w:val="20"/>
                <w:szCs w:val="20"/>
              </w:rPr>
            </w:pPr>
            <w:r>
              <w:rPr>
                <w:sz w:val="20"/>
                <w:szCs w:val="20"/>
              </w:rPr>
              <w:t>Pupils are confident to use the teaching scaffolds to support their learning – this is the result of consistency.</w:t>
            </w:r>
          </w:p>
          <w:p w14:paraId="2757F57A" w14:textId="2887A8F4" w:rsidR="00A611AA" w:rsidRPr="00387F72" w:rsidRDefault="00A611AA" w:rsidP="00A56664">
            <w:pPr>
              <w:rPr>
                <w:sz w:val="20"/>
                <w:szCs w:val="20"/>
              </w:rPr>
            </w:pPr>
            <w:r>
              <w:rPr>
                <w:sz w:val="20"/>
                <w:szCs w:val="20"/>
              </w:rPr>
              <w:t xml:space="preserve">Reading into writing journey is being embedded across the school and as a result writing </w:t>
            </w:r>
            <w:r w:rsidR="00152A08">
              <w:rPr>
                <w:sz w:val="20"/>
                <w:szCs w:val="20"/>
              </w:rPr>
              <w:t>outcomes are strengthening.</w:t>
            </w:r>
          </w:p>
        </w:tc>
      </w:tr>
      <w:tr w:rsidR="00D028E5" w:rsidRPr="0034288D" w14:paraId="5725F9B1" w14:textId="77777777" w:rsidTr="00D028E5">
        <w:trPr>
          <w:trHeight w:val="1074"/>
        </w:trPr>
        <w:tc>
          <w:tcPr>
            <w:tcW w:w="1705" w:type="dxa"/>
            <w:gridSpan w:val="2"/>
            <w:shd w:val="clear" w:color="auto" w:fill="auto"/>
          </w:tcPr>
          <w:p w14:paraId="2E1A8A39" w14:textId="77777777" w:rsidR="00D028E5" w:rsidRPr="00AE07AC" w:rsidRDefault="00D028E5" w:rsidP="00E32AAD">
            <w:pPr>
              <w:rPr>
                <w:b/>
                <w:bCs/>
                <w:i/>
              </w:rPr>
            </w:pPr>
            <w:r w:rsidRPr="00AE07AC">
              <w:rPr>
                <w:b/>
                <w:bCs/>
                <w:i/>
              </w:rPr>
              <w:t>To improve outcomes of PP/SEN/lowest 20% children</w:t>
            </w:r>
          </w:p>
          <w:p w14:paraId="4B356E6B" w14:textId="77777777" w:rsidR="00D028E5" w:rsidRPr="00AE07AC" w:rsidRDefault="00D028E5" w:rsidP="00E32AAD">
            <w:pPr>
              <w:rPr>
                <w:b/>
                <w:bCs/>
              </w:rPr>
            </w:pPr>
          </w:p>
        </w:tc>
        <w:tc>
          <w:tcPr>
            <w:tcW w:w="4215" w:type="dxa"/>
            <w:gridSpan w:val="2"/>
            <w:shd w:val="clear" w:color="auto" w:fill="auto"/>
          </w:tcPr>
          <w:p w14:paraId="5BD9E42C" w14:textId="77777777" w:rsidR="00D028E5" w:rsidRPr="00AE07AC" w:rsidRDefault="00D028E5" w:rsidP="00E32AAD">
            <w:pPr>
              <w:pStyle w:val="ListParagraph"/>
              <w:numPr>
                <w:ilvl w:val="0"/>
                <w:numId w:val="38"/>
              </w:numPr>
              <w:spacing w:after="0" w:line="240" w:lineRule="auto"/>
              <w:rPr>
                <w:sz w:val="20"/>
                <w:szCs w:val="20"/>
              </w:rPr>
            </w:pPr>
            <w:r w:rsidRPr="00AE07AC">
              <w:rPr>
                <w:sz w:val="20"/>
                <w:szCs w:val="20"/>
              </w:rPr>
              <w:lastRenderedPageBreak/>
              <w:t>PP/SEN progress monitored through PPM leading to interventions targeting catch up of key PP children (including those who should be GDS).</w:t>
            </w:r>
          </w:p>
          <w:p w14:paraId="51135C00" w14:textId="77777777" w:rsidR="00D028E5" w:rsidRPr="00AE07AC" w:rsidRDefault="00D028E5" w:rsidP="00E32AAD">
            <w:pPr>
              <w:pStyle w:val="ListParagraph"/>
              <w:numPr>
                <w:ilvl w:val="0"/>
                <w:numId w:val="38"/>
              </w:numPr>
              <w:spacing w:after="0" w:line="240" w:lineRule="auto"/>
              <w:rPr>
                <w:sz w:val="20"/>
                <w:szCs w:val="20"/>
              </w:rPr>
            </w:pPr>
            <w:r w:rsidRPr="00AE07AC">
              <w:rPr>
                <w:sz w:val="20"/>
                <w:szCs w:val="20"/>
              </w:rPr>
              <w:lastRenderedPageBreak/>
              <w:t>Half termly tracking of lowest 20% of pupils and those who have fallen behind.</w:t>
            </w:r>
          </w:p>
          <w:p w14:paraId="6EBD5B0B" w14:textId="77777777" w:rsidR="00D028E5" w:rsidRPr="00AE07AC" w:rsidRDefault="00D028E5" w:rsidP="00E32AAD">
            <w:pPr>
              <w:pStyle w:val="ListParagraph"/>
              <w:numPr>
                <w:ilvl w:val="0"/>
                <w:numId w:val="38"/>
              </w:numPr>
              <w:spacing w:after="0" w:line="240" w:lineRule="auto"/>
              <w:rPr>
                <w:sz w:val="20"/>
                <w:szCs w:val="20"/>
              </w:rPr>
            </w:pPr>
            <w:r w:rsidRPr="00AE07AC">
              <w:rPr>
                <w:sz w:val="20"/>
                <w:szCs w:val="20"/>
              </w:rPr>
              <w:t xml:space="preserve">Increase accountability measures for delivery and monitoring of interventions detailed in our SEND </w:t>
            </w:r>
            <w:proofErr w:type="gramStart"/>
            <w:r w:rsidRPr="00AE07AC">
              <w:rPr>
                <w:sz w:val="20"/>
                <w:szCs w:val="20"/>
              </w:rPr>
              <w:t>offer</w:t>
            </w:r>
            <w:proofErr w:type="gramEnd"/>
          </w:p>
          <w:p w14:paraId="715A962D" w14:textId="77777777" w:rsidR="00D028E5" w:rsidRPr="00AE07AC" w:rsidRDefault="00D028E5" w:rsidP="00E32AAD">
            <w:pPr>
              <w:pStyle w:val="ListParagraph"/>
              <w:numPr>
                <w:ilvl w:val="0"/>
                <w:numId w:val="38"/>
              </w:numPr>
              <w:spacing w:after="0" w:line="240" w:lineRule="auto"/>
              <w:rPr>
                <w:sz w:val="20"/>
                <w:szCs w:val="20"/>
              </w:rPr>
            </w:pPr>
            <w:r w:rsidRPr="00AE07AC">
              <w:rPr>
                <w:sz w:val="20"/>
                <w:szCs w:val="20"/>
              </w:rPr>
              <w:t>Ensure a strong reading offer for SEN/PP/lowest 20%</w:t>
            </w:r>
          </w:p>
          <w:p w14:paraId="3B402CD1" w14:textId="77777777" w:rsidR="00D028E5" w:rsidRPr="00AE07AC" w:rsidRDefault="00D028E5" w:rsidP="00E32AAD">
            <w:pPr>
              <w:pStyle w:val="ListParagraph"/>
              <w:spacing w:after="0" w:line="240" w:lineRule="auto"/>
              <w:rPr>
                <w:sz w:val="18"/>
                <w:szCs w:val="18"/>
              </w:rPr>
            </w:pPr>
          </w:p>
        </w:tc>
        <w:tc>
          <w:tcPr>
            <w:tcW w:w="1843" w:type="dxa"/>
            <w:shd w:val="clear" w:color="auto" w:fill="auto"/>
          </w:tcPr>
          <w:p w14:paraId="28041A21" w14:textId="77777777" w:rsidR="00D028E5" w:rsidRPr="00AE07AC" w:rsidRDefault="00D028E5" w:rsidP="00E32AAD">
            <w:pPr>
              <w:rPr>
                <w:sz w:val="16"/>
                <w:szCs w:val="16"/>
              </w:rPr>
            </w:pPr>
            <w:r w:rsidRPr="00AE07AC">
              <w:rPr>
                <w:sz w:val="16"/>
                <w:szCs w:val="16"/>
              </w:rPr>
              <w:lastRenderedPageBreak/>
              <w:t>Autumn Term</w:t>
            </w:r>
          </w:p>
          <w:p w14:paraId="406B336A" w14:textId="77777777" w:rsidR="00D028E5" w:rsidRPr="00AE07AC" w:rsidRDefault="00D028E5" w:rsidP="00E32AAD">
            <w:pPr>
              <w:rPr>
                <w:sz w:val="16"/>
                <w:szCs w:val="16"/>
              </w:rPr>
            </w:pPr>
            <w:r w:rsidRPr="00AE07AC">
              <w:rPr>
                <w:sz w:val="16"/>
                <w:szCs w:val="16"/>
              </w:rPr>
              <w:t>Half termly tracking meetings with a focus on lowest 20% pupils, throughout the year.</w:t>
            </w:r>
          </w:p>
        </w:tc>
        <w:tc>
          <w:tcPr>
            <w:tcW w:w="1701" w:type="dxa"/>
            <w:shd w:val="clear" w:color="auto" w:fill="auto"/>
          </w:tcPr>
          <w:p w14:paraId="6BA031A9" w14:textId="77777777" w:rsidR="00D028E5" w:rsidRPr="00AE07AC" w:rsidRDefault="00D028E5" w:rsidP="00E32AAD">
            <w:pPr>
              <w:rPr>
                <w:sz w:val="20"/>
                <w:szCs w:val="20"/>
              </w:rPr>
            </w:pPr>
            <w:r w:rsidRPr="00AE07AC">
              <w:rPr>
                <w:sz w:val="20"/>
                <w:szCs w:val="20"/>
              </w:rPr>
              <w:t>SLT</w:t>
            </w:r>
          </w:p>
          <w:p w14:paraId="7B9E1D85" w14:textId="77777777" w:rsidR="00D028E5" w:rsidRPr="00AE07AC" w:rsidRDefault="00D028E5" w:rsidP="00E32AAD">
            <w:pPr>
              <w:rPr>
                <w:sz w:val="18"/>
                <w:szCs w:val="18"/>
              </w:rPr>
            </w:pPr>
            <w:r w:rsidRPr="00AE07AC">
              <w:rPr>
                <w:sz w:val="20"/>
                <w:szCs w:val="20"/>
              </w:rPr>
              <w:t>English lead</w:t>
            </w:r>
          </w:p>
        </w:tc>
        <w:tc>
          <w:tcPr>
            <w:tcW w:w="3827" w:type="dxa"/>
            <w:gridSpan w:val="2"/>
            <w:shd w:val="clear" w:color="auto" w:fill="auto"/>
          </w:tcPr>
          <w:p w14:paraId="7BDF84B4" w14:textId="77777777" w:rsidR="00D028E5" w:rsidRPr="00AE07AC" w:rsidRDefault="00D028E5" w:rsidP="00E32AAD">
            <w:pPr>
              <w:spacing w:after="0" w:line="240" w:lineRule="auto"/>
              <w:rPr>
                <w:sz w:val="20"/>
                <w:szCs w:val="20"/>
              </w:rPr>
            </w:pPr>
            <w:r w:rsidRPr="00AE07AC">
              <w:rPr>
                <w:sz w:val="20"/>
                <w:szCs w:val="20"/>
              </w:rPr>
              <w:t xml:space="preserve">Teachers and TAs know the strengths and barriers for their SEN/ PP </w:t>
            </w:r>
            <w:proofErr w:type="gramStart"/>
            <w:r w:rsidRPr="00AE07AC">
              <w:rPr>
                <w:sz w:val="20"/>
                <w:szCs w:val="20"/>
              </w:rPr>
              <w:t>children</w:t>
            </w:r>
            <w:proofErr w:type="gramEnd"/>
            <w:r w:rsidRPr="00AE07AC">
              <w:rPr>
                <w:sz w:val="20"/>
                <w:szCs w:val="20"/>
              </w:rPr>
              <w:t xml:space="preserve"> </w:t>
            </w:r>
          </w:p>
          <w:p w14:paraId="48F2E44D" w14:textId="77777777" w:rsidR="00D028E5" w:rsidRPr="00AE07AC" w:rsidRDefault="00D028E5" w:rsidP="00E32AAD">
            <w:pPr>
              <w:spacing w:after="0" w:line="240" w:lineRule="auto"/>
              <w:rPr>
                <w:sz w:val="20"/>
                <w:szCs w:val="20"/>
              </w:rPr>
            </w:pPr>
          </w:p>
          <w:p w14:paraId="292D4201" w14:textId="77777777" w:rsidR="00D028E5" w:rsidRPr="00AE07AC" w:rsidRDefault="00D028E5" w:rsidP="00E32AAD">
            <w:pPr>
              <w:spacing w:after="0" w:line="240" w:lineRule="auto"/>
              <w:rPr>
                <w:sz w:val="20"/>
                <w:szCs w:val="20"/>
              </w:rPr>
            </w:pPr>
            <w:r w:rsidRPr="00AE07AC">
              <w:rPr>
                <w:sz w:val="20"/>
                <w:szCs w:val="20"/>
              </w:rPr>
              <w:t>Graduated response evident</w:t>
            </w:r>
          </w:p>
          <w:p w14:paraId="4849E6A5" w14:textId="77777777" w:rsidR="00D028E5" w:rsidRPr="00AE07AC" w:rsidRDefault="00D028E5" w:rsidP="00E32AAD">
            <w:pPr>
              <w:spacing w:after="0" w:line="240" w:lineRule="auto"/>
              <w:rPr>
                <w:sz w:val="20"/>
                <w:szCs w:val="20"/>
              </w:rPr>
            </w:pPr>
          </w:p>
          <w:p w14:paraId="56223051" w14:textId="77777777" w:rsidR="00D028E5" w:rsidRPr="00AE07AC" w:rsidRDefault="00D028E5" w:rsidP="00E32AAD">
            <w:pPr>
              <w:rPr>
                <w:sz w:val="18"/>
                <w:szCs w:val="18"/>
              </w:rPr>
            </w:pPr>
            <w:r w:rsidRPr="00AE07AC">
              <w:rPr>
                <w:sz w:val="20"/>
                <w:szCs w:val="20"/>
              </w:rPr>
              <w:lastRenderedPageBreak/>
              <w:t>‘Soft data’ is more tangible, raising accountability and pupil outcomes</w:t>
            </w:r>
          </w:p>
        </w:tc>
        <w:tc>
          <w:tcPr>
            <w:tcW w:w="2155" w:type="dxa"/>
            <w:shd w:val="clear" w:color="auto" w:fill="auto"/>
          </w:tcPr>
          <w:p w14:paraId="78A46E3C" w14:textId="7DEF41EC" w:rsidR="00D028E5" w:rsidRPr="0034288D" w:rsidRDefault="001B2E2F" w:rsidP="00E32AAD">
            <w:pPr>
              <w:rPr>
                <w:sz w:val="20"/>
                <w:szCs w:val="20"/>
              </w:rPr>
            </w:pPr>
            <w:r>
              <w:rPr>
                <w:sz w:val="20"/>
                <w:szCs w:val="20"/>
              </w:rPr>
              <w:lastRenderedPageBreak/>
              <w:t xml:space="preserve">Pupil progress reviews have been undertaken to ensure that pupils who are not making </w:t>
            </w:r>
            <w:proofErr w:type="gramStart"/>
            <w:r>
              <w:rPr>
                <w:sz w:val="20"/>
                <w:szCs w:val="20"/>
              </w:rPr>
              <w:t>progresses</w:t>
            </w:r>
            <w:proofErr w:type="gramEnd"/>
            <w:r>
              <w:rPr>
                <w:sz w:val="20"/>
                <w:szCs w:val="20"/>
              </w:rPr>
              <w:t xml:space="preserve"> </w:t>
            </w:r>
            <w:r w:rsidR="00CF76D2">
              <w:rPr>
                <w:sz w:val="20"/>
                <w:szCs w:val="20"/>
              </w:rPr>
              <w:t xml:space="preserve">identified </w:t>
            </w:r>
            <w:r w:rsidR="00CF76D2">
              <w:rPr>
                <w:sz w:val="20"/>
                <w:szCs w:val="20"/>
              </w:rPr>
              <w:lastRenderedPageBreak/>
              <w:t xml:space="preserve">and become a ‘spotlight’ child.  This enables us to </w:t>
            </w:r>
            <w:r w:rsidR="002700DE">
              <w:rPr>
                <w:sz w:val="20"/>
                <w:szCs w:val="20"/>
              </w:rPr>
              <w:t>review provision</w:t>
            </w:r>
            <w:r w:rsidR="00BC1D16">
              <w:rPr>
                <w:sz w:val="20"/>
                <w:szCs w:val="20"/>
              </w:rPr>
              <w:t>.</w:t>
            </w:r>
          </w:p>
        </w:tc>
      </w:tr>
      <w:tr w:rsidR="00D028E5" w:rsidRPr="0034288D" w14:paraId="3F4DCC51" w14:textId="77777777" w:rsidTr="00D028E5">
        <w:trPr>
          <w:trHeight w:val="1074"/>
        </w:trPr>
        <w:tc>
          <w:tcPr>
            <w:tcW w:w="5281" w:type="dxa"/>
            <w:gridSpan w:val="3"/>
            <w:shd w:val="clear" w:color="auto" w:fill="auto"/>
          </w:tcPr>
          <w:p w14:paraId="66E8EBEA" w14:textId="77777777" w:rsidR="00D028E5" w:rsidRPr="00373351" w:rsidRDefault="00D028E5" w:rsidP="00E32AAD">
            <w:pPr>
              <w:rPr>
                <w:sz w:val="18"/>
                <w:szCs w:val="18"/>
              </w:rPr>
            </w:pPr>
            <w:r w:rsidRPr="00373351">
              <w:rPr>
                <w:b/>
                <w:bCs/>
                <w:sz w:val="18"/>
                <w:szCs w:val="18"/>
              </w:rPr>
              <w:lastRenderedPageBreak/>
              <w:t>Autumn Milestones:</w:t>
            </w:r>
          </w:p>
          <w:p w14:paraId="10AF7070" w14:textId="77777777" w:rsidR="00D028E5" w:rsidRPr="00DD75A3" w:rsidRDefault="00D028E5" w:rsidP="00E32AAD">
            <w:pPr>
              <w:pStyle w:val="ListParagraph"/>
              <w:numPr>
                <w:ilvl w:val="0"/>
                <w:numId w:val="3"/>
              </w:numPr>
              <w:spacing w:after="0" w:line="240" w:lineRule="auto"/>
              <w:ind w:left="357" w:hanging="357"/>
              <w:rPr>
                <w:bCs/>
                <w:sz w:val="18"/>
                <w:szCs w:val="18"/>
              </w:rPr>
            </w:pPr>
            <w:r w:rsidRPr="00DD75A3">
              <w:rPr>
                <w:bCs/>
                <w:sz w:val="18"/>
                <w:szCs w:val="18"/>
              </w:rPr>
              <w:t xml:space="preserve">Year Group targets in place and key children highlighted/monitored </w:t>
            </w:r>
            <w:proofErr w:type="gramStart"/>
            <w:r w:rsidRPr="00DD75A3">
              <w:rPr>
                <w:bCs/>
                <w:sz w:val="18"/>
                <w:szCs w:val="18"/>
              </w:rPr>
              <w:t>effectively</w:t>
            </w:r>
            <w:proofErr w:type="gramEnd"/>
          </w:p>
          <w:p w14:paraId="357938E7" w14:textId="77777777" w:rsidR="00D028E5" w:rsidRPr="00DD75A3" w:rsidRDefault="00D028E5" w:rsidP="00E32AAD">
            <w:pPr>
              <w:pStyle w:val="ListParagraph"/>
              <w:numPr>
                <w:ilvl w:val="0"/>
                <w:numId w:val="3"/>
              </w:numPr>
              <w:spacing w:after="0" w:line="240" w:lineRule="auto"/>
              <w:ind w:left="357" w:hanging="357"/>
              <w:rPr>
                <w:bCs/>
                <w:sz w:val="18"/>
                <w:szCs w:val="18"/>
              </w:rPr>
            </w:pPr>
            <w:r w:rsidRPr="00DD75A3">
              <w:rPr>
                <w:bCs/>
                <w:sz w:val="18"/>
                <w:szCs w:val="18"/>
              </w:rPr>
              <w:t>Ensure that all teachers have IEP plans and implemented strategies.</w:t>
            </w:r>
          </w:p>
          <w:p w14:paraId="0688C2F3" w14:textId="77777777" w:rsidR="00D028E5" w:rsidRPr="00DD75A3" w:rsidRDefault="00D028E5" w:rsidP="00E32AAD">
            <w:pPr>
              <w:numPr>
                <w:ilvl w:val="0"/>
                <w:numId w:val="3"/>
              </w:numPr>
              <w:spacing w:after="0" w:line="276" w:lineRule="auto"/>
              <w:ind w:left="357" w:hanging="357"/>
              <w:rPr>
                <w:sz w:val="20"/>
                <w:szCs w:val="20"/>
                <w:lang w:eastAsia="en-GB"/>
              </w:rPr>
            </w:pPr>
            <w:r w:rsidRPr="00DD75A3">
              <w:rPr>
                <w:sz w:val="20"/>
                <w:szCs w:val="20"/>
                <w:lang w:eastAsia="en-GB"/>
              </w:rPr>
              <w:t>Moderation prior to Nov data drop – identify writing priorities for each year group.</w:t>
            </w:r>
          </w:p>
          <w:p w14:paraId="47AB8D43" w14:textId="77777777" w:rsidR="00D028E5" w:rsidRDefault="00D028E5" w:rsidP="00E32AAD">
            <w:pPr>
              <w:pStyle w:val="ListParagraph"/>
              <w:numPr>
                <w:ilvl w:val="0"/>
                <w:numId w:val="3"/>
              </w:numPr>
              <w:spacing w:after="0" w:line="240" w:lineRule="auto"/>
              <w:ind w:left="357" w:hanging="357"/>
              <w:rPr>
                <w:sz w:val="20"/>
                <w:szCs w:val="20"/>
                <w:lang w:eastAsia="en-GB"/>
              </w:rPr>
            </w:pPr>
            <w:r w:rsidRPr="00373351">
              <w:rPr>
                <w:sz w:val="20"/>
                <w:szCs w:val="20"/>
                <w:lang w:eastAsia="en-GB"/>
              </w:rPr>
              <w:t xml:space="preserve">Review actions/monitoring of scaffold focus and put in place further training and support if </w:t>
            </w:r>
            <w:proofErr w:type="gramStart"/>
            <w:r w:rsidRPr="00373351">
              <w:rPr>
                <w:sz w:val="20"/>
                <w:szCs w:val="20"/>
                <w:lang w:eastAsia="en-GB"/>
              </w:rPr>
              <w:t>required</w:t>
            </w:r>
            <w:proofErr w:type="gramEnd"/>
            <w:r w:rsidRPr="00373351">
              <w:rPr>
                <w:sz w:val="20"/>
                <w:szCs w:val="20"/>
                <w:lang w:eastAsia="en-GB"/>
              </w:rPr>
              <w:t xml:space="preserve"> </w:t>
            </w:r>
          </w:p>
          <w:p w14:paraId="37419A30" w14:textId="54625882" w:rsidR="00373351" w:rsidRPr="00373351" w:rsidRDefault="00373351" w:rsidP="00E32AAD">
            <w:pPr>
              <w:pStyle w:val="ListParagraph"/>
              <w:numPr>
                <w:ilvl w:val="0"/>
                <w:numId w:val="3"/>
              </w:numPr>
              <w:spacing w:after="0" w:line="240" w:lineRule="auto"/>
              <w:ind w:left="357" w:hanging="357"/>
              <w:rPr>
                <w:sz w:val="20"/>
                <w:szCs w:val="20"/>
                <w:lang w:eastAsia="en-GB"/>
              </w:rPr>
            </w:pPr>
            <w:r>
              <w:rPr>
                <w:sz w:val="20"/>
                <w:szCs w:val="20"/>
                <w:lang w:eastAsia="en-GB"/>
              </w:rPr>
              <w:t xml:space="preserve">Inset training – all staff Oct 2023 – focus on </w:t>
            </w:r>
            <w:r w:rsidR="001457B4">
              <w:rPr>
                <w:sz w:val="20"/>
                <w:szCs w:val="20"/>
                <w:lang w:eastAsia="en-GB"/>
              </w:rPr>
              <w:t>Support Scale – ensuring that pupils develop independent learning strategies.</w:t>
            </w:r>
          </w:p>
          <w:p w14:paraId="1B572AE5" w14:textId="77777777" w:rsidR="00D028E5" w:rsidRPr="00373351" w:rsidRDefault="00D028E5" w:rsidP="00E32AAD">
            <w:pPr>
              <w:pStyle w:val="ListParagraph"/>
              <w:spacing w:after="0" w:line="240" w:lineRule="auto"/>
              <w:ind w:left="360"/>
              <w:rPr>
                <w:bCs/>
                <w:sz w:val="18"/>
                <w:szCs w:val="18"/>
              </w:rPr>
            </w:pPr>
          </w:p>
        </w:tc>
        <w:tc>
          <w:tcPr>
            <w:tcW w:w="5281" w:type="dxa"/>
            <w:gridSpan w:val="4"/>
            <w:shd w:val="clear" w:color="auto" w:fill="auto"/>
          </w:tcPr>
          <w:p w14:paraId="7A1547B7" w14:textId="77777777" w:rsidR="00D028E5" w:rsidRPr="00373351" w:rsidRDefault="00D028E5" w:rsidP="00E32AAD">
            <w:pPr>
              <w:rPr>
                <w:b/>
                <w:bCs/>
                <w:sz w:val="18"/>
                <w:szCs w:val="18"/>
              </w:rPr>
            </w:pPr>
            <w:r w:rsidRPr="00373351">
              <w:rPr>
                <w:b/>
                <w:sz w:val="18"/>
                <w:szCs w:val="18"/>
              </w:rPr>
              <w:t>Spring Milestones:</w:t>
            </w:r>
          </w:p>
          <w:p w14:paraId="1D6D1DFC" w14:textId="3A49AF5A" w:rsidR="00D028E5" w:rsidRPr="00954BAB" w:rsidRDefault="00D028E5" w:rsidP="00E32AAD">
            <w:pPr>
              <w:pStyle w:val="ListParagraph"/>
              <w:numPr>
                <w:ilvl w:val="0"/>
                <w:numId w:val="6"/>
              </w:numPr>
              <w:spacing w:after="0" w:line="240" w:lineRule="auto"/>
              <w:rPr>
                <w:bCs/>
                <w:sz w:val="18"/>
                <w:szCs w:val="18"/>
              </w:rPr>
            </w:pPr>
            <w:r w:rsidRPr="00373351">
              <w:rPr>
                <w:sz w:val="18"/>
                <w:szCs w:val="18"/>
              </w:rPr>
              <w:t>Lesson observations and books show all groups of children able to access curriculum</w:t>
            </w:r>
            <w:r w:rsidR="00954BAB">
              <w:rPr>
                <w:sz w:val="18"/>
                <w:szCs w:val="18"/>
              </w:rPr>
              <w:t xml:space="preserve"> and demonstrating independent strategies.</w:t>
            </w:r>
          </w:p>
          <w:p w14:paraId="15B81323" w14:textId="4E7993D2" w:rsidR="00954BAB" w:rsidRPr="00373351" w:rsidRDefault="00954BAB" w:rsidP="00E32AAD">
            <w:pPr>
              <w:pStyle w:val="ListParagraph"/>
              <w:numPr>
                <w:ilvl w:val="0"/>
                <w:numId w:val="6"/>
              </w:numPr>
              <w:spacing w:after="0" w:line="240" w:lineRule="auto"/>
              <w:rPr>
                <w:bCs/>
                <w:sz w:val="18"/>
                <w:szCs w:val="18"/>
              </w:rPr>
            </w:pPr>
            <w:r>
              <w:rPr>
                <w:sz w:val="18"/>
                <w:szCs w:val="18"/>
              </w:rPr>
              <w:t xml:space="preserve">Evidence of adults </w:t>
            </w:r>
            <w:r w:rsidR="009C2968">
              <w:rPr>
                <w:sz w:val="18"/>
                <w:szCs w:val="18"/>
              </w:rPr>
              <w:t xml:space="preserve">using </w:t>
            </w:r>
            <w:r w:rsidR="00286294">
              <w:rPr>
                <w:sz w:val="18"/>
                <w:szCs w:val="18"/>
              </w:rPr>
              <w:t>support scale during learning walks and evidence of pupil progress in books.</w:t>
            </w:r>
          </w:p>
          <w:p w14:paraId="7E24129A" w14:textId="77777777" w:rsidR="00D028E5" w:rsidRPr="00373351" w:rsidRDefault="00D028E5" w:rsidP="00E32AAD">
            <w:pPr>
              <w:pStyle w:val="ListParagraph"/>
              <w:numPr>
                <w:ilvl w:val="0"/>
                <w:numId w:val="6"/>
              </w:numPr>
              <w:spacing w:after="0" w:line="240" w:lineRule="auto"/>
              <w:rPr>
                <w:bCs/>
                <w:sz w:val="18"/>
                <w:szCs w:val="18"/>
              </w:rPr>
            </w:pPr>
            <w:r w:rsidRPr="00373351">
              <w:rPr>
                <w:bCs/>
                <w:sz w:val="18"/>
                <w:szCs w:val="18"/>
              </w:rPr>
              <w:t xml:space="preserve">PPM – SLT quality assure monitoring and review </w:t>
            </w:r>
            <w:proofErr w:type="gramStart"/>
            <w:r w:rsidRPr="00373351">
              <w:rPr>
                <w:bCs/>
                <w:sz w:val="18"/>
                <w:szCs w:val="18"/>
              </w:rPr>
              <w:t>cycles</w:t>
            </w:r>
            <w:proofErr w:type="gramEnd"/>
            <w:r w:rsidRPr="00373351">
              <w:rPr>
                <w:bCs/>
                <w:sz w:val="18"/>
                <w:szCs w:val="18"/>
              </w:rPr>
              <w:t xml:space="preserve"> </w:t>
            </w:r>
          </w:p>
          <w:p w14:paraId="6ACD949E" w14:textId="77777777" w:rsidR="00D028E5" w:rsidRPr="00373351" w:rsidRDefault="00D028E5" w:rsidP="00E32AAD">
            <w:pPr>
              <w:pStyle w:val="ListParagraph"/>
              <w:numPr>
                <w:ilvl w:val="0"/>
                <w:numId w:val="6"/>
              </w:numPr>
              <w:spacing w:after="0" w:line="240" w:lineRule="auto"/>
              <w:rPr>
                <w:sz w:val="20"/>
                <w:szCs w:val="20"/>
                <w:lang w:eastAsia="en-GB"/>
              </w:rPr>
            </w:pPr>
            <w:r w:rsidRPr="00373351">
              <w:rPr>
                <w:sz w:val="20"/>
                <w:szCs w:val="20"/>
                <w:lang w:eastAsia="en-GB"/>
              </w:rPr>
              <w:t xml:space="preserve">Review actions/monitoring of scaffold focus and put in place further training and support if </w:t>
            </w:r>
            <w:proofErr w:type="gramStart"/>
            <w:r w:rsidRPr="00373351">
              <w:rPr>
                <w:sz w:val="20"/>
                <w:szCs w:val="20"/>
                <w:lang w:eastAsia="en-GB"/>
              </w:rPr>
              <w:t>required</w:t>
            </w:r>
            <w:proofErr w:type="gramEnd"/>
            <w:r w:rsidRPr="00373351">
              <w:rPr>
                <w:sz w:val="20"/>
                <w:szCs w:val="20"/>
                <w:lang w:eastAsia="en-GB"/>
              </w:rPr>
              <w:t xml:space="preserve"> </w:t>
            </w:r>
          </w:p>
          <w:p w14:paraId="6BCB5DBE" w14:textId="77777777" w:rsidR="00D028E5" w:rsidRPr="00373351" w:rsidRDefault="00D028E5" w:rsidP="00E32AAD">
            <w:pPr>
              <w:pStyle w:val="ListParagraph"/>
              <w:spacing w:after="0" w:line="240" w:lineRule="auto"/>
              <w:ind w:left="360"/>
              <w:rPr>
                <w:sz w:val="20"/>
                <w:szCs w:val="20"/>
              </w:rPr>
            </w:pPr>
          </w:p>
        </w:tc>
        <w:tc>
          <w:tcPr>
            <w:tcW w:w="4884" w:type="dxa"/>
            <w:gridSpan w:val="2"/>
            <w:shd w:val="clear" w:color="auto" w:fill="auto"/>
          </w:tcPr>
          <w:p w14:paraId="73D83509" w14:textId="77777777" w:rsidR="00D028E5" w:rsidRPr="00373351" w:rsidRDefault="00D028E5" w:rsidP="00E32AAD">
            <w:pPr>
              <w:rPr>
                <w:b/>
                <w:sz w:val="18"/>
                <w:szCs w:val="18"/>
              </w:rPr>
            </w:pPr>
            <w:r w:rsidRPr="00373351">
              <w:rPr>
                <w:b/>
                <w:sz w:val="18"/>
                <w:szCs w:val="18"/>
              </w:rPr>
              <w:t>Summer Milestones:</w:t>
            </w:r>
          </w:p>
          <w:p w14:paraId="48779394" w14:textId="77777777" w:rsidR="00D028E5" w:rsidRPr="00373351" w:rsidRDefault="00D028E5" w:rsidP="00E32AAD">
            <w:pPr>
              <w:pStyle w:val="ListParagraph"/>
              <w:numPr>
                <w:ilvl w:val="0"/>
                <w:numId w:val="4"/>
              </w:numPr>
              <w:spacing w:after="0" w:line="240" w:lineRule="auto"/>
              <w:rPr>
                <w:bCs/>
                <w:sz w:val="18"/>
                <w:szCs w:val="18"/>
              </w:rPr>
            </w:pPr>
            <w:r w:rsidRPr="00373351">
              <w:rPr>
                <w:bCs/>
                <w:sz w:val="18"/>
                <w:szCs w:val="18"/>
              </w:rPr>
              <w:t>Narrow gap between disadvantaged and others nationally</w:t>
            </w:r>
          </w:p>
          <w:p w14:paraId="2E65719A" w14:textId="77777777" w:rsidR="00D028E5" w:rsidRPr="00373351" w:rsidRDefault="00D028E5" w:rsidP="00E32AAD">
            <w:pPr>
              <w:pStyle w:val="ListParagraph"/>
              <w:numPr>
                <w:ilvl w:val="0"/>
                <w:numId w:val="4"/>
              </w:numPr>
              <w:spacing w:after="0" w:line="240" w:lineRule="auto"/>
              <w:rPr>
                <w:bCs/>
                <w:sz w:val="18"/>
                <w:szCs w:val="18"/>
              </w:rPr>
            </w:pPr>
            <w:r w:rsidRPr="00373351">
              <w:rPr>
                <w:bCs/>
                <w:sz w:val="18"/>
                <w:szCs w:val="18"/>
              </w:rPr>
              <w:t>Pupils’ attainment shows that most children make at least good progress.</w:t>
            </w:r>
          </w:p>
          <w:p w14:paraId="6DC65F32" w14:textId="4129350C" w:rsidR="00D028E5" w:rsidRPr="00373351" w:rsidRDefault="00D028E5" w:rsidP="00373351">
            <w:pPr>
              <w:pStyle w:val="ListParagraph"/>
              <w:numPr>
                <w:ilvl w:val="0"/>
                <w:numId w:val="4"/>
              </w:numPr>
              <w:spacing w:after="0" w:line="240" w:lineRule="auto"/>
              <w:rPr>
                <w:bCs/>
                <w:sz w:val="18"/>
                <w:szCs w:val="18"/>
              </w:rPr>
            </w:pPr>
            <w:r w:rsidRPr="00373351">
              <w:rPr>
                <w:bCs/>
                <w:sz w:val="18"/>
                <w:szCs w:val="18"/>
              </w:rPr>
              <w:t xml:space="preserve">Early identification and use of catch up exemplifies where intervention </w:t>
            </w:r>
            <w:proofErr w:type="gramStart"/>
            <w:r w:rsidRPr="00373351">
              <w:rPr>
                <w:bCs/>
                <w:sz w:val="18"/>
                <w:szCs w:val="18"/>
              </w:rPr>
              <w:t>have</w:t>
            </w:r>
            <w:proofErr w:type="gramEnd"/>
            <w:r w:rsidRPr="00373351">
              <w:rPr>
                <w:bCs/>
                <w:sz w:val="18"/>
                <w:szCs w:val="18"/>
              </w:rPr>
              <w:t xml:space="preserve"> diminished the </w:t>
            </w:r>
            <w:proofErr w:type="gramStart"/>
            <w:r w:rsidRPr="00373351">
              <w:rPr>
                <w:bCs/>
                <w:sz w:val="18"/>
                <w:szCs w:val="18"/>
              </w:rPr>
              <w:t>difference .</w:t>
            </w:r>
            <w:proofErr w:type="gramEnd"/>
            <w:r w:rsidRPr="00373351">
              <w:rPr>
                <w:bCs/>
                <w:sz w:val="18"/>
                <w:szCs w:val="18"/>
              </w:rPr>
              <w:t xml:space="preserve"> </w:t>
            </w:r>
          </w:p>
          <w:p w14:paraId="6E3F04BC" w14:textId="77777777" w:rsidR="00D028E5" w:rsidRPr="00373351" w:rsidRDefault="00D028E5" w:rsidP="00E32AAD">
            <w:pPr>
              <w:numPr>
                <w:ilvl w:val="0"/>
                <w:numId w:val="25"/>
              </w:numPr>
              <w:spacing w:after="0" w:line="276" w:lineRule="auto"/>
              <w:rPr>
                <w:sz w:val="20"/>
                <w:szCs w:val="20"/>
                <w:lang w:eastAsia="en-GB"/>
              </w:rPr>
            </w:pPr>
            <w:r w:rsidRPr="00373351">
              <w:rPr>
                <w:sz w:val="20"/>
                <w:szCs w:val="20"/>
                <w:lang w:eastAsia="en-GB"/>
              </w:rPr>
              <w:t>Book look sessions evidence effective scaffolding for weakest writers</w:t>
            </w:r>
          </w:p>
          <w:p w14:paraId="02A59F01" w14:textId="77777777" w:rsidR="00D028E5" w:rsidRPr="00373351" w:rsidRDefault="00D028E5" w:rsidP="00E32AAD">
            <w:pPr>
              <w:numPr>
                <w:ilvl w:val="0"/>
                <w:numId w:val="25"/>
              </w:numPr>
              <w:spacing w:after="0" w:line="276" w:lineRule="auto"/>
              <w:rPr>
                <w:sz w:val="20"/>
                <w:szCs w:val="20"/>
                <w:lang w:eastAsia="en-GB"/>
              </w:rPr>
            </w:pPr>
            <w:r w:rsidRPr="00373351">
              <w:rPr>
                <w:sz w:val="20"/>
                <w:szCs w:val="20"/>
                <w:lang w:eastAsia="en-GB"/>
              </w:rPr>
              <w:t>Moderation prior to June data drop – Identify writing priorities for each year group.</w:t>
            </w:r>
          </w:p>
          <w:p w14:paraId="26D1A2D6" w14:textId="77777777" w:rsidR="00D028E5" w:rsidRPr="00373351" w:rsidRDefault="00D028E5" w:rsidP="00E32AAD">
            <w:pPr>
              <w:pStyle w:val="ListParagraph"/>
              <w:numPr>
                <w:ilvl w:val="0"/>
                <w:numId w:val="18"/>
              </w:numPr>
              <w:spacing w:after="0" w:line="240" w:lineRule="auto"/>
              <w:rPr>
                <w:sz w:val="20"/>
                <w:szCs w:val="20"/>
                <w:lang w:eastAsia="en-GB"/>
              </w:rPr>
            </w:pPr>
            <w:r w:rsidRPr="00373351">
              <w:rPr>
                <w:sz w:val="20"/>
                <w:szCs w:val="20"/>
                <w:lang w:eastAsia="en-GB"/>
              </w:rPr>
              <w:t xml:space="preserve">Review actions/monitoring of scaffold focus and put in place further training and support if </w:t>
            </w:r>
            <w:proofErr w:type="gramStart"/>
            <w:r w:rsidRPr="00373351">
              <w:rPr>
                <w:sz w:val="20"/>
                <w:szCs w:val="20"/>
                <w:lang w:eastAsia="en-GB"/>
              </w:rPr>
              <w:t>required</w:t>
            </w:r>
            <w:proofErr w:type="gramEnd"/>
            <w:r w:rsidRPr="00373351">
              <w:rPr>
                <w:sz w:val="20"/>
                <w:szCs w:val="20"/>
                <w:lang w:eastAsia="en-GB"/>
              </w:rPr>
              <w:t xml:space="preserve"> </w:t>
            </w:r>
          </w:p>
          <w:p w14:paraId="5360AB6F" w14:textId="77777777" w:rsidR="00D028E5" w:rsidRPr="00373351" w:rsidRDefault="00D028E5" w:rsidP="00E32AAD">
            <w:pPr>
              <w:pStyle w:val="ListParagraph"/>
              <w:numPr>
                <w:ilvl w:val="0"/>
                <w:numId w:val="18"/>
              </w:numPr>
              <w:spacing w:after="0" w:line="240" w:lineRule="auto"/>
              <w:rPr>
                <w:sz w:val="20"/>
                <w:szCs w:val="20"/>
                <w:lang w:eastAsia="en-GB"/>
              </w:rPr>
            </w:pPr>
            <w:r w:rsidRPr="00373351">
              <w:rPr>
                <w:sz w:val="20"/>
                <w:szCs w:val="20"/>
                <w:lang w:eastAsia="en-GB"/>
              </w:rPr>
              <w:t xml:space="preserve">Final moderation prior to June data – discussion and review of all core development points this </w:t>
            </w:r>
            <w:proofErr w:type="gramStart"/>
            <w:r w:rsidRPr="00373351">
              <w:rPr>
                <w:sz w:val="20"/>
                <w:szCs w:val="20"/>
                <w:lang w:eastAsia="en-GB"/>
              </w:rPr>
              <w:t>year</w:t>
            </w:r>
            <w:proofErr w:type="gramEnd"/>
          </w:p>
          <w:p w14:paraId="3E9D9AF0" w14:textId="77777777" w:rsidR="00D028E5" w:rsidRPr="00373351" w:rsidRDefault="00D028E5" w:rsidP="00E32AAD">
            <w:pPr>
              <w:rPr>
                <w:sz w:val="20"/>
                <w:szCs w:val="20"/>
              </w:rPr>
            </w:pPr>
          </w:p>
        </w:tc>
      </w:tr>
    </w:tbl>
    <w:p w14:paraId="6F2CE1B8" w14:textId="77777777" w:rsidR="005E6089" w:rsidRDefault="005E6089" w:rsidP="0057323C"/>
    <w:p w14:paraId="5459E8E4" w14:textId="77777777" w:rsidR="003D120E" w:rsidRDefault="003D120E" w:rsidP="0057323C"/>
    <w:p w14:paraId="18484D1F" w14:textId="77777777" w:rsidR="00FF7477" w:rsidRPr="0057323C" w:rsidRDefault="00FF7477" w:rsidP="00FF7477"/>
    <w:p w14:paraId="28C34D05" w14:textId="77777777" w:rsidR="00FF7477" w:rsidRPr="0057323C" w:rsidRDefault="00FF7477" w:rsidP="00FF7477"/>
    <w:p w14:paraId="676E797A" w14:textId="77777777" w:rsidR="00FF7477" w:rsidRPr="0057323C" w:rsidRDefault="00FF7477" w:rsidP="00FF7477"/>
    <w:p w14:paraId="14373429" w14:textId="77777777" w:rsidR="00FF7477" w:rsidRPr="0057323C" w:rsidRDefault="00FF7477" w:rsidP="00FF7477"/>
    <w:p w14:paraId="24D8BF85" w14:textId="77777777" w:rsidR="00FF7477" w:rsidRPr="0057323C" w:rsidRDefault="00FF7477" w:rsidP="00FF7477"/>
    <w:p w14:paraId="2A3814C1" w14:textId="77777777" w:rsidR="00FF7477" w:rsidRDefault="00FF7477" w:rsidP="00FF7477"/>
    <w:tbl>
      <w:tblPr>
        <w:tblpPr w:leftFromText="180" w:rightFromText="180" w:vertAnchor="page" w:horzAnchor="margin" w:tblpY="753"/>
        <w:tblW w:w="154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68"/>
        <w:gridCol w:w="37"/>
        <w:gridCol w:w="3576"/>
        <w:gridCol w:w="639"/>
        <w:gridCol w:w="1843"/>
        <w:gridCol w:w="1701"/>
        <w:gridCol w:w="1098"/>
        <w:gridCol w:w="2729"/>
        <w:gridCol w:w="2155"/>
      </w:tblGrid>
      <w:tr w:rsidR="00D028E5" w:rsidRPr="0034288D" w14:paraId="53986B58" w14:textId="77777777" w:rsidTr="00D028E5">
        <w:trPr>
          <w:trHeight w:val="338"/>
        </w:trPr>
        <w:tc>
          <w:tcPr>
            <w:tcW w:w="1668" w:type="dxa"/>
            <w:tcBorders>
              <w:bottom w:val="single" w:sz="12" w:space="0" w:color="666666"/>
            </w:tcBorders>
            <w:shd w:val="clear" w:color="auto" w:fill="A6A6A6"/>
          </w:tcPr>
          <w:p w14:paraId="2B61F81D" w14:textId="77777777" w:rsidR="00D028E5" w:rsidRPr="0034288D" w:rsidRDefault="00D028E5" w:rsidP="00E32AAD">
            <w:pPr>
              <w:rPr>
                <w:b/>
              </w:rPr>
            </w:pPr>
            <w:r w:rsidRPr="0034288D">
              <w:rPr>
                <w:b/>
                <w:bCs/>
              </w:rPr>
              <w:lastRenderedPageBreak/>
              <w:t xml:space="preserve">SIP </w:t>
            </w:r>
            <w:r>
              <w:rPr>
                <w:b/>
                <w:bCs/>
              </w:rPr>
              <w:t>3</w:t>
            </w:r>
          </w:p>
        </w:tc>
        <w:tc>
          <w:tcPr>
            <w:tcW w:w="13778" w:type="dxa"/>
            <w:gridSpan w:val="8"/>
            <w:tcBorders>
              <w:bottom w:val="single" w:sz="12" w:space="0" w:color="666666"/>
            </w:tcBorders>
            <w:shd w:val="clear" w:color="auto" w:fill="A6A6A6"/>
          </w:tcPr>
          <w:tbl>
            <w:tblPr>
              <w:tblpPr w:leftFromText="180" w:rightFromText="180" w:vertAnchor="page" w:horzAnchor="margin" w:tblpY="1"/>
              <w:tblW w:w="158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843"/>
            </w:tblGrid>
            <w:tr w:rsidR="00D028E5" w:rsidRPr="0034288D" w14:paraId="66044200" w14:textId="77777777" w:rsidTr="00E32AAD">
              <w:trPr>
                <w:trHeight w:val="265"/>
              </w:trPr>
              <w:tc>
                <w:tcPr>
                  <w:tcW w:w="15701" w:type="dxa"/>
                  <w:tcBorders>
                    <w:bottom w:val="single" w:sz="12" w:space="0" w:color="666666"/>
                  </w:tcBorders>
                  <w:shd w:val="clear" w:color="auto" w:fill="A6A6A6"/>
                </w:tcPr>
                <w:p w14:paraId="68783132" w14:textId="25CB547A" w:rsidR="00D028E5" w:rsidRPr="0034288D" w:rsidRDefault="00D028E5" w:rsidP="00E32AAD">
                  <w:pPr>
                    <w:pStyle w:val="ListParagraph"/>
                    <w:spacing w:after="0" w:line="240" w:lineRule="auto"/>
                    <w:ind w:left="0"/>
                    <w:rPr>
                      <w:rFonts w:cs="Calibri"/>
                      <w:bCs/>
                      <w:i/>
                      <w:iCs/>
                      <w:sz w:val="20"/>
                      <w:szCs w:val="20"/>
                    </w:rPr>
                  </w:pPr>
                  <w:r w:rsidRPr="009F70DD">
                    <w:rPr>
                      <w:b/>
                    </w:rPr>
                    <w:t>To</w:t>
                  </w:r>
                  <w:r w:rsidR="002520EC">
                    <w:rPr>
                      <w:b/>
                    </w:rPr>
                    <w:t xml:space="preserve"> ensure that the </w:t>
                  </w:r>
                  <w:proofErr w:type="spellStart"/>
                  <w:r w:rsidR="002520EC">
                    <w:rPr>
                      <w:b/>
                    </w:rPr>
                    <w:t>maths</w:t>
                  </w:r>
                  <w:proofErr w:type="spellEnd"/>
                  <w:r w:rsidR="002520EC">
                    <w:rPr>
                      <w:b/>
                    </w:rPr>
                    <w:t xml:space="preserve"> curriculum is carefully sequenced so that the knowledge and skills builds over all year groups.</w:t>
                  </w:r>
                </w:p>
              </w:tc>
            </w:tr>
          </w:tbl>
          <w:p w14:paraId="4C64D6FC" w14:textId="77777777" w:rsidR="00D028E5" w:rsidRPr="0034288D" w:rsidRDefault="00D028E5" w:rsidP="00E32AAD">
            <w:pPr>
              <w:rPr>
                <w:b/>
                <w:bCs/>
                <w:i/>
                <w:iCs/>
              </w:rPr>
            </w:pPr>
          </w:p>
        </w:tc>
      </w:tr>
      <w:tr w:rsidR="00D028E5" w:rsidRPr="0034288D" w14:paraId="4E27DD47" w14:textId="77777777" w:rsidTr="00D028E5">
        <w:trPr>
          <w:trHeight w:val="338"/>
        </w:trPr>
        <w:tc>
          <w:tcPr>
            <w:tcW w:w="1705" w:type="dxa"/>
            <w:gridSpan w:val="2"/>
            <w:shd w:val="clear" w:color="auto" w:fill="D9D9D9"/>
          </w:tcPr>
          <w:p w14:paraId="195AFB18" w14:textId="77777777" w:rsidR="00D028E5" w:rsidRPr="0034288D" w:rsidRDefault="00D028E5" w:rsidP="00E32AAD">
            <w:pPr>
              <w:rPr>
                <w:b/>
                <w:bCs/>
              </w:rPr>
            </w:pPr>
            <w:r w:rsidRPr="0034288D">
              <w:rPr>
                <w:b/>
                <w:bCs/>
              </w:rPr>
              <w:t xml:space="preserve">Priority </w:t>
            </w:r>
          </w:p>
        </w:tc>
        <w:tc>
          <w:tcPr>
            <w:tcW w:w="4215" w:type="dxa"/>
            <w:gridSpan w:val="2"/>
            <w:shd w:val="clear" w:color="auto" w:fill="D9D9D9"/>
          </w:tcPr>
          <w:p w14:paraId="525F7F51" w14:textId="77777777" w:rsidR="00D028E5" w:rsidRPr="0034288D" w:rsidRDefault="00D028E5" w:rsidP="00E32AAD">
            <w:pPr>
              <w:rPr>
                <w:b/>
              </w:rPr>
            </w:pPr>
            <w:r w:rsidRPr="0034288D">
              <w:rPr>
                <w:b/>
              </w:rPr>
              <w:t xml:space="preserve">Action </w:t>
            </w:r>
          </w:p>
        </w:tc>
        <w:tc>
          <w:tcPr>
            <w:tcW w:w="1843" w:type="dxa"/>
            <w:shd w:val="clear" w:color="auto" w:fill="D9D9D9"/>
          </w:tcPr>
          <w:p w14:paraId="34A417B9" w14:textId="77777777" w:rsidR="00D028E5" w:rsidRPr="0034288D" w:rsidRDefault="00D028E5" w:rsidP="00E32AAD">
            <w:pPr>
              <w:rPr>
                <w:b/>
              </w:rPr>
            </w:pPr>
            <w:r w:rsidRPr="0034288D">
              <w:rPr>
                <w:b/>
              </w:rPr>
              <w:t>Time</w:t>
            </w:r>
          </w:p>
          <w:p w14:paraId="162EF11F" w14:textId="77777777" w:rsidR="00D028E5" w:rsidRPr="0034288D" w:rsidRDefault="00D028E5" w:rsidP="00E32AAD">
            <w:pPr>
              <w:rPr>
                <w:b/>
              </w:rPr>
            </w:pPr>
            <w:r w:rsidRPr="0034288D">
              <w:rPr>
                <w:b/>
              </w:rPr>
              <w:t xml:space="preserve">frame </w:t>
            </w:r>
          </w:p>
        </w:tc>
        <w:tc>
          <w:tcPr>
            <w:tcW w:w="1701" w:type="dxa"/>
            <w:shd w:val="clear" w:color="auto" w:fill="D9D9D9"/>
          </w:tcPr>
          <w:p w14:paraId="21E4EEBB" w14:textId="77777777" w:rsidR="00D028E5" w:rsidRPr="0034288D" w:rsidRDefault="00D028E5" w:rsidP="00E32AAD">
            <w:pPr>
              <w:rPr>
                <w:b/>
              </w:rPr>
            </w:pPr>
            <w:r w:rsidRPr="0034288D">
              <w:rPr>
                <w:b/>
              </w:rPr>
              <w:t>Led by/who’s involved?</w:t>
            </w:r>
          </w:p>
        </w:tc>
        <w:tc>
          <w:tcPr>
            <w:tcW w:w="3827" w:type="dxa"/>
            <w:gridSpan w:val="2"/>
            <w:shd w:val="clear" w:color="auto" w:fill="D9D9D9"/>
          </w:tcPr>
          <w:p w14:paraId="66A745D0" w14:textId="77777777" w:rsidR="00D028E5" w:rsidRPr="0034288D" w:rsidRDefault="00D028E5" w:rsidP="00E32AAD">
            <w:pPr>
              <w:rPr>
                <w:b/>
              </w:rPr>
            </w:pPr>
            <w:r w:rsidRPr="0034288D">
              <w:rPr>
                <w:b/>
              </w:rPr>
              <w:t xml:space="preserve">Impact </w:t>
            </w:r>
          </w:p>
        </w:tc>
        <w:tc>
          <w:tcPr>
            <w:tcW w:w="2155" w:type="dxa"/>
            <w:shd w:val="clear" w:color="auto" w:fill="D9D9D9"/>
          </w:tcPr>
          <w:p w14:paraId="3A2E1A26" w14:textId="77777777" w:rsidR="00D028E5" w:rsidRPr="0034288D" w:rsidRDefault="00D028E5" w:rsidP="00E32AAD">
            <w:pPr>
              <w:rPr>
                <w:b/>
              </w:rPr>
            </w:pPr>
            <w:r w:rsidRPr="0034288D">
              <w:rPr>
                <w:b/>
              </w:rPr>
              <w:t xml:space="preserve">Evaluation </w:t>
            </w:r>
          </w:p>
          <w:p w14:paraId="15ADF8A0" w14:textId="77777777" w:rsidR="00D028E5" w:rsidRPr="0034288D" w:rsidRDefault="00D028E5" w:rsidP="00E32AAD">
            <w:pPr>
              <w:rPr>
                <w:b/>
                <w:color w:val="F79646"/>
              </w:rPr>
            </w:pPr>
          </w:p>
        </w:tc>
      </w:tr>
      <w:tr w:rsidR="00AB2E73" w:rsidRPr="0034288D" w14:paraId="26E796F5" w14:textId="77777777" w:rsidTr="00D028E5">
        <w:trPr>
          <w:trHeight w:val="992"/>
        </w:trPr>
        <w:tc>
          <w:tcPr>
            <w:tcW w:w="1705" w:type="dxa"/>
            <w:gridSpan w:val="2"/>
            <w:shd w:val="clear" w:color="auto" w:fill="auto"/>
          </w:tcPr>
          <w:p w14:paraId="6A60CDBF" w14:textId="03307092" w:rsidR="00AB2E73" w:rsidRPr="002C4632" w:rsidRDefault="00AB2E73" w:rsidP="00AB2E73">
            <w:pPr>
              <w:rPr>
                <w:b/>
                <w:bCs/>
              </w:rPr>
            </w:pPr>
            <w:r w:rsidRPr="0034288D">
              <w:rPr>
                <w:b/>
                <w:bCs/>
              </w:rPr>
              <w:t xml:space="preserve">To ensure that </w:t>
            </w:r>
            <w:proofErr w:type="spellStart"/>
            <w:r w:rsidR="00F51438">
              <w:rPr>
                <w:b/>
                <w:bCs/>
              </w:rPr>
              <w:t>maths</w:t>
            </w:r>
            <w:proofErr w:type="spellEnd"/>
            <w:r w:rsidR="00F51438">
              <w:rPr>
                <w:b/>
                <w:bCs/>
              </w:rPr>
              <w:t xml:space="preserve"> </w:t>
            </w:r>
            <w:r w:rsidRPr="0034288D">
              <w:rPr>
                <w:b/>
                <w:bCs/>
              </w:rPr>
              <w:t xml:space="preserve">knowledge and skills are well sequenced and build over all year groups </w:t>
            </w:r>
          </w:p>
        </w:tc>
        <w:tc>
          <w:tcPr>
            <w:tcW w:w="4215" w:type="dxa"/>
            <w:gridSpan w:val="2"/>
            <w:shd w:val="clear" w:color="auto" w:fill="auto"/>
          </w:tcPr>
          <w:p w14:paraId="08A78FCB" w14:textId="2F909A4F" w:rsidR="00AB2E73" w:rsidRPr="00A56664" w:rsidRDefault="00AB2E73" w:rsidP="00AB2E73">
            <w:pPr>
              <w:pStyle w:val="ListParagraph"/>
              <w:numPr>
                <w:ilvl w:val="0"/>
                <w:numId w:val="29"/>
              </w:numPr>
              <w:spacing w:after="0" w:line="240" w:lineRule="auto"/>
              <w:rPr>
                <w:sz w:val="18"/>
                <w:szCs w:val="18"/>
              </w:rPr>
            </w:pPr>
            <w:r w:rsidRPr="00A56664">
              <w:rPr>
                <w:sz w:val="18"/>
                <w:szCs w:val="18"/>
              </w:rPr>
              <w:t xml:space="preserve">To ensure that medium term plans match the </w:t>
            </w:r>
            <w:proofErr w:type="gramStart"/>
            <w:r w:rsidRPr="00A56664">
              <w:rPr>
                <w:sz w:val="18"/>
                <w:szCs w:val="18"/>
              </w:rPr>
              <w:t>long term</w:t>
            </w:r>
            <w:proofErr w:type="gramEnd"/>
            <w:r w:rsidRPr="00A56664">
              <w:rPr>
                <w:sz w:val="18"/>
                <w:szCs w:val="18"/>
              </w:rPr>
              <w:t xml:space="preserve"> plans, depicting non-negotiable knowledge.</w:t>
            </w:r>
          </w:p>
          <w:p w14:paraId="112B6A01" w14:textId="5D152025" w:rsidR="00AB2E73" w:rsidRPr="00A56664" w:rsidRDefault="00AB2E73" w:rsidP="00AB2E73">
            <w:pPr>
              <w:pStyle w:val="ListParagraph"/>
              <w:numPr>
                <w:ilvl w:val="0"/>
                <w:numId w:val="29"/>
              </w:numPr>
              <w:spacing w:after="0" w:line="240" w:lineRule="auto"/>
              <w:rPr>
                <w:sz w:val="18"/>
                <w:szCs w:val="18"/>
              </w:rPr>
            </w:pPr>
            <w:proofErr w:type="gramStart"/>
            <w:r w:rsidRPr="00A56664">
              <w:rPr>
                <w:sz w:val="18"/>
                <w:szCs w:val="18"/>
              </w:rPr>
              <w:t>Subject</w:t>
            </w:r>
            <w:proofErr w:type="gramEnd"/>
            <w:r w:rsidRPr="00A56664">
              <w:rPr>
                <w:sz w:val="18"/>
                <w:szCs w:val="18"/>
              </w:rPr>
              <w:t xml:space="preserve"> leader ha</w:t>
            </w:r>
            <w:r w:rsidR="00C85395">
              <w:rPr>
                <w:sz w:val="18"/>
                <w:szCs w:val="18"/>
              </w:rPr>
              <w:t>s</w:t>
            </w:r>
            <w:r w:rsidRPr="00A56664">
              <w:rPr>
                <w:sz w:val="18"/>
                <w:szCs w:val="18"/>
              </w:rPr>
              <w:t xml:space="preserve"> a clear understanding of key concepts and knowledge which are progressive from EYFS to Year 4. </w:t>
            </w:r>
          </w:p>
          <w:p w14:paraId="498E5BB0" w14:textId="335CBC0D" w:rsidR="00AB2E73" w:rsidRPr="00A56664" w:rsidRDefault="00383379" w:rsidP="00AB2E73">
            <w:pPr>
              <w:pStyle w:val="ListParagraph"/>
              <w:numPr>
                <w:ilvl w:val="0"/>
                <w:numId w:val="29"/>
              </w:numPr>
              <w:spacing w:after="0" w:line="240" w:lineRule="auto"/>
              <w:rPr>
                <w:sz w:val="18"/>
                <w:szCs w:val="18"/>
              </w:rPr>
            </w:pPr>
            <w:r>
              <w:rPr>
                <w:sz w:val="18"/>
                <w:szCs w:val="18"/>
              </w:rPr>
              <w:t xml:space="preserve">Ensure that all staff have a clear understanding </w:t>
            </w:r>
            <w:proofErr w:type="gramStart"/>
            <w:r>
              <w:rPr>
                <w:sz w:val="18"/>
                <w:szCs w:val="18"/>
              </w:rPr>
              <w:t xml:space="preserve">of </w:t>
            </w:r>
            <w:r w:rsidR="00AB2E73" w:rsidRPr="00A56664">
              <w:rPr>
                <w:sz w:val="18"/>
                <w:szCs w:val="18"/>
              </w:rPr>
              <w:t xml:space="preserve"> knowledge</w:t>
            </w:r>
            <w:proofErr w:type="gramEnd"/>
            <w:r w:rsidR="00AB2E73" w:rsidRPr="00A56664">
              <w:rPr>
                <w:sz w:val="18"/>
                <w:szCs w:val="18"/>
              </w:rPr>
              <w:t xml:space="preserve"> </w:t>
            </w:r>
            <w:proofErr w:type="gramStart"/>
            <w:r w:rsidR="00AB2E73" w:rsidRPr="00A56664">
              <w:rPr>
                <w:sz w:val="18"/>
                <w:szCs w:val="18"/>
              </w:rPr>
              <w:t>progression</w:t>
            </w:r>
            <w:proofErr w:type="gramEnd"/>
            <w:r w:rsidR="00AB2E73" w:rsidRPr="00A56664">
              <w:rPr>
                <w:sz w:val="18"/>
                <w:szCs w:val="18"/>
              </w:rPr>
              <w:t xml:space="preserve"> ensuring that acquiring new knowledge is the focus.</w:t>
            </w:r>
          </w:p>
          <w:p w14:paraId="75605908" w14:textId="2AF4EF31" w:rsidR="00AB2E73" w:rsidRPr="00B80A1B" w:rsidRDefault="00AB2E73" w:rsidP="00AB2E73">
            <w:pPr>
              <w:pStyle w:val="ListParagraph"/>
              <w:numPr>
                <w:ilvl w:val="0"/>
                <w:numId w:val="29"/>
              </w:numPr>
              <w:spacing w:after="0" w:line="240" w:lineRule="auto"/>
              <w:rPr>
                <w:sz w:val="18"/>
                <w:szCs w:val="18"/>
              </w:rPr>
            </w:pPr>
            <w:r w:rsidRPr="00B80A1B">
              <w:rPr>
                <w:sz w:val="18"/>
                <w:szCs w:val="18"/>
              </w:rPr>
              <w:t xml:space="preserve">Develop monitoring cycle of </w:t>
            </w:r>
            <w:proofErr w:type="spellStart"/>
            <w:r w:rsidR="00B80A1B" w:rsidRPr="00B80A1B">
              <w:rPr>
                <w:sz w:val="18"/>
                <w:szCs w:val="18"/>
              </w:rPr>
              <w:t>maths</w:t>
            </w:r>
            <w:proofErr w:type="spellEnd"/>
            <w:r w:rsidR="00B80A1B" w:rsidRPr="00B80A1B">
              <w:rPr>
                <w:sz w:val="18"/>
                <w:szCs w:val="18"/>
              </w:rPr>
              <w:t xml:space="preserve"> curriculum</w:t>
            </w:r>
            <w:r w:rsidRPr="00B80A1B">
              <w:rPr>
                <w:sz w:val="18"/>
                <w:szCs w:val="18"/>
              </w:rPr>
              <w:t xml:space="preserve"> through book looks and pupil interviews and ensure the process is </w:t>
            </w:r>
            <w:proofErr w:type="gramStart"/>
            <w:r w:rsidRPr="00B80A1B">
              <w:rPr>
                <w:sz w:val="18"/>
                <w:szCs w:val="18"/>
              </w:rPr>
              <w:t>robust</w:t>
            </w:r>
            <w:proofErr w:type="gramEnd"/>
          </w:p>
          <w:p w14:paraId="75A1FB5B" w14:textId="77777777" w:rsidR="00AB2E73" w:rsidRPr="00B80A1B" w:rsidRDefault="00AB2E73" w:rsidP="00AB2E73">
            <w:pPr>
              <w:numPr>
                <w:ilvl w:val="0"/>
                <w:numId w:val="29"/>
              </w:numPr>
              <w:spacing w:after="0"/>
              <w:ind w:left="357" w:hanging="357"/>
              <w:rPr>
                <w:sz w:val="18"/>
                <w:szCs w:val="18"/>
              </w:rPr>
            </w:pPr>
            <w:r w:rsidRPr="00B80A1B">
              <w:rPr>
                <w:sz w:val="18"/>
                <w:szCs w:val="18"/>
              </w:rPr>
              <w:t>Embed the ‘Henbury Teaching and Learning sequence’ to ensure that children will confidently know more and remember more in each subject.</w:t>
            </w:r>
          </w:p>
          <w:p w14:paraId="6234C320" w14:textId="77777777" w:rsidR="00AB2E73" w:rsidRPr="00B80A1B" w:rsidRDefault="00AB2E73" w:rsidP="00AB2E73">
            <w:pPr>
              <w:pStyle w:val="ListParagraph"/>
              <w:numPr>
                <w:ilvl w:val="0"/>
                <w:numId w:val="29"/>
              </w:numPr>
              <w:spacing w:after="0" w:line="240" w:lineRule="auto"/>
              <w:ind w:left="357" w:hanging="357"/>
              <w:rPr>
                <w:sz w:val="18"/>
                <w:szCs w:val="18"/>
              </w:rPr>
            </w:pPr>
            <w:r w:rsidRPr="00B80A1B">
              <w:rPr>
                <w:sz w:val="18"/>
                <w:szCs w:val="18"/>
              </w:rPr>
              <w:t xml:space="preserve">To ensure assessments at the end of each unit are focused on assessing the key knowledge which is on long term overviews. </w:t>
            </w:r>
          </w:p>
          <w:p w14:paraId="27875CBE" w14:textId="0B09537C" w:rsidR="00AB2E73" w:rsidRPr="00AB2E73" w:rsidRDefault="00AB2E73" w:rsidP="00AB2E73">
            <w:pPr>
              <w:rPr>
                <w:sz w:val="20"/>
                <w:szCs w:val="20"/>
              </w:rPr>
            </w:pPr>
          </w:p>
        </w:tc>
        <w:tc>
          <w:tcPr>
            <w:tcW w:w="1843" w:type="dxa"/>
            <w:shd w:val="clear" w:color="auto" w:fill="auto"/>
          </w:tcPr>
          <w:p w14:paraId="1D2E8036" w14:textId="77777777" w:rsidR="00AB2E73" w:rsidRPr="00B80A1B" w:rsidRDefault="00AB2E73" w:rsidP="00AB2E73">
            <w:pPr>
              <w:rPr>
                <w:sz w:val="18"/>
                <w:szCs w:val="18"/>
              </w:rPr>
            </w:pPr>
            <w:r w:rsidRPr="00B80A1B">
              <w:rPr>
                <w:sz w:val="18"/>
                <w:szCs w:val="18"/>
              </w:rPr>
              <w:t xml:space="preserve">Plans in place by end of </w:t>
            </w:r>
            <w:proofErr w:type="spellStart"/>
            <w:r w:rsidRPr="00B80A1B">
              <w:rPr>
                <w:sz w:val="18"/>
                <w:szCs w:val="18"/>
              </w:rPr>
              <w:t>Aut</w:t>
            </w:r>
            <w:proofErr w:type="spellEnd"/>
            <w:r w:rsidRPr="00B80A1B">
              <w:rPr>
                <w:sz w:val="18"/>
                <w:szCs w:val="18"/>
              </w:rPr>
              <w:t xml:space="preserve">; ongoing monitoring  </w:t>
            </w:r>
          </w:p>
          <w:p w14:paraId="1BF96C70" w14:textId="0CFF59A1" w:rsidR="00AB2E73" w:rsidRPr="007A39E7" w:rsidRDefault="00AB2E73" w:rsidP="00AB2E73">
            <w:pPr>
              <w:rPr>
                <w:sz w:val="18"/>
                <w:szCs w:val="18"/>
              </w:rPr>
            </w:pPr>
            <w:proofErr w:type="spellStart"/>
            <w:r w:rsidRPr="007A39E7">
              <w:rPr>
                <w:sz w:val="18"/>
                <w:szCs w:val="18"/>
              </w:rPr>
              <w:t>Aut</w:t>
            </w:r>
            <w:proofErr w:type="spellEnd"/>
            <w:r w:rsidRPr="007A39E7">
              <w:rPr>
                <w:sz w:val="18"/>
                <w:szCs w:val="18"/>
              </w:rPr>
              <w:t xml:space="preserve"> inset – focus on curriculum knowledge and planning</w:t>
            </w:r>
            <w:r w:rsidR="00B80A1B" w:rsidRPr="007A39E7">
              <w:rPr>
                <w:sz w:val="18"/>
                <w:szCs w:val="18"/>
              </w:rPr>
              <w:t xml:space="preserve"> in </w:t>
            </w:r>
            <w:proofErr w:type="spellStart"/>
            <w:proofErr w:type="gramStart"/>
            <w:r w:rsidR="00B80A1B" w:rsidRPr="007A39E7">
              <w:rPr>
                <w:sz w:val="18"/>
                <w:szCs w:val="18"/>
              </w:rPr>
              <w:t>maths</w:t>
            </w:r>
            <w:proofErr w:type="spellEnd"/>
            <w:proofErr w:type="gramEnd"/>
          </w:p>
          <w:p w14:paraId="002E8C5B" w14:textId="4AC1CFD7" w:rsidR="00AB2E73" w:rsidRPr="001C7FFB" w:rsidRDefault="00AB2E73" w:rsidP="00AB2E73">
            <w:pPr>
              <w:rPr>
                <w:color w:val="FF0000"/>
                <w:sz w:val="18"/>
                <w:szCs w:val="18"/>
              </w:rPr>
            </w:pPr>
            <w:r w:rsidRPr="007A39E7">
              <w:rPr>
                <w:sz w:val="18"/>
                <w:szCs w:val="18"/>
              </w:rPr>
              <w:t xml:space="preserve">Staff meetings throughout the year focus on developing teacher subject knowledge. </w:t>
            </w:r>
          </w:p>
        </w:tc>
        <w:tc>
          <w:tcPr>
            <w:tcW w:w="1701" w:type="dxa"/>
            <w:shd w:val="clear" w:color="auto" w:fill="auto"/>
          </w:tcPr>
          <w:p w14:paraId="22CC1658" w14:textId="5FFE82DD" w:rsidR="007A39E7" w:rsidRPr="007A39E7" w:rsidRDefault="007A39E7" w:rsidP="00AB2E73">
            <w:pPr>
              <w:rPr>
                <w:sz w:val="18"/>
                <w:szCs w:val="18"/>
              </w:rPr>
            </w:pPr>
            <w:proofErr w:type="spellStart"/>
            <w:r w:rsidRPr="007A39E7">
              <w:rPr>
                <w:sz w:val="18"/>
                <w:szCs w:val="18"/>
              </w:rPr>
              <w:t>Maths</w:t>
            </w:r>
            <w:proofErr w:type="spellEnd"/>
            <w:r w:rsidRPr="007A39E7">
              <w:rPr>
                <w:sz w:val="18"/>
                <w:szCs w:val="18"/>
              </w:rPr>
              <w:t xml:space="preserve"> subject leader</w:t>
            </w:r>
          </w:p>
          <w:p w14:paraId="084F4C11" w14:textId="7DBEFBBA" w:rsidR="00AB2E73" w:rsidRPr="007A39E7" w:rsidRDefault="00AB2E73" w:rsidP="00AB2E73">
            <w:pPr>
              <w:rPr>
                <w:sz w:val="18"/>
                <w:szCs w:val="18"/>
              </w:rPr>
            </w:pPr>
            <w:r w:rsidRPr="007A39E7">
              <w:rPr>
                <w:sz w:val="18"/>
                <w:szCs w:val="18"/>
              </w:rPr>
              <w:t>SLT</w:t>
            </w:r>
          </w:p>
          <w:p w14:paraId="6525DD4C" w14:textId="77777777" w:rsidR="00AB2E73" w:rsidRPr="007A39E7" w:rsidRDefault="00AB2E73" w:rsidP="00AB2E73">
            <w:pPr>
              <w:rPr>
                <w:sz w:val="18"/>
                <w:szCs w:val="18"/>
              </w:rPr>
            </w:pPr>
            <w:r w:rsidRPr="007A39E7">
              <w:rPr>
                <w:sz w:val="18"/>
                <w:szCs w:val="18"/>
              </w:rPr>
              <w:t xml:space="preserve">Governors </w:t>
            </w:r>
          </w:p>
          <w:p w14:paraId="72D126AE" w14:textId="0184B259" w:rsidR="00AB2E73" w:rsidRPr="001C7FFB" w:rsidRDefault="00AB2E73" w:rsidP="00AB2E73">
            <w:pPr>
              <w:rPr>
                <w:color w:val="FF0000"/>
                <w:sz w:val="18"/>
                <w:szCs w:val="18"/>
              </w:rPr>
            </w:pPr>
          </w:p>
        </w:tc>
        <w:tc>
          <w:tcPr>
            <w:tcW w:w="3827" w:type="dxa"/>
            <w:gridSpan w:val="2"/>
            <w:shd w:val="clear" w:color="auto" w:fill="auto"/>
          </w:tcPr>
          <w:p w14:paraId="525E6797" w14:textId="1EF34FF5" w:rsidR="00AB2E73" w:rsidRPr="007A39E7" w:rsidRDefault="00AB2E73" w:rsidP="00AB2E73">
            <w:pPr>
              <w:rPr>
                <w:sz w:val="18"/>
                <w:szCs w:val="18"/>
              </w:rPr>
            </w:pPr>
            <w:r w:rsidRPr="007A39E7">
              <w:rPr>
                <w:sz w:val="18"/>
                <w:szCs w:val="18"/>
              </w:rPr>
              <w:t xml:space="preserve">Staff will have a clear understanding of the progression of knowledge across the </w:t>
            </w:r>
            <w:proofErr w:type="spellStart"/>
            <w:r w:rsidR="007A39E7" w:rsidRPr="007A39E7">
              <w:rPr>
                <w:sz w:val="18"/>
                <w:szCs w:val="18"/>
              </w:rPr>
              <w:t>maths</w:t>
            </w:r>
            <w:proofErr w:type="spellEnd"/>
            <w:r w:rsidR="007A39E7" w:rsidRPr="007A39E7">
              <w:rPr>
                <w:sz w:val="18"/>
                <w:szCs w:val="18"/>
              </w:rPr>
              <w:t xml:space="preserve"> </w:t>
            </w:r>
            <w:r w:rsidRPr="007A39E7">
              <w:rPr>
                <w:sz w:val="18"/>
                <w:szCs w:val="18"/>
              </w:rPr>
              <w:t xml:space="preserve">curriculum, resulting in more rapid </w:t>
            </w:r>
            <w:proofErr w:type="gramStart"/>
            <w:r w:rsidRPr="007A39E7">
              <w:rPr>
                <w:sz w:val="18"/>
                <w:szCs w:val="18"/>
              </w:rPr>
              <w:t>progress</w:t>
            </w:r>
            <w:proofErr w:type="gramEnd"/>
            <w:r w:rsidRPr="007A39E7">
              <w:rPr>
                <w:sz w:val="18"/>
                <w:szCs w:val="18"/>
              </w:rPr>
              <w:t xml:space="preserve"> </w:t>
            </w:r>
          </w:p>
          <w:p w14:paraId="0AB8E267" w14:textId="77777777" w:rsidR="00AB2E73" w:rsidRPr="007A39E7" w:rsidRDefault="00AB2E73" w:rsidP="00AB2E73">
            <w:pPr>
              <w:rPr>
                <w:sz w:val="18"/>
                <w:szCs w:val="18"/>
              </w:rPr>
            </w:pPr>
            <w:r w:rsidRPr="007A39E7">
              <w:rPr>
                <w:sz w:val="18"/>
                <w:szCs w:val="18"/>
              </w:rPr>
              <w:t xml:space="preserve">Lessons will be well sequenced, build or prior learning and will provide appropriate </w:t>
            </w:r>
            <w:proofErr w:type="gramStart"/>
            <w:r w:rsidRPr="007A39E7">
              <w:rPr>
                <w:sz w:val="18"/>
                <w:szCs w:val="18"/>
              </w:rPr>
              <w:t>challenge</w:t>
            </w:r>
            <w:proofErr w:type="gramEnd"/>
          </w:p>
          <w:p w14:paraId="71D23506" w14:textId="77777777" w:rsidR="00AB2E73" w:rsidRPr="007A39E7" w:rsidRDefault="00AB2E73" w:rsidP="00AB2E73">
            <w:pPr>
              <w:rPr>
                <w:sz w:val="18"/>
                <w:szCs w:val="18"/>
              </w:rPr>
            </w:pPr>
            <w:r w:rsidRPr="007A39E7">
              <w:rPr>
                <w:sz w:val="18"/>
                <w:szCs w:val="18"/>
              </w:rPr>
              <w:t xml:space="preserve">Children will confidently know more and remember more about each </w:t>
            </w:r>
            <w:proofErr w:type="gramStart"/>
            <w:r w:rsidRPr="007A39E7">
              <w:rPr>
                <w:sz w:val="18"/>
                <w:szCs w:val="18"/>
              </w:rPr>
              <w:t>subject</w:t>
            </w:r>
            <w:proofErr w:type="gramEnd"/>
            <w:r w:rsidRPr="007A39E7">
              <w:rPr>
                <w:sz w:val="18"/>
                <w:szCs w:val="18"/>
              </w:rPr>
              <w:t xml:space="preserve"> </w:t>
            </w:r>
          </w:p>
          <w:p w14:paraId="310A0DA5" w14:textId="28491C72" w:rsidR="00AB2E73" w:rsidRPr="001C7FFB" w:rsidRDefault="00AB2E73" w:rsidP="00AB2E73">
            <w:pPr>
              <w:rPr>
                <w:color w:val="FF0000"/>
                <w:sz w:val="18"/>
                <w:szCs w:val="18"/>
              </w:rPr>
            </w:pPr>
            <w:r w:rsidRPr="007A39E7">
              <w:rPr>
                <w:sz w:val="18"/>
                <w:szCs w:val="18"/>
              </w:rPr>
              <w:t xml:space="preserve">Books will evidence knowledge and skills taught </w:t>
            </w:r>
          </w:p>
        </w:tc>
        <w:tc>
          <w:tcPr>
            <w:tcW w:w="2155" w:type="dxa"/>
            <w:shd w:val="clear" w:color="auto" w:fill="auto"/>
          </w:tcPr>
          <w:p w14:paraId="17D4FF3C" w14:textId="77777777" w:rsidR="00AB2E73" w:rsidRDefault="00AB2E73" w:rsidP="00AB2E73">
            <w:pPr>
              <w:rPr>
                <w:sz w:val="20"/>
                <w:szCs w:val="20"/>
              </w:rPr>
            </w:pPr>
          </w:p>
          <w:p w14:paraId="61504EA7" w14:textId="77777777" w:rsidR="00AB2E73" w:rsidRPr="0034288D" w:rsidRDefault="00AB2E73" w:rsidP="00AB2E73">
            <w:pPr>
              <w:rPr>
                <w:sz w:val="20"/>
                <w:szCs w:val="20"/>
              </w:rPr>
            </w:pPr>
          </w:p>
          <w:p w14:paraId="69BA309B" w14:textId="0F2160C1" w:rsidR="00AB2E73" w:rsidRPr="007A65C5" w:rsidRDefault="00AB2E73" w:rsidP="00AB2E73">
            <w:pPr>
              <w:rPr>
                <w:color w:val="FF0000"/>
                <w:sz w:val="20"/>
                <w:szCs w:val="20"/>
              </w:rPr>
            </w:pPr>
          </w:p>
        </w:tc>
      </w:tr>
      <w:tr w:rsidR="00EA5827" w:rsidRPr="0034288D" w14:paraId="3026AF2A" w14:textId="77777777" w:rsidTr="00D028E5">
        <w:trPr>
          <w:trHeight w:val="1074"/>
        </w:trPr>
        <w:tc>
          <w:tcPr>
            <w:tcW w:w="5281" w:type="dxa"/>
            <w:gridSpan w:val="3"/>
            <w:shd w:val="clear" w:color="auto" w:fill="auto"/>
          </w:tcPr>
          <w:p w14:paraId="408B89E9" w14:textId="77777777" w:rsidR="00EA5827" w:rsidRDefault="00EA5827" w:rsidP="00EA5827">
            <w:pPr>
              <w:rPr>
                <w:b/>
                <w:bCs/>
                <w:sz w:val="20"/>
                <w:szCs w:val="20"/>
              </w:rPr>
            </w:pPr>
            <w:r>
              <w:rPr>
                <w:b/>
                <w:bCs/>
                <w:sz w:val="20"/>
                <w:szCs w:val="20"/>
              </w:rPr>
              <w:t xml:space="preserve">Autumn Milestones: </w:t>
            </w:r>
          </w:p>
          <w:p w14:paraId="2F97D7EA" w14:textId="77777777" w:rsidR="00AA0A28" w:rsidRPr="00DD75A3" w:rsidRDefault="00EA5827" w:rsidP="00AA0A28">
            <w:pPr>
              <w:numPr>
                <w:ilvl w:val="0"/>
                <w:numId w:val="40"/>
              </w:numPr>
              <w:rPr>
                <w:sz w:val="20"/>
                <w:szCs w:val="20"/>
              </w:rPr>
            </w:pPr>
            <w:r w:rsidRPr="00DD75A3">
              <w:rPr>
                <w:sz w:val="20"/>
                <w:szCs w:val="20"/>
              </w:rPr>
              <w:t xml:space="preserve">Planning matches clear progression of knowledge and teaching and learning is tightly matched to developing key knowledge. </w:t>
            </w:r>
          </w:p>
          <w:p w14:paraId="72C1EC4D" w14:textId="77777777" w:rsidR="00AA5F51" w:rsidRPr="00DD75A3" w:rsidRDefault="00AA0A28" w:rsidP="00AA5F51">
            <w:pPr>
              <w:numPr>
                <w:ilvl w:val="0"/>
                <w:numId w:val="40"/>
              </w:numPr>
              <w:rPr>
                <w:sz w:val="20"/>
                <w:szCs w:val="20"/>
              </w:rPr>
            </w:pPr>
            <w:r w:rsidRPr="00DD75A3">
              <w:rPr>
                <w:sz w:val="20"/>
                <w:szCs w:val="20"/>
              </w:rPr>
              <w:t xml:space="preserve">Autumn term CPD </w:t>
            </w:r>
            <w:r w:rsidR="0089448D" w:rsidRPr="00DD75A3">
              <w:rPr>
                <w:sz w:val="20"/>
                <w:szCs w:val="20"/>
              </w:rPr>
              <w:t xml:space="preserve">– ensure that teachers are familiar with </w:t>
            </w:r>
            <w:proofErr w:type="gramStart"/>
            <w:r w:rsidR="0089448D" w:rsidRPr="00DD75A3">
              <w:rPr>
                <w:sz w:val="20"/>
                <w:szCs w:val="20"/>
              </w:rPr>
              <w:t>long and medium term</w:t>
            </w:r>
            <w:proofErr w:type="gramEnd"/>
            <w:r w:rsidR="0089448D" w:rsidRPr="00DD75A3">
              <w:rPr>
                <w:sz w:val="20"/>
                <w:szCs w:val="20"/>
              </w:rPr>
              <w:t xml:space="preserve"> plans.</w:t>
            </w:r>
            <w:r w:rsidR="00AA5F51" w:rsidRPr="00DD75A3">
              <w:rPr>
                <w:sz w:val="20"/>
                <w:szCs w:val="20"/>
              </w:rPr>
              <w:t xml:space="preserve">  </w:t>
            </w:r>
          </w:p>
          <w:p w14:paraId="0CEFB2DD" w14:textId="5833185E" w:rsidR="00EA5827" w:rsidRPr="00AA5F51" w:rsidRDefault="00EA5827" w:rsidP="00AA5F51">
            <w:pPr>
              <w:numPr>
                <w:ilvl w:val="0"/>
                <w:numId w:val="40"/>
              </w:numPr>
              <w:rPr>
                <w:sz w:val="20"/>
                <w:szCs w:val="20"/>
              </w:rPr>
            </w:pPr>
            <w:r w:rsidRPr="00AA5F51">
              <w:rPr>
                <w:sz w:val="20"/>
                <w:szCs w:val="20"/>
              </w:rPr>
              <w:t>Subject leader</w:t>
            </w:r>
            <w:r w:rsidR="00DF37DD">
              <w:rPr>
                <w:sz w:val="20"/>
                <w:szCs w:val="20"/>
              </w:rPr>
              <w:t xml:space="preserve"> to</w:t>
            </w:r>
            <w:r w:rsidRPr="00AA5F51">
              <w:rPr>
                <w:sz w:val="20"/>
                <w:szCs w:val="20"/>
              </w:rPr>
              <w:t xml:space="preserve"> write a termly position statement for their subject for governors.</w:t>
            </w:r>
          </w:p>
        </w:tc>
        <w:tc>
          <w:tcPr>
            <w:tcW w:w="5281" w:type="dxa"/>
            <w:gridSpan w:val="4"/>
            <w:shd w:val="clear" w:color="auto" w:fill="auto"/>
          </w:tcPr>
          <w:p w14:paraId="2483FE87" w14:textId="77777777" w:rsidR="00EA5827" w:rsidRDefault="00EA5827" w:rsidP="00EA5827">
            <w:pPr>
              <w:rPr>
                <w:b/>
                <w:bCs/>
                <w:sz w:val="20"/>
                <w:szCs w:val="20"/>
              </w:rPr>
            </w:pPr>
            <w:r>
              <w:rPr>
                <w:b/>
                <w:bCs/>
                <w:sz w:val="20"/>
                <w:szCs w:val="20"/>
              </w:rPr>
              <w:t>Spring Milestones:</w:t>
            </w:r>
          </w:p>
          <w:p w14:paraId="76C838DD" w14:textId="23BF3313" w:rsidR="00EA5827" w:rsidRDefault="00EA5827" w:rsidP="00EA5827">
            <w:pPr>
              <w:numPr>
                <w:ilvl w:val="0"/>
                <w:numId w:val="41"/>
              </w:numPr>
              <w:rPr>
                <w:sz w:val="20"/>
                <w:szCs w:val="20"/>
              </w:rPr>
            </w:pPr>
            <w:r>
              <w:rPr>
                <w:sz w:val="20"/>
                <w:szCs w:val="20"/>
              </w:rPr>
              <w:t xml:space="preserve">Subject leader – </w:t>
            </w:r>
            <w:proofErr w:type="spellStart"/>
            <w:r>
              <w:rPr>
                <w:sz w:val="20"/>
                <w:szCs w:val="20"/>
              </w:rPr>
              <w:t>mid year</w:t>
            </w:r>
            <w:proofErr w:type="spellEnd"/>
            <w:r>
              <w:rPr>
                <w:sz w:val="20"/>
                <w:szCs w:val="20"/>
              </w:rPr>
              <w:t xml:space="preserve"> evaluation of pupil progress and teacher subject knowledge in their subject</w:t>
            </w:r>
            <w:r w:rsidR="00DF37DD">
              <w:rPr>
                <w:sz w:val="20"/>
                <w:szCs w:val="20"/>
              </w:rPr>
              <w:t xml:space="preserve">, identify key next steps to ensure </w:t>
            </w:r>
            <w:r w:rsidR="001315CE">
              <w:rPr>
                <w:sz w:val="20"/>
                <w:szCs w:val="20"/>
              </w:rPr>
              <w:t>good progress by all pupils.</w:t>
            </w:r>
          </w:p>
          <w:p w14:paraId="6165A570" w14:textId="734E11F0" w:rsidR="001315CE" w:rsidRDefault="001315CE" w:rsidP="00EA5827">
            <w:pPr>
              <w:numPr>
                <w:ilvl w:val="0"/>
                <w:numId w:val="41"/>
              </w:numPr>
              <w:rPr>
                <w:sz w:val="20"/>
                <w:szCs w:val="20"/>
              </w:rPr>
            </w:pPr>
            <w:proofErr w:type="spellStart"/>
            <w:r>
              <w:rPr>
                <w:sz w:val="20"/>
                <w:szCs w:val="20"/>
              </w:rPr>
              <w:t>Maths</w:t>
            </w:r>
            <w:proofErr w:type="spellEnd"/>
            <w:r>
              <w:rPr>
                <w:sz w:val="20"/>
                <w:szCs w:val="20"/>
              </w:rPr>
              <w:t xml:space="preserve"> subject leader will have a clear </w:t>
            </w:r>
            <w:r w:rsidR="00647418">
              <w:rPr>
                <w:sz w:val="20"/>
                <w:szCs w:val="20"/>
              </w:rPr>
              <w:t>understanding of strengths and areas for development across the school.</w:t>
            </w:r>
          </w:p>
          <w:p w14:paraId="2BFAF7F6" w14:textId="10CB46BE" w:rsidR="00EA5827" w:rsidRDefault="00EA5827" w:rsidP="00EA5827">
            <w:pPr>
              <w:numPr>
                <w:ilvl w:val="0"/>
                <w:numId w:val="41"/>
              </w:numPr>
              <w:rPr>
                <w:sz w:val="20"/>
                <w:szCs w:val="20"/>
              </w:rPr>
            </w:pPr>
            <w:proofErr w:type="gramStart"/>
            <w:r w:rsidRPr="00C44DA1">
              <w:rPr>
                <w:sz w:val="20"/>
                <w:szCs w:val="20"/>
              </w:rPr>
              <w:t>Pupils</w:t>
            </w:r>
            <w:proofErr w:type="gramEnd"/>
            <w:r w:rsidRPr="00C44DA1">
              <w:rPr>
                <w:sz w:val="20"/>
                <w:szCs w:val="20"/>
              </w:rPr>
              <w:t xml:space="preserve"> books evidence knowledge taught for a unit and pupils can confidently talk about the new knowledge gained. </w:t>
            </w:r>
          </w:p>
          <w:p w14:paraId="3155E6F8" w14:textId="5F53C42C" w:rsidR="00EA5827" w:rsidRPr="007A65C5" w:rsidRDefault="00EA5827" w:rsidP="00EA5827">
            <w:pPr>
              <w:pStyle w:val="ListParagraph"/>
              <w:spacing w:after="0" w:line="240" w:lineRule="auto"/>
              <w:rPr>
                <w:color w:val="FF0000"/>
                <w:sz w:val="20"/>
                <w:szCs w:val="20"/>
                <w:lang w:eastAsia="en-GB"/>
              </w:rPr>
            </w:pPr>
            <w:r>
              <w:rPr>
                <w:sz w:val="20"/>
                <w:szCs w:val="20"/>
              </w:rPr>
              <w:t>Subject leader</w:t>
            </w:r>
            <w:r w:rsidR="00F24ABB">
              <w:rPr>
                <w:sz w:val="20"/>
                <w:szCs w:val="20"/>
              </w:rPr>
              <w:t xml:space="preserve"> to</w:t>
            </w:r>
            <w:r>
              <w:rPr>
                <w:sz w:val="20"/>
                <w:szCs w:val="20"/>
              </w:rPr>
              <w:t xml:space="preserve"> write a termly position statement for their subject for governors.</w:t>
            </w:r>
          </w:p>
        </w:tc>
        <w:tc>
          <w:tcPr>
            <w:tcW w:w="4884" w:type="dxa"/>
            <w:gridSpan w:val="2"/>
            <w:shd w:val="clear" w:color="auto" w:fill="auto"/>
          </w:tcPr>
          <w:p w14:paraId="727C5D8D" w14:textId="77777777" w:rsidR="00EA5827" w:rsidRDefault="00EA5827" w:rsidP="00EA5827">
            <w:pPr>
              <w:rPr>
                <w:b/>
                <w:bCs/>
                <w:sz w:val="20"/>
                <w:szCs w:val="20"/>
              </w:rPr>
            </w:pPr>
            <w:r>
              <w:rPr>
                <w:b/>
                <w:bCs/>
                <w:sz w:val="20"/>
                <w:szCs w:val="20"/>
              </w:rPr>
              <w:t>Summer Milestones:</w:t>
            </w:r>
          </w:p>
          <w:p w14:paraId="281DD299" w14:textId="77777777" w:rsidR="00EA5827" w:rsidRDefault="00EA5827" w:rsidP="00EA5827">
            <w:pPr>
              <w:numPr>
                <w:ilvl w:val="0"/>
                <w:numId w:val="42"/>
              </w:numPr>
              <w:rPr>
                <w:sz w:val="20"/>
                <w:szCs w:val="20"/>
              </w:rPr>
            </w:pPr>
            <w:r>
              <w:rPr>
                <w:sz w:val="20"/>
                <w:szCs w:val="20"/>
              </w:rPr>
              <w:t>Triangulation of evidence of strong subject leadership.</w:t>
            </w:r>
          </w:p>
          <w:p w14:paraId="1B251279" w14:textId="77777777" w:rsidR="00EA5827" w:rsidRDefault="00EA5827" w:rsidP="00EA5827">
            <w:pPr>
              <w:numPr>
                <w:ilvl w:val="0"/>
                <w:numId w:val="42"/>
              </w:numPr>
              <w:rPr>
                <w:sz w:val="20"/>
                <w:szCs w:val="20"/>
              </w:rPr>
            </w:pPr>
            <w:r>
              <w:rPr>
                <w:sz w:val="20"/>
                <w:szCs w:val="20"/>
              </w:rPr>
              <w:t>Evaluation of each subject by the subject leader ensuring that the curriculum offer matches the identified specific knowledge for each year group and the impact on pupils learning.  End of year evaluations to be shared with governors.</w:t>
            </w:r>
          </w:p>
          <w:p w14:paraId="78426C18" w14:textId="77777777" w:rsidR="00EA5827" w:rsidRDefault="00EA5827" w:rsidP="00EA5827">
            <w:pPr>
              <w:rPr>
                <w:sz w:val="20"/>
                <w:szCs w:val="20"/>
              </w:rPr>
            </w:pPr>
          </w:p>
          <w:p w14:paraId="7AE4A1F8" w14:textId="10A0426B" w:rsidR="00EA5827" w:rsidRPr="00AB2E73" w:rsidRDefault="00EA5827" w:rsidP="00EA5827">
            <w:pPr>
              <w:rPr>
                <w:sz w:val="20"/>
                <w:szCs w:val="20"/>
              </w:rPr>
            </w:pPr>
          </w:p>
        </w:tc>
      </w:tr>
    </w:tbl>
    <w:p w14:paraId="4480F5DF" w14:textId="77777777" w:rsidR="00FF7477" w:rsidRDefault="00FF7477" w:rsidP="00FF7477"/>
    <w:p w14:paraId="226549F9" w14:textId="77777777" w:rsidR="005A40D5" w:rsidRDefault="005A40D5" w:rsidP="005A40D5"/>
    <w:p w14:paraId="65475503" w14:textId="342101C3" w:rsidR="003D120E" w:rsidRDefault="003D120E" w:rsidP="0057323C">
      <w:pPr>
        <w:tabs>
          <w:tab w:val="left" w:pos="6985"/>
        </w:tabs>
      </w:pPr>
    </w:p>
    <w:p w14:paraId="7C953C76" w14:textId="77777777" w:rsidR="003D120E" w:rsidRDefault="003D120E" w:rsidP="0057323C">
      <w:pPr>
        <w:tabs>
          <w:tab w:val="left" w:pos="6985"/>
        </w:tabs>
      </w:pPr>
    </w:p>
    <w:p w14:paraId="043D7C0C" w14:textId="77777777" w:rsidR="0057323C" w:rsidRDefault="0057323C" w:rsidP="0057323C">
      <w:pPr>
        <w:tabs>
          <w:tab w:val="left" w:pos="6985"/>
        </w:tabs>
      </w:pPr>
    </w:p>
    <w:p w14:paraId="45CC9188" w14:textId="77777777" w:rsidR="0057323C" w:rsidRPr="0057323C" w:rsidRDefault="0057323C" w:rsidP="0057323C">
      <w:pPr>
        <w:tabs>
          <w:tab w:val="left" w:pos="6985"/>
        </w:tabs>
      </w:pPr>
    </w:p>
    <w:sectPr w:rsidR="0057323C" w:rsidRPr="0057323C" w:rsidSect="00FA6E1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B99F" w14:textId="77777777" w:rsidR="0039270F" w:rsidRDefault="0039270F" w:rsidP="00C60B4A">
      <w:pPr>
        <w:spacing w:after="0" w:line="240" w:lineRule="auto"/>
      </w:pPr>
      <w:r>
        <w:separator/>
      </w:r>
    </w:p>
  </w:endnote>
  <w:endnote w:type="continuationSeparator" w:id="0">
    <w:p w14:paraId="6110D719" w14:textId="77777777" w:rsidR="0039270F" w:rsidRDefault="0039270F" w:rsidP="00C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6D99" w14:textId="77777777" w:rsidR="0039270F" w:rsidRDefault="0039270F" w:rsidP="00C60B4A">
      <w:pPr>
        <w:spacing w:after="0" w:line="240" w:lineRule="auto"/>
      </w:pPr>
      <w:r>
        <w:separator/>
      </w:r>
    </w:p>
  </w:footnote>
  <w:footnote w:type="continuationSeparator" w:id="0">
    <w:p w14:paraId="7EB6E0CA" w14:textId="77777777" w:rsidR="0039270F" w:rsidRDefault="0039270F" w:rsidP="00C6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04"/>
    <w:multiLevelType w:val="hybridMultilevel"/>
    <w:tmpl w:val="2A205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E3BF4"/>
    <w:multiLevelType w:val="hybridMultilevel"/>
    <w:tmpl w:val="84F2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7C19A1"/>
    <w:multiLevelType w:val="hybridMultilevel"/>
    <w:tmpl w:val="DC8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12D6"/>
    <w:multiLevelType w:val="hybridMultilevel"/>
    <w:tmpl w:val="AC9E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E48D0"/>
    <w:multiLevelType w:val="hybridMultilevel"/>
    <w:tmpl w:val="967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4552"/>
    <w:multiLevelType w:val="hybridMultilevel"/>
    <w:tmpl w:val="494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81578"/>
    <w:multiLevelType w:val="hybridMultilevel"/>
    <w:tmpl w:val="B592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E326F"/>
    <w:multiLevelType w:val="hybridMultilevel"/>
    <w:tmpl w:val="018EE04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B4415B"/>
    <w:multiLevelType w:val="hybridMultilevel"/>
    <w:tmpl w:val="E48A19A8"/>
    <w:lvl w:ilvl="0" w:tplc="DA101286">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B08E3"/>
    <w:multiLevelType w:val="hybridMultilevel"/>
    <w:tmpl w:val="5018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E1728B"/>
    <w:multiLevelType w:val="hybridMultilevel"/>
    <w:tmpl w:val="EA06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62F1D"/>
    <w:multiLevelType w:val="hybridMultilevel"/>
    <w:tmpl w:val="305ED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1033AA"/>
    <w:multiLevelType w:val="hybridMultilevel"/>
    <w:tmpl w:val="B6242706"/>
    <w:lvl w:ilvl="0" w:tplc="FD6EEE2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16832"/>
    <w:multiLevelType w:val="hybridMultilevel"/>
    <w:tmpl w:val="481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E4FD7"/>
    <w:multiLevelType w:val="hybridMultilevel"/>
    <w:tmpl w:val="77F67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963E33"/>
    <w:multiLevelType w:val="hybridMultilevel"/>
    <w:tmpl w:val="BFB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E6AB6"/>
    <w:multiLevelType w:val="hybridMultilevel"/>
    <w:tmpl w:val="11A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B17E9"/>
    <w:multiLevelType w:val="hybridMultilevel"/>
    <w:tmpl w:val="B3C06E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E2FE8"/>
    <w:multiLevelType w:val="hybridMultilevel"/>
    <w:tmpl w:val="41F487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AD59D3"/>
    <w:multiLevelType w:val="hybridMultilevel"/>
    <w:tmpl w:val="B23891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333CF4"/>
    <w:multiLevelType w:val="hybridMultilevel"/>
    <w:tmpl w:val="3184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51AB7"/>
    <w:multiLevelType w:val="hybridMultilevel"/>
    <w:tmpl w:val="8620FBE0"/>
    <w:lvl w:ilvl="0" w:tplc="9AAAFEBE">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841BB"/>
    <w:multiLevelType w:val="hybridMultilevel"/>
    <w:tmpl w:val="F938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480DBF"/>
    <w:multiLevelType w:val="hybridMultilevel"/>
    <w:tmpl w:val="1C961F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922BF6"/>
    <w:multiLevelType w:val="hybridMultilevel"/>
    <w:tmpl w:val="7708E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5030FF"/>
    <w:multiLevelType w:val="hybridMultilevel"/>
    <w:tmpl w:val="EBA49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494A2D"/>
    <w:multiLevelType w:val="hybridMultilevel"/>
    <w:tmpl w:val="67EE8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2E5D77"/>
    <w:multiLevelType w:val="hybridMultilevel"/>
    <w:tmpl w:val="BEE85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701180"/>
    <w:multiLevelType w:val="hybridMultilevel"/>
    <w:tmpl w:val="977AC5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A96776"/>
    <w:multiLevelType w:val="hybridMultilevel"/>
    <w:tmpl w:val="0D060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12D4C"/>
    <w:multiLevelType w:val="hybridMultilevel"/>
    <w:tmpl w:val="10ACF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235A46"/>
    <w:multiLevelType w:val="hybridMultilevel"/>
    <w:tmpl w:val="DFB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00041"/>
    <w:multiLevelType w:val="hybridMultilevel"/>
    <w:tmpl w:val="BEE85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B4241E"/>
    <w:multiLevelType w:val="hybridMultilevel"/>
    <w:tmpl w:val="75B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42C75"/>
    <w:multiLevelType w:val="hybridMultilevel"/>
    <w:tmpl w:val="2E587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2345B9"/>
    <w:multiLevelType w:val="hybridMultilevel"/>
    <w:tmpl w:val="31D0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95015"/>
    <w:multiLevelType w:val="hybridMultilevel"/>
    <w:tmpl w:val="00D4FF76"/>
    <w:lvl w:ilvl="0" w:tplc="DA101286">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7" w15:restartNumberingAfterBreak="0">
    <w:nsid w:val="745E18D5"/>
    <w:multiLevelType w:val="hybridMultilevel"/>
    <w:tmpl w:val="C12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B0C2F"/>
    <w:multiLevelType w:val="hybridMultilevel"/>
    <w:tmpl w:val="427E4F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A9C1680"/>
    <w:multiLevelType w:val="hybridMultilevel"/>
    <w:tmpl w:val="7C6EEAB8"/>
    <w:lvl w:ilvl="0" w:tplc="FD6EEE2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6131C"/>
    <w:multiLevelType w:val="hybridMultilevel"/>
    <w:tmpl w:val="7888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24E3C"/>
    <w:multiLevelType w:val="hybridMultilevel"/>
    <w:tmpl w:val="74C89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0466481">
    <w:abstractNumId w:val="28"/>
  </w:num>
  <w:num w:numId="2" w16cid:durableId="1787191769">
    <w:abstractNumId w:val="17"/>
  </w:num>
  <w:num w:numId="3" w16cid:durableId="374280222">
    <w:abstractNumId w:val="1"/>
  </w:num>
  <w:num w:numId="4" w16cid:durableId="305399340">
    <w:abstractNumId w:val="30"/>
  </w:num>
  <w:num w:numId="5" w16cid:durableId="2098288307">
    <w:abstractNumId w:val="19"/>
  </w:num>
  <w:num w:numId="6" w16cid:durableId="1350718221">
    <w:abstractNumId w:val="24"/>
  </w:num>
  <w:num w:numId="7" w16cid:durableId="1507091345">
    <w:abstractNumId w:val="38"/>
  </w:num>
  <w:num w:numId="8" w16cid:durableId="91703411">
    <w:abstractNumId w:val="26"/>
  </w:num>
  <w:num w:numId="9" w16cid:durableId="436214040">
    <w:abstractNumId w:val="41"/>
  </w:num>
  <w:num w:numId="10" w16cid:durableId="1412384295">
    <w:abstractNumId w:val="11"/>
  </w:num>
  <w:num w:numId="11" w16cid:durableId="122966018">
    <w:abstractNumId w:val="22"/>
  </w:num>
  <w:num w:numId="12" w16cid:durableId="298266376">
    <w:abstractNumId w:val="34"/>
  </w:num>
  <w:num w:numId="13" w16cid:durableId="95248673">
    <w:abstractNumId w:val="0"/>
  </w:num>
  <w:num w:numId="14" w16cid:durableId="1973486509">
    <w:abstractNumId w:val="27"/>
  </w:num>
  <w:num w:numId="15" w16cid:durableId="538056501">
    <w:abstractNumId w:val="14"/>
  </w:num>
  <w:num w:numId="16" w16cid:durableId="2017491237">
    <w:abstractNumId w:val="16"/>
  </w:num>
  <w:num w:numId="17" w16cid:durableId="1354185793">
    <w:abstractNumId w:val="2"/>
  </w:num>
  <w:num w:numId="18" w16cid:durableId="1435437536">
    <w:abstractNumId w:val="3"/>
  </w:num>
  <w:num w:numId="19" w16cid:durableId="412093686">
    <w:abstractNumId w:val="18"/>
  </w:num>
  <w:num w:numId="20" w16cid:durableId="2091459721">
    <w:abstractNumId w:val="36"/>
  </w:num>
  <w:num w:numId="21" w16cid:durableId="1653630944">
    <w:abstractNumId w:val="8"/>
  </w:num>
  <w:num w:numId="22" w16cid:durableId="1547764643">
    <w:abstractNumId w:val="21"/>
  </w:num>
  <w:num w:numId="23" w16cid:durableId="1002126720">
    <w:abstractNumId w:val="39"/>
  </w:num>
  <w:num w:numId="24" w16cid:durableId="409623401">
    <w:abstractNumId w:val="9"/>
  </w:num>
  <w:num w:numId="25" w16cid:durableId="427622400">
    <w:abstractNumId w:val="4"/>
  </w:num>
  <w:num w:numId="26" w16cid:durableId="1029331483">
    <w:abstractNumId w:val="12"/>
  </w:num>
  <w:num w:numId="27" w16cid:durableId="313144093">
    <w:abstractNumId w:val="10"/>
  </w:num>
  <w:num w:numId="28" w16cid:durableId="662440658">
    <w:abstractNumId w:val="7"/>
  </w:num>
  <w:num w:numId="29" w16cid:durableId="1136601252">
    <w:abstractNumId w:val="23"/>
  </w:num>
  <w:num w:numId="30" w16cid:durableId="1140541391">
    <w:abstractNumId w:val="33"/>
  </w:num>
  <w:num w:numId="31" w16cid:durableId="47997805">
    <w:abstractNumId w:val="15"/>
  </w:num>
  <w:num w:numId="32" w16cid:durableId="516190958">
    <w:abstractNumId w:val="35"/>
  </w:num>
  <w:num w:numId="33" w16cid:durableId="1806434481">
    <w:abstractNumId w:val="29"/>
  </w:num>
  <w:num w:numId="34" w16cid:durableId="590158666">
    <w:abstractNumId w:val="25"/>
  </w:num>
  <w:num w:numId="35" w16cid:durableId="712651357">
    <w:abstractNumId w:val="32"/>
  </w:num>
  <w:num w:numId="36" w16cid:durableId="1613977285">
    <w:abstractNumId w:val="37"/>
  </w:num>
  <w:num w:numId="37" w16cid:durableId="191695452">
    <w:abstractNumId w:val="5"/>
  </w:num>
  <w:num w:numId="38" w16cid:durableId="522936026">
    <w:abstractNumId w:val="40"/>
  </w:num>
  <w:num w:numId="39" w16cid:durableId="352342422">
    <w:abstractNumId w:val="31"/>
  </w:num>
  <w:num w:numId="40" w16cid:durableId="660282050">
    <w:abstractNumId w:val="6"/>
  </w:num>
  <w:num w:numId="41" w16cid:durableId="1155876811">
    <w:abstractNumId w:val="13"/>
  </w:num>
  <w:num w:numId="42" w16cid:durableId="2071921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55"/>
    <w:rsid w:val="00014927"/>
    <w:rsid w:val="00016F91"/>
    <w:rsid w:val="000228FB"/>
    <w:rsid w:val="00026790"/>
    <w:rsid w:val="0004403A"/>
    <w:rsid w:val="00053636"/>
    <w:rsid w:val="000657D3"/>
    <w:rsid w:val="00065C5E"/>
    <w:rsid w:val="00067FCE"/>
    <w:rsid w:val="00074186"/>
    <w:rsid w:val="000C1045"/>
    <w:rsid w:val="000C2568"/>
    <w:rsid w:val="000C39DC"/>
    <w:rsid w:val="000C4196"/>
    <w:rsid w:val="000D5067"/>
    <w:rsid w:val="000E17F3"/>
    <w:rsid w:val="000E4D2E"/>
    <w:rsid w:val="000E7BE1"/>
    <w:rsid w:val="00114F31"/>
    <w:rsid w:val="00127076"/>
    <w:rsid w:val="001315CE"/>
    <w:rsid w:val="00145545"/>
    <w:rsid w:val="001457B4"/>
    <w:rsid w:val="00150337"/>
    <w:rsid w:val="00152A08"/>
    <w:rsid w:val="00156303"/>
    <w:rsid w:val="00167681"/>
    <w:rsid w:val="001678F5"/>
    <w:rsid w:val="001747B0"/>
    <w:rsid w:val="00185801"/>
    <w:rsid w:val="00191683"/>
    <w:rsid w:val="001947AC"/>
    <w:rsid w:val="001A0B61"/>
    <w:rsid w:val="001B071A"/>
    <w:rsid w:val="001B2E2F"/>
    <w:rsid w:val="001C7FFB"/>
    <w:rsid w:val="001D0B9A"/>
    <w:rsid w:val="001D24EE"/>
    <w:rsid w:val="001E5FCD"/>
    <w:rsid w:val="001F2E8E"/>
    <w:rsid w:val="001F7B0E"/>
    <w:rsid w:val="002068BE"/>
    <w:rsid w:val="0020781F"/>
    <w:rsid w:val="00216E10"/>
    <w:rsid w:val="00220583"/>
    <w:rsid w:val="00220C6A"/>
    <w:rsid w:val="00224039"/>
    <w:rsid w:val="00230E0A"/>
    <w:rsid w:val="00241D42"/>
    <w:rsid w:val="002520EC"/>
    <w:rsid w:val="00261E1D"/>
    <w:rsid w:val="002700DE"/>
    <w:rsid w:val="002774C9"/>
    <w:rsid w:val="00286294"/>
    <w:rsid w:val="00286355"/>
    <w:rsid w:val="00290D6F"/>
    <w:rsid w:val="00294138"/>
    <w:rsid w:val="002A1D68"/>
    <w:rsid w:val="002A6731"/>
    <w:rsid w:val="002D154A"/>
    <w:rsid w:val="002E723C"/>
    <w:rsid w:val="002F173B"/>
    <w:rsid w:val="00307B61"/>
    <w:rsid w:val="003137A4"/>
    <w:rsid w:val="0032016F"/>
    <w:rsid w:val="003241F6"/>
    <w:rsid w:val="0034288D"/>
    <w:rsid w:val="00373351"/>
    <w:rsid w:val="0038056C"/>
    <w:rsid w:val="00383379"/>
    <w:rsid w:val="00387F72"/>
    <w:rsid w:val="0039270F"/>
    <w:rsid w:val="00392FE7"/>
    <w:rsid w:val="003B7CC0"/>
    <w:rsid w:val="003D120E"/>
    <w:rsid w:val="003F0850"/>
    <w:rsid w:val="003F5DB2"/>
    <w:rsid w:val="003F6863"/>
    <w:rsid w:val="00412078"/>
    <w:rsid w:val="004127F4"/>
    <w:rsid w:val="004134C6"/>
    <w:rsid w:val="00413A14"/>
    <w:rsid w:val="00430F67"/>
    <w:rsid w:val="0043407A"/>
    <w:rsid w:val="00436B6A"/>
    <w:rsid w:val="00440466"/>
    <w:rsid w:val="004533B2"/>
    <w:rsid w:val="00461466"/>
    <w:rsid w:val="00476353"/>
    <w:rsid w:val="004A0509"/>
    <w:rsid w:val="004A197C"/>
    <w:rsid w:val="004A26E4"/>
    <w:rsid w:val="004B4818"/>
    <w:rsid w:val="004C165A"/>
    <w:rsid w:val="004C3905"/>
    <w:rsid w:val="004C4AFD"/>
    <w:rsid w:val="004C5E29"/>
    <w:rsid w:val="004F1939"/>
    <w:rsid w:val="00502F68"/>
    <w:rsid w:val="00514907"/>
    <w:rsid w:val="00515A86"/>
    <w:rsid w:val="00521B0C"/>
    <w:rsid w:val="0053191A"/>
    <w:rsid w:val="0053431D"/>
    <w:rsid w:val="00535B38"/>
    <w:rsid w:val="00544C74"/>
    <w:rsid w:val="0054562E"/>
    <w:rsid w:val="00547B28"/>
    <w:rsid w:val="0057323C"/>
    <w:rsid w:val="00583786"/>
    <w:rsid w:val="005A3E25"/>
    <w:rsid w:val="005A40D5"/>
    <w:rsid w:val="005C5880"/>
    <w:rsid w:val="005E3223"/>
    <w:rsid w:val="005E6089"/>
    <w:rsid w:val="0062058D"/>
    <w:rsid w:val="00637071"/>
    <w:rsid w:val="006405BE"/>
    <w:rsid w:val="00646888"/>
    <w:rsid w:val="00647418"/>
    <w:rsid w:val="0068154D"/>
    <w:rsid w:val="00684DCA"/>
    <w:rsid w:val="0069113C"/>
    <w:rsid w:val="00694FF0"/>
    <w:rsid w:val="006A4938"/>
    <w:rsid w:val="006C4DFC"/>
    <w:rsid w:val="006C6116"/>
    <w:rsid w:val="006C6655"/>
    <w:rsid w:val="006C75BD"/>
    <w:rsid w:val="006D156F"/>
    <w:rsid w:val="006D29BC"/>
    <w:rsid w:val="007063EB"/>
    <w:rsid w:val="00731CB3"/>
    <w:rsid w:val="00732EDE"/>
    <w:rsid w:val="00742A10"/>
    <w:rsid w:val="00752F13"/>
    <w:rsid w:val="0075451C"/>
    <w:rsid w:val="00762B05"/>
    <w:rsid w:val="007733C8"/>
    <w:rsid w:val="00784EE2"/>
    <w:rsid w:val="00785E90"/>
    <w:rsid w:val="007A33D5"/>
    <w:rsid w:val="007A39E7"/>
    <w:rsid w:val="007B63AF"/>
    <w:rsid w:val="007C026B"/>
    <w:rsid w:val="007D115A"/>
    <w:rsid w:val="007E44AA"/>
    <w:rsid w:val="00804CEB"/>
    <w:rsid w:val="008111EC"/>
    <w:rsid w:val="008165AF"/>
    <w:rsid w:val="00827DF9"/>
    <w:rsid w:val="008364D0"/>
    <w:rsid w:val="008465B4"/>
    <w:rsid w:val="0084708E"/>
    <w:rsid w:val="00865E31"/>
    <w:rsid w:val="00875832"/>
    <w:rsid w:val="00886B56"/>
    <w:rsid w:val="00887F1C"/>
    <w:rsid w:val="0089448D"/>
    <w:rsid w:val="008A59D8"/>
    <w:rsid w:val="008A5C01"/>
    <w:rsid w:val="008B25A0"/>
    <w:rsid w:val="008C41D2"/>
    <w:rsid w:val="008C4DD5"/>
    <w:rsid w:val="008C5FE9"/>
    <w:rsid w:val="008D30DA"/>
    <w:rsid w:val="008D728F"/>
    <w:rsid w:val="008E3177"/>
    <w:rsid w:val="008F32C8"/>
    <w:rsid w:val="00904232"/>
    <w:rsid w:val="0090764F"/>
    <w:rsid w:val="0091024D"/>
    <w:rsid w:val="0091290E"/>
    <w:rsid w:val="00916F3F"/>
    <w:rsid w:val="009420B5"/>
    <w:rsid w:val="00944BF8"/>
    <w:rsid w:val="00954BAB"/>
    <w:rsid w:val="009601C7"/>
    <w:rsid w:val="00960C35"/>
    <w:rsid w:val="0097022D"/>
    <w:rsid w:val="00970FE3"/>
    <w:rsid w:val="00974B8D"/>
    <w:rsid w:val="00977854"/>
    <w:rsid w:val="00983CC7"/>
    <w:rsid w:val="00991A90"/>
    <w:rsid w:val="009A0A35"/>
    <w:rsid w:val="009A3B39"/>
    <w:rsid w:val="009A50FC"/>
    <w:rsid w:val="009B332C"/>
    <w:rsid w:val="009B78B2"/>
    <w:rsid w:val="009C2968"/>
    <w:rsid w:val="009C35D9"/>
    <w:rsid w:val="009C4AAA"/>
    <w:rsid w:val="009C526E"/>
    <w:rsid w:val="009E11C2"/>
    <w:rsid w:val="009F4A86"/>
    <w:rsid w:val="009F70DD"/>
    <w:rsid w:val="009F7819"/>
    <w:rsid w:val="00A46BA2"/>
    <w:rsid w:val="00A47823"/>
    <w:rsid w:val="00A56664"/>
    <w:rsid w:val="00A611AA"/>
    <w:rsid w:val="00A66109"/>
    <w:rsid w:val="00A84CCC"/>
    <w:rsid w:val="00A9734E"/>
    <w:rsid w:val="00AA0A28"/>
    <w:rsid w:val="00AA5F51"/>
    <w:rsid w:val="00AA7BD7"/>
    <w:rsid w:val="00AB2E73"/>
    <w:rsid w:val="00AC24D6"/>
    <w:rsid w:val="00AD2D7A"/>
    <w:rsid w:val="00AD2FBB"/>
    <w:rsid w:val="00AD4C5F"/>
    <w:rsid w:val="00AD6FE0"/>
    <w:rsid w:val="00AE07AC"/>
    <w:rsid w:val="00AE0915"/>
    <w:rsid w:val="00AF1BF3"/>
    <w:rsid w:val="00B17F1F"/>
    <w:rsid w:val="00B326E7"/>
    <w:rsid w:val="00B35A8D"/>
    <w:rsid w:val="00B626D5"/>
    <w:rsid w:val="00B74BC4"/>
    <w:rsid w:val="00B80A1B"/>
    <w:rsid w:val="00BA2D21"/>
    <w:rsid w:val="00BA64AB"/>
    <w:rsid w:val="00BB3BA3"/>
    <w:rsid w:val="00BB3BA8"/>
    <w:rsid w:val="00BB444A"/>
    <w:rsid w:val="00BC1D16"/>
    <w:rsid w:val="00BC4CBF"/>
    <w:rsid w:val="00BD2DB7"/>
    <w:rsid w:val="00BD7B01"/>
    <w:rsid w:val="00BE2B4E"/>
    <w:rsid w:val="00BF0133"/>
    <w:rsid w:val="00BF09B0"/>
    <w:rsid w:val="00C049C0"/>
    <w:rsid w:val="00C065C9"/>
    <w:rsid w:val="00C23FED"/>
    <w:rsid w:val="00C443B5"/>
    <w:rsid w:val="00C44DA1"/>
    <w:rsid w:val="00C60B4A"/>
    <w:rsid w:val="00C71998"/>
    <w:rsid w:val="00C72697"/>
    <w:rsid w:val="00C75686"/>
    <w:rsid w:val="00C80B14"/>
    <w:rsid w:val="00C85395"/>
    <w:rsid w:val="00CA60B9"/>
    <w:rsid w:val="00CB17D7"/>
    <w:rsid w:val="00CD2B5F"/>
    <w:rsid w:val="00CE79B2"/>
    <w:rsid w:val="00CF44AE"/>
    <w:rsid w:val="00CF76D2"/>
    <w:rsid w:val="00D028E5"/>
    <w:rsid w:val="00D02987"/>
    <w:rsid w:val="00D35069"/>
    <w:rsid w:val="00D37E4D"/>
    <w:rsid w:val="00D462B6"/>
    <w:rsid w:val="00D5178D"/>
    <w:rsid w:val="00D6219D"/>
    <w:rsid w:val="00D624BE"/>
    <w:rsid w:val="00D63BFB"/>
    <w:rsid w:val="00D66C62"/>
    <w:rsid w:val="00D701B9"/>
    <w:rsid w:val="00D71A06"/>
    <w:rsid w:val="00D778A7"/>
    <w:rsid w:val="00D80F8F"/>
    <w:rsid w:val="00D81BB8"/>
    <w:rsid w:val="00D84027"/>
    <w:rsid w:val="00D91CB2"/>
    <w:rsid w:val="00D977B7"/>
    <w:rsid w:val="00DA30E2"/>
    <w:rsid w:val="00DA77DC"/>
    <w:rsid w:val="00DB679C"/>
    <w:rsid w:val="00DD0AFD"/>
    <w:rsid w:val="00DD75A3"/>
    <w:rsid w:val="00DE388B"/>
    <w:rsid w:val="00DF154F"/>
    <w:rsid w:val="00DF37DD"/>
    <w:rsid w:val="00DF5C15"/>
    <w:rsid w:val="00E01233"/>
    <w:rsid w:val="00E11325"/>
    <w:rsid w:val="00E1495B"/>
    <w:rsid w:val="00E2706B"/>
    <w:rsid w:val="00E356FB"/>
    <w:rsid w:val="00E45D4E"/>
    <w:rsid w:val="00E54CF3"/>
    <w:rsid w:val="00E621C3"/>
    <w:rsid w:val="00E86F7F"/>
    <w:rsid w:val="00EA2C4B"/>
    <w:rsid w:val="00EA5827"/>
    <w:rsid w:val="00EB584E"/>
    <w:rsid w:val="00ED6D70"/>
    <w:rsid w:val="00EE2CCE"/>
    <w:rsid w:val="00EE43F7"/>
    <w:rsid w:val="00EF0792"/>
    <w:rsid w:val="00F229F3"/>
    <w:rsid w:val="00F24ABB"/>
    <w:rsid w:val="00F32248"/>
    <w:rsid w:val="00F42D9D"/>
    <w:rsid w:val="00F43B5A"/>
    <w:rsid w:val="00F45C4C"/>
    <w:rsid w:val="00F51438"/>
    <w:rsid w:val="00F531D1"/>
    <w:rsid w:val="00F542FD"/>
    <w:rsid w:val="00F6256C"/>
    <w:rsid w:val="00F72D5B"/>
    <w:rsid w:val="00F81AF3"/>
    <w:rsid w:val="00F81C39"/>
    <w:rsid w:val="00F86619"/>
    <w:rsid w:val="00F93CD3"/>
    <w:rsid w:val="00F94F0E"/>
    <w:rsid w:val="00FA5AC8"/>
    <w:rsid w:val="00FA6078"/>
    <w:rsid w:val="00FA6E12"/>
    <w:rsid w:val="00FA7698"/>
    <w:rsid w:val="00FC7134"/>
    <w:rsid w:val="00FD01D4"/>
    <w:rsid w:val="00FD0C84"/>
    <w:rsid w:val="00FE06D8"/>
    <w:rsid w:val="00FE57B6"/>
    <w:rsid w:val="00FE5ABC"/>
    <w:rsid w:val="00FE5DD9"/>
    <w:rsid w:val="00FF2385"/>
    <w:rsid w:val="00FF3A06"/>
    <w:rsid w:val="00FF5A9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4415"/>
  <w15:docId w15:val="{EB2A7D6F-B23E-534F-A8FD-266E40F9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D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0657D3"/>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0657D3"/>
    <w:pPr>
      <w:spacing w:after="0" w:line="240" w:lineRule="auto"/>
      <w:contextualSpacing/>
    </w:pPr>
    <w:rPr>
      <w:rFonts w:ascii="Cambria" w:eastAsia="Times New Roman" w:hAnsi="Cambria"/>
      <w:spacing w:val="-10"/>
      <w:kern w:val="28"/>
      <w:sz w:val="56"/>
      <w:szCs w:val="56"/>
      <w:lang w:val="en-GB"/>
    </w:rPr>
  </w:style>
  <w:style w:type="character" w:customStyle="1" w:styleId="TitleChar">
    <w:name w:val="Title Char"/>
    <w:link w:val="Title"/>
    <w:uiPriority w:val="10"/>
    <w:rsid w:val="000657D3"/>
    <w:rPr>
      <w:rFonts w:ascii="Cambria" w:eastAsia="Times New Roman" w:hAnsi="Cambria" w:cs="Times New Roman"/>
      <w:spacing w:val="-10"/>
      <w:kern w:val="28"/>
      <w:sz w:val="56"/>
      <w:szCs w:val="56"/>
    </w:rPr>
  </w:style>
  <w:style w:type="paragraph" w:styleId="NormalWeb">
    <w:name w:val="Normal (Web)"/>
    <w:basedOn w:val="Normal"/>
    <w:uiPriority w:val="99"/>
    <w:semiHidden/>
    <w:unhideWhenUsed/>
    <w:rsid w:val="000657D3"/>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99"/>
    <w:qFormat/>
    <w:rsid w:val="000657D3"/>
    <w:pPr>
      <w:ind w:left="720"/>
      <w:contextualSpacing/>
    </w:pPr>
  </w:style>
  <w:style w:type="table" w:styleId="TableGrid">
    <w:name w:val="Table Grid"/>
    <w:basedOn w:val="TableNormal"/>
    <w:uiPriority w:val="59"/>
    <w:rsid w:val="0076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B4A"/>
    <w:pPr>
      <w:tabs>
        <w:tab w:val="center" w:pos="4513"/>
        <w:tab w:val="right" w:pos="9026"/>
      </w:tabs>
    </w:pPr>
  </w:style>
  <w:style w:type="character" w:customStyle="1" w:styleId="HeaderChar">
    <w:name w:val="Header Char"/>
    <w:link w:val="Header"/>
    <w:uiPriority w:val="99"/>
    <w:rsid w:val="00C60B4A"/>
    <w:rPr>
      <w:sz w:val="22"/>
      <w:szCs w:val="22"/>
      <w:lang w:val="en-US" w:eastAsia="en-US"/>
    </w:rPr>
  </w:style>
  <w:style w:type="paragraph" w:styleId="Footer">
    <w:name w:val="footer"/>
    <w:basedOn w:val="Normal"/>
    <w:link w:val="FooterChar"/>
    <w:uiPriority w:val="99"/>
    <w:unhideWhenUsed/>
    <w:rsid w:val="00C60B4A"/>
    <w:pPr>
      <w:tabs>
        <w:tab w:val="center" w:pos="4513"/>
        <w:tab w:val="right" w:pos="9026"/>
      </w:tabs>
    </w:pPr>
  </w:style>
  <w:style w:type="character" w:customStyle="1" w:styleId="FooterChar">
    <w:name w:val="Footer Char"/>
    <w:link w:val="Footer"/>
    <w:uiPriority w:val="99"/>
    <w:rsid w:val="00C60B4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7" ma:contentTypeDescription="Create a new document." ma:contentTypeScope="" ma:versionID="6101e79c11fc9cba6bfd7594837e0a10">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7acb35046d619016752d07b5b6094e31"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0A61B-83A0-432A-B28B-F1F15C2DCB86}">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2.xml><?xml version="1.0" encoding="utf-8"?>
<ds:datastoreItem xmlns:ds="http://schemas.openxmlformats.org/officeDocument/2006/customXml" ds:itemID="{8852B879-132C-4905-B38E-51199AC7AFD2}">
  <ds:schemaRefs>
    <ds:schemaRef ds:uri="http://schemas.openxmlformats.org/officeDocument/2006/bibliography"/>
  </ds:schemaRefs>
</ds:datastoreItem>
</file>

<file path=customXml/itemProps3.xml><?xml version="1.0" encoding="utf-8"?>
<ds:datastoreItem xmlns:ds="http://schemas.openxmlformats.org/officeDocument/2006/customXml" ds:itemID="{F1D7C2F0-4E59-44F0-B242-81D582AC7A73}">
  <ds:schemaRefs>
    <ds:schemaRef ds:uri="http://schemas.microsoft.com/sharepoint/v3/contenttype/forms"/>
  </ds:schemaRefs>
</ds:datastoreItem>
</file>

<file path=customXml/itemProps4.xml><?xml version="1.0" encoding="utf-8"?>
<ds:datastoreItem xmlns:ds="http://schemas.openxmlformats.org/officeDocument/2006/customXml" ds:itemID="{B969ED16-9618-4958-9E5A-0857BBA9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Clarke</dc:creator>
  <cp:keywords/>
  <cp:lastModifiedBy>Mrs Wall</cp:lastModifiedBy>
  <cp:revision>103</cp:revision>
  <cp:lastPrinted>2023-08-21T08:45:00Z</cp:lastPrinted>
  <dcterms:created xsi:type="dcterms:W3CDTF">2023-07-18T13:54:00Z</dcterms:created>
  <dcterms:modified xsi:type="dcterms:W3CDTF">2023-11-28T13:56:00Z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0x01010081FF2C4A0B42C54E9996380C70A02664</vt:lpwstr>
  </property>
</Properties>
</file>