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E188A" w14:textId="76D7EA7C" w:rsidR="00266B6B" w:rsidRDefault="00C266F6" w:rsidP="004937C9">
      <w:pPr>
        <w:pStyle w:val="Heading2"/>
        <w:jc w:val="center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noProof/>
          <w:color w:val="auto"/>
          <w:sz w:val="22"/>
          <w:szCs w:val="22"/>
          <w:lang w:eastAsia="en-GB"/>
        </w:rPr>
        <w:drawing>
          <wp:anchor distT="0" distB="0" distL="114300" distR="114300" simplePos="0" relativeHeight="251658240" behindDoc="0" locked="0" layoutInCell="1" allowOverlap="1" wp14:anchorId="1574F6B8" wp14:editId="0E239065">
            <wp:simplePos x="0" y="0"/>
            <wp:positionH relativeFrom="column">
              <wp:posOffset>-365760</wp:posOffset>
            </wp:positionH>
            <wp:positionV relativeFrom="paragraph">
              <wp:posOffset>127000</wp:posOffset>
            </wp:positionV>
            <wp:extent cx="6562390" cy="130302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rden Forest LG Logo_Long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991" cy="1305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8CCC18" w14:textId="34CA1FB3" w:rsidR="00266B6B" w:rsidRDefault="00266B6B" w:rsidP="004937C9">
      <w:pPr>
        <w:pStyle w:val="Heading2"/>
        <w:jc w:val="center"/>
        <w:rPr>
          <w:rFonts w:ascii="Arial" w:hAnsi="Arial" w:cs="Arial"/>
          <w:color w:val="auto"/>
          <w:sz w:val="22"/>
          <w:szCs w:val="22"/>
        </w:rPr>
      </w:pPr>
    </w:p>
    <w:p w14:paraId="68729FB0" w14:textId="5FAE5970" w:rsidR="00266B6B" w:rsidRDefault="00266B6B" w:rsidP="004937C9">
      <w:pPr>
        <w:pStyle w:val="Heading2"/>
        <w:jc w:val="center"/>
        <w:rPr>
          <w:rFonts w:ascii="Arial" w:hAnsi="Arial" w:cs="Arial"/>
          <w:color w:val="auto"/>
          <w:sz w:val="22"/>
          <w:szCs w:val="22"/>
        </w:rPr>
      </w:pPr>
    </w:p>
    <w:p w14:paraId="2E636651" w14:textId="2D24C64B" w:rsidR="00ED4E23" w:rsidRPr="00D92A4D" w:rsidRDefault="00ED4E23" w:rsidP="00C266F6">
      <w:pPr>
        <w:pStyle w:val="Title1"/>
      </w:pPr>
      <w:bookmarkStart w:id="0" w:name="_Hlk213681858"/>
      <w:bookmarkEnd w:id="0"/>
    </w:p>
    <w:p w14:paraId="229BEE29" w14:textId="77777777" w:rsidR="00266B6B" w:rsidRDefault="00266B6B" w:rsidP="004937C9">
      <w:pPr>
        <w:pStyle w:val="Heading2"/>
        <w:jc w:val="center"/>
        <w:rPr>
          <w:rFonts w:ascii="Arial" w:hAnsi="Arial" w:cs="Arial"/>
          <w:color w:val="auto"/>
          <w:sz w:val="22"/>
          <w:szCs w:val="22"/>
        </w:rPr>
      </w:pPr>
    </w:p>
    <w:p w14:paraId="4A9F21C7" w14:textId="77777777" w:rsidR="00266B6B" w:rsidRDefault="00266B6B" w:rsidP="004937C9">
      <w:pPr>
        <w:pStyle w:val="Heading2"/>
        <w:jc w:val="center"/>
        <w:rPr>
          <w:rFonts w:ascii="Arial" w:hAnsi="Arial" w:cs="Arial"/>
          <w:color w:val="auto"/>
          <w:sz w:val="22"/>
          <w:szCs w:val="22"/>
        </w:rPr>
      </w:pPr>
    </w:p>
    <w:p w14:paraId="4A7D7FA7" w14:textId="5AB91E05" w:rsidR="00266B6B" w:rsidRDefault="00266B6B" w:rsidP="004937C9">
      <w:pPr>
        <w:pStyle w:val="Heading2"/>
        <w:jc w:val="center"/>
        <w:rPr>
          <w:rFonts w:ascii="Arial" w:hAnsi="Arial" w:cs="Arial"/>
          <w:color w:val="auto"/>
          <w:sz w:val="22"/>
          <w:szCs w:val="22"/>
        </w:rPr>
      </w:pPr>
    </w:p>
    <w:p w14:paraId="53A19F39" w14:textId="77777777" w:rsidR="00266B6B" w:rsidRDefault="00266B6B" w:rsidP="004937C9">
      <w:pPr>
        <w:pStyle w:val="Heading2"/>
        <w:jc w:val="center"/>
        <w:rPr>
          <w:rFonts w:ascii="Arial" w:hAnsi="Arial" w:cs="Arial"/>
          <w:color w:val="auto"/>
          <w:sz w:val="22"/>
          <w:szCs w:val="22"/>
        </w:rPr>
      </w:pPr>
    </w:p>
    <w:p w14:paraId="21AD0F0E" w14:textId="77777777" w:rsidR="00266B6B" w:rsidRDefault="00266B6B" w:rsidP="004937C9">
      <w:pPr>
        <w:pStyle w:val="Heading2"/>
        <w:jc w:val="center"/>
        <w:rPr>
          <w:rFonts w:ascii="Arial" w:hAnsi="Arial" w:cs="Arial"/>
          <w:color w:val="auto"/>
          <w:sz w:val="22"/>
          <w:szCs w:val="22"/>
        </w:rPr>
      </w:pPr>
    </w:p>
    <w:p w14:paraId="776D9A69" w14:textId="69666EC4" w:rsidR="00C35F28" w:rsidRPr="00C266F6" w:rsidRDefault="00C35F28" w:rsidP="00C266F6">
      <w:pPr>
        <w:pStyle w:val="Title1"/>
        <w:rPr>
          <w:sz w:val="76"/>
          <w:szCs w:val="76"/>
        </w:rPr>
      </w:pPr>
      <w:bookmarkStart w:id="1" w:name="_Toc22637543"/>
      <w:r w:rsidRPr="00C266F6">
        <w:rPr>
          <w:sz w:val="76"/>
          <w:szCs w:val="76"/>
        </w:rPr>
        <w:t>Serial and Unreasonable Complainants</w:t>
      </w:r>
      <w:bookmarkEnd w:id="1"/>
      <w:r w:rsidR="00B812C4" w:rsidRPr="00C266F6">
        <w:rPr>
          <w:sz w:val="76"/>
          <w:szCs w:val="76"/>
        </w:rPr>
        <w:t xml:space="preserve"> Policy</w:t>
      </w:r>
    </w:p>
    <w:p w14:paraId="6F2DCEF0" w14:textId="77777777" w:rsidR="00220E04" w:rsidRDefault="00220E04" w:rsidP="00C35F28">
      <w:pPr>
        <w:shd w:val="clear" w:color="auto" w:fill="FFFFFF" w:themeFill="background1"/>
        <w:spacing w:line="375" w:lineRule="atLeast"/>
        <w:ind w:right="150"/>
        <w:jc w:val="center"/>
        <w:textAlignment w:val="baseline"/>
        <w:outlineLvl w:val="0"/>
        <w:rPr>
          <w:rFonts w:ascii="Arial" w:eastAsia="Times New Roman" w:hAnsi="Arial" w:cs="Arial"/>
          <w:color w:val="FF0000"/>
          <w:lang w:eastAsia="en-GB"/>
        </w:rPr>
      </w:pPr>
    </w:p>
    <w:p w14:paraId="29C14BFA" w14:textId="271B9F80" w:rsidR="00F662C5" w:rsidRDefault="00F662C5" w:rsidP="00C35F28">
      <w:pPr>
        <w:shd w:val="clear" w:color="auto" w:fill="FFFFFF" w:themeFill="background1"/>
        <w:spacing w:line="375" w:lineRule="atLeast"/>
        <w:ind w:right="150"/>
        <w:jc w:val="center"/>
        <w:textAlignment w:val="baseline"/>
        <w:outlineLvl w:val="0"/>
        <w:rPr>
          <w:rFonts w:ascii="Arial" w:eastAsia="Times New Roman" w:hAnsi="Arial" w:cs="Arial"/>
          <w:color w:val="FF0000"/>
          <w:lang w:eastAsia="en-GB"/>
        </w:rPr>
      </w:pPr>
    </w:p>
    <w:p w14:paraId="69C2B828" w14:textId="6E1FBB62" w:rsidR="00577B0E" w:rsidRDefault="00577B0E" w:rsidP="00C35F28">
      <w:pPr>
        <w:shd w:val="clear" w:color="auto" w:fill="FFFFFF" w:themeFill="background1"/>
        <w:spacing w:line="375" w:lineRule="atLeast"/>
        <w:ind w:right="150"/>
        <w:jc w:val="center"/>
        <w:textAlignment w:val="baseline"/>
        <w:outlineLvl w:val="0"/>
        <w:rPr>
          <w:rFonts w:ascii="Arial" w:eastAsia="Times New Roman" w:hAnsi="Arial" w:cs="Arial"/>
          <w:color w:val="FF0000"/>
          <w:lang w:eastAsia="en-GB"/>
        </w:rPr>
      </w:pPr>
    </w:p>
    <w:p w14:paraId="52648B2C" w14:textId="763BF877" w:rsidR="00577B0E" w:rsidRDefault="00577B0E" w:rsidP="00C35F28">
      <w:pPr>
        <w:shd w:val="clear" w:color="auto" w:fill="FFFFFF" w:themeFill="background1"/>
        <w:spacing w:line="375" w:lineRule="atLeast"/>
        <w:ind w:right="150"/>
        <w:jc w:val="center"/>
        <w:textAlignment w:val="baseline"/>
        <w:outlineLvl w:val="0"/>
        <w:rPr>
          <w:rFonts w:ascii="Arial" w:eastAsia="Times New Roman" w:hAnsi="Arial" w:cs="Arial"/>
          <w:color w:val="FF0000"/>
          <w:lang w:eastAsia="en-GB"/>
        </w:rPr>
      </w:pPr>
    </w:p>
    <w:p w14:paraId="75B7D321" w14:textId="05671BAE" w:rsidR="00577B0E" w:rsidRDefault="00577B0E" w:rsidP="00C35F28">
      <w:pPr>
        <w:shd w:val="clear" w:color="auto" w:fill="FFFFFF" w:themeFill="background1"/>
        <w:spacing w:line="375" w:lineRule="atLeast"/>
        <w:ind w:right="150"/>
        <w:jc w:val="center"/>
        <w:textAlignment w:val="baseline"/>
        <w:outlineLvl w:val="0"/>
        <w:rPr>
          <w:rFonts w:ascii="Arial" w:eastAsia="Times New Roman" w:hAnsi="Arial" w:cs="Arial"/>
          <w:color w:val="FF0000"/>
          <w:lang w:eastAsia="en-GB"/>
        </w:rPr>
      </w:pPr>
    </w:p>
    <w:p w14:paraId="5F9DA366" w14:textId="622F47E9" w:rsidR="00C266F6" w:rsidRDefault="00C266F6" w:rsidP="00C35F28">
      <w:pPr>
        <w:shd w:val="clear" w:color="auto" w:fill="FFFFFF" w:themeFill="background1"/>
        <w:spacing w:line="375" w:lineRule="atLeast"/>
        <w:ind w:right="150"/>
        <w:jc w:val="center"/>
        <w:textAlignment w:val="baseline"/>
        <w:outlineLvl w:val="0"/>
        <w:rPr>
          <w:rFonts w:ascii="Arial" w:eastAsia="Times New Roman" w:hAnsi="Arial" w:cs="Arial"/>
          <w:color w:val="FF0000"/>
          <w:lang w:eastAsia="en-GB"/>
        </w:rPr>
      </w:pPr>
    </w:p>
    <w:p w14:paraId="4AE69CD2" w14:textId="0C1B02B4" w:rsidR="00C266F6" w:rsidRDefault="00C266F6" w:rsidP="00C35F28">
      <w:pPr>
        <w:shd w:val="clear" w:color="auto" w:fill="FFFFFF" w:themeFill="background1"/>
        <w:spacing w:line="375" w:lineRule="atLeast"/>
        <w:ind w:right="150"/>
        <w:jc w:val="center"/>
        <w:textAlignment w:val="baseline"/>
        <w:outlineLvl w:val="0"/>
        <w:rPr>
          <w:rFonts w:ascii="Arial" w:eastAsia="Times New Roman" w:hAnsi="Arial" w:cs="Arial"/>
          <w:color w:val="FF0000"/>
          <w:lang w:eastAsia="en-GB"/>
        </w:rPr>
      </w:pPr>
    </w:p>
    <w:p w14:paraId="034361C6" w14:textId="4B0AAD1D" w:rsidR="00C266F6" w:rsidRDefault="00C266F6" w:rsidP="00C35F28">
      <w:pPr>
        <w:shd w:val="clear" w:color="auto" w:fill="FFFFFF" w:themeFill="background1"/>
        <w:spacing w:line="375" w:lineRule="atLeast"/>
        <w:ind w:right="150"/>
        <w:jc w:val="center"/>
        <w:textAlignment w:val="baseline"/>
        <w:outlineLvl w:val="0"/>
        <w:rPr>
          <w:rFonts w:ascii="Arial" w:eastAsia="Times New Roman" w:hAnsi="Arial" w:cs="Arial"/>
          <w:color w:val="FF0000"/>
          <w:lang w:eastAsia="en-GB"/>
        </w:rPr>
      </w:pPr>
    </w:p>
    <w:p w14:paraId="73A0169D" w14:textId="5F907726" w:rsidR="00C266F6" w:rsidRDefault="00C266F6" w:rsidP="00C35F28">
      <w:pPr>
        <w:shd w:val="clear" w:color="auto" w:fill="FFFFFF" w:themeFill="background1"/>
        <w:spacing w:line="375" w:lineRule="atLeast"/>
        <w:ind w:right="150"/>
        <w:jc w:val="center"/>
        <w:textAlignment w:val="baseline"/>
        <w:outlineLvl w:val="0"/>
        <w:rPr>
          <w:rFonts w:ascii="Arial" w:eastAsia="Times New Roman" w:hAnsi="Arial" w:cs="Arial"/>
          <w:color w:val="FF0000"/>
          <w:lang w:eastAsia="en-GB"/>
        </w:rPr>
      </w:pPr>
    </w:p>
    <w:p w14:paraId="4437DF38" w14:textId="2E7B4F32" w:rsidR="00C266F6" w:rsidRDefault="00C266F6" w:rsidP="00C35F28">
      <w:pPr>
        <w:shd w:val="clear" w:color="auto" w:fill="FFFFFF" w:themeFill="background1"/>
        <w:spacing w:line="375" w:lineRule="atLeast"/>
        <w:ind w:right="150"/>
        <w:jc w:val="center"/>
        <w:textAlignment w:val="baseline"/>
        <w:outlineLvl w:val="0"/>
        <w:rPr>
          <w:rFonts w:ascii="Arial" w:eastAsia="Times New Roman" w:hAnsi="Arial" w:cs="Arial"/>
          <w:color w:val="FF0000"/>
          <w:lang w:eastAsia="en-GB"/>
        </w:rPr>
      </w:pPr>
    </w:p>
    <w:p w14:paraId="4B9A0190" w14:textId="77777777" w:rsidR="00C266F6" w:rsidRDefault="00C266F6" w:rsidP="00C35F28">
      <w:pPr>
        <w:shd w:val="clear" w:color="auto" w:fill="FFFFFF" w:themeFill="background1"/>
        <w:spacing w:line="375" w:lineRule="atLeast"/>
        <w:ind w:right="150"/>
        <w:jc w:val="center"/>
        <w:textAlignment w:val="baseline"/>
        <w:outlineLvl w:val="0"/>
        <w:rPr>
          <w:rFonts w:ascii="Arial" w:eastAsia="Times New Roman" w:hAnsi="Arial" w:cs="Arial"/>
          <w:color w:val="FF0000"/>
          <w:lang w:eastAsia="en-GB"/>
        </w:rPr>
      </w:pPr>
    </w:p>
    <w:p w14:paraId="2BCEBC7B" w14:textId="77777777" w:rsidR="00577B0E" w:rsidRDefault="00577B0E" w:rsidP="00C35F28">
      <w:pPr>
        <w:shd w:val="clear" w:color="auto" w:fill="FFFFFF" w:themeFill="background1"/>
        <w:spacing w:line="375" w:lineRule="atLeast"/>
        <w:ind w:right="150"/>
        <w:jc w:val="center"/>
        <w:textAlignment w:val="baseline"/>
        <w:outlineLvl w:val="0"/>
        <w:rPr>
          <w:rFonts w:ascii="Arial" w:eastAsia="Times New Roman" w:hAnsi="Arial" w:cs="Arial"/>
          <w:color w:val="FF0000"/>
          <w:lang w:eastAsia="en-GB"/>
        </w:rPr>
      </w:pPr>
    </w:p>
    <w:p w14:paraId="1BE4BD8F" w14:textId="77777777" w:rsidR="00C35F28" w:rsidRDefault="00C35F28" w:rsidP="00C35F28">
      <w:pPr>
        <w:shd w:val="clear" w:color="auto" w:fill="FFFFFF" w:themeFill="background1"/>
        <w:spacing w:line="375" w:lineRule="atLeast"/>
        <w:ind w:right="150"/>
        <w:jc w:val="center"/>
        <w:textAlignment w:val="baseline"/>
        <w:outlineLvl w:val="0"/>
        <w:rPr>
          <w:rFonts w:ascii="Arial" w:eastAsia="Times New Roman" w:hAnsi="Arial" w:cs="Arial"/>
          <w:color w:val="FF0000"/>
          <w:lang w:eastAsia="en-GB"/>
        </w:rPr>
      </w:pPr>
    </w:p>
    <w:p w14:paraId="54B337D2" w14:textId="77777777" w:rsidR="00CC26C4" w:rsidRPr="00E37597" w:rsidRDefault="00CC26C4" w:rsidP="00C35F28">
      <w:pPr>
        <w:shd w:val="clear" w:color="auto" w:fill="FFFFFF" w:themeFill="background1"/>
        <w:spacing w:line="375" w:lineRule="atLeast"/>
        <w:ind w:right="150"/>
        <w:jc w:val="center"/>
        <w:textAlignment w:val="baseline"/>
        <w:outlineLvl w:val="0"/>
        <w:rPr>
          <w:rFonts w:ascii="Arial" w:eastAsia="Times New Roman" w:hAnsi="Arial" w:cs="Arial"/>
          <w:b/>
          <w:caps/>
          <w:kern w:val="36"/>
          <w:lang w:eastAsia="en-GB"/>
        </w:rPr>
      </w:pPr>
    </w:p>
    <w:tbl>
      <w:tblPr>
        <w:tblpPr w:leftFromText="180" w:rightFromText="180" w:vertAnchor="text" w:horzAnchor="margin" w:tblpY="-52"/>
        <w:tblW w:w="9720" w:type="dxa"/>
        <w:tblBorders>
          <w:insideH w:val="single" w:sz="18" w:space="0" w:color="FFFFFF"/>
        </w:tblBorders>
        <w:shd w:val="clear" w:color="auto" w:fill="D8DFDE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86"/>
        <w:gridCol w:w="7134"/>
      </w:tblGrid>
      <w:tr w:rsidR="003400C7" w:rsidRPr="00C83EEC" w14:paraId="6824F782" w14:textId="77777777" w:rsidTr="00B812C4">
        <w:tc>
          <w:tcPr>
            <w:tcW w:w="2586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D8DFDE"/>
          </w:tcPr>
          <w:p w14:paraId="4089BA14" w14:textId="77777777" w:rsidR="003400C7" w:rsidRPr="00C83EEC" w:rsidRDefault="003400C7" w:rsidP="003400C7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Last reviewed</w:t>
            </w:r>
            <w:r w:rsidRPr="00C83EEC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7134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D8DFDE"/>
          </w:tcPr>
          <w:p w14:paraId="7EB45B71" w14:textId="1D5C8B56" w:rsidR="003400C7" w:rsidRPr="002A7B7D" w:rsidRDefault="002F7FD7" w:rsidP="003400C7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Novembe</w:t>
            </w:r>
            <w:r w:rsidR="00EF4FC6">
              <w:rPr>
                <w:rFonts w:ascii="Arial" w:hAnsi="Arial" w:cs="Arial"/>
                <w:b/>
                <w:sz w:val="22"/>
                <w:szCs w:val="22"/>
              </w:rPr>
              <w:t>r 202</w:t>
            </w:r>
            <w:r w:rsidR="004948B9"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</w:tr>
      <w:tr w:rsidR="003400C7" w:rsidRPr="00C83EEC" w14:paraId="268E3283" w14:textId="77777777" w:rsidTr="00B812C4">
        <w:tc>
          <w:tcPr>
            <w:tcW w:w="2586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D8DFDE"/>
          </w:tcPr>
          <w:p w14:paraId="6D3820FF" w14:textId="77777777" w:rsidR="003400C7" w:rsidRPr="00C83EEC" w:rsidRDefault="003400C7" w:rsidP="003400C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83EEC">
              <w:rPr>
                <w:rFonts w:ascii="Arial" w:hAnsi="Arial" w:cs="Arial"/>
                <w:b/>
                <w:sz w:val="22"/>
                <w:szCs w:val="22"/>
              </w:rPr>
              <w:t>Next review due by:</w:t>
            </w:r>
          </w:p>
        </w:tc>
        <w:tc>
          <w:tcPr>
            <w:tcW w:w="7134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D8DFDE"/>
          </w:tcPr>
          <w:p w14:paraId="1D56D09F" w14:textId="741B2D04" w:rsidR="003400C7" w:rsidRPr="00C83EEC" w:rsidRDefault="002F7FD7" w:rsidP="003400C7">
            <w:pPr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November</w:t>
            </w:r>
            <w:r w:rsidR="00EF4FC6">
              <w:rPr>
                <w:rFonts w:ascii="Arial" w:hAnsi="Arial" w:cs="Arial"/>
                <w:b/>
                <w:sz w:val="22"/>
                <w:szCs w:val="22"/>
              </w:rPr>
              <w:t xml:space="preserve"> 202</w:t>
            </w:r>
            <w:r w:rsidR="004948B9">
              <w:rPr>
                <w:rFonts w:ascii="Arial" w:hAnsi="Arial" w:cs="Arial"/>
                <w:b/>
                <w:sz w:val="22"/>
                <w:szCs w:val="22"/>
              </w:rPr>
              <w:t>8</w:t>
            </w:r>
          </w:p>
        </w:tc>
      </w:tr>
    </w:tbl>
    <w:p w14:paraId="671972B2" w14:textId="77777777" w:rsidR="00B812C4" w:rsidRDefault="00B812C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0B16ECD7" w14:textId="05CCBBE8" w:rsidR="004948B9" w:rsidRDefault="004948B9" w:rsidP="004948B9">
      <w:pPr>
        <w:pStyle w:val="ListParagraph"/>
        <w:ind w:left="0"/>
        <w:jc w:val="both"/>
        <w:rPr>
          <w:rFonts w:ascii="Arial" w:hAnsi="Arial" w:cs="Arial"/>
          <w:b/>
          <w:bCs/>
          <w:lang w:eastAsia="en-GB"/>
        </w:rPr>
      </w:pPr>
      <w:r w:rsidRPr="004948B9">
        <w:rPr>
          <w:rFonts w:ascii="Arial" w:hAnsi="Arial" w:cs="Arial"/>
          <w:b/>
          <w:bCs/>
          <w:lang w:eastAsia="en-GB"/>
        </w:rPr>
        <w:lastRenderedPageBreak/>
        <w:t xml:space="preserve">1. </w:t>
      </w:r>
      <w:r>
        <w:rPr>
          <w:rFonts w:ascii="Arial" w:hAnsi="Arial" w:cs="Arial"/>
          <w:b/>
          <w:bCs/>
          <w:lang w:eastAsia="en-GB"/>
        </w:rPr>
        <w:tab/>
      </w:r>
      <w:r w:rsidRPr="004948B9">
        <w:rPr>
          <w:rFonts w:ascii="Arial" w:hAnsi="Arial" w:cs="Arial"/>
          <w:b/>
          <w:bCs/>
          <w:lang w:eastAsia="en-GB"/>
        </w:rPr>
        <w:t>Commitment</w:t>
      </w:r>
    </w:p>
    <w:p w14:paraId="1A517898" w14:textId="77777777" w:rsidR="004948B9" w:rsidRPr="004948B9" w:rsidRDefault="004948B9" w:rsidP="004948B9">
      <w:pPr>
        <w:pStyle w:val="ListParagraph"/>
        <w:ind w:left="0"/>
        <w:jc w:val="both"/>
        <w:rPr>
          <w:rFonts w:ascii="Arial" w:hAnsi="Arial" w:cs="Arial"/>
          <w:b/>
          <w:bCs/>
          <w:lang w:eastAsia="en-GB"/>
        </w:rPr>
      </w:pPr>
    </w:p>
    <w:p w14:paraId="0988B7EB" w14:textId="2627513F" w:rsidR="004948B9" w:rsidRDefault="004948B9" w:rsidP="00C266F6">
      <w:pPr>
        <w:pStyle w:val="ListParagraph"/>
        <w:numPr>
          <w:ilvl w:val="1"/>
          <w:numId w:val="5"/>
        </w:numPr>
        <w:jc w:val="both"/>
        <w:rPr>
          <w:rFonts w:ascii="Arial" w:hAnsi="Arial" w:cs="Arial"/>
          <w:lang w:eastAsia="en-GB"/>
        </w:rPr>
      </w:pPr>
      <w:r w:rsidRPr="004948B9">
        <w:rPr>
          <w:rFonts w:ascii="Arial" w:hAnsi="Arial" w:cs="Arial"/>
          <w:lang w:eastAsia="en-GB"/>
        </w:rPr>
        <w:t>Arden Forest Multi-Academy Trust (“the Trust”) is committed to dealing with all complaints fairly, impartially, and in a timely manner. We aim to provide a high-quality service to those who raise concerns or complaints about any of our schools or the Trust itself.</w:t>
      </w:r>
    </w:p>
    <w:p w14:paraId="3BF44C7E" w14:textId="77777777" w:rsidR="004948B9" w:rsidRPr="004948B9" w:rsidRDefault="004948B9" w:rsidP="004948B9">
      <w:pPr>
        <w:pStyle w:val="ListParagraph"/>
        <w:ind w:left="708"/>
        <w:jc w:val="both"/>
        <w:rPr>
          <w:rFonts w:ascii="Arial" w:hAnsi="Arial" w:cs="Arial"/>
          <w:lang w:eastAsia="en-GB"/>
        </w:rPr>
      </w:pPr>
    </w:p>
    <w:p w14:paraId="747F2F32" w14:textId="35E63D74" w:rsidR="004948B9" w:rsidRDefault="004948B9" w:rsidP="00C266F6">
      <w:pPr>
        <w:pStyle w:val="ListParagraph"/>
        <w:numPr>
          <w:ilvl w:val="1"/>
          <w:numId w:val="5"/>
        </w:numPr>
        <w:jc w:val="both"/>
        <w:rPr>
          <w:rFonts w:ascii="Arial" w:hAnsi="Arial" w:cs="Arial"/>
          <w:lang w:eastAsia="en-GB"/>
        </w:rPr>
      </w:pPr>
      <w:r w:rsidRPr="004948B9">
        <w:rPr>
          <w:rFonts w:ascii="Arial" w:hAnsi="Arial" w:cs="Arial"/>
          <w:lang w:eastAsia="en-GB"/>
        </w:rPr>
        <w:t xml:space="preserve">While we will not normally limit contact with complainants, we do not expect our staff, leaders, governors, or trustees to tolerate unacceptable behaviour. </w:t>
      </w:r>
    </w:p>
    <w:p w14:paraId="64A55622" w14:textId="77777777" w:rsidR="004948B9" w:rsidRPr="004948B9" w:rsidRDefault="004948B9" w:rsidP="004948B9">
      <w:pPr>
        <w:jc w:val="both"/>
        <w:rPr>
          <w:rFonts w:ascii="Arial" w:hAnsi="Arial" w:cs="Arial"/>
          <w:lang w:eastAsia="en-GB"/>
        </w:rPr>
      </w:pPr>
    </w:p>
    <w:p w14:paraId="5D04749B" w14:textId="2032D8D2" w:rsidR="004948B9" w:rsidRPr="004948B9" w:rsidRDefault="004948B9" w:rsidP="004948B9">
      <w:pPr>
        <w:pStyle w:val="ListParagraph"/>
        <w:ind w:left="709" w:hanging="709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1.3</w:t>
      </w:r>
      <w:r>
        <w:rPr>
          <w:rFonts w:ascii="Arial" w:hAnsi="Arial" w:cs="Arial"/>
          <w:lang w:eastAsia="en-GB"/>
        </w:rPr>
        <w:tab/>
      </w:r>
      <w:r w:rsidRPr="004948B9">
        <w:rPr>
          <w:rFonts w:ascii="Arial" w:hAnsi="Arial" w:cs="Arial"/>
          <w:lang w:eastAsia="en-GB"/>
        </w:rPr>
        <w:t>The Trust will take proportionate action to protect staff and governors from such behaviour, including that which is abusive, offensive, intimidating, or threatening.</w:t>
      </w:r>
    </w:p>
    <w:p w14:paraId="561D68A5" w14:textId="3F7EDAF2" w:rsidR="004948B9" w:rsidRDefault="004948B9" w:rsidP="004948B9">
      <w:pPr>
        <w:pStyle w:val="ListParagraph"/>
        <w:ind w:left="0"/>
        <w:jc w:val="both"/>
        <w:rPr>
          <w:rFonts w:ascii="Arial" w:hAnsi="Arial" w:cs="Arial"/>
          <w:lang w:eastAsia="en-GB"/>
        </w:rPr>
      </w:pPr>
    </w:p>
    <w:p w14:paraId="4DB85B7F" w14:textId="4B479DAC" w:rsidR="004948B9" w:rsidRDefault="004948B9" w:rsidP="004948B9">
      <w:pPr>
        <w:pStyle w:val="ListParagraph"/>
        <w:ind w:left="0"/>
        <w:jc w:val="both"/>
        <w:rPr>
          <w:rFonts w:ascii="Arial" w:hAnsi="Arial" w:cs="Arial"/>
          <w:b/>
          <w:bCs/>
          <w:lang w:eastAsia="en-GB"/>
        </w:rPr>
      </w:pPr>
      <w:r w:rsidRPr="004948B9">
        <w:rPr>
          <w:rFonts w:ascii="Arial" w:hAnsi="Arial" w:cs="Arial"/>
          <w:b/>
          <w:bCs/>
          <w:lang w:eastAsia="en-GB"/>
        </w:rPr>
        <w:t xml:space="preserve">2. </w:t>
      </w:r>
      <w:r w:rsidR="00C266F6">
        <w:rPr>
          <w:rFonts w:ascii="Arial" w:hAnsi="Arial" w:cs="Arial"/>
          <w:b/>
          <w:bCs/>
          <w:lang w:eastAsia="en-GB"/>
        </w:rPr>
        <w:tab/>
      </w:r>
      <w:r w:rsidRPr="004948B9">
        <w:rPr>
          <w:rFonts w:ascii="Arial" w:hAnsi="Arial" w:cs="Arial"/>
          <w:b/>
          <w:bCs/>
          <w:lang w:eastAsia="en-GB"/>
        </w:rPr>
        <w:t>Definition of unreasonable behaviour</w:t>
      </w:r>
    </w:p>
    <w:p w14:paraId="4B3BD43C" w14:textId="77777777" w:rsidR="004948B9" w:rsidRPr="004948B9" w:rsidRDefault="004948B9" w:rsidP="004948B9">
      <w:pPr>
        <w:pStyle w:val="ListParagraph"/>
        <w:ind w:left="0"/>
        <w:jc w:val="both"/>
        <w:rPr>
          <w:rFonts w:ascii="Arial" w:hAnsi="Arial" w:cs="Arial"/>
          <w:b/>
          <w:bCs/>
          <w:lang w:eastAsia="en-GB"/>
        </w:rPr>
      </w:pPr>
    </w:p>
    <w:p w14:paraId="349B020F" w14:textId="06A66C66" w:rsidR="004948B9" w:rsidRDefault="004948B9" w:rsidP="004948B9">
      <w:pPr>
        <w:pStyle w:val="ListParagraph"/>
        <w:ind w:hanging="72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2.1</w:t>
      </w:r>
      <w:r>
        <w:rPr>
          <w:rFonts w:ascii="Arial" w:hAnsi="Arial" w:cs="Arial"/>
          <w:lang w:eastAsia="en-GB"/>
        </w:rPr>
        <w:tab/>
      </w:r>
      <w:r w:rsidRPr="004948B9">
        <w:rPr>
          <w:rFonts w:ascii="Arial" w:hAnsi="Arial" w:cs="Arial"/>
          <w:lang w:eastAsia="en-GB"/>
        </w:rPr>
        <w:t>Unreasonable behaviour is behaviour which hinders the consideration or resolution of a complaint because of its frequency, persistence, or nature. Examples include (but are not limited to) where a complainant:</w:t>
      </w:r>
    </w:p>
    <w:p w14:paraId="399926A0" w14:textId="77777777" w:rsidR="004948B9" w:rsidRPr="004948B9" w:rsidRDefault="004948B9" w:rsidP="004948B9">
      <w:pPr>
        <w:pStyle w:val="ListParagraph"/>
        <w:ind w:hanging="720"/>
        <w:jc w:val="both"/>
        <w:rPr>
          <w:rFonts w:ascii="Arial" w:hAnsi="Arial" w:cs="Arial"/>
          <w:lang w:eastAsia="en-GB"/>
        </w:rPr>
      </w:pPr>
    </w:p>
    <w:p w14:paraId="39AADB02" w14:textId="77777777" w:rsidR="004948B9" w:rsidRPr="004948B9" w:rsidRDefault="004948B9" w:rsidP="00C266F6">
      <w:pPr>
        <w:pStyle w:val="ListParagraph"/>
        <w:numPr>
          <w:ilvl w:val="0"/>
          <w:numId w:val="4"/>
        </w:numPr>
        <w:tabs>
          <w:tab w:val="clear" w:pos="720"/>
          <w:tab w:val="num" w:pos="851"/>
        </w:tabs>
        <w:ind w:left="1276" w:hanging="436"/>
        <w:jc w:val="both"/>
        <w:rPr>
          <w:rFonts w:ascii="Arial" w:hAnsi="Arial" w:cs="Arial"/>
          <w:lang w:eastAsia="en-GB"/>
        </w:rPr>
      </w:pPr>
      <w:r w:rsidRPr="004948B9">
        <w:rPr>
          <w:rFonts w:ascii="Arial" w:hAnsi="Arial" w:cs="Arial"/>
          <w:lang w:eastAsia="en-GB"/>
        </w:rPr>
        <w:t>refuses to articulate their complaint or specify the desired outcomes, despite offers of assistance;</w:t>
      </w:r>
    </w:p>
    <w:p w14:paraId="6AA0A23B" w14:textId="77777777" w:rsidR="004948B9" w:rsidRPr="004948B9" w:rsidRDefault="004948B9" w:rsidP="00C266F6">
      <w:pPr>
        <w:pStyle w:val="ListParagraph"/>
        <w:numPr>
          <w:ilvl w:val="0"/>
          <w:numId w:val="4"/>
        </w:numPr>
        <w:tabs>
          <w:tab w:val="clear" w:pos="720"/>
          <w:tab w:val="num" w:pos="851"/>
        </w:tabs>
        <w:ind w:left="1276" w:hanging="436"/>
        <w:jc w:val="both"/>
        <w:rPr>
          <w:rFonts w:ascii="Arial" w:hAnsi="Arial" w:cs="Arial"/>
          <w:lang w:eastAsia="en-GB"/>
        </w:rPr>
      </w:pPr>
      <w:r w:rsidRPr="004948B9">
        <w:rPr>
          <w:rFonts w:ascii="Arial" w:hAnsi="Arial" w:cs="Arial"/>
          <w:lang w:eastAsia="en-GB"/>
        </w:rPr>
        <w:t xml:space="preserve">refuses to co-operate with the </w:t>
      </w:r>
      <w:proofErr w:type="gramStart"/>
      <w:r w:rsidRPr="004948B9">
        <w:rPr>
          <w:rFonts w:ascii="Arial" w:hAnsi="Arial" w:cs="Arial"/>
          <w:lang w:eastAsia="en-GB"/>
        </w:rPr>
        <w:t>complaints</w:t>
      </w:r>
      <w:proofErr w:type="gramEnd"/>
      <w:r w:rsidRPr="004948B9">
        <w:rPr>
          <w:rFonts w:ascii="Arial" w:hAnsi="Arial" w:cs="Arial"/>
          <w:lang w:eastAsia="en-GB"/>
        </w:rPr>
        <w:t xml:space="preserve"> investigation process;</w:t>
      </w:r>
    </w:p>
    <w:p w14:paraId="2F7CAEB7" w14:textId="77777777" w:rsidR="004948B9" w:rsidRPr="004948B9" w:rsidRDefault="004948B9" w:rsidP="00C266F6">
      <w:pPr>
        <w:pStyle w:val="ListParagraph"/>
        <w:numPr>
          <w:ilvl w:val="0"/>
          <w:numId w:val="4"/>
        </w:numPr>
        <w:tabs>
          <w:tab w:val="clear" w:pos="720"/>
          <w:tab w:val="num" w:pos="851"/>
        </w:tabs>
        <w:ind w:left="1276" w:hanging="436"/>
        <w:jc w:val="both"/>
        <w:rPr>
          <w:rFonts w:ascii="Arial" w:hAnsi="Arial" w:cs="Arial"/>
          <w:lang w:eastAsia="en-GB"/>
        </w:rPr>
      </w:pPr>
      <w:r w:rsidRPr="004948B9">
        <w:rPr>
          <w:rFonts w:ascii="Arial" w:hAnsi="Arial" w:cs="Arial"/>
          <w:lang w:eastAsia="en-GB"/>
        </w:rPr>
        <w:t xml:space="preserve">refuses to accept that certain issues are outside the scope of the </w:t>
      </w:r>
      <w:proofErr w:type="gramStart"/>
      <w:r w:rsidRPr="004948B9">
        <w:rPr>
          <w:rFonts w:ascii="Arial" w:hAnsi="Arial" w:cs="Arial"/>
          <w:lang w:eastAsia="en-GB"/>
        </w:rPr>
        <w:t>complaints</w:t>
      </w:r>
      <w:proofErr w:type="gramEnd"/>
      <w:r w:rsidRPr="004948B9">
        <w:rPr>
          <w:rFonts w:ascii="Arial" w:hAnsi="Arial" w:cs="Arial"/>
          <w:lang w:eastAsia="en-GB"/>
        </w:rPr>
        <w:t xml:space="preserve"> procedure;</w:t>
      </w:r>
    </w:p>
    <w:p w14:paraId="5D4770EE" w14:textId="77777777" w:rsidR="004948B9" w:rsidRPr="004948B9" w:rsidRDefault="004948B9" w:rsidP="00C266F6">
      <w:pPr>
        <w:pStyle w:val="ListParagraph"/>
        <w:numPr>
          <w:ilvl w:val="0"/>
          <w:numId w:val="4"/>
        </w:numPr>
        <w:tabs>
          <w:tab w:val="clear" w:pos="720"/>
          <w:tab w:val="num" w:pos="851"/>
        </w:tabs>
        <w:ind w:left="1276" w:hanging="436"/>
        <w:jc w:val="both"/>
        <w:rPr>
          <w:rFonts w:ascii="Arial" w:hAnsi="Arial" w:cs="Arial"/>
          <w:lang w:eastAsia="en-GB"/>
        </w:rPr>
      </w:pPr>
      <w:r w:rsidRPr="004948B9">
        <w:rPr>
          <w:rFonts w:ascii="Arial" w:hAnsi="Arial" w:cs="Arial"/>
          <w:lang w:eastAsia="en-GB"/>
        </w:rPr>
        <w:t>insists on the complaint being dealt with in ways that are incompatible with the procedure or with good practice;</w:t>
      </w:r>
    </w:p>
    <w:p w14:paraId="18C43B1F" w14:textId="77777777" w:rsidR="004948B9" w:rsidRPr="004948B9" w:rsidRDefault="004948B9" w:rsidP="00C266F6">
      <w:pPr>
        <w:pStyle w:val="ListParagraph"/>
        <w:numPr>
          <w:ilvl w:val="0"/>
          <w:numId w:val="4"/>
        </w:numPr>
        <w:tabs>
          <w:tab w:val="clear" w:pos="720"/>
          <w:tab w:val="num" w:pos="851"/>
        </w:tabs>
        <w:ind w:left="1276" w:hanging="436"/>
        <w:jc w:val="both"/>
        <w:rPr>
          <w:rFonts w:ascii="Arial" w:hAnsi="Arial" w:cs="Arial"/>
          <w:lang w:eastAsia="en-GB"/>
        </w:rPr>
      </w:pPr>
      <w:r w:rsidRPr="004948B9">
        <w:rPr>
          <w:rFonts w:ascii="Arial" w:hAnsi="Arial" w:cs="Arial"/>
          <w:lang w:eastAsia="en-GB"/>
        </w:rPr>
        <w:t>introduces trivial or irrelevant information and expects it to be considered;</w:t>
      </w:r>
    </w:p>
    <w:p w14:paraId="3B1CD3E0" w14:textId="77777777" w:rsidR="004948B9" w:rsidRPr="004948B9" w:rsidRDefault="004948B9" w:rsidP="00C266F6">
      <w:pPr>
        <w:pStyle w:val="ListParagraph"/>
        <w:numPr>
          <w:ilvl w:val="0"/>
          <w:numId w:val="4"/>
        </w:numPr>
        <w:tabs>
          <w:tab w:val="clear" w:pos="720"/>
          <w:tab w:val="num" w:pos="851"/>
        </w:tabs>
        <w:ind w:left="1276" w:hanging="436"/>
        <w:jc w:val="both"/>
        <w:rPr>
          <w:rFonts w:ascii="Arial" w:hAnsi="Arial" w:cs="Arial"/>
          <w:lang w:eastAsia="en-GB"/>
        </w:rPr>
      </w:pPr>
      <w:r w:rsidRPr="004948B9">
        <w:rPr>
          <w:rFonts w:ascii="Arial" w:hAnsi="Arial" w:cs="Arial"/>
          <w:lang w:eastAsia="en-GB"/>
        </w:rPr>
        <w:t>raises numerous minor points and demands immediate responses to each;</w:t>
      </w:r>
    </w:p>
    <w:p w14:paraId="5BF91A61" w14:textId="77777777" w:rsidR="004948B9" w:rsidRPr="004948B9" w:rsidRDefault="004948B9" w:rsidP="00C266F6">
      <w:pPr>
        <w:pStyle w:val="ListParagraph"/>
        <w:numPr>
          <w:ilvl w:val="0"/>
          <w:numId w:val="4"/>
        </w:numPr>
        <w:tabs>
          <w:tab w:val="clear" w:pos="720"/>
          <w:tab w:val="num" w:pos="851"/>
        </w:tabs>
        <w:ind w:left="1276" w:hanging="436"/>
        <w:jc w:val="both"/>
        <w:rPr>
          <w:rFonts w:ascii="Arial" w:hAnsi="Arial" w:cs="Arial"/>
          <w:lang w:eastAsia="en-GB"/>
        </w:rPr>
      </w:pPr>
      <w:r w:rsidRPr="004948B9">
        <w:rPr>
          <w:rFonts w:ascii="Arial" w:hAnsi="Arial" w:cs="Arial"/>
          <w:lang w:eastAsia="en-GB"/>
        </w:rPr>
        <w:t>makes unjustified complaints about, or demands replacement of, staff who are handling the complaint;</w:t>
      </w:r>
    </w:p>
    <w:p w14:paraId="7E75EB8D" w14:textId="77777777" w:rsidR="004948B9" w:rsidRPr="004948B9" w:rsidRDefault="004948B9" w:rsidP="00C266F6">
      <w:pPr>
        <w:pStyle w:val="ListParagraph"/>
        <w:numPr>
          <w:ilvl w:val="0"/>
          <w:numId w:val="4"/>
        </w:numPr>
        <w:tabs>
          <w:tab w:val="clear" w:pos="720"/>
          <w:tab w:val="num" w:pos="851"/>
        </w:tabs>
        <w:ind w:left="1276" w:hanging="436"/>
        <w:jc w:val="both"/>
        <w:rPr>
          <w:rFonts w:ascii="Arial" w:hAnsi="Arial" w:cs="Arial"/>
          <w:lang w:eastAsia="en-GB"/>
        </w:rPr>
      </w:pPr>
      <w:r w:rsidRPr="004948B9">
        <w:rPr>
          <w:rFonts w:ascii="Arial" w:hAnsi="Arial" w:cs="Arial"/>
          <w:lang w:eastAsia="en-GB"/>
        </w:rPr>
        <w:t>changes the basis of the complaint as the investigation proceeds;</w:t>
      </w:r>
    </w:p>
    <w:p w14:paraId="0CDA8B25" w14:textId="77777777" w:rsidR="004948B9" w:rsidRPr="004948B9" w:rsidRDefault="004948B9" w:rsidP="00C266F6">
      <w:pPr>
        <w:pStyle w:val="ListParagraph"/>
        <w:numPr>
          <w:ilvl w:val="0"/>
          <w:numId w:val="4"/>
        </w:numPr>
        <w:tabs>
          <w:tab w:val="clear" w:pos="720"/>
          <w:tab w:val="num" w:pos="851"/>
        </w:tabs>
        <w:ind w:left="1276" w:hanging="436"/>
        <w:jc w:val="both"/>
        <w:rPr>
          <w:rFonts w:ascii="Arial" w:hAnsi="Arial" w:cs="Arial"/>
          <w:lang w:eastAsia="en-GB"/>
        </w:rPr>
      </w:pPr>
      <w:r w:rsidRPr="004948B9">
        <w:rPr>
          <w:rFonts w:ascii="Arial" w:hAnsi="Arial" w:cs="Arial"/>
          <w:lang w:eastAsia="en-GB"/>
        </w:rPr>
        <w:t>repeatedly makes the same or substantially similar complaint despite previous investigations having concluded appropriately;</w:t>
      </w:r>
    </w:p>
    <w:p w14:paraId="3718B4ED" w14:textId="77777777" w:rsidR="004948B9" w:rsidRPr="004948B9" w:rsidRDefault="004948B9" w:rsidP="00C266F6">
      <w:pPr>
        <w:pStyle w:val="ListParagraph"/>
        <w:numPr>
          <w:ilvl w:val="0"/>
          <w:numId w:val="4"/>
        </w:numPr>
        <w:tabs>
          <w:tab w:val="clear" w:pos="720"/>
          <w:tab w:val="num" w:pos="851"/>
        </w:tabs>
        <w:ind w:left="1276" w:hanging="436"/>
        <w:jc w:val="both"/>
        <w:rPr>
          <w:rFonts w:ascii="Arial" w:hAnsi="Arial" w:cs="Arial"/>
          <w:lang w:eastAsia="en-GB"/>
        </w:rPr>
      </w:pPr>
      <w:r w:rsidRPr="004948B9">
        <w:rPr>
          <w:rFonts w:ascii="Arial" w:hAnsi="Arial" w:cs="Arial"/>
          <w:lang w:eastAsia="en-GB"/>
        </w:rPr>
        <w:t>refuses to accept the findings of properly completed investigations, including escalation to the Department for Education;</w:t>
      </w:r>
    </w:p>
    <w:p w14:paraId="49E1C190" w14:textId="77777777" w:rsidR="004948B9" w:rsidRPr="004948B9" w:rsidRDefault="004948B9" w:rsidP="00C266F6">
      <w:pPr>
        <w:pStyle w:val="ListParagraph"/>
        <w:numPr>
          <w:ilvl w:val="0"/>
          <w:numId w:val="4"/>
        </w:numPr>
        <w:tabs>
          <w:tab w:val="clear" w:pos="720"/>
          <w:tab w:val="num" w:pos="851"/>
        </w:tabs>
        <w:ind w:left="1276" w:hanging="436"/>
        <w:jc w:val="both"/>
        <w:rPr>
          <w:rFonts w:ascii="Arial" w:hAnsi="Arial" w:cs="Arial"/>
          <w:lang w:eastAsia="en-GB"/>
        </w:rPr>
      </w:pPr>
      <w:r w:rsidRPr="004948B9">
        <w:rPr>
          <w:rFonts w:ascii="Arial" w:hAnsi="Arial" w:cs="Arial"/>
          <w:lang w:eastAsia="en-GB"/>
        </w:rPr>
        <w:t>seeks unrealistic or disproportionate outcomes;</w:t>
      </w:r>
    </w:p>
    <w:p w14:paraId="74CB8681" w14:textId="77777777" w:rsidR="004948B9" w:rsidRPr="004948B9" w:rsidRDefault="004948B9" w:rsidP="00C266F6">
      <w:pPr>
        <w:pStyle w:val="ListParagraph"/>
        <w:numPr>
          <w:ilvl w:val="0"/>
          <w:numId w:val="4"/>
        </w:numPr>
        <w:tabs>
          <w:tab w:val="clear" w:pos="720"/>
          <w:tab w:val="num" w:pos="851"/>
        </w:tabs>
        <w:ind w:left="1276" w:hanging="436"/>
        <w:jc w:val="both"/>
        <w:rPr>
          <w:rFonts w:ascii="Arial" w:hAnsi="Arial" w:cs="Arial"/>
          <w:lang w:eastAsia="en-GB"/>
        </w:rPr>
      </w:pPr>
      <w:r w:rsidRPr="004948B9">
        <w:rPr>
          <w:rFonts w:ascii="Arial" w:hAnsi="Arial" w:cs="Arial"/>
          <w:lang w:eastAsia="en-GB"/>
        </w:rPr>
        <w:t>makes excessive demands on time or resources through frequent, lengthy, or complex contact in person, by phone, or in writing;</w:t>
      </w:r>
    </w:p>
    <w:p w14:paraId="3EF3F0DC" w14:textId="77777777" w:rsidR="004948B9" w:rsidRPr="004948B9" w:rsidRDefault="004948B9" w:rsidP="00C266F6">
      <w:pPr>
        <w:pStyle w:val="ListParagraph"/>
        <w:numPr>
          <w:ilvl w:val="0"/>
          <w:numId w:val="4"/>
        </w:numPr>
        <w:tabs>
          <w:tab w:val="clear" w:pos="720"/>
          <w:tab w:val="num" w:pos="851"/>
        </w:tabs>
        <w:ind w:left="1276" w:hanging="436"/>
        <w:jc w:val="both"/>
        <w:rPr>
          <w:rFonts w:ascii="Arial" w:hAnsi="Arial" w:cs="Arial"/>
          <w:lang w:eastAsia="en-GB"/>
        </w:rPr>
      </w:pPr>
      <w:r w:rsidRPr="004948B9">
        <w:rPr>
          <w:rFonts w:ascii="Arial" w:hAnsi="Arial" w:cs="Arial"/>
          <w:lang w:eastAsia="en-GB"/>
        </w:rPr>
        <w:t>uses threats, intimidation, abusive, discriminatory, or offensive language;</w:t>
      </w:r>
    </w:p>
    <w:p w14:paraId="2F6BF446" w14:textId="77777777" w:rsidR="004948B9" w:rsidRPr="004948B9" w:rsidRDefault="004948B9" w:rsidP="00C266F6">
      <w:pPr>
        <w:pStyle w:val="ListParagraph"/>
        <w:numPr>
          <w:ilvl w:val="0"/>
          <w:numId w:val="4"/>
        </w:numPr>
        <w:tabs>
          <w:tab w:val="clear" w:pos="720"/>
          <w:tab w:val="num" w:pos="851"/>
        </w:tabs>
        <w:ind w:left="1276" w:hanging="436"/>
        <w:jc w:val="both"/>
        <w:rPr>
          <w:rFonts w:ascii="Arial" w:hAnsi="Arial" w:cs="Arial"/>
          <w:lang w:eastAsia="en-GB"/>
        </w:rPr>
      </w:pPr>
      <w:r w:rsidRPr="004948B9">
        <w:rPr>
          <w:rFonts w:ascii="Arial" w:hAnsi="Arial" w:cs="Arial"/>
          <w:lang w:eastAsia="en-GB"/>
        </w:rPr>
        <w:t>knowingly provides false information; or</w:t>
      </w:r>
    </w:p>
    <w:p w14:paraId="5B86FECA" w14:textId="77777777" w:rsidR="004948B9" w:rsidRPr="004948B9" w:rsidRDefault="004948B9" w:rsidP="00C266F6">
      <w:pPr>
        <w:pStyle w:val="ListParagraph"/>
        <w:numPr>
          <w:ilvl w:val="0"/>
          <w:numId w:val="4"/>
        </w:numPr>
        <w:tabs>
          <w:tab w:val="clear" w:pos="720"/>
          <w:tab w:val="num" w:pos="851"/>
        </w:tabs>
        <w:ind w:left="1276" w:hanging="436"/>
        <w:jc w:val="both"/>
        <w:rPr>
          <w:rFonts w:ascii="Arial" w:hAnsi="Arial" w:cs="Arial"/>
          <w:lang w:eastAsia="en-GB"/>
        </w:rPr>
      </w:pPr>
      <w:r w:rsidRPr="004948B9">
        <w:rPr>
          <w:rFonts w:ascii="Arial" w:hAnsi="Arial" w:cs="Arial"/>
          <w:lang w:eastAsia="en-GB"/>
        </w:rPr>
        <w:t>publishes unacceptable, defamatory, or inflammatory information on social media or other public forums.</w:t>
      </w:r>
    </w:p>
    <w:p w14:paraId="00A25E85" w14:textId="38B9B523" w:rsidR="004948B9" w:rsidRDefault="004948B9" w:rsidP="004948B9">
      <w:pPr>
        <w:pStyle w:val="ListParagraph"/>
        <w:ind w:left="0"/>
        <w:jc w:val="both"/>
        <w:rPr>
          <w:rFonts w:ascii="Arial" w:hAnsi="Arial" w:cs="Arial"/>
          <w:lang w:eastAsia="en-GB"/>
        </w:rPr>
      </w:pPr>
    </w:p>
    <w:p w14:paraId="3512E6C8" w14:textId="1578B11E" w:rsidR="004948B9" w:rsidRDefault="004948B9" w:rsidP="004948B9">
      <w:pPr>
        <w:pStyle w:val="ListParagraph"/>
        <w:ind w:left="0"/>
        <w:jc w:val="both"/>
        <w:rPr>
          <w:rFonts w:ascii="Arial" w:hAnsi="Arial" w:cs="Arial"/>
          <w:b/>
          <w:bCs/>
          <w:lang w:eastAsia="en-GB"/>
        </w:rPr>
      </w:pPr>
      <w:r w:rsidRPr="004948B9">
        <w:rPr>
          <w:rFonts w:ascii="Arial" w:hAnsi="Arial" w:cs="Arial"/>
          <w:b/>
          <w:bCs/>
          <w:lang w:eastAsia="en-GB"/>
        </w:rPr>
        <w:t xml:space="preserve">3. </w:t>
      </w:r>
      <w:r w:rsidR="00C266F6">
        <w:rPr>
          <w:rFonts w:ascii="Arial" w:hAnsi="Arial" w:cs="Arial"/>
          <w:b/>
          <w:bCs/>
          <w:lang w:eastAsia="en-GB"/>
        </w:rPr>
        <w:tab/>
      </w:r>
      <w:r w:rsidRPr="004948B9">
        <w:rPr>
          <w:rFonts w:ascii="Arial" w:hAnsi="Arial" w:cs="Arial"/>
          <w:b/>
          <w:bCs/>
          <w:lang w:eastAsia="en-GB"/>
        </w:rPr>
        <w:t>Managing unreasonable or serial complaints</w:t>
      </w:r>
    </w:p>
    <w:p w14:paraId="452C47D0" w14:textId="77777777" w:rsidR="004948B9" w:rsidRPr="004948B9" w:rsidRDefault="004948B9" w:rsidP="004948B9">
      <w:pPr>
        <w:pStyle w:val="ListParagraph"/>
        <w:ind w:left="0"/>
        <w:jc w:val="both"/>
        <w:rPr>
          <w:rFonts w:ascii="Arial" w:hAnsi="Arial" w:cs="Arial"/>
          <w:b/>
          <w:bCs/>
          <w:lang w:eastAsia="en-GB"/>
        </w:rPr>
      </w:pPr>
    </w:p>
    <w:p w14:paraId="312C6032" w14:textId="515145EB" w:rsidR="004948B9" w:rsidRDefault="004948B9" w:rsidP="00C266F6">
      <w:pPr>
        <w:pStyle w:val="ListParagraph"/>
        <w:ind w:left="709" w:hanging="709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3.1</w:t>
      </w:r>
      <w:r>
        <w:rPr>
          <w:rFonts w:ascii="Arial" w:hAnsi="Arial" w:cs="Arial"/>
          <w:lang w:eastAsia="en-GB"/>
        </w:rPr>
        <w:tab/>
      </w:r>
      <w:r w:rsidRPr="004948B9">
        <w:rPr>
          <w:rFonts w:ascii="Arial" w:hAnsi="Arial" w:cs="Arial"/>
          <w:lang w:eastAsia="en-GB"/>
        </w:rPr>
        <w:t>Complainants are asked to limit their communications with the Trust or its schools relating to a complaint while the matter is under review. Repeated or overlapping correspondence can delay resolution.</w:t>
      </w:r>
    </w:p>
    <w:p w14:paraId="35F41626" w14:textId="77777777" w:rsidR="004948B9" w:rsidRPr="004948B9" w:rsidRDefault="004948B9" w:rsidP="00C266F6">
      <w:pPr>
        <w:pStyle w:val="ListParagraph"/>
        <w:ind w:left="709" w:hanging="709"/>
        <w:jc w:val="both"/>
        <w:rPr>
          <w:rFonts w:ascii="Arial" w:hAnsi="Arial" w:cs="Arial"/>
          <w:lang w:eastAsia="en-GB"/>
        </w:rPr>
      </w:pPr>
    </w:p>
    <w:p w14:paraId="0E733A54" w14:textId="7002781C" w:rsidR="004948B9" w:rsidRDefault="004948B9" w:rsidP="00C266F6">
      <w:pPr>
        <w:pStyle w:val="ListParagraph"/>
        <w:ind w:left="709" w:hanging="709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lastRenderedPageBreak/>
        <w:t>3.2</w:t>
      </w:r>
      <w:r>
        <w:rPr>
          <w:rFonts w:ascii="Arial" w:hAnsi="Arial" w:cs="Arial"/>
          <w:lang w:eastAsia="en-GB"/>
        </w:rPr>
        <w:tab/>
      </w:r>
      <w:r w:rsidRPr="00C266F6">
        <w:rPr>
          <w:rFonts w:ascii="Arial" w:hAnsi="Arial" w:cs="Arial"/>
          <w:lang w:eastAsia="en-GB"/>
        </w:rPr>
        <w:t xml:space="preserve">Where behaviour meets the threshold for unreasonable or persistent contact, the </w:t>
      </w:r>
      <w:r w:rsidRPr="00C266F6">
        <w:rPr>
          <w:rFonts w:ascii="Arial" w:hAnsi="Arial" w:cs="Arial"/>
          <w:bCs/>
          <w:lang w:eastAsia="en-GB"/>
        </w:rPr>
        <w:t>Headteacher, Chair of Governors</w:t>
      </w:r>
      <w:r w:rsidRPr="00C266F6">
        <w:rPr>
          <w:rFonts w:ascii="Arial" w:hAnsi="Arial" w:cs="Arial"/>
          <w:lang w:eastAsia="en-GB"/>
        </w:rPr>
        <w:t xml:space="preserve"> (for school-level complaints) or the </w:t>
      </w:r>
      <w:r w:rsidRPr="00C266F6">
        <w:rPr>
          <w:rFonts w:ascii="Arial" w:hAnsi="Arial" w:cs="Arial"/>
          <w:bCs/>
          <w:lang w:eastAsia="en-GB"/>
        </w:rPr>
        <w:t>Chief Executive Officer</w:t>
      </w:r>
      <w:r w:rsidRPr="00C266F6">
        <w:rPr>
          <w:rFonts w:ascii="Arial" w:hAnsi="Arial" w:cs="Arial"/>
          <w:lang w:eastAsia="en-GB"/>
        </w:rPr>
        <w:t xml:space="preserve"> (for Trust-level complaints) may designate the complainant’s behaviour as unreasonable </w:t>
      </w:r>
      <w:r w:rsidRPr="00C266F6">
        <w:rPr>
          <w:rFonts w:ascii="Arial" w:hAnsi="Arial" w:cs="Arial"/>
          <w:bCs/>
          <w:lang w:eastAsia="en-GB"/>
        </w:rPr>
        <w:t>without prior direct discussion</w:t>
      </w:r>
      <w:r w:rsidRPr="00C266F6">
        <w:rPr>
          <w:rFonts w:ascii="Arial" w:hAnsi="Arial" w:cs="Arial"/>
          <w:lang w:eastAsia="en-GB"/>
        </w:rPr>
        <w:t>, where</w:t>
      </w:r>
      <w:r w:rsidRPr="004948B9">
        <w:rPr>
          <w:rFonts w:ascii="Arial" w:hAnsi="Arial" w:cs="Arial"/>
          <w:lang w:eastAsia="en-GB"/>
        </w:rPr>
        <w:t xml:space="preserve"> such contact would present a risk to staff wellbeing or is unlikely to be productive. This decision will be made after reviewing the evidence and in line with the Trust’s Complaints Policy.</w:t>
      </w:r>
    </w:p>
    <w:p w14:paraId="29C6AEE1" w14:textId="77777777" w:rsidR="004948B9" w:rsidRDefault="004948B9" w:rsidP="00C266F6">
      <w:pPr>
        <w:pStyle w:val="ListParagraph"/>
        <w:ind w:left="709" w:hanging="709"/>
        <w:jc w:val="both"/>
        <w:rPr>
          <w:rFonts w:ascii="Arial" w:hAnsi="Arial" w:cs="Arial"/>
          <w:lang w:eastAsia="en-GB"/>
        </w:rPr>
      </w:pPr>
    </w:p>
    <w:p w14:paraId="1E66EEFA" w14:textId="462FA602" w:rsidR="004948B9" w:rsidRDefault="004948B9" w:rsidP="00C266F6">
      <w:pPr>
        <w:pStyle w:val="ListParagraph"/>
        <w:ind w:left="709" w:hanging="709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3.3</w:t>
      </w:r>
      <w:r>
        <w:rPr>
          <w:rFonts w:ascii="Arial" w:hAnsi="Arial" w:cs="Arial"/>
          <w:lang w:eastAsia="en-GB"/>
        </w:rPr>
        <w:tab/>
      </w:r>
      <w:r w:rsidRPr="004948B9">
        <w:rPr>
          <w:rFonts w:ascii="Arial" w:hAnsi="Arial" w:cs="Arial"/>
          <w:lang w:eastAsia="en-GB"/>
        </w:rPr>
        <w:t xml:space="preserve">If the behaviour continues, the Headteacher or CEO will write to the complainant explaining that their behaviour is considered unreasonable and requesting that it cease. </w:t>
      </w:r>
    </w:p>
    <w:p w14:paraId="2D008460" w14:textId="77777777" w:rsidR="004948B9" w:rsidRDefault="004948B9" w:rsidP="00C266F6">
      <w:pPr>
        <w:pStyle w:val="ListParagraph"/>
        <w:ind w:left="709" w:hanging="709"/>
        <w:jc w:val="both"/>
        <w:rPr>
          <w:rFonts w:ascii="Arial" w:hAnsi="Arial" w:cs="Arial"/>
          <w:lang w:eastAsia="en-GB"/>
        </w:rPr>
      </w:pPr>
    </w:p>
    <w:p w14:paraId="75916C06" w14:textId="07E33510" w:rsidR="004948B9" w:rsidRDefault="004948B9" w:rsidP="00C266F6">
      <w:pPr>
        <w:pStyle w:val="ListParagraph"/>
        <w:ind w:left="709" w:hanging="709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3.4</w:t>
      </w:r>
      <w:r>
        <w:rPr>
          <w:rFonts w:ascii="Arial" w:hAnsi="Arial" w:cs="Arial"/>
          <w:lang w:eastAsia="en-GB"/>
        </w:rPr>
        <w:tab/>
      </w:r>
      <w:r w:rsidRPr="004948B9">
        <w:rPr>
          <w:rFonts w:ascii="Arial" w:hAnsi="Arial" w:cs="Arial"/>
          <w:lang w:eastAsia="en-GB"/>
        </w:rPr>
        <w:t xml:space="preserve">Where a complainant’s </w:t>
      </w:r>
      <w:r w:rsidRPr="00C266F6">
        <w:rPr>
          <w:rFonts w:ascii="Arial" w:hAnsi="Arial" w:cs="Arial"/>
          <w:lang w:eastAsia="en-GB"/>
        </w:rPr>
        <w:t xml:space="preserve">contact causes a significant level of disruption, the Trust or school may implement a </w:t>
      </w:r>
      <w:r w:rsidRPr="00C266F6">
        <w:rPr>
          <w:rFonts w:ascii="Arial" w:hAnsi="Arial" w:cs="Arial"/>
          <w:bCs/>
          <w:lang w:eastAsia="en-GB"/>
        </w:rPr>
        <w:t>communication plan</w:t>
      </w:r>
      <w:r w:rsidRPr="00C266F6">
        <w:rPr>
          <w:rFonts w:ascii="Arial" w:hAnsi="Arial" w:cs="Arial"/>
          <w:lang w:eastAsia="en-GB"/>
        </w:rPr>
        <w:t xml:space="preserve"> specifying acceptable methods or frequency of contact. Any such plan will normally be reviewed</w:t>
      </w:r>
      <w:r w:rsidRPr="004948B9">
        <w:rPr>
          <w:rFonts w:ascii="Arial" w:hAnsi="Arial" w:cs="Arial"/>
          <w:lang w:eastAsia="en-GB"/>
        </w:rPr>
        <w:t xml:space="preserve"> after six months.</w:t>
      </w:r>
    </w:p>
    <w:p w14:paraId="327766A7" w14:textId="77777777" w:rsidR="004948B9" w:rsidRPr="004948B9" w:rsidRDefault="004948B9" w:rsidP="00C266F6">
      <w:pPr>
        <w:pStyle w:val="ListParagraph"/>
        <w:ind w:left="709" w:hanging="709"/>
        <w:jc w:val="both"/>
        <w:rPr>
          <w:rFonts w:ascii="Arial" w:hAnsi="Arial" w:cs="Arial"/>
          <w:lang w:eastAsia="en-GB"/>
        </w:rPr>
      </w:pPr>
    </w:p>
    <w:p w14:paraId="66EA1544" w14:textId="29A9E538" w:rsidR="004948B9" w:rsidRDefault="004948B9" w:rsidP="00C266F6">
      <w:pPr>
        <w:pStyle w:val="ListParagraph"/>
        <w:ind w:left="709" w:hanging="709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3.5</w:t>
      </w:r>
      <w:r>
        <w:rPr>
          <w:rFonts w:ascii="Arial" w:hAnsi="Arial" w:cs="Arial"/>
          <w:lang w:eastAsia="en-GB"/>
        </w:rPr>
        <w:tab/>
      </w:r>
      <w:r w:rsidRPr="004948B9">
        <w:rPr>
          <w:rFonts w:ascii="Arial" w:hAnsi="Arial" w:cs="Arial"/>
          <w:lang w:eastAsia="en-GB"/>
        </w:rPr>
        <w:t xml:space="preserve">In response to serious incidents of aggression, harassment, or violence, the Trust or school </w:t>
      </w:r>
      <w:r w:rsidRPr="00C266F6">
        <w:rPr>
          <w:rFonts w:ascii="Arial" w:hAnsi="Arial" w:cs="Arial"/>
          <w:lang w:eastAsia="en-GB"/>
        </w:rPr>
        <w:t xml:space="preserve">will immediately inform the police and confirm its actions in writing. This may include </w:t>
      </w:r>
      <w:r w:rsidRPr="00C266F6">
        <w:rPr>
          <w:rFonts w:ascii="Arial" w:hAnsi="Arial" w:cs="Arial"/>
          <w:bCs/>
          <w:lang w:eastAsia="en-GB"/>
        </w:rPr>
        <w:t>barring an individual</w:t>
      </w:r>
      <w:r w:rsidRPr="00C266F6">
        <w:rPr>
          <w:rFonts w:ascii="Arial" w:hAnsi="Arial" w:cs="Arial"/>
          <w:lang w:eastAsia="en-GB"/>
        </w:rPr>
        <w:t xml:space="preserve"> from school or Trust premises under the appropriate legal powers.</w:t>
      </w:r>
    </w:p>
    <w:p w14:paraId="75CB52EF" w14:textId="14398081" w:rsidR="004948B9" w:rsidRDefault="004948B9" w:rsidP="004948B9">
      <w:pPr>
        <w:pStyle w:val="ListParagraph"/>
        <w:ind w:left="567" w:hanging="567"/>
        <w:jc w:val="both"/>
        <w:rPr>
          <w:rFonts w:ascii="Arial" w:hAnsi="Arial" w:cs="Arial"/>
          <w:lang w:eastAsia="en-GB"/>
        </w:rPr>
      </w:pPr>
    </w:p>
    <w:p w14:paraId="3D42391F" w14:textId="7E333EF2" w:rsidR="004948B9" w:rsidRDefault="004948B9" w:rsidP="004948B9">
      <w:pPr>
        <w:pStyle w:val="ListParagraph"/>
        <w:ind w:left="567" w:hanging="567"/>
        <w:jc w:val="both"/>
        <w:rPr>
          <w:rFonts w:ascii="Arial" w:hAnsi="Arial" w:cs="Arial"/>
          <w:b/>
          <w:bCs/>
          <w:lang w:eastAsia="en-GB"/>
        </w:rPr>
      </w:pPr>
      <w:r w:rsidRPr="004948B9">
        <w:rPr>
          <w:rFonts w:ascii="Arial" w:hAnsi="Arial" w:cs="Arial"/>
          <w:b/>
          <w:bCs/>
          <w:lang w:eastAsia="en-GB"/>
        </w:rPr>
        <w:t xml:space="preserve">4. </w:t>
      </w:r>
      <w:r w:rsidR="00C266F6">
        <w:rPr>
          <w:rFonts w:ascii="Arial" w:hAnsi="Arial" w:cs="Arial"/>
          <w:b/>
          <w:bCs/>
          <w:lang w:eastAsia="en-GB"/>
        </w:rPr>
        <w:tab/>
      </w:r>
      <w:r w:rsidRPr="004948B9">
        <w:rPr>
          <w:rFonts w:ascii="Arial" w:hAnsi="Arial" w:cs="Arial"/>
          <w:b/>
          <w:bCs/>
          <w:lang w:eastAsia="en-GB"/>
        </w:rPr>
        <w:t>Scope and application</w:t>
      </w:r>
    </w:p>
    <w:p w14:paraId="304C0562" w14:textId="77777777" w:rsidR="004948B9" w:rsidRPr="004948B9" w:rsidRDefault="004948B9" w:rsidP="004948B9">
      <w:pPr>
        <w:pStyle w:val="ListParagraph"/>
        <w:ind w:left="567" w:hanging="567"/>
        <w:jc w:val="both"/>
        <w:rPr>
          <w:rFonts w:ascii="Arial" w:hAnsi="Arial" w:cs="Arial"/>
          <w:b/>
          <w:bCs/>
          <w:lang w:eastAsia="en-GB"/>
        </w:rPr>
      </w:pPr>
    </w:p>
    <w:p w14:paraId="30963F91" w14:textId="34148D92" w:rsidR="004948B9" w:rsidRDefault="004948B9" w:rsidP="004948B9">
      <w:pPr>
        <w:pStyle w:val="ListParagraph"/>
        <w:ind w:left="567" w:hanging="567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4.1</w:t>
      </w:r>
      <w:r>
        <w:rPr>
          <w:rFonts w:ascii="Arial" w:hAnsi="Arial" w:cs="Arial"/>
          <w:lang w:eastAsia="en-GB"/>
        </w:rPr>
        <w:tab/>
      </w:r>
      <w:r w:rsidRPr="004948B9">
        <w:rPr>
          <w:rFonts w:ascii="Arial" w:hAnsi="Arial" w:cs="Arial"/>
          <w:lang w:eastAsia="en-GB"/>
        </w:rPr>
        <w:t xml:space="preserve">This policy </w:t>
      </w:r>
      <w:r w:rsidRPr="00C266F6">
        <w:rPr>
          <w:rFonts w:ascii="Arial" w:hAnsi="Arial" w:cs="Arial"/>
          <w:lang w:eastAsia="en-GB"/>
        </w:rPr>
        <w:t xml:space="preserve">applies to all Trust-level and school-level complaints and should be read alongside the </w:t>
      </w:r>
      <w:r w:rsidRPr="00C266F6">
        <w:rPr>
          <w:rFonts w:ascii="Arial" w:hAnsi="Arial" w:cs="Arial"/>
          <w:bCs/>
          <w:lang w:eastAsia="en-GB"/>
        </w:rPr>
        <w:t>Arden Forest MAT Complaints Policy</w:t>
      </w:r>
      <w:r w:rsidRPr="00C266F6">
        <w:rPr>
          <w:rFonts w:ascii="Arial" w:hAnsi="Arial" w:cs="Arial"/>
          <w:lang w:eastAsia="en-GB"/>
        </w:rPr>
        <w:t xml:space="preserve"> and each school’s </w:t>
      </w:r>
      <w:r w:rsidRPr="00C266F6">
        <w:rPr>
          <w:rFonts w:ascii="Arial" w:hAnsi="Arial" w:cs="Arial"/>
          <w:bCs/>
          <w:lang w:eastAsia="en-GB"/>
        </w:rPr>
        <w:t>Complaints Policy and Complaints Procedure</w:t>
      </w:r>
      <w:r w:rsidRPr="00C266F6">
        <w:rPr>
          <w:rFonts w:ascii="Arial" w:hAnsi="Arial" w:cs="Arial"/>
          <w:lang w:eastAsia="en-GB"/>
        </w:rPr>
        <w:t>. It may be invoked at any stage where contact or behaviour becomes unreasonable or where</w:t>
      </w:r>
      <w:r w:rsidRPr="004948B9">
        <w:rPr>
          <w:rFonts w:ascii="Arial" w:hAnsi="Arial" w:cs="Arial"/>
          <w:lang w:eastAsia="en-GB"/>
        </w:rPr>
        <w:t xml:space="preserve"> a complainant seeks to bypass the normal complaints process by directing correspondence to the Trust before a school’s procedure has concluded.</w:t>
      </w:r>
    </w:p>
    <w:p w14:paraId="1387EFFC" w14:textId="610E5722" w:rsidR="004948B9" w:rsidRDefault="004948B9" w:rsidP="004948B9">
      <w:pPr>
        <w:pStyle w:val="ListParagraph"/>
        <w:ind w:left="567" w:hanging="567"/>
        <w:jc w:val="both"/>
        <w:rPr>
          <w:rFonts w:ascii="Arial" w:hAnsi="Arial" w:cs="Arial"/>
          <w:lang w:eastAsia="en-GB"/>
        </w:rPr>
      </w:pPr>
    </w:p>
    <w:p w14:paraId="7C2A8928" w14:textId="0F02B48A" w:rsidR="004948B9" w:rsidRPr="004948B9" w:rsidRDefault="004948B9" w:rsidP="004948B9">
      <w:pPr>
        <w:pStyle w:val="ListParagraph"/>
        <w:ind w:left="567" w:hanging="567"/>
        <w:jc w:val="both"/>
        <w:rPr>
          <w:rFonts w:ascii="Arial" w:hAnsi="Arial" w:cs="Arial"/>
          <w:b/>
          <w:bCs/>
          <w:lang w:eastAsia="en-GB"/>
        </w:rPr>
      </w:pPr>
      <w:r w:rsidRPr="004948B9">
        <w:rPr>
          <w:rFonts w:ascii="Arial" w:hAnsi="Arial" w:cs="Arial"/>
          <w:b/>
          <w:bCs/>
          <w:lang w:eastAsia="en-GB"/>
        </w:rPr>
        <w:t xml:space="preserve">5. </w:t>
      </w:r>
      <w:r w:rsidR="00C266F6">
        <w:rPr>
          <w:rFonts w:ascii="Arial" w:hAnsi="Arial" w:cs="Arial"/>
          <w:b/>
          <w:bCs/>
          <w:lang w:eastAsia="en-GB"/>
        </w:rPr>
        <w:tab/>
      </w:r>
      <w:r w:rsidRPr="004948B9">
        <w:rPr>
          <w:rFonts w:ascii="Arial" w:hAnsi="Arial" w:cs="Arial"/>
          <w:b/>
          <w:bCs/>
          <w:lang w:eastAsia="en-GB"/>
        </w:rPr>
        <w:t>Review</w:t>
      </w:r>
    </w:p>
    <w:p w14:paraId="5738815F" w14:textId="77777777" w:rsidR="004948B9" w:rsidRDefault="004948B9" w:rsidP="004948B9">
      <w:pPr>
        <w:pStyle w:val="ListParagraph"/>
        <w:ind w:left="567" w:hanging="567"/>
        <w:jc w:val="both"/>
        <w:rPr>
          <w:rFonts w:ascii="Arial" w:hAnsi="Arial" w:cs="Arial"/>
          <w:lang w:eastAsia="en-GB"/>
        </w:rPr>
      </w:pPr>
    </w:p>
    <w:p w14:paraId="06DCB354" w14:textId="7CEBE801" w:rsidR="004948B9" w:rsidRPr="004948B9" w:rsidRDefault="004948B9" w:rsidP="004948B9">
      <w:pPr>
        <w:pStyle w:val="ListParagraph"/>
        <w:ind w:left="567" w:hanging="567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5.1</w:t>
      </w:r>
      <w:r>
        <w:rPr>
          <w:rFonts w:ascii="Arial" w:hAnsi="Arial" w:cs="Arial"/>
          <w:lang w:eastAsia="en-GB"/>
        </w:rPr>
        <w:tab/>
      </w:r>
      <w:r w:rsidRPr="004948B9">
        <w:rPr>
          <w:rFonts w:ascii="Arial" w:hAnsi="Arial" w:cs="Arial"/>
          <w:lang w:eastAsia="en-GB"/>
        </w:rPr>
        <w:t xml:space="preserve">This policy will be reviewed every three years, or earlier if national guidance changes. </w:t>
      </w:r>
    </w:p>
    <w:p w14:paraId="7E31A337" w14:textId="77777777" w:rsidR="004948B9" w:rsidRPr="004948B9" w:rsidRDefault="004948B9" w:rsidP="004948B9">
      <w:pPr>
        <w:pStyle w:val="ListParagraph"/>
        <w:ind w:left="567" w:hanging="567"/>
        <w:jc w:val="both"/>
        <w:rPr>
          <w:rFonts w:ascii="Arial" w:hAnsi="Arial" w:cs="Arial"/>
          <w:lang w:eastAsia="en-GB"/>
        </w:rPr>
      </w:pPr>
    </w:p>
    <w:p w14:paraId="7D039B11" w14:textId="77777777" w:rsidR="004948B9" w:rsidRPr="004948B9" w:rsidRDefault="004948B9" w:rsidP="004948B9">
      <w:pPr>
        <w:pStyle w:val="ListParagraph"/>
        <w:ind w:left="567" w:hanging="567"/>
        <w:jc w:val="both"/>
        <w:rPr>
          <w:rFonts w:ascii="Arial" w:hAnsi="Arial" w:cs="Arial"/>
          <w:lang w:eastAsia="en-GB"/>
        </w:rPr>
      </w:pPr>
    </w:p>
    <w:p w14:paraId="4766C1BA" w14:textId="77777777" w:rsidR="004948B9" w:rsidRDefault="004948B9" w:rsidP="004948B9">
      <w:pPr>
        <w:pStyle w:val="ListParagraph"/>
        <w:ind w:left="0"/>
        <w:jc w:val="both"/>
        <w:rPr>
          <w:rFonts w:ascii="Arial" w:hAnsi="Arial" w:cs="Arial"/>
          <w:lang w:eastAsia="en-GB"/>
        </w:rPr>
      </w:pPr>
    </w:p>
    <w:sectPr w:rsidR="004948B9" w:rsidSect="003400C7">
      <w:pgSz w:w="11900" w:h="16840"/>
      <w:pgMar w:top="1276" w:right="1440" w:bottom="993" w:left="1440" w:header="720" w:footer="85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B6F619" w14:textId="77777777" w:rsidR="00A74409" w:rsidRDefault="00A74409" w:rsidP="00764763">
      <w:r>
        <w:separator/>
      </w:r>
    </w:p>
  </w:endnote>
  <w:endnote w:type="continuationSeparator" w:id="0">
    <w:p w14:paraId="747A1F82" w14:textId="77777777" w:rsidR="00A74409" w:rsidRDefault="00A74409" w:rsidP="00764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3789D" w14:textId="77777777" w:rsidR="00A74409" w:rsidRDefault="00A74409" w:rsidP="00764763">
      <w:r>
        <w:separator/>
      </w:r>
    </w:p>
  </w:footnote>
  <w:footnote w:type="continuationSeparator" w:id="0">
    <w:p w14:paraId="71161378" w14:textId="77777777" w:rsidR="00A74409" w:rsidRDefault="00A74409" w:rsidP="007647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EB5F00"/>
    <w:multiLevelType w:val="hybridMultilevel"/>
    <w:tmpl w:val="7CB0E414"/>
    <w:lvl w:ilvl="0" w:tplc="8508F046">
      <w:start w:val="3"/>
      <w:numFmt w:val="bullet"/>
      <w:pStyle w:val="TSB-PolicyBullets"/>
      <w:lvlText w:val="-"/>
      <w:lvlJc w:val="left"/>
      <w:pPr>
        <w:ind w:left="1718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4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8" w:hanging="360"/>
      </w:pPr>
      <w:rPr>
        <w:rFonts w:ascii="Wingdings" w:hAnsi="Wingdings" w:hint="default"/>
      </w:rPr>
    </w:lvl>
  </w:abstractNum>
  <w:abstractNum w:abstractNumId="1" w15:restartNumberingAfterBreak="0">
    <w:nsid w:val="4D6429E0"/>
    <w:multiLevelType w:val="multilevel"/>
    <w:tmpl w:val="6712B40C"/>
    <w:lvl w:ilvl="0">
      <w:start w:val="1"/>
      <w:numFmt w:val="decimal"/>
      <w:lvlText w:val="%1"/>
      <w:lvlJc w:val="left"/>
      <w:pPr>
        <w:ind w:left="708" w:hanging="7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8" w:hanging="7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0A3531D"/>
    <w:multiLevelType w:val="multilevel"/>
    <w:tmpl w:val="7C621AEA"/>
    <w:styleLink w:val="Styl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57A63EB"/>
    <w:multiLevelType w:val="hybridMultilevel"/>
    <w:tmpl w:val="CF52006A"/>
    <w:lvl w:ilvl="0" w:tplc="8A86D79C">
      <w:start w:val="1"/>
      <w:numFmt w:val="bullet"/>
      <w:pStyle w:val="PolicyBullets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47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2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9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6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3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812" w:hanging="360"/>
      </w:pPr>
      <w:rPr>
        <w:rFonts w:ascii="Wingdings" w:hAnsi="Wingdings" w:hint="default"/>
      </w:rPr>
    </w:lvl>
  </w:abstractNum>
  <w:abstractNum w:abstractNumId="4" w15:restartNumberingAfterBreak="0">
    <w:nsid w:val="75B91C01"/>
    <w:multiLevelType w:val="multilevel"/>
    <w:tmpl w:val="3272A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763"/>
    <w:rsid w:val="000010F7"/>
    <w:rsid w:val="000070BA"/>
    <w:rsid w:val="00030D1A"/>
    <w:rsid w:val="0003252D"/>
    <w:rsid w:val="00042F33"/>
    <w:rsid w:val="000525DE"/>
    <w:rsid w:val="00054B0E"/>
    <w:rsid w:val="00057CD1"/>
    <w:rsid w:val="000650C5"/>
    <w:rsid w:val="00067C67"/>
    <w:rsid w:val="00075191"/>
    <w:rsid w:val="00076E63"/>
    <w:rsid w:val="00090323"/>
    <w:rsid w:val="0009536B"/>
    <w:rsid w:val="000A081F"/>
    <w:rsid w:val="000A2909"/>
    <w:rsid w:val="000B37A7"/>
    <w:rsid w:val="000B6658"/>
    <w:rsid w:val="000C3987"/>
    <w:rsid w:val="000D2D5A"/>
    <w:rsid w:val="000F31E7"/>
    <w:rsid w:val="000F3EAA"/>
    <w:rsid w:val="000F775D"/>
    <w:rsid w:val="00102F56"/>
    <w:rsid w:val="00104FE4"/>
    <w:rsid w:val="00116E17"/>
    <w:rsid w:val="0011750C"/>
    <w:rsid w:val="00127887"/>
    <w:rsid w:val="00142999"/>
    <w:rsid w:val="0014720D"/>
    <w:rsid w:val="00160182"/>
    <w:rsid w:val="001625A9"/>
    <w:rsid w:val="00166D1D"/>
    <w:rsid w:val="0018103E"/>
    <w:rsid w:val="00181E6C"/>
    <w:rsid w:val="00186511"/>
    <w:rsid w:val="00190ADD"/>
    <w:rsid w:val="00194FDA"/>
    <w:rsid w:val="00194FFD"/>
    <w:rsid w:val="00196848"/>
    <w:rsid w:val="001A3E67"/>
    <w:rsid w:val="001A7D81"/>
    <w:rsid w:val="001B608C"/>
    <w:rsid w:val="001E77A9"/>
    <w:rsid w:val="001F047D"/>
    <w:rsid w:val="001F37D4"/>
    <w:rsid w:val="001F43F6"/>
    <w:rsid w:val="001F48B0"/>
    <w:rsid w:val="001F678A"/>
    <w:rsid w:val="001F68D2"/>
    <w:rsid w:val="00202C7C"/>
    <w:rsid w:val="00220E04"/>
    <w:rsid w:val="00221748"/>
    <w:rsid w:val="0022734D"/>
    <w:rsid w:val="00231C52"/>
    <w:rsid w:val="00233F26"/>
    <w:rsid w:val="0024027C"/>
    <w:rsid w:val="002449DC"/>
    <w:rsid w:val="00251C50"/>
    <w:rsid w:val="00253AA1"/>
    <w:rsid w:val="00257D6B"/>
    <w:rsid w:val="0026452D"/>
    <w:rsid w:val="0026528D"/>
    <w:rsid w:val="00266B6B"/>
    <w:rsid w:val="00267E2E"/>
    <w:rsid w:val="00283726"/>
    <w:rsid w:val="00286FCD"/>
    <w:rsid w:val="002903FA"/>
    <w:rsid w:val="002A57FB"/>
    <w:rsid w:val="002C2CFF"/>
    <w:rsid w:val="002C398A"/>
    <w:rsid w:val="002E5B0E"/>
    <w:rsid w:val="002F7FD7"/>
    <w:rsid w:val="003013E7"/>
    <w:rsid w:val="00305014"/>
    <w:rsid w:val="0031058F"/>
    <w:rsid w:val="003400C7"/>
    <w:rsid w:val="0034292B"/>
    <w:rsid w:val="00354884"/>
    <w:rsid w:val="00371FE7"/>
    <w:rsid w:val="00385284"/>
    <w:rsid w:val="00392A01"/>
    <w:rsid w:val="0039491C"/>
    <w:rsid w:val="003978D7"/>
    <w:rsid w:val="003A1BC9"/>
    <w:rsid w:val="003A5500"/>
    <w:rsid w:val="003B3472"/>
    <w:rsid w:val="003B3F76"/>
    <w:rsid w:val="003C0626"/>
    <w:rsid w:val="003C4C02"/>
    <w:rsid w:val="003C697C"/>
    <w:rsid w:val="003D148A"/>
    <w:rsid w:val="003D5AEF"/>
    <w:rsid w:val="003E05D4"/>
    <w:rsid w:val="003E0CB4"/>
    <w:rsid w:val="003E1763"/>
    <w:rsid w:val="003E6FDF"/>
    <w:rsid w:val="003E754A"/>
    <w:rsid w:val="003F062D"/>
    <w:rsid w:val="003F0FBA"/>
    <w:rsid w:val="003F0FE0"/>
    <w:rsid w:val="004114A2"/>
    <w:rsid w:val="0041568D"/>
    <w:rsid w:val="004422E7"/>
    <w:rsid w:val="0044560B"/>
    <w:rsid w:val="00460898"/>
    <w:rsid w:val="0046177F"/>
    <w:rsid w:val="004645D4"/>
    <w:rsid w:val="004734BB"/>
    <w:rsid w:val="004765DF"/>
    <w:rsid w:val="0048513D"/>
    <w:rsid w:val="004904BC"/>
    <w:rsid w:val="004937C9"/>
    <w:rsid w:val="004948B9"/>
    <w:rsid w:val="004A229C"/>
    <w:rsid w:val="004A69F6"/>
    <w:rsid w:val="004B12CD"/>
    <w:rsid w:val="004C2633"/>
    <w:rsid w:val="004C6137"/>
    <w:rsid w:val="004D0730"/>
    <w:rsid w:val="004D4D34"/>
    <w:rsid w:val="004E12AB"/>
    <w:rsid w:val="004E19D8"/>
    <w:rsid w:val="004E1DEE"/>
    <w:rsid w:val="004E69E5"/>
    <w:rsid w:val="004F2E56"/>
    <w:rsid w:val="00504639"/>
    <w:rsid w:val="00505A2B"/>
    <w:rsid w:val="005108FA"/>
    <w:rsid w:val="0051142D"/>
    <w:rsid w:val="00521051"/>
    <w:rsid w:val="005316A0"/>
    <w:rsid w:val="0053394E"/>
    <w:rsid w:val="00540DAE"/>
    <w:rsid w:val="00542A75"/>
    <w:rsid w:val="00542F3D"/>
    <w:rsid w:val="00553A2B"/>
    <w:rsid w:val="00564252"/>
    <w:rsid w:val="005721FF"/>
    <w:rsid w:val="00573CED"/>
    <w:rsid w:val="00574F44"/>
    <w:rsid w:val="00575F51"/>
    <w:rsid w:val="00577B0E"/>
    <w:rsid w:val="00581660"/>
    <w:rsid w:val="005872A9"/>
    <w:rsid w:val="00587EED"/>
    <w:rsid w:val="005A20FE"/>
    <w:rsid w:val="005A33F6"/>
    <w:rsid w:val="005A780C"/>
    <w:rsid w:val="005B17F2"/>
    <w:rsid w:val="005C351F"/>
    <w:rsid w:val="005D21D8"/>
    <w:rsid w:val="005D54BE"/>
    <w:rsid w:val="005F515D"/>
    <w:rsid w:val="006028C1"/>
    <w:rsid w:val="00612190"/>
    <w:rsid w:val="00612707"/>
    <w:rsid w:val="006208F4"/>
    <w:rsid w:val="00623E84"/>
    <w:rsid w:val="006329A8"/>
    <w:rsid w:val="00640D1E"/>
    <w:rsid w:val="006461BD"/>
    <w:rsid w:val="00647576"/>
    <w:rsid w:val="00652720"/>
    <w:rsid w:val="00662A39"/>
    <w:rsid w:val="0066563B"/>
    <w:rsid w:val="006677C6"/>
    <w:rsid w:val="006863A7"/>
    <w:rsid w:val="00693172"/>
    <w:rsid w:val="00696B6C"/>
    <w:rsid w:val="00697F4B"/>
    <w:rsid w:val="006A6FCB"/>
    <w:rsid w:val="006B173D"/>
    <w:rsid w:val="006B3237"/>
    <w:rsid w:val="006B474B"/>
    <w:rsid w:val="006F71FD"/>
    <w:rsid w:val="0070143A"/>
    <w:rsid w:val="00703E32"/>
    <w:rsid w:val="00707D07"/>
    <w:rsid w:val="007165BF"/>
    <w:rsid w:val="00721313"/>
    <w:rsid w:val="00727B69"/>
    <w:rsid w:val="00741CFB"/>
    <w:rsid w:val="00746B0E"/>
    <w:rsid w:val="00751995"/>
    <w:rsid w:val="007544FF"/>
    <w:rsid w:val="00757229"/>
    <w:rsid w:val="0076012F"/>
    <w:rsid w:val="00761C55"/>
    <w:rsid w:val="00764763"/>
    <w:rsid w:val="00777EED"/>
    <w:rsid w:val="00780E55"/>
    <w:rsid w:val="00787600"/>
    <w:rsid w:val="007B0BE1"/>
    <w:rsid w:val="007B3063"/>
    <w:rsid w:val="007B78B4"/>
    <w:rsid w:val="007C59CE"/>
    <w:rsid w:val="007D2D6C"/>
    <w:rsid w:val="007D4D0D"/>
    <w:rsid w:val="007D7719"/>
    <w:rsid w:val="007E19A8"/>
    <w:rsid w:val="007E209B"/>
    <w:rsid w:val="007F2B08"/>
    <w:rsid w:val="007F3786"/>
    <w:rsid w:val="007F5E3E"/>
    <w:rsid w:val="007F72C9"/>
    <w:rsid w:val="00803161"/>
    <w:rsid w:val="0080447E"/>
    <w:rsid w:val="0080470A"/>
    <w:rsid w:val="00804904"/>
    <w:rsid w:val="0081338B"/>
    <w:rsid w:val="00815C22"/>
    <w:rsid w:val="00822355"/>
    <w:rsid w:val="0082556C"/>
    <w:rsid w:val="00830FD0"/>
    <w:rsid w:val="0083483A"/>
    <w:rsid w:val="008400DB"/>
    <w:rsid w:val="0084072E"/>
    <w:rsid w:val="00855BB5"/>
    <w:rsid w:val="00856E08"/>
    <w:rsid w:val="00857345"/>
    <w:rsid w:val="00860017"/>
    <w:rsid w:val="008633D8"/>
    <w:rsid w:val="00863B24"/>
    <w:rsid w:val="008657D9"/>
    <w:rsid w:val="0087105F"/>
    <w:rsid w:val="00881E3D"/>
    <w:rsid w:val="00881ED9"/>
    <w:rsid w:val="00895EBA"/>
    <w:rsid w:val="008A20DB"/>
    <w:rsid w:val="008B48A2"/>
    <w:rsid w:val="008B78CE"/>
    <w:rsid w:val="008C42F8"/>
    <w:rsid w:val="008D2CB4"/>
    <w:rsid w:val="008D34E1"/>
    <w:rsid w:val="008E1BE4"/>
    <w:rsid w:val="008E4E05"/>
    <w:rsid w:val="009055CC"/>
    <w:rsid w:val="00917A8D"/>
    <w:rsid w:val="00921861"/>
    <w:rsid w:val="0092320E"/>
    <w:rsid w:val="00926D24"/>
    <w:rsid w:val="00931A09"/>
    <w:rsid w:val="00932882"/>
    <w:rsid w:val="00934585"/>
    <w:rsid w:val="009364CF"/>
    <w:rsid w:val="00937E19"/>
    <w:rsid w:val="00943629"/>
    <w:rsid w:val="00947E7A"/>
    <w:rsid w:val="00957ADA"/>
    <w:rsid w:val="0097115E"/>
    <w:rsid w:val="00971C72"/>
    <w:rsid w:val="00972E4B"/>
    <w:rsid w:val="009775F5"/>
    <w:rsid w:val="009857F1"/>
    <w:rsid w:val="009867FF"/>
    <w:rsid w:val="00987B18"/>
    <w:rsid w:val="00995102"/>
    <w:rsid w:val="0099735D"/>
    <w:rsid w:val="009A0631"/>
    <w:rsid w:val="009A7B9F"/>
    <w:rsid w:val="009C2C2D"/>
    <w:rsid w:val="009C7A2C"/>
    <w:rsid w:val="009D4FD3"/>
    <w:rsid w:val="009D5F16"/>
    <w:rsid w:val="009E514D"/>
    <w:rsid w:val="00A16E04"/>
    <w:rsid w:val="00A21CE5"/>
    <w:rsid w:val="00A27133"/>
    <w:rsid w:val="00A41CE0"/>
    <w:rsid w:val="00A44F35"/>
    <w:rsid w:val="00A73F88"/>
    <w:rsid w:val="00A74409"/>
    <w:rsid w:val="00A75A1C"/>
    <w:rsid w:val="00A8139F"/>
    <w:rsid w:val="00A851A4"/>
    <w:rsid w:val="00AA0085"/>
    <w:rsid w:val="00AA05A3"/>
    <w:rsid w:val="00AB3614"/>
    <w:rsid w:val="00AB58DF"/>
    <w:rsid w:val="00AC005E"/>
    <w:rsid w:val="00AD1CF8"/>
    <w:rsid w:val="00AD2DE5"/>
    <w:rsid w:val="00AE2B41"/>
    <w:rsid w:val="00AF2A57"/>
    <w:rsid w:val="00B02716"/>
    <w:rsid w:val="00B13E68"/>
    <w:rsid w:val="00B201C9"/>
    <w:rsid w:val="00B33758"/>
    <w:rsid w:val="00B35EC9"/>
    <w:rsid w:val="00B43435"/>
    <w:rsid w:val="00B4616B"/>
    <w:rsid w:val="00B479E6"/>
    <w:rsid w:val="00B5082E"/>
    <w:rsid w:val="00B5302F"/>
    <w:rsid w:val="00B73C81"/>
    <w:rsid w:val="00B74392"/>
    <w:rsid w:val="00B80320"/>
    <w:rsid w:val="00B812C4"/>
    <w:rsid w:val="00BA1B3B"/>
    <w:rsid w:val="00BA3C99"/>
    <w:rsid w:val="00BA6897"/>
    <w:rsid w:val="00BB1857"/>
    <w:rsid w:val="00BD330C"/>
    <w:rsid w:val="00BD39A4"/>
    <w:rsid w:val="00BD3E6A"/>
    <w:rsid w:val="00BD5994"/>
    <w:rsid w:val="00BD5A49"/>
    <w:rsid w:val="00BE1B6C"/>
    <w:rsid w:val="00BE6732"/>
    <w:rsid w:val="00BF6622"/>
    <w:rsid w:val="00C03B56"/>
    <w:rsid w:val="00C10EED"/>
    <w:rsid w:val="00C20012"/>
    <w:rsid w:val="00C25469"/>
    <w:rsid w:val="00C266F6"/>
    <w:rsid w:val="00C354A0"/>
    <w:rsid w:val="00C35F28"/>
    <w:rsid w:val="00C42840"/>
    <w:rsid w:val="00C47766"/>
    <w:rsid w:val="00C60B7B"/>
    <w:rsid w:val="00C627B5"/>
    <w:rsid w:val="00C70A1C"/>
    <w:rsid w:val="00C769B0"/>
    <w:rsid w:val="00C81B7A"/>
    <w:rsid w:val="00C81BF9"/>
    <w:rsid w:val="00C83EEC"/>
    <w:rsid w:val="00C850DB"/>
    <w:rsid w:val="00C92EFA"/>
    <w:rsid w:val="00C9542C"/>
    <w:rsid w:val="00C97916"/>
    <w:rsid w:val="00CA0CD9"/>
    <w:rsid w:val="00CC26C4"/>
    <w:rsid w:val="00CD75B6"/>
    <w:rsid w:val="00CE2B80"/>
    <w:rsid w:val="00CE2C6E"/>
    <w:rsid w:val="00CE2F64"/>
    <w:rsid w:val="00CF17CA"/>
    <w:rsid w:val="00D0006B"/>
    <w:rsid w:val="00D10B7D"/>
    <w:rsid w:val="00D26664"/>
    <w:rsid w:val="00D26748"/>
    <w:rsid w:val="00D323D1"/>
    <w:rsid w:val="00D33AE4"/>
    <w:rsid w:val="00D47096"/>
    <w:rsid w:val="00D47788"/>
    <w:rsid w:val="00D616B3"/>
    <w:rsid w:val="00D62F78"/>
    <w:rsid w:val="00D7154F"/>
    <w:rsid w:val="00D846F6"/>
    <w:rsid w:val="00D850A1"/>
    <w:rsid w:val="00D87857"/>
    <w:rsid w:val="00D921FE"/>
    <w:rsid w:val="00D92A4D"/>
    <w:rsid w:val="00DA55A3"/>
    <w:rsid w:val="00DB3017"/>
    <w:rsid w:val="00DD761B"/>
    <w:rsid w:val="00DE2EFD"/>
    <w:rsid w:val="00DF1065"/>
    <w:rsid w:val="00DF2007"/>
    <w:rsid w:val="00E0070A"/>
    <w:rsid w:val="00E05F7D"/>
    <w:rsid w:val="00E07636"/>
    <w:rsid w:val="00E140B2"/>
    <w:rsid w:val="00E17981"/>
    <w:rsid w:val="00E208A5"/>
    <w:rsid w:val="00E21DFD"/>
    <w:rsid w:val="00E272A4"/>
    <w:rsid w:val="00E30A5D"/>
    <w:rsid w:val="00E314CE"/>
    <w:rsid w:val="00E32331"/>
    <w:rsid w:val="00E3364F"/>
    <w:rsid w:val="00E406BB"/>
    <w:rsid w:val="00E479AC"/>
    <w:rsid w:val="00E50327"/>
    <w:rsid w:val="00E5528B"/>
    <w:rsid w:val="00E61C6F"/>
    <w:rsid w:val="00E85E17"/>
    <w:rsid w:val="00E8699B"/>
    <w:rsid w:val="00E9090D"/>
    <w:rsid w:val="00E92142"/>
    <w:rsid w:val="00EA0B7A"/>
    <w:rsid w:val="00EA0FB4"/>
    <w:rsid w:val="00EA407E"/>
    <w:rsid w:val="00EB1195"/>
    <w:rsid w:val="00EB6362"/>
    <w:rsid w:val="00EC0A70"/>
    <w:rsid w:val="00EC31CC"/>
    <w:rsid w:val="00ED0D4D"/>
    <w:rsid w:val="00ED4E23"/>
    <w:rsid w:val="00EE001B"/>
    <w:rsid w:val="00EE14CF"/>
    <w:rsid w:val="00EE3B0D"/>
    <w:rsid w:val="00EF1730"/>
    <w:rsid w:val="00EF4FC6"/>
    <w:rsid w:val="00EF76D4"/>
    <w:rsid w:val="00F21399"/>
    <w:rsid w:val="00F21F13"/>
    <w:rsid w:val="00F25263"/>
    <w:rsid w:val="00F32992"/>
    <w:rsid w:val="00F33463"/>
    <w:rsid w:val="00F35A1C"/>
    <w:rsid w:val="00F42FAF"/>
    <w:rsid w:val="00F44D6D"/>
    <w:rsid w:val="00F6405C"/>
    <w:rsid w:val="00F662C5"/>
    <w:rsid w:val="00F66850"/>
    <w:rsid w:val="00F770A6"/>
    <w:rsid w:val="00F8030A"/>
    <w:rsid w:val="00F964EF"/>
    <w:rsid w:val="00F975E5"/>
    <w:rsid w:val="00FA2717"/>
    <w:rsid w:val="00FA3B09"/>
    <w:rsid w:val="00FA3DD5"/>
    <w:rsid w:val="00FA6142"/>
    <w:rsid w:val="00FA66A9"/>
    <w:rsid w:val="00FB3094"/>
    <w:rsid w:val="00FB718B"/>
    <w:rsid w:val="00FE1755"/>
    <w:rsid w:val="00FF0150"/>
    <w:rsid w:val="00FF11DD"/>
    <w:rsid w:val="00FF2451"/>
    <w:rsid w:val="00FF4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48D516"/>
  <w15:docId w15:val="{03B39DC8-272C-4AB2-B295-ACF5D3201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3172"/>
  </w:style>
  <w:style w:type="paragraph" w:styleId="Heading1">
    <w:name w:val="heading 1"/>
    <w:aliases w:val="TSB Headings"/>
    <w:basedOn w:val="Normal"/>
    <w:next w:val="Normal"/>
    <w:link w:val="Heading1Char"/>
    <w:uiPriority w:val="9"/>
    <w:qFormat/>
    <w:rsid w:val="00553A2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7F4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D4D0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47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4763"/>
  </w:style>
  <w:style w:type="paragraph" w:styleId="Footer">
    <w:name w:val="footer"/>
    <w:basedOn w:val="Normal"/>
    <w:link w:val="FooterChar"/>
    <w:uiPriority w:val="99"/>
    <w:unhideWhenUsed/>
    <w:rsid w:val="0076476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4763"/>
  </w:style>
  <w:style w:type="character" w:customStyle="1" w:styleId="apple-converted-space">
    <w:name w:val="apple-converted-space"/>
    <w:basedOn w:val="DefaultParagraphFont"/>
    <w:rsid w:val="00C354A0"/>
  </w:style>
  <w:style w:type="paragraph" w:customStyle="1" w:styleId="Title1">
    <w:name w:val="Title 1"/>
    <w:basedOn w:val="Heading1"/>
    <w:link w:val="Title1Char"/>
    <w:autoRedefine/>
    <w:qFormat/>
    <w:rsid w:val="00C266F6"/>
    <w:pPr>
      <w:spacing w:after="120"/>
      <w:jc w:val="center"/>
    </w:pPr>
    <w:rPr>
      <w:rFonts w:ascii="Berlin Sans FB Demi" w:eastAsia="MS Gothic" w:hAnsi="Berlin Sans FB Demi" w:cstheme="minorHAnsi"/>
      <w:b w:val="0"/>
      <w:color w:val="auto"/>
      <w:sz w:val="72"/>
      <w:szCs w:val="72"/>
      <w:bdr w:val="none" w:sz="0" w:space="0" w:color="auto" w:frame="1"/>
      <w:lang w:eastAsia="en-GB"/>
    </w:rPr>
  </w:style>
  <w:style w:type="character" w:customStyle="1" w:styleId="Title1Char">
    <w:name w:val="Title 1 Char"/>
    <w:link w:val="Title1"/>
    <w:rsid w:val="00C266F6"/>
    <w:rPr>
      <w:rFonts w:ascii="Berlin Sans FB Demi" w:eastAsia="MS Gothic" w:hAnsi="Berlin Sans FB Demi" w:cstheme="minorHAnsi"/>
      <w:bCs/>
      <w:sz w:val="72"/>
      <w:szCs w:val="72"/>
      <w:bdr w:val="none" w:sz="0" w:space="0" w:color="auto" w:frame="1"/>
      <w:lang w:eastAsia="en-GB"/>
    </w:rPr>
  </w:style>
  <w:style w:type="character" w:customStyle="1" w:styleId="Heading1Char">
    <w:name w:val="Heading 1 Char"/>
    <w:aliases w:val="TSB Headings Char"/>
    <w:basedOn w:val="DefaultParagraphFont"/>
    <w:link w:val="Heading1"/>
    <w:uiPriority w:val="9"/>
    <w:rsid w:val="00553A2B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97F4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ListParagraph">
    <w:name w:val="List Paragraph"/>
    <w:basedOn w:val="Normal"/>
    <w:link w:val="ListParagraphChar"/>
    <w:uiPriority w:val="34"/>
    <w:qFormat/>
    <w:rsid w:val="00697F4B"/>
    <w:pPr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97F4B"/>
    <w:rPr>
      <w:sz w:val="22"/>
      <w:szCs w:val="22"/>
    </w:rPr>
  </w:style>
  <w:style w:type="table" w:styleId="TableGrid">
    <w:name w:val="Table Grid"/>
    <w:basedOn w:val="TableNormal"/>
    <w:uiPriority w:val="59"/>
    <w:rsid w:val="00697F4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97F4B"/>
    <w:rPr>
      <w:color w:val="0000FF"/>
      <w:u w:val="single"/>
    </w:rPr>
  </w:style>
  <w:style w:type="numbering" w:customStyle="1" w:styleId="Style1">
    <w:name w:val="Style1"/>
    <w:basedOn w:val="NoList"/>
    <w:uiPriority w:val="99"/>
    <w:rsid w:val="00697F4B"/>
    <w:pPr>
      <w:numPr>
        <w:numId w:val="1"/>
      </w:numPr>
    </w:pPr>
  </w:style>
  <w:style w:type="paragraph" w:customStyle="1" w:styleId="TSB-Level1Numbers">
    <w:name w:val="TSB - Level 1 Numbers"/>
    <w:basedOn w:val="Heading1"/>
    <w:link w:val="TSB-Level1NumbersChar"/>
    <w:qFormat/>
    <w:rsid w:val="00697F4B"/>
    <w:pPr>
      <w:keepNext w:val="0"/>
      <w:keepLines w:val="0"/>
      <w:spacing w:before="0" w:after="200" w:line="276" w:lineRule="auto"/>
      <w:ind w:left="1480" w:hanging="482"/>
      <w:jc w:val="both"/>
    </w:pPr>
    <w:rPr>
      <w:rFonts w:eastAsiaTheme="minorHAnsi" w:cstheme="minorHAnsi"/>
      <w:b w:val="0"/>
      <w:bCs w:val="0"/>
      <w:color w:val="auto"/>
      <w:sz w:val="22"/>
      <w:szCs w:val="32"/>
    </w:rPr>
  </w:style>
  <w:style w:type="paragraph" w:customStyle="1" w:styleId="TSB-Level2Numbers">
    <w:name w:val="TSB - Level 2 Numbers"/>
    <w:basedOn w:val="TSB-Level1Numbers"/>
    <w:autoRedefine/>
    <w:qFormat/>
    <w:rsid w:val="00697F4B"/>
    <w:pPr>
      <w:tabs>
        <w:tab w:val="num" w:pos="360"/>
      </w:tabs>
      <w:ind w:left="2223" w:hanging="998"/>
    </w:pPr>
  </w:style>
  <w:style w:type="character" w:customStyle="1" w:styleId="TSB-Level1NumbersChar">
    <w:name w:val="TSB - Level 1 Numbers Char"/>
    <w:basedOn w:val="DefaultParagraphFont"/>
    <w:link w:val="TSB-Level1Numbers"/>
    <w:rsid w:val="00697F4B"/>
    <w:rPr>
      <w:rFonts w:asciiTheme="majorHAnsi" w:hAnsiTheme="majorHAnsi" w:cstheme="minorHAnsi"/>
      <w:sz w:val="22"/>
      <w:szCs w:val="32"/>
    </w:rPr>
  </w:style>
  <w:style w:type="paragraph" w:customStyle="1" w:styleId="PolicyBullets">
    <w:name w:val="Policy Bullets"/>
    <w:basedOn w:val="ListParagraph"/>
    <w:qFormat/>
    <w:rsid w:val="00697F4B"/>
    <w:pPr>
      <w:numPr>
        <w:numId w:val="2"/>
      </w:numPr>
      <w:spacing w:after="0"/>
    </w:pPr>
  </w:style>
  <w:style w:type="paragraph" w:customStyle="1" w:styleId="TSB-PolicyBullets">
    <w:name w:val="TSB - Policy Bullets"/>
    <w:basedOn w:val="ListParagraph"/>
    <w:link w:val="TSB-PolicyBulletsChar"/>
    <w:autoRedefine/>
    <w:qFormat/>
    <w:rsid w:val="0026452D"/>
    <w:pPr>
      <w:numPr>
        <w:numId w:val="3"/>
      </w:numPr>
      <w:spacing w:before="200"/>
      <w:ind w:left="1134" w:hanging="425"/>
      <w:jc w:val="both"/>
    </w:pPr>
    <w:rPr>
      <w:rFonts w:ascii="Arial" w:hAnsi="Arial" w:cs="Arial"/>
    </w:rPr>
  </w:style>
  <w:style w:type="character" w:customStyle="1" w:styleId="TSB-PolicyBulletsChar">
    <w:name w:val="TSB - Policy Bullets Char"/>
    <w:basedOn w:val="DefaultParagraphFont"/>
    <w:link w:val="TSB-PolicyBullets"/>
    <w:rsid w:val="0026452D"/>
    <w:rPr>
      <w:rFonts w:ascii="Arial" w:hAnsi="Arial" w:cs="Arial"/>
      <w:sz w:val="22"/>
      <w:szCs w:val="22"/>
    </w:rPr>
  </w:style>
  <w:style w:type="paragraph" w:styleId="TOC1">
    <w:name w:val="toc 1"/>
    <w:basedOn w:val="Normal"/>
    <w:next w:val="Normal"/>
    <w:autoRedefine/>
    <w:uiPriority w:val="39"/>
    <w:unhideWhenUsed/>
    <w:rsid w:val="006677C6"/>
    <w:pPr>
      <w:tabs>
        <w:tab w:val="right" w:leader="dot" w:pos="9010"/>
      </w:tabs>
      <w:spacing w:after="100"/>
    </w:pPr>
    <w:rPr>
      <w:rFonts w:ascii="Arial" w:hAnsi="Arial" w:cs="Arial"/>
      <w:noProof/>
      <w:sz w:val="22"/>
      <w:szCs w:val="22"/>
      <w:lang w:eastAsia="en-GB"/>
    </w:rPr>
  </w:style>
  <w:style w:type="paragraph" w:styleId="TOC2">
    <w:name w:val="toc 2"/>
    <w:basedOn w:val="Normal"/>
    <w:next w:val="Normal"/>
    <w:autoRedefine/>
    <w:uiPriority w:val="39"/>
    <w:unhideWhenUsed/>
    <w:rsid w:val="00EC0A70"/>
    <w:pPr>
      <w:tabs>
        <w:tab w:val="right" w:leader="dot" w:pos="9010"/>
      </w:tabs>
      <w:spacing w:after="100"/>
      <w:ind w:left="240"/>
    </w:pPr>
    <w:rPr>
      <w:rFonts w:ascii="Arial" w:hAnsi="Arial" w:cs="Arial"/>
      <w:noProof/>
      <w:sz w:val="22"/>
      <w:szCs w:val="22"/>
    </w:rPr>
  </w:style>
  <w:style w:type="paragraph" w:customStyle="1" w:styleId="Default">
    <w:name w:val="Default"/>
    <w:rsid w:val="00C35F28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customStyle="1" w:styleId="1bodycopy10pt">
    <w:name w:val="1 body copy 10pt"/>
    <w:basedOn w:val="Normal"/>
    <w:link w:val="1bodycopy10ptChar"/>
    <w:qFormat/>
    <w:rsid w:val="00C35F28"/>
    <w:pPr>
      <w:spacing w:after="120"/>
    </w:pPr>
    <w:rPr>
      <w:rFonts w:ascii="Arial" w:eastAsia="MS Mincho" w:hAnsi="Arial" w:cs="Times New Roman"/>
      <w:sz w:val="20"/>
      <w:lang w:val="en-US"/>
    </w:rPr>
  </w:style>
  <w:style w:type="character" w:customStyle="1" w:styleId="1bodycopy10ptChar">
    <w:name w:val="1 body copy 10pt Char"/>
    <w:link w:val="1bodycopy10pt"/>
    <w:rsid w:val="00C35F28"/>
    <w:rPr>
      <w:rFonts w:ascii="Arial" w:eastAsia="MS Mincho" w:hAnsi="Arial" w:cs="Times New Roman"/>
      <w:sz w:val="20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C35F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55B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BB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0F775D"/>
    <w:rPr>
      <w:color w:val="954F72" w:themeColor="followed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DF1065"/>
    <w:pPr>
      <w:spacing w:after="100" w:line="276" w:lineRule="auto"/>
      <w:ind w:left="440"/>
    </w:pPr>
    <w:rPr>
      <w:rFonts w:eastAsiaTheme="minorEastAsia"/>
      <w:sz w:val="22"/>
      <w:szCs w:val="22"/>
      <w:lang w:eastAsia="en-GB"/>
    </w:rPr>
  </w:style>
  <w:style w:type="paragraph" w:styleId="TOC4">
    <w:name w:val="toc 4"/>
    <w:basedOn w:val="Normal"/>
    <w:next w:val="Normal"/>
    <w:autoRedefine/>
    <w:uiPriority w:val="39"/>
    <w:unhideWhenUsed/>
    <w:rsid w:val="00DF1065"/>
    <w:pPr>
      <w:spacing w:after="100" w:line="276" w:lineRule="auto"/>
      <w:ind w:left="660"/>
    </w:pPr>
    <w:rPr>
      <w:rFonts w:eastAsiaTheme="minorEastAsia"/>
      <w:sz w:val="22"/>
      <w:szCs w:val="22"/>
      <w:lang w:eastAsia="en-GB"/>
    </w:rPr>
  </w:style>
  <w:style w:type="paragraph" w:styleId="TOC5">
    <w:name w:val="toc 5"/>
    <w:basedOn w:val="Normal"/>
    <w:next w:val="Normal"/>
    <w:autoRedefine/>
    <w:uiPriority w:val="39"/>
    <w:unhideWhenUsed/>
    <w:rsid w:val="00DF1065"/>
    <w:pPr>
      <w:spacing w:after="100" w:line="276" w:lineRule="auto"/>
      <w:ind w:left="880"/>
    </w:pPr>
    <w:rPr>
      <w:rFonts w:eastAsiaTheme="minorEastAsia"/>
      <w:sz w:val="22"/>
      <w:szCs w:val="22"/>
      <w:lang w:eastAsia="en-GB"/>
    </w:rPr>
  </w:style>
  <w:style w:type="paragraph" w:styleId="TOC6">
    <w:name w:val="toc 6"/>
    <w:basedOn w:val="Normal"/>
    <w:next w:val="Normal"/>
    <w:autoRedefine/>
    <w:uiPriority w:val="39"/>
    <w:unhideWhenUsed/>
    <w:rsid w:val="00DF1065"/>
    <w:pPr>
      <w:spacing w:after="100" w:line="276" w:lineRule="auto"/>
      <w:ind w:left="1100"/>
    </w:pPr>
    <w:rPr>
      <w:rFonts w:eastAsiaTheme="minorEastAsia"/>
      <w:sz w:val="22"/>
      <w:szCs w:val="22"/>
      <w:lang w:eastAsia="en-GB"/>
    </w:rPr>
  </w:style>
  <w:style w:type="paragraph" w:styleId="TOC7">
    <w:name w:val="toc 7"/>
    <w:basedOn w:val="Normal"/>
    <w:next w:val="Normal"/>
    <w:autoRedefine/>
    <w:uiPriority w:val="39"/>
    <w:unhideWhenUsed/>
    <w:rsid w:val="00DF1065"/>
    <w:pPr>
      <w:spacing w:after="100" w:line="276" w:lineRule="auto"/>
      <w:ind w:left="1320"/>
    </w:pPr>
    <w:rPr>
      <w:rFonts w:eastAsiaTheme="minorEastAsia"/>
      <w:sz w:val="22"/>
      <w:szCs w:val="22"/>
      <w:lang w:eastAsia="en-GB"/>
    </w:rPr>
  </w:style>
  <w:style w:type="paragraph" w:styleId="TOC8">
    <w:name w:val="toc 8"/>
    <w:basedOn w:val="Normal"/>
    <w:next w:val="Normal"/>
    <w:autoRedefine/>
    <w:uiPriority w:val="39"/>
    <w:unhideWhenUsed/>
    <w:rsid w:val="00DF1065"/>
    <w:pPr>
      <w:spacing w:after="100" w:line="276" w:lineRule="auto"/>
      <w:ind w:left="1540"/>
    </w:pPr>
    <w:rPr>
      <w:rFonts w:eastAsiaTheme="minorEastAsia"/>
      <w:sz w:val="22"/>
      <w:szCs w:val="22"/>
      <w:lang w:eastAsia="en-GB"/>
    </w:rPr>
  </w:style>
  <w:style w:type="paragraph" w:styleId="TOC9">
    <w:name w:val="toc 9"/>
    <w:basedOn w:val="Normal"/>
    <w:next w:val="Normal"/>
    <w:autoRedefine/>
    <w:uiPriority w:val="39"/>
    <w:unhideWhenUsed/>
    <w:rsid w:val="00DF1065"/>
    <w:pPr>
      <w:spacing w:after="100" w:line="276" w:lineRule="auto"/>
      <w:ind w:left="1760"/>
    </w:pPr>
    <w:rPr>
      <w:rFonts w:eastAsiaTheme="minorEastAsia"/>
      <w:sz w:val="22"/>
      <w:szCs w:val="22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7D4D0D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8031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3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31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3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3161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FF01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5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1.png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SharedContentType xmlns="Microsoft.SharePoint.Taxonomy.ContentTypeSync" SourceId="368e5df3-cb6d-43a2-bb19-51fc820bbd26" ContentTypeId="0x01010035C89CCD2483A2479FECC59E2E56452D" PreviousValue="false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638553eefd44050b6b6e45ef74c803c xmlns="db58f876-95e0-49c6-91d0-8e7480b07923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</TermName>
          <TermId xmlns="http://schemas.microsoft.com/office/infopath/2007/PartnerControls">05e63c81-95b9-45a0-a9c9-9bc316784073</TermId>
        </TermInfo>
      </Terms>
    </p638553eefd44050b6b6e45ef74c803c>
    <SetDocumentType xmlns="db58f876-95e0-49c6-91d0-8e7480b07923">Template|5b55295d-95c0-4df7-abd4-7cba1d77391c</SetDocumentType>
    <TaxCatchAll xmlns="202bf5da-38b9-4488-a525-8567ad9ffa60">
      <Value>666</Value>
      <Value>708</Value>
      <Value>64</Value>
      <Value>81</Value>
      <Value>3</Value>
      <Value>1</Value>
      <Value>2</Value>
      <Value>484</Value>
      <Value>483</Value>
    </TaxCatchAll>
    <ReviewersEmail xmlns="db58f876-95e0-49c6-91d0-8e7480b07923">
      <UserInfo>
        <DisplayName>Jayne Surman</DisplayName>
        <AccountId>518</AccountId>
        <AccountType/>
      </UserInfo>
    </ReviewersEmail>
    <p74728458d774d52933435494d1025d8 xmlns="db58f876-95e0-49c6-91d0-8e7480b0792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f4583307-def8-4647-b7db-2a1d8f1f5719</TermId>
        </TermInfo>
      </Terms>
    </p74728458d774d52933435494d1025d8>
    <WCC_x0020_Disposal_x0020_Date xmlns="db58f876-95e0-49c6-91d0-8e7480b07923">2023-03-05T00:00:00+00:00</WCC_x0020_Disposal_x0020_Date>
    <d95c383c9a774e2b9bd7fdb68c5e0fc7 xmlns="db58f876-95e0-49c6-91d0-8e7480b07923">
      <Terms xmlns="http://schemas.microsoft.com/office/infopath/2007/PartnerControls">
        <TermInfo xmlns="http://schemas.microsoft.com/office/infopath/2007/PartnerControls">
          <TermName xmlns="http://schemas.microsoft.com/office/infopath/2007/PartnerControls">Warwickshire</TermName>
          <TermId xmlns="http://schemas.microsoft.com/office/infopath/2007/PartnerControls">ae50136a-0dd2-4024-b418-b2091d7c47d2</TermId>
        </TermInfo>
      </Terms>
    </d95c383c9a774e2b9bd7fdb68c5e0fc7>
    <DocSetName xmlns="db58f876-95e0-49c6-91d0-8e7480b07923">Marketing and Communications Strategy</DocSetName>
    <Approver_x0028_s_x0029_ xmlns="db58f876-95e0-49c6-91d0-8e7480b07923">
      <UserInfo>
        <DisplayName/>
        <AccountId xsi:nil="true"/>
        <AccountType/>
      </UserInfo>
    </Approver_x0028_s_x0029_>
    <ReviewDate xmlns="db58f876-95e0-49c6-91d0-8e7480b07923">2016-03-13T00:00:00+00:00</ReviewDate>
    <eb17d457039448a19415618ca7d78093 xmlns="db58f876-95e0-49c6-91d0-8e7480b07923">
      <Terms xmlns="http://schemas.microsoft.com/office/infopath/2007/PartnerControls">
        <TermInfo xmlns="http://schemas.microsoft.com/office/infopath/2007/PartnerControls">
          <TermName xmlns="http://schemas.microsoft.com/office/infopath/2007/PartnerControls">Strategy</TermName>
          <TermId xmlns="http://schemas.microsoft.com/office/infopath/2007/PartnerControls">3841139b-55bf-4af8-bab3-5628a642f53f</TermId>
        </TermInfo>
        <TermInfo xmlns="http://schemas.microsoft.com/office/infopath/2007/PartnerControls">
          <TermName xmlns="http://schemas.microsoft.com/office/infopath/2007/PartnerControls">Communications</TermName>
          <TermId xmlns="http://schemas.microsoft.com/office/infopath/2007/PartnerControls">29298655-66c3-4c69-b7e6-4cc6d38ffdcc</TermId>
        </TermInfo>
        <TermInfo xmlns="http://schemas.microsoft.com/office/infopath/2007/PartnerControls">
          <TermName xmlns="http://schemas.microsoft.com/office/infopath/2007/PartnerControls">Marketing</TermName>
          <TermId xmlns="http://schemas.microsoft.com/office/infopath/2007/PartnerControls">3dff2d1d-4d85-404f-8045-b4120bbd07a7</TermId>
        </TermInfo>
      </Terms>
    </eb17d457039448a19415618ca7d78093>
    <kcda1755ffd5425aafc66d6689a5558d xmlns="202bf5da-38b9-4488-a525-8567ad9ffa60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Communications ＆ Marketing</TermName>
          <TermId xmlns="http://schemas.microsoft.com/office/infopath/2007/PartnerControls">4e10c5e4-24a4-4ba5-b323-4826dc3475ec</TermId>
        </TermInfo>
      </Terms>
    </kcda1755ffd5425aafc66d6689a5558d>
    <o59add4030c047c89bd5998caae9662d xmlns="db58f876-95e0-49c6-91d0-8e7480b07923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Template</TermName>
          <TermId xmlns="http://schemas.microsoft.com/office/infopath/2007/PartnerControls">5b55295d-95c0-4df7-abd4-7cba1d77391c</TermId>
        </TermInfo>
      </Terms>
    </o59add4030c047c89bd5998caae9662d>
    <kf4ca89d09f0480889ccabff7fc6ee9b xmlns="db58f876-95e0-49c6-91d0-8e7480b0792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Communications ＆ Marketing</TermName>
          <TermId xmlns="http://schemas.microsoft.com/office/infopath/2007/PartnerControls">4e10c5e4-24a4-4ba5-b323-4826dc3475ec</TermId>
        </TermInfo>
      </Terms>
    </kf4ca89d09f0480889ccabff7fc6ee9b>
    <DocumentStatus xmlns="db58f876-95e0-49c6-91d0-8e7480b07923">Active</DocumentStatus>
    <RetentionStarts xmlns="db58f876-95e0-49c6-91d0-8e7480b07923">2019-03-05T00:00:00+00:00</RetentionStarts>
    <_dlc_DocId xmlns="202bf5da-38b9-4488-a525-8567ad9ffa60">WCCC-1068-1015</_dlc_DocId>
    <_dlc_DocIdUrl xmlns="202bf5da-38b9-4488-a525-8567ad9ffa60">
      <Url>http://edrm/CM/_layouts/DocIdRedir.aspx?ID=WCCC-1068-1015</Url>
      <Description>WCCC-1068-1015</Description>
    </_dlc_DocIdUrl>
    <_dlc_ExpireDateSaved xmlns="http://schemas.microsoft.com/sharepoint/v3" xsi:nil="true"/>
    <_dlc_ExpireDate xmlns="http://schemas.microsoft.com/sharepoint/v3">2023-03-05T00:00:00+00:00</_dlc_ExpireDate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Corporate" ma:contentTypeID="0x01010035C89CCD2483A2479FECC59E2E56452D008F12DF4C40F72C4BA6DDB8B7705EFDBF" ma:contentTypeVersion="15" ma:contentTypeDescription="" ma:contentTypeScope="" ma:versionID="df010a043d76ecf5887923e6572bbd26">
  <xsd:schema xmlns:xsd="http://www.w3.org/2001/XMLSchema" xmlns:xs="http://www.w3.org/2001/XMLSchema" xmlns:p="http://schemas.microsoft.com/office/2006/metadata/properties" xmlns:ns1="http://schemas.microsoft.com/sharepoint/v3" xmlns:ns2="db58f876-95e0-49c6-91d0-8e7480b07923" xmlns:ns3="202bf5da-38b9-4488-a525-8567ad9ffa60" targetNamespace="http://schemas.microsoft.com/office/2006/metadata/properties" ma:root="true" ma:fieldsID="617a73acb713863b2a386f3e34aea2a3" ns1:_="" ns2:_="" ns3:_="">
    <xsd:import namespace="http://schemas.microsoft.com/sharepoint/v3"/>
    <xsd:import namespace="db58f876-95e0-49c6-91d0-8e7480b07923"/>
    <xsd:import namespace="202bf5da-38b9-4488-a525-8567ad9ffa60"/>
    <xsd:element name="properties">
      <xsd:complexType>
        <xsd:sequence>
          <xsd:element name="documentManagement">
            <xsd:complexType>
              <xsd:all>
                <xsd:element ref="ns2:Approver_x0028_s_x0029_" minOccurs="0"/>
                <xsd:element ref="ns3:TaxCatchAll" minOccurs="0"/>
                <xsd:element ref="ns3:TaxCatchAllLabel" minOccurs="0"/>
                <xsd:element ref="ns2:p74728458d774d52933435494d1025d8" minOccurs="0"/>
                <xsd:element ref="ns3:_dlc_DocId" minOccurs="0"/>
                <xsd:element ref="ns3:_dlc_DocIdUrl" minOccurs="0"/>
                <xsd:element ref="ns3:_dlc_DocIdPersistId" minOccurs="0"/>
                <xsd:element ref="ns2:p638553eefd44050b6b6e45ef74c803c" minOccurs="0"/>
                <xsd:element ref="ns2:o59add4030c047c89bd5998caae9662d" minOccurs="0"/>
                <xsd:element ref="ns2:WCC_x0020_Disposal_x0020_Date" minOccurs="0"/>
                <xsd:element ref="ns2:RetentionStarts" minOccurs="0"/>
                <xsd:element ref="ns2:SetDocumentType" minOccurs="0"/>
                <xsd:element ref="ns2:DocumentStatus"/>
                <xsd:element ref="ns1:_dlc_Exempt" minOccurs="0"/>
                <xsd:element ref="ns2:ReviewDate" minOccurs="0"/>
                <xsd:element ref="ns2:kf4ca89d09f0480889ccabff7fc6ee9b" minOccurs="0"/>
                <xsd:element ref="ns3:kcda1755ffd5425aafc66d6689a5558d" minOccurs="0"/>
                <xsd:element ref="ns2:ReviewersEmail" minOccurs="0"/>
                <xsd:element ref="ns2:d95c383c9a774e2b9bd7fdb68c5e0fc7" minOccurs="0"/>
                <xsd:element ref="ns2:DocSetName" minOccurs="0"/>
                <xsd:element ref="ns2:eb17d457039448a19415618ca7d78093" minOccurs="0"/>
                <xsd:element ref="ns1:_dlc_ExpireDate" minOccurs="0"/>
                <xsd:element ref="ns1:_dlc_ExpireDateSav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27" nillable="true" ma:displayName="Exempt from Policy" ma:hidden="true" ma:internalName="_dlc_Exempt" ma:readOnly="true">
      <xsd:simpleType>
        <xsd:restriction base="dms:Unknown"/>
      </xsd:simpleType>
    </xsd:element>
    <xsd:element name="_dlc_ExpireDate" ma:index="39" nillable="true" ma:displayName="Expiration Date" ma:description="" ma:hidden="true" ma:indexed="true" ma:internalName="_dlc_ExpireDate" ma:readOnly="true">
      <xsd:simpleType>
        <xsd:restriction base="dms:DateTime"/>
      </xsd:simpleType>
    </xsd:element>
    <xsd:element name="_dlc_ExpireDateSaved" ma:index="41" nillable="true" ma:displayName="Original Expiration Date" ma:hidden="true" ma:internalName="_dlc_ExpireDateSaved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58f876-95e0-49c6-91d0-8e7480b07923" elementFormDefault="qualified">
    <xsd:import namespace="http://schemas.microsoft.com/office/2006/documentManagement/types"/>
    <xsd:import namespace="http://schemas.microsoft.com/office/infopath/2007/PartnerControls"/>
    <xsd:element name="Approver_x0028_s_x0029_" ma:index="5" nillable="true" ma:displayName="Approvers" ma:description="Enter people or groups for workflow approval. Leave blank for manual approval." ma:list="UserInfo" ma:SearchPeopleOnly="false" ma:SharePointGroup="0" ma:internalName="Approver_x0028_s_x0029_" ma:showField="EMail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74728458d774d52933435494d1025d8" ma:index="9" ma:taxonomy="true" ma:internalName="p74728458d774d52933435494d1025d8" ma:taxonomyFieldName="WCCLanguage" ma:displayName="WCC Language" ma:default="3;#English|f4583307-def8-4647-b7db-2a1d8f1f5719" ma:fieldId="{97472845-8d77-4d52-9334-35494d1025d8}" ma:sspId="368e5df3-cb6d-43a2-bb19-51fc820bbd26" ma:termSetId="5e1de944-eb9c-468e-96df-bff87281383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638553eefd44050b6b6e45ef74c803c" ma:index="14" ma:taxonomy="true" ma:internalName="p638553eefd44050b6b6e45ef74c803c" ma:taxonomyFieldName="ProtectiveMarking" ma:displayName="Protective Marking" ma:readOnly="false" ma:default="1;#Public|05e63c81-95b9-45a0-a9c9-9bc316784073" ma:fieldId="{9638553e-efd4-4050-b6b6-e45ef74c803c}" ma:sspId="368e5df3-cb6d-43a2-bb19-51fc820bbd26" ma:termSetId="1352ea01-7aec-4501-ba62-2b434532638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59add4030c047c89bd5998caae9662d" ma:index="18" ma:taxonomy="true" ma:internalName="o59add4030c047c89bd5998caae9662d" ma:taxonomyFieldName="DocumentType" ma:displayName="Document Type" ma:default="" ma:fieldId="{859add40-30c0-47c8-9bd5-998caae9662d}" ma:sspId="368e5df3-cb6d-43a2-bb19-51fc820bbd26" ma:termSetId="8647f897-84b4-4942-9ef1-4d807a153603" ma:anchorId="8e9d4368-3235-41eb-96a0-fa8d3cfe5a15" ma:open="false" ma:isKeyword="false">
      <xsd:complexType>
        <xsd:sequence>
          <xsd:element ref="pc:Terms" minOccurs="0" maxOccurs="1"/>
        </xsd:sequence>
      </xsd:complexType>
    </xsd:element>
    <xsd:element name="WCC_x0020_Disposal_x0020_Date" ma:index="20" nillable="true" ma:displayName="WCC Disposal Date" ma:format="DateOnly" ma:hidden="true" ma:internalName="WCC_x0020_Disposal_x0020_Date" ma:readOnly="false">
      <xsd:simpleType>
        <xsd:restriction base="dms:DateTime"/>
      </xsd:simpleType>
    </xsd:element>
    <xsd:element name="RetentionStarts" ma:index="23" nillable="true" ma:displayName="Retention Starts" ma:format="DateOnly" ma:hidden="true" ma:internalName="RetentionStarts" ma:readOnly="false">
      <xsd:simpleType>
        <xsd:restriction base="dms:DateTime"/>
      </xsd:simpleType>
    </xsd:element>
    <xsd:element name="SetDocumentType" ma:index="24" nillable="true" ma:displayName="Set Document Type" ma:hidden="true" ma:internalName="SetDocumentType" ma:readOnly="false">
      <xsd:simpleType>
        <xsd:restriction base="dms:Text">
          <xsd:maxLength value="255"/>
        </xsd:restriction>
      </xsd:simpleType>
    </xsd:element>
    <xsd:element name="DocumentStatus" ma:index="25" ma:displayName="Document Status" ma:default="Active" ma:format="Dropdown" ma:internalName="DocumentStatus">
      <xsd:simpleType>
        <xsd:restriction base="dms:Choice">
          <xsd:enumeration value="Active"/>
          <xsd:enumeration value="Archive"/>
        </xsd:restriction>
      </xsd:simpleType>
    </xsd:element>
    <xsd:element name="ReviewDate" ma:index="28" nillable="true" ma:displayName="Review Date" ma:description="12 month default. Amend if required." ma:format="DateOnly" ma:hidden="true" ma:internalName="ReviewDate" ma:readOnly="false">
      <xsd:simpleType>
        <xsd:restriction base="dms:DateTime"/>
      </xsd:simpleType>
    </xsd:element>
    <xsd:element name="kf4ca89d09f0480889ccabff7fc6ee9b" ma:index="29" nillable="true" ma:taxonomy="true" ma:internalName="kf4ca89d09f0480889ccabff7fc6ee9b" ma:taxonomyFieldName="TeamOwner" ma:displayName="Team Owner" ma:readOnly="false" ma:default="" ma:fieldId="{4f4ca89d-09f0-4808-89cc-abff7fc6ee9b}" ma:sspId="368e5df3-cb6d-43a2-bb19-51fc820bbd26" ma:termSetId="ccfcc116-0498-407d-9a1e-71e62c5d981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viewersEmail" ma:index="33" nillable="true" ma:displayName="Reviewers" ma:hidden="true" ma:list="UserInfo" ma:SearchPeopleOnly="false" ma:SharePointGroup="0" ma:internalName="ReviewersEmail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95c383c9a774e2b9bd7fdb68c5e0fc7" ma:index="34" nillable="true" ma:taxonomy="true" ma:internalName="d95c383c9a774e2b9bd7fdb68c5e0fc7" ma:taxonomyFieldName="WCCCoverage" ma:displayName="WCC Coverage" ma:readOnly="false" ma:default="2;#Warwickshire|ae50136a-0dd2-4024-b418-b2091d7c47d2" ma:fieldId="{d95c383c-9a77-4e2b-9bd7-fdb68c5e0fc7}" ma:sspId="368e5df3-cb6d-43a2-bb19-51fc820bbd26" ma:termSetId="34c6b9d9-bf88-4093-a228-0eee54b9ec0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SetName" ma:index="36" nillable="true" ma:displayName="Doc Set Name" ma:hidden="true" ma:internalName="DocSetName" ma:readOnly="false">
      <xsd:simpleType>
        <xsd:restriction base="dms:Text">
          <xsd:maxLength value="20"/>
        </xsd:restriction>
      </xsd:simpleType>
    </xsd:element>
    <xsd:element name="eb17d457039448a19415618ca7d78093" ma:index="37" nillable="true" ma:taxonomy="true" ma:internalName="eb17d457039448a19415618ca7d78093" ma:taxonomyFieldName="WCCKeywords" ma:displayName="WCC Keywords" ma:readOnly="false" ma:default="" ma:fieldId="{eb17d457-0394-48a1-9415-618ca7d78093}" ma:taxonomyMulti="true" ma:sspId="368e5df3-cb6d-43a2-bb19-51fc820bbd26" ma:termSetId="7ae2ebee-107a-4276-8494-f2c696c2961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2bf5da-38b9-4488-a525-8567ad9ffa60" elementFormDefault="qualified">
    <xsd:import namespace="http://schemas.microsoft.com/office/2006/documentManagement/types"/>
    <xsd:import namespace="http://schemas.microsoft.com/office/infopath/2007/PartnerControls"/>
    <xsd:element name="TaxCatchAll" ma:index="7" nillable="true" ma:displayName="Taxonomy Catch All Column" ma:description="" ma:hidden="true" ma:list="{3275e8c1-acf4-4b16-9d23-46eb96c73ed3}" ma:internalName="TaxCatchAll" ma:showField="CatchAllData" ma:web="3c874734-995e-44c4-a34b-7b5cbade24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8" nillable="true" ma:displayName="Taxonomy Catch All Column1" ma:description="" ma:hidden="true" ma:list="{3275e8c1-acf4-4b16-9d23-46eb96c73ed3}" ma:internalName="TaxCatchAllLabel" ma:readOnly="true" ma:showField="CatchAllDataLabel" ma:web="3c874734-995e-44c4-a34b-7b5cbade24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kcda1755ffd5425aafc66d6689a5558d" ma:index="31" nillable="true" ma:taxonomy="true" ma:internalName="kcda1755ffd5425aafc66d6689a5558d" ma:taxonomyFieldName="WCCSubject" ma:displayName="WCC Subject" ma:readOnly="false" ma:default="" ma:fieldId="{4cda1755-ffd5-425a-afc6-6d6689a5558d}" ma:sspId="368e5df3-cb6d-43a2-bb19-51fc820bbd26" ma:termSetId="6e1a3901-a705-413c-aa2a-8c500dc0242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?mso-contentType ?>
<customXsn xmlns="http://schemas.microsoft.com/office/2006/metadata/customXsn">
  <xsnLocation/>
  <cached>True</cached>
  <openByDefault>False</openByDefault>
  <xsnScope>http://uat-cthub</xsnScope>
</customXsn>
</file>

<file path=customXml/item8.xml><?xml version="1.0" encoding="utf-8"?>
<?mso-contentType ?>
<Policy xmlns:p="office.server.policy" xmlns="office.server.policy" id="" local="true">
  <Name>Corporate</Name>
  <Description/>
  <Statement/>
  <PolicyItems>
    <PolicyItem featureId="Microsoft.Office.RecordsManagement.PolicyFeatures.Expiration" staticId="0x01010035C89CCD2483A2479FECC59E2E56452D00E53E4C0FE5E82A48A500E89033CFD0E8|-626270482" UniqueId="08cff42a-cc6b-43bb-b1be-5cd8afa74078">
      <Name>Retention</Name>
      <Description>Automatic scheduling of content for processing, and performing a retention action on content that has reached its due date.</Description>
      <CustomData>
        <Schedules nextStageId="3">
          <Schedule type="Default">
            <stages>
              <data stageId="1" recur="true" offset="1" unit="days">
                <formula id="Microsoft.Office.RecordsManagement.PolicyFeatures.Expiration.Formula.BuiltIn">
                  <number>0</number>
                  <property>WCC_x0020_Disposal_x0020_Date</property>
                  <propertyId>9ea57d62-0549-4e65-a581-55f823dbf45c</propertyId>
                  <period>days</period>
                </formula>
                <action type="workflow" id="c5b40af2-a7a6-4ee3-a021-5dc49fbb974f"/>
              </data>
              <data stageId="2">
                <formula id="Microsoft.Office.RecordsManagement.PolicyFeatures.Expiration.Formula.BuiltIn">
                  <number>30</number>
                  <property>WCC_x0020_Disposal_x0020_Date</property>
                  <propertyId>9ea57d62-0549-4e65-a581-55f823dbf45c</propertyId>
                  <period>days</period>
                </formula>
                <action type="action" id="Microsoft.Office.RecordsManagement.PolicyFeatures.Expiration.Action.MoveToRecycleBin"/>
              </data>
            </stages>
          </Schedule>
        </Schedules>
      </CustomData>
    </PolicyItem>
    <PolicyItem featureId="Microsoft.Office.RecordsManagement.PolicyFeatures.PolicyAudit" staticId="0x01010035C89CCD2483A2479FECC59E2E56452D00E53E4C0FE5E82A48A500E89033CFD0E8|8138272" UniqueId="9533daa9-1d96-4089-916a-188b85215c4a">
      <Name>Auditing</Name>
      <Description>Audits user actions on documents and list items to the Audit Log.</Description>
      <CustomData>
        <Audit>
          <Update/>
          <CheckInOut/>
          <MoveCopy/>
          <DeleteRestore/>
        </Audit>
      </CustomData>
    </PolicyItem>
  </PolicyItems>
</Policy>
</file>

<file path=customXml/itemProps1.xml><?xml version="1.0" encoding="utf-8"?>
<ds:datastoreItem xmlns:ds="http://schemas.openxmlformats.org/officeDocument/2006/customXml" ds:itemID="{8F40823F-88A1-4A53-AA8F-B5F1D6F58735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A1287E4-8F00-42C1-BF35-0B66644C043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ADDF014-D284-4B1D-A150-7B2E92CE6119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53B55928-8C38-4C33-8B8A-E8C0C72ECE1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2893322-DB82-4F8E-AB9F-2A4412F7F946}">
  <ds:schemaRefs>
    <ds:schemaRef ds:uri="http://schemas.microsoft.com/office/2006/metadata/properties"/>
    <ds:schemaRef ds:uri="http://schemas.microsoft.com/office/infopath/2007/PartnerControls"/>
    <ds:schemaRef ds:uri="db58f876-95e0-49c6-91d0-8e7480b07923"/>
    <ds:schemaRef ds:uri="202bf5da-38b9-4488-a525-8567ad9ffa60"/>
    <ds:schemaRef ds:uri="http://schemas.microsoft.com/sharepoint/v3"/>
  </ds:schemaRefs>
</ds:datastoreItem>
</file>

<file path=customXml/itemProps6.xml><?xml version="1.0" encoding="utf-8"?>
<ds:datastoreItem xmlns:ds="http://schemas.openxmlformats.org/officeDocument/2006/customXml" ds:itemID="{7DEA2CBB-7E45-480D-B505-4985D21B4C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b58f876-95e0-49c6-91d0-8e7480b07923"/>
    <ds:schemaRef ds:uri="202bf5da-38b9-4488-a525-8567ad9ffa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80ABE5F5-5571-4D7C-A789-6BB233185719}">
  <ds:schemaRefs>
    <ds:schemaRef ds:uri="http://schemas.microsoft.com/office/2006/metadata/customXsn"/>
  </ds:schemaRefs>
</ds:datastoreItem>
</file>

<file path=customXml/itemProps8.xml><?xml version="1.0" encoding="utf-8"?>
<ds:datastoreItem xmlns:ds="http://schemas.openxmlformats.org/officeDocument/2006/customXml" ds:itemID="{2E63DA53-F0FE-4496-A3BA-D2D623DB8C62}">
  <ds:schemaRefs>
    <ds:schemaRef ds:uri="office.server.polic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WCC A4 temp Green</vt:lpstr>
    </vt:vector>
  </TitlesOfParts>
  <Company>Warwickshire County Council</Company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WCC A4 temp Green</dc:title>
  <dc:creator>Mike Jackson</dc:creator>
  <cp:lastModifiedBy>A Dale SNP</cp:lastModifiedBy>
  <cp:revision>2</cp:revision>
  <cp:lastPrinted>2019-10-22T10:35:00Z</cp:lastPrinted>
  <dcterms:created xsi:type="dcterms:W3CDTF">2025-11-10T16:36:00Z</dcterms:created>
  <dcterms:modified xsi:type="dcterms:W3CDTF">2025-11-10T16:36:00Z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0x01010035C89CCD2483A2479FECC59E2E56452D008F12DF4C40F72C4BA6DDB8B7705EFDBF</vt:lpwstr>
  </property>
  <property fmtid="{D5CDD505-2E9C-101B-9397-08002B2CF9AE}" pid="3" name="WCCCoverage">
    <vt:lpwstr>2;#Warwickshire|ae50136a-0dd2-4024-b418-b2091d7c47d2</vt:lpwstr>
  </property>
  <property fmtid="{D5CDD505-2E9C-101B-9397-08002B2CF9AE}" pid="4" name="TeamOwner">
    <vt:lpwstr>708;#Communications ＆ Marketing|4e10c5e4-24a4-4ba5-b323-4826dc3475ec</vt:lpwstr>
  </property>
  <property fmtid="{D5CDD505-2E9C-101B-9397-08002B2CF9AE}" pid="5" name="WCCSubject">
    <vt:lpwstr>81;#Communications ＆ Marketing|4e10c5e4-24a4-4ba5-b323-4826dc3475ec</vt:lpwstr>
  </property>
  <property fmtid="{D5CDD505-2E9C-101B-9397-08002B2CF9AE}" pid="6" name="WCCKeywords">
    <vt:lpwstr>666;#Strategy|3841139b-55bf-4af8-bab3-5628a642f53f;#483;#Communications|29298655-66c3-4c69-b7e6-4cc6d38ffdcc;#484;#Marketing|3dff2d1d-4d85-404f-8045-b4120bbd07a7</vt:lpwstr>
  </property>
  <property fmtid="{D5CDD505-2E9C-101B-9397-08002B2CF9AE}" pid="7" name="_dlc_policyId">
    <vt:lpwstr>0x01010035C89CCD2483A2479FECC59E2E56452D00E53E4C0FE5E82A48A500E89033CFD0E8|-626270482</vt:lpwstr>
  </property>
  <property fmtid="{D5CDD505-2E9C-101B-9397-08002B2CF9AE}" pid="8" name="ItemRetentionFormula">
    <vt:lpwstr>&lt;formula id="Microsoft.Office.RecordsManagement.PolicyFeatures.Expiration.Formula.BuiltIn"&gt;&lt;number&gt;0&lt;/number&gt;&lt;property&gt;WCC_x005f_x0020_Disposal_x005f_x0020_Date&lt;/property&gt;&lt;propertyId&gt;9ea57d62-0549-4e65-a581-55f823dbf45c&lt;/propertyId&gt;&lt;period&gt;days&lt;/period&gt;&lt;/formula&gt;</vt:lpwstr>
  </property>
  <property fmtid="{D5CDD505-2E9C-101B-9397-08002B2CF9AE}" pid="9" name="ProtectiveMarking">
    <vt:lpwstr>1;#Public|05e63c81-95b9-45a0-a9c9-9bc316784073</vt:lpwstr>
  </property>
  <property fmtid="{D5CDD505-2E9C-101B-9397-08002B2CF9AE}" pid="10" name="WCCLanguage">
    <vt:lpwstr>3;#English|f4583307-def8-4647-b7db-2a1d8f1f5719</vt:lpwstr>
  </property>
  <property fmtid="{D5CDD505-2E9C-101B-9397-08002B2CF9AE}" pid="11" name="DocumentType">
    <vt:lpwstr>64;#Template|5b55295d-95c0-4df7-abd4-7cba1d77391c</vt:lpwstr>
  </property>
  <property fmtid="{D5CDD505-2E9C-101B-9397-08002B2CF9AE}" pid="12" name="_dlc_DocIdItemGuid">
    <vt:lpwstr>a9c99a68-c749-4b31-bf15-20a79d23d506</vt:lpwstr>
  </property>
  <property fmtid="{D5CDD505-2E9C-101B-9397-08002B2CF9AE}" pid="13" name="WorkflowChangePath">
    <vt:lpwstr>9600fa29-3ac2-4b36-809d-5c72a87a7fd1,5;9600fa29-3ac2-4b36-809d-5c72a87a7fd1,5;9600fa29-3ac2-4b36-809d-5c72a87a7fd1,6;9600fa29-3ac2-4b36-809d-5c72a87a7fd1,6;</vt:lpwstr>
  </property>
</Properties>
</file>