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9F0A4" w14:textId="102D95BA" w:rsidR="006036DD" w:rsidRDefault="00BC1593" w:rsidP="0063105A">
      <w:pPr>
        <w:jc w:val="both"/>
        <w:rPr>
          <w:rFonts w:cs="Arial"/>
          <w:b/>
          <w:bCs/>
          <w:color w:val="ED7D31" w:themeColor="accent2"/>
        </w:rPr>
      </w:pPr>
      <w:r>
        <w:rPr>
          <w:rFonts w:cs="Arial"/>
          <w:b/>
          <w:bCs/>
          <w:noProof/>
          <w:color w:val="ED7D31" w:themeColor="accent2"/>
        </w:rPr>
        <w:drawing>
          <wp:anchor distT="0" distB="0" distL="114300" distR="114300" simplePos="0" relativeHeight="251658240" behindDoc="0" locked="0" layoutInCell="1" allowOverlap="1" wp14:anchorId="42A852D6" wp14:editId="46D1F529">
            <wp:simplePos x="0" y="0"/>
            <wp:positionH relativeFrom="page">
              <wp:align>right</wp:align>
            </wp:positionH>
            <wp:positionV relativeFrom="paragraph">
              <wp:posOffset>-648970</wp:posOffset>
            </wp:positionV>
            <wp:extent cx="7645400" cy="10706100"/>
            <wp:effectExtent l="0" t="0" r="0" b="0"/>
            <wp:wrapNone/>
            <wp:docPr id="512391799" name="Picture 2" descr="A white background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391799" name="Picture 2" descr="A white background with blue and orange circl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7645400" cy="10706100"/>
                    </a:xfrm>
                    <a:prstGeom prst="rect">
                      <a:avLst/>
                    </a:prstGeom>
                  </pic:spPr>
                </pic:pic>
              </a:graphicData>
            </a:graphic>
            <wp14:sizeRelH relativeFrom="margin">
              <wp14:pctWidth>0</wp14:pctWidth>
            </wp14:sizeRelH>
            <wp14:sizeRelV relativeFrom="margin">
              <wp14:pctHeight>0</wp14:pctHeight>
            </wp14:sizeRelV>
          </wp:anchor>
        </w:drawing>
      </w:r>
    </w:p>
    <w:p w14:paraId="16A63676" w14:textId="77777777" w:rsidR="000A7E97" w:rsidRDefault="000A7E97" w:rsidP="0063105A">
      <w:pPr>
        <w:jc w:val="both"/>
        <w:rPr>
          <w:rFonts w:cs="Arial"/>
          <w:b/>
          <w:bCs/>
          <w:color w:val="ED7D31" w:themeColor="accent2"/>
        </w:rPr>
      </w:pPr>
    </w:p>
    <w:p w14:paraId="429D6428" w14:textId="77777777" w:rsidR="000A7E97" w:rsidRDefault="000A7E97" w:rsidP="0063105A">
      <w:pPr>
        <w:jc w:val="both"/>
        <w:rPr>
          <w:rFonts w:cs="Arial"/>
          <w:b/>
          <w:bCs/>
          <w:color w:val="ED7D31" w:themeColor="accent2"/>
        </w:rPr>
      </w:pPr>
    </w:p>
    <w:p w14:paraId="56857703" w14:textId="77777777" w:rsidR="000A7E97" w:rsidRDefault="000A7E97" w:rsidP="0063105A">
      <w:pPr>
        <w:jc w:val="both"/>
        <w:rPr>
          <w:rFonts w:cs="Arial"/>
          <w:b/>
          <w:bCs/>
          <w:color w:val="ED7D31" w:themeColor="accent2"/>
        </w:rPr>
      </w:pPr>
    </w:p>
    <w:p w14:paraId="2BC9C66A" w14:textId="77777777" w:rsidR="000A7E97" w:rsidRDefault="000A7E97" w:rsidP="0063105A">
      <w:pPr>
        <w:jc w:val="both"/>
        <w:rPr>
          <w:rFonts w:cs="Arial"/>
          <w:b/>
          <w:bCs/>
          <w:color w:val="ED7D31" w:themeColor="accent2"/>
        </w:rPr>
      </w:pPr>
    </w:p>
    <w:p w14:paraId="49F6168C" w14:textId="77777777" w:rsidR="000A7E97" w:rsidRDefault="000A7E97" w:rsidP="0063105A">
      <w:pPr>
        <w:jc w:val="both"/>
        <w:rPr>
          <w:rFonts w:cs="Arial"/>
          <w:b/>
          <w:bCs/>
          <w:color w:val="ED7D31" w:themeColor="accent2"/>
        </w:rPr>
      </w:pPr>
    </w:p>
    <w:p w14:paraId="28BA938B" w14:textId="77777777" w:rsidR="000A7E97" w:rsidRDefault="000A7E97" w:rsidP="0063105A">
      <w:pPr>
        <w:jc w:val="both"/>
        <w:rPr>
          <w:rFonts w:cs="Arial"/>
          <w:b/>
          <w:bCs/>
          <w:color w:val="ED7D31" w:themeColor="accent2"/>
        </w:rPr>
      </w:pPr>
    </w:p>
    <w:p w14:paraId="58E7072D" w14:textId="77777777" w:rsidR="000A7E97" w:rsidRDefault="000A7E97" w:rsidP="0063105A">
      <w:pPr>
        <w:jc w:val="both"/>
        <w:rPr>
          <w:rFonts w:cs="Arial"/>
          <w:b/>
          <w:bCs/>
          <w:color w:val="ED7D31" w:themeColor="accent2"/>
        </w:rPr>
      </w:pPr>
    </w:p>
    <w:p w14:paraId="748ED953" w14:textId="77777777" w:rsidR="000A7E97" w:rsidRDefault="000A7E97" w:rsidP="0063105A">
      <w:pPr>
        <w:jc w:val="both"/>
        <w:rPr>
          <w:rFonts w:cs="Arial"/>
          <w:b/>
          <w:bCs/>
          <w:color w:val="ED7D31" w:themeColor="accent2"/>
        </w:rPr>
      </w:pPr>
    </w:p>
    <w:p w14:paraId="189DE51B" w14:textId="77777777" w:rsidR="000A7E97" w:rsidRDefault="000A7E97" w:rsidP="0063105A">
      <w:pPr>
        <w:jc w:val="both"/>
        <w:rPr>
          <w:rFonts w:cs="Arial"/>
          <w:b/>
          <w:bCs/>
          <w:color w:val="ED7D31" w:themeColor="accent2"/>
        </w:rPr>
      </w:pPr>
    </w:p>
    <w:p w14:paraId="2E854733" w14:textId="77777777" w:rsidR="000A7E97" w:rsidRDefault="000A7E97" w:rsidP="0063105A">
      <w:pPr>
        <w:jc w:val="both"/>
        <w:rPr>
          <w:rFonts w:cs="Arial"/>
          <w:b/>
          <w:bCs/>
          <w:color w:val="ED7D31" w:themeColor="accent2"/>
        </w:rPr>
      </w:pPr>
    </w:p>
    <w:p w14:paraId="60817621" w14:textId="77777777" w:rsidR="000A7E97" w:rsidRDefault="000A7E97" w:rsidP="0063105A">
      <w:pPr>
        <w:jc w:val="both"/>
        <w:rPr>
          <w:rFonts w:cs="Arial"/>
          <w:b/>
          <w:bCs/>
          <w:color w:val="ED7D31" w:themeColor="accent2"/>
        </w:rPr>
      </w:pPr>
    </w:p>
    <w:p w14:paraId="7CB08BD5" w14:textId="52F806E6" w:rsidR="000A7E97" w:rsidRDefault="000A7E97" w:rsidP="0063105A">
      <w:pPr>
        <w:jc w:val="both"/>
        <w:rPr>
          <w:rFonts w:cs="Arial"/>
          <w:b/>
          <w:bCs/>
          <w:color w:val="ED7D31" w:themeColor="accent2"/>
        </w:rPr>
      </w:pPr>
    </w:p>
    <w:p w14:paraId="18F717D8" w14:textId="77777777" w:rsidR="000A7E97" w:rsidRDefault="000A7E97" w:rsidP="0063105A">
      <w:pPr>
        <w:jc w:val="both"/>
        <w:rPr>
          <w:rFonts w:cs="Arial"/>
          <w:b/>
          <w:bCs/>
          <w:color w:val="ED7D31" w:themeColor="accent2"/>
        </w:rPr>
      </w:pPr>
    </w:p>
    <w:p w14:paraId="5934FB8B" w14:textId="77777777" w:rsidR="000A7E97" w:rsidRDefault="000A7E97" w:rsidP="0063105A">
      <w:pPr>
        <w:jc w:val="both"/>
        <w:rPr>
          <w:rFonts w:cs="Arial"/>
          <w:b/>
          <w:bCs/>
          <w:color w:val="ED7D31" w:themeColor="accent2"/>
        </w:rPr>
      </w:pPr>
    </w:p>
    <w:p w14:paraId="64904CB6" w14:textId="77777777" w:rsidR="000A7E97" w:rsidRDefault="000A7E97" w:rsidP="0063105A">
      <w:pPr>
        <w:jc w:val="both"/>
        <w:rPr>
          <w:rFonts w:cs="Arial"/>
          <w:b/>
          <w:bCs/>
          <w:color w:val="ED7D31" w:themeColor="accent2"/>
        </w:rPr>
      </w:pPr>
    </w:p>
    <w:p w14:paraId="22CE6940" w14:textId="77777777" w:rsidR="000A7E97" w:rsidRDefault="000A7E97" w:rsidP="0063105A">
      <w:pPr>
        <w:jc w:val="both"/>
        <w:rPr>
          <w:rFonts w:cs="Arial"/>
          <w:b/>
          <w:bCs/>
          <w:color w:val="ED7D31" w:themeColor="accent2"/>
        </w:rPr>
      </w:pPr>
    </w:p>
    <w:p w14:paraId="5242C82D" w14:textId="77777777" w:rsidR="000A7E97" w:rsidRDefault="000A7E97" w:rsidP="0063105A">
      <w:pPr>
        <w:jc w:val="both"/>
        <w:rPr>
          <w:rFonts w:cs="Arial"/>
          <w:b/>
          <w:bCs/>
          <w:color w:val="ED7D31" w:themeColor="accent2"/>
        </w:rPr>
      </w:pPr>
    </w:p>
    <w:p w14:paraId="79BEB63B" w14:textId="77777777" w:rsidR="000A7E97" w:rsidRDefault="000A7E97" w:rsidP="0063105A">
      <w:pPr>
        <w:jc w:val="both"/>
        <w:rPr>
          <w:rFonts w:cs="Arial"/>
          <w:b/>
          <w:bCs/>
          <w:color w:val="ED7D31" w:themeColor="accent2"/>
        </w:rPr>
      </w:pPr>
    </w:p>
    <w:p w14:paraId="5B72B2E5" w14:textId="77777777" w:rsidR="000A7E97" w:rsidRDefault="000A7E97" w:rsidP="0063105A">
      <w:pPr>
        <w:jc w:val="both"/>
        <w:rPr>
          <w:rFonts w:cs="Arial"/>
          <w:b/>
          <w:bCs/>
          <w:color w:val="ED7D31" w:themeColor="accent2"/>
        </w:rPr>
      </w:pPr>
    </w:p>
    <w:p w14:paraId="488551FA" w14:textId="77777777" w:rsidR="000A7E97" w:rsidRDefault="000A7E97" w:rsidP="0063105A">
      <w:pPr>
        <w:jc w:val="both"/>
        <w:rPr>
          <w:rFonts w:cs="Arial"/>
          <w:b/>
          <w:bCs/>
          <w:color w:val="ED7D31" w:themeColor="accent2"/>
        </w:rPr>
      </w:pPr>
    </w:p>
    <w:p w14:paraId="4181A5A9" w14:textId="77777777" w:rsidR="000A7E97" w:rsidRDefault="000A7E97" w:rsidP="0063105A">
      <w:pPr>
        <w:jc w:val="both"/>
        <w:rPr>
          <w:rFonts w:cs="Arial"/>
          <w:b/>
          <w:bCs/>
          <w:color w:val="ED7D31" w:themeColor="accent2"/>
        </w:rPr>
      </w:pPr>
    </w:p>
    <w:p w14:paraId="63465514" w14:textId="77777777" w:rsidR="000A7E97" w:rsidRDefault="000A7E97" w:rsidP="0063105A">
      <w:pPr>
        <w:jc w:val="both"/>
        <w:rPr>
          <w:rFonts w:cs="Arial"/>
          <w:b/>
          <w:bCs/>
          <w:color w:val="ED7D31" w:themeColor="accent2"/>
        </w:rPr>
      </w:pPr>
    </w:p>
    <w:p w14:paraId="17D6A362" w14:textId="77777777" w:rsidR="000A7E97" w:rsidRDefault="000A7E97" w:rsidP="0063105A">
      <w:pPr>
        <w:jc w:val="both"/>
        <w:rPr>
          <w:rFonts w:cs="Arial"/>
          <w:b/>
          <w:bCs/>
          <w:color w:val="ED7D31" w:themeColor="accent2"/>
        </w:rPr>
      </w:pPr>
    </w:p>
    <w:p w14:paraId="519FCB45" w14:textId="77777777" w:rsidR="000A7E97" w:rsidRDefault="000A7E97" w:rsidP="0063105A">
      <w:pPr>
        <w:jc w:val="both"/>
        <w:rPr>
          <w:rFonts w:cs="Arial"/>
          <w:b/>
          <w:bCs/>
          <w:color w:val="ED7D31" w:themeColor="accent2"/>
        </w:rPr>
      </w:pPr>
    </w:p>
    <w:p w14:paraId="69F73318" w14:textId="77777777" w:rsidR="000A7E97" w:rsidRDefault="000A7E97" w:rsidP="0063105A">
      <w:pPr>
        <w:jc w:val="both"/>
        <w:rPr>
          <w:rFonts w:cs="Arial"/>
          <w:b/>
          <w:bCs/>
          <w:color w:val="ED7D31" w:themeColor="accent2"/>
        </w:rPr>
      </w:pPr>
    </w:p>
    <w:p w14:paraId="2693FD45" w14:textId="77777777" w:rsidR="000A7E97" w:rsidRDefault="000A7E97" w:rsidP="0063105A">
      <w:pPr>
        <w:jc w:val="both"/>
        <w:rPr>
          <w:rFonts w:cs="Arial"/>
          <w:b/>
          <w:bCs/>
          <w:color w:val="ED7D31" w:themeColor="accent2"/>
        </w:rPr>
      </w:pPr>
    </w:p>
    <w:p w14:paraId="32C7EA2E" w14:textId="77777777" w:rsidR="000A7E97" w:rsidRDefault="000A7E97" w:rsidP="0063105A">
      <w:pPr>
        <w:jc w:val="both"/>
        <w:rPr>
          <w:rFonts w:cs="Arial"/>
          <w:b/>
          <w:bCs/>
          <w:color w:val="ED7D31" w:themeColor="accent2"/>
        </w:rPr>
      </w:pPr>
    </w:p>
    <w:p w14:paraId="6874DE59" w14:textId="77777777" w:rsidR="000A7E97" w:rsidRDefault="000A7E97" w:rsidP="0063105A">
      <w:pPr>
        <w:jc w:val="both"/>
        <w:rPr>
          <w:rFonts w:cs="Arial"/>
          <w:b/>
          <w:bCs/>
          <w:color w:val="ED7D31" w:themeColor="accent2"/>
        </w:rPr>
      </w:pPr>
    </w:p>
    <w:p w14:paraId="44D7E239" w14:textId="77777777" w:rsidR="000A7E97" w:rsidRDefault="000A7E97" w:rsidP="0063105A">
      <w:pPr>
        <w:jc w:val="both"/>
        <w:rPr>
          <w:rFonts w:cs="Arial"/>
          <w:b/>
          <w:bCs/>
          <w:color w:val="ED7D31" w:themeColor="accent2"/>
        </w:rPr>
      </w:pPr>
    </w:p>
    <w:p w14:paraId="2ED6F2FA" w14:textId="77777777" w:rsidR="000A7E97" w:rsidRDefault="000A7E97" w:rsidP="0063105A">
      <w:pPr>
        <w:jc w:val="both"/>
        <w:rPr>
          <w:rFonts w:cs="Arial"/>
          <w:b/>
          <w:bCs/>
          <w:color w:val="ED7D31" w:themeColor="accent2"/>
        </w:rPr>
      </w:pPr>
    </w:p>
    <w:p w14:paraId="787385CE" w14:textId="77777777" w:rsidR="000A7E97" w:rsidRDefault="000A7E97" w:rsidP="0063105A">
      <w:pPr>
        <w:jc w:val="both"/>
        <w:rPr>
          <w:rFonts w:cs="Arial"/>
          <w:b/>
          <w:bCs/>
          <w:color w:val="ED7D31" w:themeColor="accent2"/>
        </w:rPr>
      </w:pPr>
    </w:p>
    <w:p w14:paraId="1555B1DD" w14:textId="77777777" w:rsidR="000A7E97" w:rsidRDefault="000A7E97" w:rsidP="0063105A">
      <w:pPr>
        <w:jc w:val="both"/>
        <w:rPr>
          <w:rFonts w:cs="Arial"/>
          <w:b/>
          <w:bCs/>
          <w:color w:val="ED7D31" w:themeColor="accent2"/>
        </w:rPr>
      </w:pPr>
    </w:p>
    <w:p w14:paraId="5C651505" w14:textId="77777777" w:rsidR="000A7E97" w:rsidRDefault="000A7E97" w:rsidP="0063105A">
      <w:pPr>
        <w:jc w:val="both"/>
        <w:rPr>
          <w:rFonts w:cs="Arial"/>
          <w:b/>
          <w:bCs/>
          <w:color w:val="ED7D31" w:themeColor="accent2"/>
        </w:rPr>
      </w:pPr>
    </w:p>
    <w:p w14:paraId="55BF3300" w14:textId="77777777" w:rsidR="00BC1593" w:rsidRDefault="00BC1593" w:rsidP="0063105A">
      <w:pPr>
        <w:jc w:val="both"/>
        <w:rPr>
          <w:rFonts w:cs="Arial"/>
          <w:b/>
          <w:bCs/>
          <w:color w:val="ED7D31" w:themeColor="accent2"/>
        </w:rPr>
      </w:pPr>
    </w:p>
    <w:p w14:paraId="62748B83" w14:textId="77777777" w:rsidR="00BC1593" w:rsidRDefault="00BC1593" w:rsidP="0063105A">
      <w:pPr>
        <w:jc w:val="both"/>
        <w:rPr>
          <w:rFonts w:cs="Arial"/>
          <w:b/>
          <w:bCs/>
          <w:color w:val="ED7D31" w:themeColor="accent2"/>
        </w:rPr>
      </w:pPr>
    </w:p>
    <w:p w14:paraId="5A31673F" w14:textId="77777777" w:rsidR="00BC1593" w:rsidRDefault="00BC1593" w:rsidP="0063105A">
      <w:pPr>
        <w:jc w:val="both"/>
        <w:rPr>
          <w:rFonts w:cs="Arial"/>
          <w:b/>
          <w:bCs/>
          <w:color w:val="ED7D31" w:themeColor="accent2"/>
        </w:rPr>
      </w:pPr>
    </w:p>
    <w:p w14:paraId="64F2A827" w14:textId="77777777" w:rsidR="00BC1593" w:rsidRDefault="00BC1593" w:rsidP="0063105A">
      <w:pPr>
        <w:jc w:val="both"/>
        <w:rPr>
          <w:rFonts w:cs="Arial"/>
          <w:b/>
          <w:bCs/>
          <w:color w:val="ED7D31" w:themeColor="accent2"/>
        </w:rPr>
      </w:pPr>
    </w:p>
    <w:p w14:paraId="7B52880C" w14:textId="77777777" w:rsidR="00BC1593" w:rsidRDefault="00BC1593" w:rsidP="0063105A">
      <w:pPr>
        <w:jc w:val="both"/>
        <w:rPr>
          <w:rFonts w:cs="Arial"/>
          <w:b/>
          <w:bCs/>
          <w:color w:val="ED7D31" w:themeColor="accent2"/>
        </w:rPr>
      </w:pPr>
    </w:p>
    <w:p w14:paraId="58F72CFA" w14:textId="77777777" w:rsidR="00BC1593" w:rsidRDefault="00BC1593" w:rsidP="0063105A">
      <w:pPr>
        <w:jc w:val="both"/>
        <w:rPr>
          <w:rFonts w:cs="Arial"/>
          <w:b/>
          <w:bCs/>
          <w:color w:val="ED7D31" w:themeColor="accent2"/>
        </w:rPr>
      </w:pPr>
    </w:p>
    <w:p w14:paraId="19B597CE" w14:textId="283A2055" w:rsidR="00824D05" w:rsidRDefault="00824D05" w:rsidP="0063105A">
      <w:pPr>
        <w:jc w:val="both"/>
        <w:rPr>
          <w:rFonts w:cs="Arial"/>
          <w:b/>
          <w:bCs/>
          <w:color w:val="ED7D31" w:themeColor="accent2"/>
        </w:rPr>
      </w:pPr>
      <w:r w:rsidRPr="00D62E08">
        <w:rPr>
          <w:rFonts w:cs="Arial"/>
          <w:b/>
          <w:bCs/>
          <w:color w:val="ED7D31" w:themeColor="accent2"/>
        </w:rPr>
        <w:lastRenderedPageBreak/>
        <w:t>Contents</w:t>
      </w:r>
    </w:p>
    <w:p w14:paraId="7A98BB7E" w14:textId="77777777" w:rsidR="00A8654B" w:rsidRPr="006036DD" w:rsidRDefault="00A8654B" w:rsidP="0063105A">
      <w:pPr>
        <w:jc w:val="both"/>
        <w:rPr>
          <w:rFonts w:cs="Arial"/>
          <w:b/>
          <w:bCs/>
          <w:color w:val="ED7D31" w:themeColor="accent2"/>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6945"/>
        <w:gridCol w:w="1276"/>
      </w:tblGrid>
      <w:tr w:rsidR="00824D05" w:rsidRPr="00D62E08" w14:paraId="77E1A302" w14:textId="77777777" w:rsidTr="0011416B">
        <w:trPr>
          <w:trHeight w:val="454"/>
        </w:trPr>
        <w:tc>
          <w:tcPr>
            <w:tcW w:w="988" w:type="dxa"/>
            <w:vAlign w:val="center"/>
          </w:tcPr>
          <w:p w14:paraId="668D6930" w14:textId="77777777" w:rsidR="00824D05" w:rsidRPr="00D62E08" w:rsidRDefault="00824D05" w:rsidP="0063105A">
            <w:pPr>
              <w:jc w:val="both"/>
              <w:rPr>
                <w:rFonts w:cs="Arial"/>
                <w:b/>
                <w:bCs/>
              </w:rPr>
            </w:pPr>
            <w:r w:rsidRPr="00D62E08">
              <w:rPr>
                <w:rFonts w:cs="Arial"/>
                <w:b/>
                <w:bCs/>
              </w:rPr>
              <w:t>Section</w:t>
            </w:r>
          </w:p>
        </w:tc>
        <w:tc>
          <w:tcPr>
            <w:tcW w:w="6945" w:type="dxa"/>
            <w:vAlign w:val="center"/>
          </w:tcPr>
          <w:p w14:paraId="5A094ED9" w14:textId="77777777" w:rsidR="00824D05" w:rsidRPr="00D62E08" w:rsidRDefault="00824D05" w:rsidP="0063105A">
            <w:pPr>
              <w:jc w:val="both"/>
              <w:rPr>
                <w:rFonts w:cs="Arial"/>
                <w:b/>
                <w:bCs/>
              </w:rPr>
            </w:pPr>
            <w:r w:rsidRPr="00D62E08">
              <w:rPr>
                <w:rFonts w:cs="Arial"/>
                <w:b/>
                <w:bCs/>
              </w:rPr>
              <w:t>Title</w:t>
            </w:r>
          </w:p>
        </w:tc>
        <w:tc>
          <w:tcPr>
            <w:tcW w:w="1276" w:type="dxa"/>
            <w:vAlign w:val="center"/>
          </w:tcPr>
          <w:p w14:paraId="3222B0B3" w14:textId="77777777" w:rsidR="00824D05" w:rsidRPr="00D62E08" w:rsidRDefault="00824D05" w:rsidP="0063105A">
            <w:pPr>
              <w:jc w:val="both"/>
              <w:rPr>
                <w:rFonts w:cs="Arial"/>
                <w:b/>
                <w:bCs/>
              </w:rPr>
            </w:pPr>
            <w:r w:rsidRPr="00D62E08">
              <w:rPr>
                <w:rFonts w:cs="Arial"/>
                <w:b/>
                <w:bCs/>
              </w:rPr>
              <w:t>Page</w:t>
            </w:r>
          </w:p>
        </w:tc>
      </w:tr>
      <w:tr w:rsidR="00824D05" w:rsidRPr="00D62E08" w14:paraId="3FE7AE33" w14:textId="77777777" w:rsidTr="0011416B">
        <w:trPr>
          <w:trHeight w:val="454"/>
        </w:trPr>
        <w:tc>
          <w:tcPr>
            <w:tcW w:w="988" w:type="dxa"/>
            <w:vAlign w:val="center"/>
          </w:tcPr>
          <w:p w14:paraId="263777B8" w14:textId="2761FCDF" w:rsidR="00824D05" w:rsidRPr="00D62E08" w:rsidRDefault="00824D05" w:rsidP="0063105A">
            <w:pPr>
              <w:jc w:val="both"/>
              <w:rPr>
                <w:rFonts w:cs="Arial"/>
              </w:rPr>
            </w:pPr>
            <w:r>
              <w:rPr>
                <w:rFonts w:cs="Arial"/>
              </w:rPr>
              <w:t>1</w:t>
            </w:r>
          </w:p>
        </w:tc>
        <w:tc>
          <w:tcPr>
            <w:tcW w:w="6945" w:type="dxa"/>
            <w:vAlign w:val="center"/>
          </w:tcPr>
          <w:p w14:paraId="38F88837" w14:textId="6E324775" w:rsidR="00824D05" w:rsidRPr="00D62E08" w:rsidRDefault="00824D05" w:rsidP="0063105A">
            <w:pPr>
              <w:jc w:val="both"/>
              <w:rPr>
                <w:rFonts w:cs="Arial"/>
              </w:rPr>
            </w:pPr>
            <w:r>
              <w:rPr>
                <w:rFonts w:cs="Arial"/>
              </w:rPr>
              <w:t>Aims</w:t>
            </w:r>
          </w:p>
        </w:tc>
        <w:tc>
          <w:tcPr>
            <w:tcW w:w="1276" w:type="dxa"/>
            <w:vAlign w:val="center"/>
          </w:tcPr>
          <w:p w14:paraId="318E6C90" w14:textId="63554ABE" w:rsidR="00824D05" w:rsidRPr="00D62E08" w:rsidRDefault="00206D68" w:rsidP="0063105A">
            <w:pPr>
              <w:jc w:val="both"/>
              <w:rPr>
                <w:rFonts w:cs="Arial"/>
              </w:rPr>
            </w:pPr>
            <w:r>
              <w:rPr>
                <w:rFonts w:cs="Arial"/>
              </w:rPr>
              <w:t>3</w:t>
            </w:r>
          </w:p>
        </w:tc>
      </w:tr>
      <w:tr w:rsidR="00824D05" w:rsidRPr="00D62E08" w14:paraId="68395776" w14:textId="77777777" w:rsidTr="0011416B">
        <w:trPr>
          <w:trHeight w:val="454"/>
        </w:trPr>
        <w:tc>
          <w:tcPr>
            <w:tcW w:w="988" w:type="dxa"/>
            <w:vAlign w:val="center"/>
          </w:tcPr>
          <w:p w14:paraId="3612A4DB" w14:textId="752ECDED" w:rsidR="00824D05" w:rsidRPr="00D62E08" w:rsidRDefault="00824D05" w:rsidP="0063105A">
            <w:pPr>
              <w:jc w:val="both"/>
              <w:rPr>
                <w:rFonts w:cs="Arial"/>
              </w:rPr>
            </w:pPr>
            <w:r>
              <w:rPr>
                <w:rFonts w:cs="Arial"/>
              </w:rPr>
              <w:t>2</w:t>
            </w:r>
          </w:p>
        </w:tc>
        <w:tc>
          <w:tcPr>
            <w:tcW w:w="6945" w:type="dxa"/>
            <w:vAlign w:val="center"/>
          </w:tcPr>
          <w:p w14:paraId="044B4698" w14:textId="7721E212" w:rsidR="00824D05" w:rsidRPr="00D62E08" w:rsidRDefault="00824D05" w:rsidP="0063105A">
            <w:pPr>
              <w:jc w:val="both"/>
              <w:rPr>
                <w:rFonts w:cs="Arial"/>
              </w:rPr>
            </w:pPr>
            <w:r>
              <w:rPr>
                <w:rFonts w:cs="Arial"/>
              </w:rPr>
              <w:t>Legislation and guidance</w:t>
            </w:r>
          </w:p>
        </w:tc>
        <w:tc>
          <w:tcPr>
            <w:tcW w:w="1276" w:type="dxa"/>
            <w:vAlign w:val="center"/>
          </w:tcPr>
          <w:p w14:paraId="56DFF14F" w14:textId="5A2149D7" w:rsidR="00824D05" w:rsidRPr="00D62E08" w:rsidRDefault="00206D68" w:rsidP="0063105A">
            <w:pPr>
              <w:jc w:val="both"/>
              <w:rPr>
                <w:rFonts w:cs="Arial"/>
              </w:rPr>
            </w:pPr>
            <w:r>
              <w:rPr>
                <w:rFonts w:cs="Arial"/>
              </w:rPr>
              <w:t>3</w:t>
            </w:r>
          </w:p>
        </w:tc>
      </w:tr>
      <w:tr w:rsidR="00824D05" w:rsidRPr="00D62E08" w14:paraId="1A7807E8" w14:textId="77777777" w:rsidTr="0011416B">
        <w:trPr>
          <w:trHeight w:val="454"/>
        </w:trPr>
        <w:tc>
          <w:tcPr>
            <w:tcW w:w="988" w:type="dxa"/>
            <w:vAlign w:val="center"/>
          </w:tcPr>
          <w:p w14:paraId="7ADD3C0E" w14:textId="1F9EF1EA" w:rsidR="00824D05" w:rsidRPr="00D62E08" w:rsidRDefault="00824D05" w:rsidP="0063105A">
            <w:pPr>
              <w:jc w:val="both"/>
              <w:rPr>
                <w:rFonts w:cs="Arial"/>
              </w:rPr>
            </w:pPr>
            <w:r>
              <w:rPr>
                <w:rFonts w:cs="Arial"/>
              </w:rPr>
              <w:t>3</w:t>
            </w:r>
          </w:p>
        </w:tc>
        <w:tc>
          <w:tcPr>
            <w:tcW w:w="6945" w:type="dxa"/>
            <w:vAlign w:val="center"/>
          </w:tcPr>
          <w:p w14:paraId="1455DE66" w14:textId="6E34293E" w:rsidR="00824D05" w:rsidRPr="00D62E08" w:rsidRDefault="00824D05" w:rsidP="0063105A">
            <w:pPr>
              <w:jc w:val="both"/>
              <w:rPr>
                <w:rFonts w:cs="Arial"/>
              </w:rPr>
            </w:pPr>
            <w:r>
              <w:rPr>
                <w:rFonts w:cs="Arial"/>
              </w:rPr>
              <w:t>Definitions</w:t>
            </w:r>
          </w:p>
        </w:tc>
        <w:tc>
          <w:tcPr>
            <w:tcW w:w="1276" w:type="dxa"/>
            <w:vAlign w:val="center"/>
          </w:tcPr>
          <w:p w14:paraId="3D41A587" w14:textId="4A1AAFBF" w:rsidR="00824D05" w:rsidRPr="00D62E08" w:rsidRDefault="00206D68" w:rsidP="0063105A">
            <w:pPr>
              <w:jc w:val="both"/>
              <w:rPr>
                <w:rFonts w:cs="Arial"/>
              </w:rPr>
            </w:pPr>
            <w:r>
              <w:rPr>
                <w:rFonts w:cs="Arial"/>
              </w:rPr>
              <w:t>3</w:t>
            </w:r>
          </w:p>
        </w:tc>
      </w:tr>
      <w:tr w:rsidR="00824D05" w:rsidRPr="00D62E08" w14:paraId="16E5C12C" w14:textId="77777777" w:rsidTr="0011416B">
        <w:trPr>
          <w:trHeight w:val="454"/>
        </w:trPr>
        <w:tc>
          <w:tcPr>
            <w:tcW w:w="988" w:type="dxa"/>
            <w:vAlign w:val="center"/>
          </w:tcPr>
          <w:p w14:paraId="09D41D49" w14:textId="2FB35861" w:rsidR="00824D05" w:rsidRPr="00D62E08" w:rsidRDefault="00824D05" w:rsidP="0063105A">
            <w:pPr>
              <w:jc w:val="both"/>
              <w:rPr>
                <w:rFonts w:cs="Arial"/>
              </w:rPr>
            </w:pPr>
            <w:r>
              <w:rPr>
                <w:rFonts w:cs="Arial"/>
              </w:rPr>
              <w:t>4</w:t>
            </w:r>
          </w:p>
        </w:tc>
        <w:tc>
          <w:tcPr>
            <w:tcW w:w="6945" w:type="dxa"/>
            <w:vAlign w:val="center"/>
          </w:tcPr>
          <w:p w14:paraId="2974305E" w14:textId="46AC7900" w:rsidR="00824D05" w:rsidRPr="00D62E08" w:rsidRDefault="00824D05" w:rsidP="0063105A">
            <w:pPr>
              <w:jc w:val="both"/>
              <w:rPr>
                <w:rFonts w:cs="Arial"/>
              </w:rPr>
            </w:pPr>
            <w:r>
              <w:rPr>
                <w:rFonts w:cs="Arial"/>
              </w:rPr>
              <w:t>Roles and responsibilities</w:t>
            </w:r>
          </w:p>
        </w:tc>
        <w:tc>
          <w:tcPr>
            <w:tcW w:w="1276" w:type="dxa"/>
            <w:vAlign w:val="center"/>
          </w:tcPr>
          <w:p w14:paraId="69705E7D" w14:textId="7CD508C7" w:rsidR="00824D05" w:rsidRPr="00D62E08" w:rsidRDefault="00206D68" w:rsidP="0063105A">
            <w:pPr>
              <w:jc w:val="both"/>
              <w:rPr>
                <w:rFonts w:cs="Arial"/>
              </w:rPr>
            </w:pPr>
            <w:r>
              <w:rPr>
                <w:rFonts w:cs="Arial"/>
              </w:rPr>
              <w:t>3</w:t>
            </w:r>
          </w:p>
        </w:tc>
      </w:tr>
      <w:tr w:rsidR="00824D05" w:rsidRPr="00D62E08" w14:paraId="53DB6419" w14:textId="77777777" w:rsidTr="0011416B">
        <w:trPr>
          <w:trHeight w:val="454"/>
        </w:trPr>
        <w:tc>
          <w:tcPr>
            <w:tcW w:w="988" w:type="dxa"/>
            <w:vAlign w:val="center"/>
          </w:tcPr>
          <w:p w14:paraId="07306DB5" w14:textId="0E5247D3" w:rsidR="00824D05" w:rsidRPr="00D62E08" w:rsidRDefault="00824D05" w:rsidP="0063105A">
            <w:pPr>
              <w:jc w:val="both"/>
              <w:rPr>
                <w:rFonts w:cs="Arial"/>
              </w:rPr>
            </w:pPr>
            <w:r>
              <w:rPr>
                <w:rFonts w:cs="Arial"/>
              </w:rPr>
              <w:t>5</w:t>
            </w:r>
          </w:p>
        </w:tc>
        <w:tc>
          <w:tcPr>
            <w:tcW w:w="6945" w:type="dxa"/>
            <w:vAlign w:val="center"/>
          </w:tcPr>
          <w:p w14:paraId="67ED7F7C" w14:textId="6DF7F430" w:rsidR="00824D05" w:rsidRPr="00D62E08" w:rsidRDefault="00824D05" w:rsidP="0063105A">
            <w:pPr>
              <w:jc w:val="both"/>
              <w:rPr>
                <w:rFonts w:cs="Arial"/>
              </w:rPr>
            </w:pPr>
            <w:r>
              <w:rPr>
                <w:rFonts w:cs="Arial"/>
              </w:rPr>
              <w:t>Where charges cannot be made</w:t>
            </w:r>
          </w:p>
        </w:tc>
        <w:tc>
          <w:tcPr>
            <w:tcW w:w="1276" w:type="dxa"/>
            <w:vAlign w:val="center"/>
          </w:tcPr>
          <w:p w14:paraId="1D40A3DF" w14:textId="1DDC5BF4" w:rsidR="00824D05" w:rsidRPr="00D62E08" w:rsidRDefault="00AB651E" w:rsidP="0063105A">
            <w:pPr>
              <w:jc w:val="both"/>
              <w:rPr>
                <w:rFonts w:cs="Arial"/>
              </w:rPr>
            </w:pPr>
            <w:r>
              <w:rPr>
                <w:rFonts w:cs="Arial"/>
              </w:rPr>
              <w:t>4</w:t>
            </w:r>
          </w:p>
        </w:tc>
      </w:tr>
      <w:tr w:rsidR="00824D05" w:rsidRPr="00D62E08" w14:paraId="086E71B5" w14:textId="77777777" w:rsidTr="0011416B">
        <w:trPr>
          <w:trHeight w:val="454"/>
        </w:trPr>
        <w:tc>
          <w:tcPr>
            <w:tcW w:w="988" w:type="dxa"/>
            <w:vAlign w:val="center"/>
          </w:tcPr>
          <w:p w14:paraId="229BF4DE" w14:textId="059A212E" w:rsidR="00824D05" w:rsidRPr="00D62E08" w:rsidRDefault="00824D05" w:rsidP="0063105A">
            <w:pPr>
              <w:jc w:val="both"/>
              <w:rPr>
                <w:rFonts w:cs="Arial"/>
              </w:rPr>
            </w:pPr>
            <w:r>
              <w:rPr>
                <w:rFonts w:cs="Arial"/>
              </w:rPr>
              <w:t>6</w:t>
            </w:r>
          </w:p>
        </w:tc>
        <w:tc>
          <w:tcPr>
            <w:tcW w:w="6945" w:type="dxa"/>
            <w:vAlign w:val="center"/>
          </w:tcPr>
          <w:p w14:paraId="540D9DB2" w14:textId="2056DB2F" w:rsidR="00824D05" w:rsidRPr="00D62E08" w:rsidRDefault="00824D05" w:rsidP="0063105A">
            <w:pPr>
              <w:jc w:val="both"/>
              <w:rPr>
                <w:rFonts w:cs="Arial"/>
              </w:rPr>
            </w:pPr>
            <w:r>
              <w:rPr>
                <w:rFonts w:cs="Arial"/>
              </w:rPr>
              <w:t>Where charges can be made</w:t>
            </w:r>
          </w:p>
        </w:tc>
        <w:tc>
          <w:tcPr>
            <w:tcW w:w="1276" w:type="dxa"/>
            <w:vAlign w:val="center"/>
          </w:tcPr>
          <w:p w14:paraId="2967A695" w14:textId="569145E8" w:rsidR="00824D05" w:rsidRPr="00D62E08" w:rsidRDefault="00AB651E" w:rsidP="0063105A">
            <w:pPr>
              <w:jc w:val="both"/>
              <w:rPr>
                <w:rFonts w:cs="Arial"/>
              </w:rPr>
            </w:pPr>
            <w:r>
              <w:rPr>
                <w:rFonts w:cs="Arial"/>
              </w:rPr>
              <w:t>5</w:t>
            </w:r>
          </w:p>
        </w:tc>
      </w:tr>
      <w:tr w:rsidR="00824D05" w:rsidRPr="00D62E08" w14:paraId="25550A9E" w14:textId="77777777" w:rsidTr="0011416B">
        <w:trPr>
          <w:trHeight w:val="454"/>
        </w:trPr>
        <w:tc>
          <w:tcPr>
            <w:tcW w:w="988" w:type="dxa"/>
            <w:vAlign w:val="center"/>
          </w:tcPr>
          <w:p w14:paraId="100CDC7D" w14:textId="04F785AE" w:rsidR="00824D05" w:rsidRPr="00D62E08" w:rsidRDefault="00824D05" w:rsidP="0063105A">
            <w:pPr>
              <w:jc w:val="both"/>
              <w:rPr>
                <w:rFonts w:cs="Arial"/>
              </w:rPr>
            </w:pPr>
            <w:r>
              <w:rPr>
                <w:rFonts w:cs="Arial"/>
              </w:rPr>
              <w:t>7</w:t>
            </w:r>
          </w:p>
        </w:tc>
        <w:tc>
          <w:tcPr>
            <w:tcW w:w="6945" w:type="dxa"/>
            <w:vAlign w:val="center"/>
          </w:tcPr>
          <w:p w14:paraId="58734F92" w14:textId="2A8E232B" w:rsidR="00824D05" w:rsidRPr="00D62E08" w:rsidRDefault="00824D05" w:rsidP="0063105A">
            <w:pPr>
              <w:jc w:val="both"/>
              <w:rPr>
                <w:rFonts w:cs="Arial"/>
              </w:rPr>
            </w:pPr>
            <w:r>
              <w:rPr>
                <w:rFonts w:cs="Arial"/>
              </w:rPr>
              <w:t>Voluntary contributions</w:t>
            </w:r>
          </w:p>
        </w:tc>
        <w:tc>
          <w:tcPr>
            <w:tcW w:w="1276" w:type="dxa"/>
            <w:vAlign w:val="center"/>
          </w:tcPr>
          <w:p w14:paraId="5AC07BAA" w14:textId="1B1D6A7B" w:rsidR="00824D05" w:rsidRPr="00D62E08" w:rsidRDefault="00206D68" w:rsidP="0063105A">
            <w:pPr>
              <w:jc w:val="both"/>
              <w:rPr>
                <w:rFonts w:cs="Arial"/>
              </w:rPr>
            </w:pPr>
            <w:r>
              <w:rPr>
                <w:rFonts w:cs="Arial"/>
              </w:rPr>
              <w:t>6</w:t>
            </w:r>
          </w:p>
        </w:tc>
      </w:tr>
      <w:tr w:rsidR="00824D05" w:rsidRPr="00D62E08" w14:paraId="0BA1012B" w14:textId="77777777" w:rsidTr="0011416B">
        <w:trPr>
          <w:trHeight w:val="454"/>
        </w:trPr>
        <w:tc>
          <w:tcPr>
            <w:tcW w:w="988" w:type="dxa"/>
            <w:vAlign w:val="center"/>
          </w:tcPr>
          <w:p w14:paraId="4A850B6A" w14:textId="26D01EE2" w:rsidR="00824D05" w:rsidRPr="00D62E08" w:rsidRDefault="00824D05" w:rsidP="0063105A">
            <w:pPr>
              <w:jc w:val="both"/>
              <w:rPr>
                <w:rFonts w:cs="Arial"/>
              </w:rPr>
            </w:pPr>
            <w:r>
              <w:rPr>
                <w:rFonts w:cs="Arial"/>
              </w:rPr>
              <w:t>8</w:t>
            </w:r>
          </w:p>
        </w:tc>
        <w:tc>
          <w:tcPr>
            <w:tcW w:w="6945" w:type="dxa"/>
            <w:vAlign w:val="center"/>
          </w:tcPr>
          <w:p w14:paraId="6D13CE4D" w14:textId="119D9518" w:rsidR="00824D05" w:rsidRPr="00D62E08" w:rsidRDefault="00824D05" w:rsidP="0063105A">
            <w:pPr>
              <w:jc w:val="both"/>
              <w:rPr>
                <w:rFonts w:cs="Arial"/>
              </w:rPr>
            </w:pPr>
            <w:r>
              <w:rPr>
                <w:rFonts w:cs="Arial"/>
              </w:rPr>
              <w:t>Activities we charge for</w:t>
            </w:r>
          </w:p>
        </w:tc>
        <w:tc>
          <w:tcPr>
            <w:tcW w:w="1276" w:type="dxa"/>
            <w:vAlign w:val="center"/>
          </w:tcPr>
          <w:p w14:paraId="2BDE5649" w14:textId="2E830B24" w:rsidR="00824D05" w:rsidRPr="00D62E08" w:rsidRDefault="00206D68" w:rsidP="0063105A">
            <w:pPr>
              <w:jc w:val="both"/>
              <w:rPr>
                <w:rFonts w:cs="Arial"/>
              </w:rPr>
            </w:pPr>
            <w:r>
              <w:rPr>
                <w:rFonts w:cs="Arial"/>
              </w:rPr>
              <w:t>6</w:t>
            </w:r>
          </w:p>
        </w:tc>
      </w:tr>
      <w:tr w:rsidR="00824D05" w:rsidRPr="00D62E08" w14:paraId="46586262" w14:textId="77777777" w:rsidTr="0011416B">
        <w:trPr>
          <w:trHeight w:val="454"/>
        </w:trPr>
        <w:tc>
          <w:tcPr>
            <w:tcW w:w="988" w:type="dxa"/>
            <w:vAlign w:val="center"/>
          </w:tcPr>
          <w:p w14:paraId="3AB68F82" w14:textId="193D8032" w:rsidR="00824D05" w:rsidRPr="00D62E08" w:rsidRDefault="00824D05" w:rsidP="0063105A">
            <w:pPr>
              <w:jc w:val="both"/>
              <w:rPr>
                <w:rFonts w:cs="Arial"/>
              </w:rPr>
            </w:pPr>
            <w:r>
              <w:rPr>
                <w:rFonts w:cs="Arial"/>
              </w:rPr>
              <w:t>9</w:t>
            </w:r>
          </w:p>
        </w:tc>
        <w:tc>
          <w:tcPr>
            <w:tcW w:w="6945" w:type="dxa"/>
            <w:vAlign w:val="center"/>
          </w:tcPr>
          <w:p w14:paraId="08AC539C" w14:textId="535BF10E" w:rsidR="00824D05" w:rsidRPr="00D62E08" w:rsidRDefault="00824D05" w:rsidP="0063105A">
            <w:pPr>
              <w:jc w:val="both"/>
              <w:rPr>
                <w:rFonts w:cs="Arial"/>
              </w:rPr>
            </w:pPr>
            <w:r>
              <w:rPr>
                <w:rFonts w:cs="Arial"/>
              </w:rPr>
              <w:t>Remissions</w:t>
            </w:r>
          </w:p>
        </w:tc>
        <w:tc>
          <w:tcPr>
            <w:tcW w:w="1276" w:type="dxa"/>
            <w:vAlign w:val="center"/>
          </w:tcPr>
          <w:p w14:paraId="561031EE" w14:textId="1E5D99AD" w:rsidR="00824D05" w:rsidRPr="00D62E08" w:rsidRDefault="00206D68" w:rsidP="0063105A">
            <w:pPr>
              <w:jc w:val="both"/>
              <w:rPr>
                <w:rFonts w:cs="Arial"/>
              </w:rPr>
            </w:pPr>
            <w:r>
              <w:rPr>
                <w:rFonts w:cs="Arial"/>
              </w:rPr>
              <w:t>6</w:t>
            </w:r>
          </w:p>
        </w:tc>
      </w:tr>
      <w:tr w:rsidR="00824D05" w:rsidRPr="00D62E08" w14:paraId="068479B2" w14:textId="77777777" w:rsidTr="0011416B">
        <w:trPr>
          <w:trHeight w:val="454"/>
        </w:trPr>
        <w:tc>
          <w:tcPr>
            <w:tcW w:w="988" w:type="dxa"/>
            <w:vAlign w:val="center"/>
          </w:tcPr>
          <w:p w14:paraId="47C32B28" w14:textId="2D6D4581" w:rsidR="00824D05" w:rsidRPr="00D62E08" w:rsidRDefault="00824D05" w:rsidP="0063105A">
            <w:pPr>
              <w:jc w:val="both"/>
              <w:rPr>
                <w:rFonts w:cs="Arial"/>
              </w:rPr>
            </w:pPr>
            <w:r>
              <w:rPr>
                <w:rFonts w:cs="Arial"/>
              </w:rPr>
              <w:t>10</w:t>
            </w:r>
          </w:p>
        </w:tc>
        <w:tc>
          <w:tcPr>
            <w:tcW w:w="6945" w:type="dxa"/>
            <w:vAlign w:val="center"/>
          </w:tcPr>
          <w:p w14:paraId="255B8A67" w14:textId="75755524" w:rsidR="00824D05" w:rsidRPr="00D62E08" w:rsidRDefault="00824D05" w:rsidP="0063105A">
            <w:pPr>
              <w:jc w:val="both"/>
              <w:rPr>
                <w:rFonts w:cs="Arial"/>
              </w:rPr>
            </w:pPr>
            <w:r>
              <w:rPr>
                <w:rFonts w:cs="Arial"/>
              </w:rPr>
              <w:t>Monitoring arrangements</w:t>
            </w:r>
          </w:p>
        </w:tc>
        <w:tc>
          <w:tcPr>
            <w:tcW w:w="1276" w:type="dxa"/>
            <w:vAlign w:val="center"/>
          </w:tcPr>
          <w:p w14:paraId="43D96856" w14:textId="4410990C" w:rsidR="00824D05" w:rsidRPr="00D62E08" w:rsidRDefault="00AB651E" w:rsidP="0063105A">
            <w:pPr>
              <w:jc w:val="both"/>
              <w:rPr>
                <w:rFonts w:cs="Arial"/>
              </w:rPr>
            </w:pPr>
            <w:r>
              <w:rPr>
                <w:rFonts w:cs="Arial"/>
              </w:rPr>
              <w:t>7</w:t>
            </w:r>
          </w:p>
        </w:tc>
      </w:tr>
    </w:tbl>
    <w:p w14:paraId="1EEA8BAD" w14:textId="77777777" w:rsidR="00824D05" w:rsidRPr="00D62E08" w:rsidRDefault="00824D05" w:rsidP="0063105A">
      <w:pPr>
        <w:jc w:val="both"/>
        <w:rPr>
          <w:rFonts w:cs="Arial"/>
        </w:rPr>
      </w:pPr>
    </w:p>
    <w:p w14:paraId="26FD2C23" w14:textId="77777777" w:rsidR="00824D05" w:rsidRPr="00D62E08" w:rsidRDefault="00824D05" w:rsidP="0063105A">
      <w:pPr>
        <w:jc w:val="both"/>
        <w:rPr>
          <w:rFonts w:cs="Arial"/>
        </w:rPr>
      </w:pPr>
    </w:p>
    <w:p w14:paraId="15E522A3" w14:textId="77777777" w:rsidR="00824D05" w:rsidRDefault="00824D05" w:rsidP="0063105A">
      <w:pPr>
        <w:jc w:val="both"/>
        <w:rPr>
          <w:rFonts w:cs="Arial"/>
          <w:b/>
          <w:bCs/>
          <w:color w:val="ED7D31" w:themeColor="accent2"/>
        </w:rPr>
      </w:pPr>
      <w:r w:rsidRPr="001F45E7">
        <w:rPr>
          <w:rFonts w:cs="Arial"/>
          <w:b/>
          <w:bCs/>
          <w:color w:val="ED7D31" w:themeColor="accent2"/>
        </w:rPr>
        <w:t>Version History</w:t>
      </w:r>
    </w:p>
    <w:p w14:paraId="793B898D" w14:textId="77777777" w:rsidR="001C7794" w:rsidRDefault="001C7794" w:rsidP="0063105A">
      <w:pPr>
        <w:jc w:val="both"/>
        <w:rPr>
          <w:rFonts w:cs="Arial"/>
          <w:b/>
          <w:bCs/>
          <w:color w:val="ED7D31" w:themeColor="accent2"/>
        </w:rPr>
      </w:pPr>
    </w:p>
    <w:tbl>
      <w:tblPr>
        <w:tblStyle w:val="TableGrid"/>
        <w:tblW w:w="9209" w:type="dxa"/>
        <w:tblInd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1C7794" w:rsidRPr="00D62E08" w14:paraId="0D4D85C2" w14:textId="77777777" w:rsidTr="001C7794">
        <w:trPr>
          <w:trHeight w:val="510"/>
        </w:trPr>
        <w:tc>
          <w:tcPr>
            <w:tcW w:w="2547" w:type="dxa"/>
            <w:shd w:val="clear" w:color="auto" w:fill="D9D9D9" w:themeFill="background1" w:themeFillShade="D9"/>
            <w:vAlign w:val="center"/>
          </w:tcPr>
          <w:p w14:paraId="0EF8358D" w14:textId="77777777" w:rsidR="001C7794" w:rsidRPr="00D62E08" w:rsidRDefault="001C7794" w:rsidP="00413947">
            <w:pPr>
              <w:jc w:val="both"/>
              <w:rPr>
                <w:rFonts w:cs="Arial"/>
                <w:b/>
                <w:bCs/>
              </w:rPr>
            </w:pPr>
            <w:r w:rsidRPr="00D62E08">
              <w:rPr>
                <w:rFonts w:cs="Arial"/>
                <w:b/>
                <w:bCs/>
              </w:rPr>
              <w:t>Approved by:</w:t>
            </w:r>
          </w:p>
        </w:tc>
        <w:tc>
          <w:tcPr>
            <w:tcW w:w="3544" w:type="dxa"/>
            <w:shd w:val="clear" w:color="auto" w:fill="D9D9D9" w:themeFill="background1" w:themeFillShade="D9"/>
            <w:vAlign w:val="center"/>
          </w:tcPr>
          <w:p w14:paraId="632B11E0" w14:textId="77777777" w:rsidR="001C7794" w:rsidRPr="00D62E08" w:rsidRDefault="001C7794" w:rsidP="00413947">
            <w:pPr>
              <w:jc w:val="both"/>
              <w:rPr>
                <w:rFonts w:cs="Arial"/>
              </w:rPr>
            </w:pPr>
            <w:r>
              <w:rPr>
                <w:rFonts w:cs="Arial"/>
              </w:rPr>
              <w:t>Trustees</w:t>
            </w:r>
          </w:p>
        </w:tc>
        <w:tc>
          <w:tcPr>
            <w:tcW w:w="1275" w:type="dxa"/>
            <w:shd w:val="clear" w:color="auto" w:fill="D9D9D9" w:themeFill="background1" w:themeFillShade="D9"/>
            <w:vAlign w:val="center"/>
          </w:tcPr>
          <w:p w14:paraId="0659AC4C" w14:textId="77777777" w:rsidR="001C7794" w:rsidRPr="00D62E08" w:rsidRDefault="001C7794" w:rsidP="00413947">
            <w:pPr>
              <w:jc w:val="both"/>
              <w:rPr>
                <w:rFonts w:cs="Arial"/>
                <w:b/>
                <w:bCs/>
              </w:rPr>
            </w:pPr>
          </w:p>
        </w:tc>
        <w:tc>
          <w:tcPr>
            <w:tcW w:w="1843" w:type="dxa"/>
            <w:shd w:val="clear" w:color="auto" w:fill="D9D9D9" w:themeFill="background1" w:themeFillShade="D9"/>
            <w:vAlign w:val="center"/>
          </w:tcPr>
          <w:p w14:paraId="3933A4FE" w14:textId="77777777" w:rsidR="001C7794" w:rsidRPr="00D62E08" w:rsidRDefault="001C7794" w:rsidP="00413947">
            <w:pPr>
              <w:jc w:val="both"/>
              <w:rPr>
                <w:rFonts w:cs="Arial"/>
              </w:rPr>
            </w:pPr>
          </w:p>
        </w:tc>
      </w:tr>
      <w:tr w:rsidR="001C7794" w:rsidRPr="00D62E08" w14:paraId="41864EED" w14:textId="77777777" w:rsidTr="001C7794">
        <w:trPr>
          <w:trHeight w:val="510"/>
        </w:trPr>
        <w:tc>
          <w:tcPr>
            <w:tcW w:w="2547" w:type="dxa"/>
            <w:shd w:val="clear" w:color="auto" w:fill="D9D9D9" w:themeFill="background1" w:themeFillShade="D9"/>
            <w:vAlign w:val="center"/>
          </w:tcPr>
          <w:p w14:paraId="72112303" w14:textId="77777777" w:rsidR="001C7794" w:rsidRPr="00D62E08" w:rsidRDefault="001C7794" w:rsidP="00413947">
            <w:pPr>
              <w:jc w:val="both"/>
              <w:rPr>
                <w:rFonts w:cs="Arial"/>
                <w:b/>
                <w:bCs/>
              </w:rPr>
            </w:pPr>
            <w:r w:rsidRPr="00D62E08">
              <w:rPr>
                <w:rFonts w:cs="Arial"/>
                <w:b/>
                <w:bCs/>
              </w:rPr>
              <w:t>Last reviewed:</w:t>
            </w:r>
          </w:p>
        </w:tc>
        <w:tc>
          <w:tcPr>
            <w:tcW w:w="6662" w:type="dxa"/>
            <w:gridSpan w:val="3"/>
            <w:shd w:val="clear" w:color="auto" w:fill="D9D9D9" w:themeFill="background1" w:themeFillShade="D9"/>
            <w:vAlign w:val="center"/>
          </w:tcPr>
          <w:p w14:paraId="16792B7E" w14:textId="77777777" w:rsidR="001C7794" w:rsidRPr="00D62E08" w:rsidRDefault="001C7794" w:rsidP="00413947">
            <w:pPr>
              <w:jc w:val="both"/>
              <w:rPr>
                <w:rFonts w:cs="Arial"/>
              </w:rPr>
            </w:pPr>
            <w:r>
              <w:rPr>
                <w:rFonts w:cs="Arial"/>
              </w:rPr>
              <w:t>September 2023</w:t>
            </w:r>
          </w:p>
        </w:tc>
      </w:tr>
      <w:tr w:rsidR="001C7794" w:rsidRPr="00D62E08" w14:paraId="1D7DC90A" w14:textId="77777777" w:rsidTr="001C7794">
        <w:trPr>
          <w:trHeight w:val="510"/>
        </w:trPr>
        <w:tc>
          <w:tcPr>
            <w:tcW w:w="2547" w:type="dxa"/>
            <w:shd w:val="clear" w:color="auto" w:fill="D9D9D9" w:themeFill="background1" w:themeFillShade="D9"/>
            <w:vAlign w:val="center"/>
          </w:tcPr>
          <w:p w14:paraId="588E9EE1" w14:textId="77777777" w:rsidR="001C7794" w:rsidRPr="00D62E08" w:rsidRDefault="001C7794" w:rsidP="00413947">
            <w:pPr>
              <w:jc w:val="both"/>
              <w:rPr>
                <w:rFonts w:cs="Arial"/>
                <w:b/>
                <w:bCs/>
              </w:rPr>
            </w:pPr>
            <w:r w:rsidRPr="00D62E08">
              <w:rPr>
                <w:rFonts w:cs="Arial"/>
                <w:b/>
                <w:bCs/>
              </w:rPr>
              <w:t>Next review due by:</w:t>
            </w:r>
          </w:p>
        </w:tc>
        <w:tc>
          <w:tcPr>
            <w:tcW w:w="6662" w:type="dxa"/>
            <w:gridSpan w:val="3"/>
            <w:shd w:val="clear" w:color="auto" w:fill="D9D9D9" w:themeFill="background1" w:themeFillShade="D9"/>
            <w:vAlign w:val="center"/>
          </w:tcPr>
          <w:p w14:paraId="72721432" w14:textId="387D284C" w:rsidR="001C7794" w:rsidRPr="00D62E08" w:rsidRDefault="001C7794" w:rsidP="00413947">
            <w:pPr>
              <w:jc w:val="both"/>
              <w:rPr>
                <w:rFonts w:cs="Arial"/>
              </w:rPr>
            </w:pPr>
            <w:r>
              <w:rPr>
                <w:rFonts w:cs="Arial"/>
              </w:rPr>
              <w:t>September 202</w:t>
            </w:r>
            <w:r w:rsidR="00CB0A6C">
              <w:rPr>
                <w:rFonts w:cs="Arial"/>
              </w:rPr>
              <w:t>6</w:t>
            </w:r>
          </w:p>
        </w:tc>
      </w:tr>
    </w:tbl>
    <w:p w14:paraId="5EFF9B5D" w14:textId="77777777" w:rsidR="001C7794" w:rsidRPr="001F45E7" w:rsidRDefault="001C7794" w:rsidP="0063105A">
      <w:pPr>
        <w:jc w:val="both"/>
        <w:rPr>
          <w:rFonts w:cs="Arial"/>
          <w:b/>
          <w:bCs/>
          <w:color w:val="ED7D31" w:themeColor="accent2"/>
        </w:rPr>
      </w:pPr>
    </w:p>
    <w:p w14:paraId="126E79B8" w14:textId="77777777" w:rsidR="00824D05" w:rsidRPr="001F45E7" w:rsidRDefault="00824D05" w:rsidP="0063105A">
      <w:pPr>
        <w:jc w:val="both"/>
        <w:rPr>
          <w:rFonts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824D05" w:rsidRPr="001F45E7" w14:paraId="37DA2116" w14:textId="77777777" w:rsidTr="0011416B">
        <w:trPr>
          <w:trHeight w:val="510"/>
        </w:trPr>
        <w:tc>
          <w:tcPr>
            <w:tcW w:w="1555" w:type="dxa"/>
            <w:shd w:val="clear" w:color="auto" w:fill="D9D9D9" w:themeFill="background1" w:themeFillShade="D9"/>
            <w:vAlign w:val="center"/>
          </w:tcPr>
          <w:p w14:paraId="33404BA8" w14:textId="77777777" w:rsidR="00824D05" w:rsidRPr="001F45E7" w:rsidRDefault="00824D05" w:rsidP="0063105A">
            <w:pPr>
              <w:jc w:val="both"/>
              <w:rPr>
                <w:rFonts w:cs="Arial"/>
                <w:b/>
                <w:bCs/>
              </w:rPr>
            </w:pPr>
            <w:r w:rsidRPr="001F45E7">
              <w:rPr>
                <w:rFonts w:cs="Arial"/>
                <w:b/>
                <w:bCs/>
              </w:rPr>
              <w:t>Date</w:t>
            </w:r>
          </w:p>
        </w:tc>
        <w:tc>
          <w:tcPr>
            <w:tcW w:w="3543" w:type="dxa"/>
            <w:shd w:val="clear" w:color="auto" w:fill="D9D9D9" w:themeFill="background1" w:themeFillShade="D9"/>
            <w:vAlign w:val="center"/>
          </w:tcPr>
          <w:p w14:paraId="44A32E45" w14:textId="77777777" w:rsidR="00824D05" w:rsidRPr="001F45E7" w:rsidRDefault="00824D05" w:rsidP="0063105A">
            <w:pPr>
              <w:jc w:val="both"/>
              <w:rPr>
                <w:rFonts w:cs="Arial"/>
                <w:b/>
                <w:bCs/>
              </w:rPr>
            </w:pPr>
            <w:r w:rsidRPr="001F45E7">
              <w:rPr>
                <w:rFonts w:cs="Arial"/>
                <w:b/>
                <w:bCs/>
              </w:rPr>
              <w:t>Author</w:t>
            </w:r>
          </w:p>
        </w:tc>
        <w:tc>
          <w:tcPr>
            <w:tcW w:w="1134" w:type="dxa"/>
            <w:shd w:val="clear" w:color="auto" w:fill="D9D9D9" w:themeFill="background1" w:themeFillShade="D9"/>
            <w:vAlign w:val="center"/>
          </w:tcPr>
          <w:p w14:paraId="4332D66C" w14:textId="77777777" w:rsidR="00824D05" w:rsidRPr="001F45E7" w:rsidRDefault="00824D05" w:rsidP="0063105A">
            <w:pPr>
              <w:jc w:val="both"/>
              <w:rPr>
                <w:rFonts w:cs="Arial"/>
                <w:b/>
                <w:bCs/>
              </w:rPr>
            </w:pPr>
            <w:r w:rsidRPr="001F45E7">
              <w:rPr>
                <w:rFonts w:cs="Arial"/>
                <w:b/>
                <w:bCs/>
              </w:rPr>
              <w:t>Version</w:t>
            </w:r>
          </w:p>
        </w:tc>
        <w:tc>
          <w:tcPr>
            <w:tcW w:w="2977" w:type="dxa"/>
            <w:shd w:val="clear" w:color="auto" w:fill="D9D9D9" w:themeFill="background1" w:themeFillShade="D9"/>
            <w:vAlign w:val="center"/>
          </w:tcPr>
          <w:p w14:paraId="1058C068" w14:textId="77777777" w:rsidR="00824D05" w:rsidRPr="001F45E7" w:rsidRDefault="00824D05" w:rsidP="0063105A">
            <w:pPr>
              <w:jc w:val="both"/>
              <w:rPr>
                <w:rFonts w:cs="Arial"/>
                <w:b/>
                <w:bCs/>
              </w:rPr>
            </w:pPr>
            <w:r w:rsidRPr="001F45E7">
              <w:rPr>
                <w:rFonts w:cs="Arial"/>
                <w:b/>
                <w:bCs/>
              </w:rPr>
              <w:t>Comment</w:t>
            </w:r>
          </w:p>
        </w:tc>
      </w:tr>
      <w:tr w:rsidR="00824D05" w:rsidRPr="001F45E7" w14:paraId="2CE61B5B" w14:textId="77777777" w:rsidTr="0011416B">
        <w:trPr>
          <w:trHeight w:val="510"/>
        </w:trPr>
        <w:tc>
          <w:tcPr>
            <w:tcW w:w="1555" w:type="dxa"/>
            <w:shd w:val="clear" w:color="auto" w:fill="D9D9D9" w:themeFill="background1" w:themeFillShade="D9"/>
            <w:vAlign w:val="center"/>
          </w:tcPr>
          <w:p w14:paraId="46341186" w14:textId="2E518BDE" w:rsidR="00824D05" w:rsidRPr="001F45E7" w:rsidRDefault="00C257CA" w:rsidP="0063105A">
            <w:pPr>
              <w:jc w:val="both"/>
              <w:rPr>
                <w:rFonts w:cs="Arial"/>
              </w:rPr>
            </w:pPr>
            <w:r>
              <w:rPr>
                <w:rFonts w:cs="Arial"/>
              </w:rPr>
              <w:t>Sept 2023</w:t>
            </w:r>
          </w:p>
        </w:tc>
        <w:tc>
          <w:tcPr>
            <w:tcW w:w="3543" w:type="dxa"/>
            <w:shd w:val="clear" w:color="auto" w:fill="D9D9D9" w:themeFill="background1" w:themeFillShade="D9"/>
            <w:vAlign w:val="center"/>
          </w:tcPr>
          <w:p w14:paraId="569114ED"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16DC9A5F" w14:textId="7A7D045F" w:rsidR="00824D05" w:rsidRPr="001F45E7" w:rsidRDefault="00E66A8D" w:rsidP="0063105A">
            <w:pPr>
              <w:jc w:val="both"/>
              <w:rPr>
                <w:rFonts w:cs="Arial"/>
              </w:rPr>
            </w:pPr>
            <w:r>
              <w:rPr>
                <w:rFonts w:cs="Arial"/>
              </w:rPr>
              <w:t>1</w:t>
            </w:r>
          </w:p>
        </w:tc>
        <w:tc>
          <w:tcPr>
            <w:tcW w:w="2977" w:type="dxa"/>
            <w:shd w:val="clear" w:color="auto" w:fill="D9D9D9" w:themeFill="background1" w:themeFillShade="D9"/>
            <w:vAlign w:val="center"/>
          </w:tcPr>
          <w:p w14:paraId="281AF2EC" w14:textId="0604E573" w:rsidR="00824D05" w:rsidRPr="001F45E7" w:rsidRDefault="00E66A8D" w:rsidP="0063105A">
            <w:pPr>
              <w:jc w:val="both"/>
              <w:rPr>
                <w:rFonts w:cs="Arial"/>
              </w:rPr>
            </w:pPr>
            <w:r>
              <w:rPr>
                <w:rFonts w:cs="Arial"/>
              </w:rPr>
              <w:t>New Policy / format</w:t>
            </w:r>
          </w:p>
        </w:tc>
      </w:tr>
      <w:tr w:rsidR="00824D05" w:rsidRPr="001F45E7" w14:paraId="1AD34CDD" w14:textId="77777777" w:rsidTr="0011416B">
        <w:trPr>
          <w:trHeight w:val="510"/>
        </w:trPr>
        <w:tc>
          <w:tcPr>
            <w:tcW w:w="1555" w:type="dxa"/>
            <w:shd w:val="clear" w:color="auto" w:fill="D9D9D9" w:themeFill="background1" w:themeFillShade="D9"/>
            <w:vAlign w:val="center"/>
          </w:tcPr>
          <w:p w14:paraId="12B440D0"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28271B5E"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7F51BAA3"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7D720914" w14:textId="77777777" w:rsidR="00824D05" w:rsidRPr="001F45E7" w:rsidRDefault="00824D05" w:rsidP="0063105A">
            <w:pPr>
              <w:jc w:val="both"/>
              <w:rPr>
                <w:rFonts w:cs="Arial"/>
              </w:rPr>
            </w:pPr>
          </w:p>
        </w:tc>
      </w:tr>
      <w:tr w:rsidR="00824D05" w:rsidRPr="001F45E7" w14:paraId="0E2894FE" w14:textId="77777777" w:rsidTr="0011416B">
        <w:trPr>
          <w:trHeight w:val="510"/>
        </w:trPr>
        <w:tc>
          <w:tcPr>
            <w:tcW w:w="1555" w:type="dxa"/>
            <w:shd w:val="clear" w:color="auto" w:fill="D9D9D9" w:themeFill="background1" w:themeFillShade="D9"/>
            <w:vAlign w:val="center"/>
          </w:tcPr>
          <w:p w14:paraId="373872DB"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0B9B1AB9"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585CD28B"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7C060632" w14:textId="77777777" w:rsidR="00824D05" w:rsidRPr="001F45E7" w:rsidRDefault="00824D05" w:rsidP="0063105A">
            <w:pPr>
              <w:jc w:val="both"/>
              <w:rPr>
                <w:rFonts w:cs="Arial"/>
              </w:rPr>
            </w:pPr>
          </w:p>
        </w:tc>
      </w:tr>
      <w:tr w:rsidR="00824D05" w:rsidRPr="001F45E7" w14:paraId="277BDC97" w14:textId="77777777" w:rsidTr="0011416B">
        <w:trPr>
          <w:trHeight w:val="510"/>
        </w:trPr>
        <w:tc>
          <w:tcPr>
            <w:tcW w:w="1555" w:type="dxa"/>
            <w:shd w:val="clear" w:color="auto" w:fill="D9D9D9" w:themeFill="background1" w:themeFillShade="D9"/>
            <w:vAlign w:val="center"/>
          </w:tcPr>
          <w:p w14:paraId="45E88C3F"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05591AAB"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4660B410"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06E8AE85" w14:textId="77777777" w:rsidR="00824D05" w:rsidRPr="001F45E7" w:rsidRDefault="00824D05" w:rsidP="0063105A">
            <w:pPr>
              <w:jc w:val="both"/>
              <w:rPr>
                <w:rFonts w:cs="Arial"/>
              </w:rPr>
            </w:pPr>
          </w:p>
        </w:tc>
      </w:tr>
      <w:tr w:rsidR="00824D05" w:rsidRPr="001F45E7" w14:paraId="2E0689F4" w14:textId="77777777" w:rsidTr="0011416B">
        <w:trPr>
          <w:trHeight w:val="510"/>
        </w:trPr>
        <w:tc>
          <w:tcPr>
            <w:tcW w:w="1555" w:type="dxa"/>
            <w:shd w:val="clear" w:color="auto" w:fill="D9D9D9" w:themeFill="background1" w:themeFillShade="D9"/>
            <w:vAlign w:val="center"/>
          </w:tcPr>
          <w:p w14:paraId="55CA5024" w14:textId="77777777" w:rsidR="00824D05" w:rsidRPr="001F45E7" w:rsidRDefault="00824D05" w:rsidP="0063105A">
            <w:pPr>
              <w:jc w:val="both"/>
              <w:rPr>
                <w:rFonts w:cs="Arial"/>
              </w:rPr>
            </w:pPr>
          </w:p>
        </w:tc>
        <w:tc>
          <w:tcPr>
            <w:tcW w:w="3543" w:type="dxa"/>
            <w:shd w:val="clear" w:color="auto" w:fill="D9D9D9" w:themeFill="background1" w:themeFillShade="D9"/>
            <w:vAlign w:val="center"/>
          </w:tcPr>
          <w:p w14:paraId="4D715343" w14:textId="77777777" w:rsidR="00824D05" w:rsidRPr="001F45E7" w:rsidRDefault="00824D05" w:rsidP="0063105A">
            <w:pPr>
              <w:jc w:val="both"/>
              <w:rPr>
                <w:rFonts w:cs="Arial"/>
              </w:rPr>
            </w:pPr>
          </w:p>
        </w:tc>
        <w:tc>
          <w:tcPr>
            <w:tcW w:w="1134" w:type="dxa"/>
            <w:shd w:val="clear" w:color="auto" w:fill="D9D9D9" w:themeFill="background1" w:themeFillShade="D9"/>
            <w:vAlign w:val="center"/>
          </w:tcPr>
          <w:p w14:paraId="0F94178C" w14:textId="77777777" w:rsidR="00824D05" w:rsidRPr="001F45E7" w:rsidRDefault="00824D05" w:rsidP="0063105A">
            <w:pPr>
              <w:jc w:val="both"/>
              <w:rPr>
                <w:rFonts w:cs="Arial"/>
              </w:rPr>
            </w:pPr>
          </w:p>
        </w:tc>
        <w:tc>
          <w:tcPr>
            <w:tcW w:w="2977" w:type="dxa"/>
            <w:shd w:val="clear" w:color="auto" w:fill="D9D9D9" w:themeFill="background1" w:themeFillShade="D9"/>
            <w:vAlign w:val="center"/>
          </w:tcPr>
          <w:p w14:paraId="3F58000B" w14:textId="77777777" w:rsidR="00824D05" w:rsidRPr="001F45E7" w:rsidRDefault="00824D05" w:rsidP="0063105A">
            <w:pPr>
              <w:jc w:val="both"/>
              <w:rPr>
                <w:rFonts w:cs="Arial"/>
              </w:rPr>
            </w:pPr>
          </w:p>
        </w:tc>
      </w:tr>
    </w:tbl>
    <w:p w14:paraId="6500B3B3" w14:textId="77777777" w:rsidR="001C7794" w:rsidRDefault="001C7794" w:rsidP="0063105A">
      <w:pPr>
        <w:pStyle w:val="Heading1"/>
        <w:jc w:val="both"/>
      </w:pPr>
      <w:bookmarkStart w:id="0" w:name="_Toc22549370"/>
      <w:bookmarkStart w:id="1" w:name="_Toc122338376"/>
    </w:p>
    <w:p w14:paraId="37275B06" w14:textId="77777777" w:rsidR="00A8654B" w:rsidRPr="00A8654B" w:rsidRDefault="00A8654B" w:rsidP="00A8654B">
      <w:pPr>
        <w:pStyle w:val="6Abstract"/>
        <w:rPr>
          <w:lang w:val="en-GB"/>
        </w:rPr>
      </w:pPr>
    </w:p>
    <w:p w14:paraId="2B4C6504" w14:textId="4349103C" w:rsidR="009A31B1" w:rsidRPr="00824D05" w:rsidRDefault="009A31B1" w:rsidP="0063105A">
      <w:pPr>
        <w:pStyle w:val="Heading1"/>
        <w:jc w:val="both"/>
        <w:rPr>
          <w:noProof/>
          <w:color w:val="ED7D31" w:themeColor="accent2"/>
          <w:szCs w:val="20"/>
        </w:rPr>
      </w:pPr>
      <w:r w:rsidRPr="00824D05">
        <w:rPr>
          <w:rFonts w:eastAsia="Arial"/>
          <w:color w:val="ED7D31" w:themeColor="accent2"/>
          <w:szCs w:val="28"/>
          <w:lang w:eastAsia="en-GB"/>
        </w:rPr>
        <w:lastRenderedPageBreak/>
        <w:t>1. Aims</w:t>
      </w:r>
      <w:bookmarkEnd w:id="0"/>
      <w:bookmarkEnd w:id="1"/>
    </w:p>
    <w:p w14:paraId="2CCC068C" w14:textId="77777777" w:rsidR="009A31B1" w:rsidRPr="009A31B1" w:rsidRDefault="009A31B1" w:rsidP="0063105A">
      <w:pPr>
        <w:jc w:val="both"/>
        <w:rPr>
          <w:lang w:val="en-GB" w:eastAsia="en-GB"/>
        </w:rPr>
      </w:pPr>
      <w:r w:rsidRPr="009A31B1">
        <w:rPr>
          <w:lang w:val="en-GB" w:eastAsia="en-GB"/>
        </w:rPr>
        <w:t xml:space="preserve">Our school aims to: </w:t>
      </w:r>
    </w:p>
    <w:p w14:paraId="2A23F64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Have robust, clear processes in place for charging and remissions </w:t>
      </w:r>
    </w:p>
    <w:p w14:paraId="40AB342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Clearly set out the types of activity that can be charged for and when charges will and will not be made</w:t>
      </w:r>
    </w:p>
    <w:p w14:paraId="02FD289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Offer a range of activities and visits whilst minimising the financial barriers that may prevent some pupils from taking full advantage of these opportunities</w:t>
      </w:r>
    </w:p>
    <w:p w14:paraId="450A1F70" w14:textId="77777777" w:rsidR="009A31B1" w:rsidRPr="009A31B1" w:rsidRDefault="009A31B1" w:rsidP="0063105A">
      <w:pPr>
        <w:jc w:val="both"/>
        <w:rPr>
          <w:rFonts w:cs="Arial"/>
          <w:szCs w:val="20"/>
          <w:lang w:val="en-GB" w:eastAsia="en-GB"/>
        </w:rPr>
      </w:pPr>
    </w:p>
    <w:p w14:paraId="3064E09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 w:name="_Toc9000346"/>
      <w:bookmarkStart w:id="3" w:name="_Toc12972321"/>
      <w:bookmarkStart w:id="4" w:name="_Toc22549371"/>
      <w:bookmarkStart w:id="5" w:name="_Toc122338377"/>
      <w:r w:rsidRPr="00F820CB">
        <w:rPr>
          <w:rFonts w:eastAsia="Arial" w:cs="Arial"/>
          <w:b/>
          <w:color w:val="ED7D31" w:themeColor="accent2"/>
          <w:sz w:val="28"/>
          <w:szCs w:val="28"/>
          <w:lang w:val="en-GB" w:eastAsia="en-GB"/>
        </w:rPr>
        <w:t>2. Legislation and guidance</w:t>
      </w:r>
      <w:bookmarkEnd w:id="2"/>
      <w:bookmarkEnd w:id="3"/>
      <w:bookmarkEnd w:id="4"/>
      <w:bookmarkEnd w:id="5"/>
    </w:p>
    <w:p w14:paraId="549A9D71" w14:textId="77777777" w:rsidR="009A31B1" w:rsidRPr="009A31B1" w:rsidRDefault="009A31B1" w:rsidP="0063105A">
      <w:pPr>
        <w:jc w:val="both"/>
        <w:rPr>
          <w:lang w:val="en-GB" w:eastAsia="en-GB"/>
        </w:rPr>
      </w:pPr>
      <w:r w:rsidRPr="009A31B1">
        <w:rPr>
          <w:lang w:val="en-GB" w:eastAsia="en-GB"/>
        </w:rPr>
        <w:t xml:space="preserve">This policy is based on advice from the Department for Education (DfE) on </w:t>
      </w:r>
      <w:hyperlink r:id="rId9" w:history="1">
        <w:r w:rsidRPr="009A31B1">
          <w:rPr>
            <w:color w:val="0072CC"/>
            <w:u w:val="single" w:color="0072CC"/>
            <w:lang w:val="en-GB" w:eastAsia="en-GB"/>
          </w:rPr>
          <w:t>charging for school activities</w:t>
        </w:r>
      </w:hyperlink>
      <w:r w:rsidRPr="009A31B1">
        <w:rPr>
          <w:lang w:val="en-GB" w:eastAsia="en-GB"/>
        </w:rPr>
        <w:t xml:space="preserve"> and </w:t>
      </w:r>
      <w:hyperlink r:id="rId10" w:history="1">
        <w:r w:rsidRPr="009A31B1">
          <w:rPr>
            <w:color w:val="0072CC"/>
            <w:u w:val="single" w:color="0072CC"/>
            <w:lang w:val="en-GB" w:eastAsia="en-GB"/>
          </w:rPr>
          <w:t>the Education Act 1996</w:t>
        </w:r>
      </w:hyperlink>
      <w:r w:rsidRPr="009A31B1">
        <w:rPr>
          <w:lang w:val="en-GB" w:eastAsia="en-GB"/>
        </w:rPr>
        <w:t>, sections 449 to 462 of which set out the law on charging for school activities in England. Academies are required to comply with this Act through their funding agreements.</w:t>
      </w:r>
    </w:p>
    <w:p w14:paraId="4A96EB84" w14:textId="77777777" w:rsidR="009A31B1" w:rsidRPr="009A31B1" w:rsidRDefault="009A31B1" w:rsidP="0063105A">
      <w:pPr>
        <w:jc w:val="both"/>
        <w:rPr>
          <w:lang w:val="en-GB" w:eastAsia="en-GB"/>
        </w:rPr>
      </w:pPr>
      <w:r w:rsidRPr="009A31B1">
        <w:rPr>
          <w:lang w:val="en-GB" w:eastAsia="en-GB"/>
        </w:rPr>
        <w:t xml:space="preserve">It’s also based on guidance from the DfE on </w:t>
      </w:r>
      <w:hyperlink r:id="rId11" w:history="1">
        <w:r w:rsidRPr="009A31B1">
          <w:rPr>
            <w:color w:val="0072CC"/>
            <w:u w:val="single"/>
            <w:lang w:val="en-GB" w:eastAsia="en-GB"/>
          </w:rPr>
          <w:t>statutory policies for schools and academy trusts</w:t>
        </w:r>
      </w:hyperlink>
      <w:r w:rsidRPr="009A31B1">
        <w:rPr>
          <w:lang w:val="en-GB" w:eastAsia="en-GB"/>
        </w:rPr>
        <w:t>.</w:t>
      </w:r>
    </w:p>
    <w:p w14:paraId="1E622380" w14:textId="77777777" w:rsidR="009A31B1" w:rsidRPr="009A31B1" w:rsidRDefault="009A31B1" w:rsidP="0063105A">
      <w:pPr>
        <w:jc w:val="both"/>
        <w:rPr>
          <w:lang w:val="en-GB" w:eastAsia="en-GB"/>
        </w:rPr>
      </w:pPr>
    </w:p>
    <w:p w14:paraId="35F89A66"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6" w:name="_Toc9000347"/>
      <w:bookmarkStart w:id="7" w:name="_Toc12972322"/>
      <w:bookmarkStart w:id="8" w:name="_Toc22549372"/>
      <w:bookmarkStart w:id="9" w:name="_Toc122338378"/>
      <w:r w:rsidRPr="00F820CB">
        <w:rPr>
          <w:rFonts w:eastAsia="Arial" w:cs="Arial"/>
          <w:b/>
          <w:color w:val="ED7D31" w:themeColor="accent2"/>
          <w:sz w:val="28"/>
          <w:szCs w:val="28"/>
          <w:lang w:val="en-GB" w:eastAsia="en-GB"/>
        </w:rPr>
        <w:t>3. Definitions</w:t>
      </w:r>
      <w:bookmarkEnd w:id="6"/>
      <w:bookmarkEnd w:id="7"/>
      <w:bookmarkEnd w:id="8"/>
      <w:bookmarkEnd w:id="9"/>
      <w:r w:rsidRPr="00F820CB">
        <w:rPr>
          <w:rFonts w:eastAsia="Arial" w:cs="Arial"/>
          <w:b/>
          <w:color w:val="ED7D31" w:themeColor="accent2"/>
          <w:sz w:val="28"/>
          <w:szCs w:val="28"/>
          <w:lang w:val="en-GB" w:eastAsia="en-GB"/>
        </w:rPr>
        <w:t xml:space="preserve"> </w:t>
      </w:r>
    </w:p>
    <w:p w14:paraId="1D481E0A"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Charge</w:t>
      </w:r>
      <w:r w:rsidRPr="009A31B1">
        <w:rPr>
          <w:rFonts w:cs="Arial"/>
          <w:szCs w:val="20"/>
          <w:lang w:val="en-GB" w:eastAsia="en-GB"/>
        </w:rPr>
        <w:t>: a fee payable for specifically defined activities</w:t>
      </w:r>
    </w:p>
    <w:p w14:paraId="72B51715" w14:textId="77777777" w:rsidR="009A31B1" w:rsidRPr="009A31B1" w:rsidRDefault="009A31B1" w:rsidP="0063105A">
      <w:pPr>
        <w:numPr>
          <w:ilvl w:val="0"/>
          <w:numId w:val="9"/>
        </w:numPr>
        <w:jc w:val="both"/>
        <w:rPr>
          <w:rFonts w:cs="Arial"/>
          <w:szCs w:val="20"/>
          <w:lang w:val="en-GB" w:eastAsia="en-GB"/>
        </w:rPr>
      </w:pPr>
      <w:r w:rsidRPr="009A31B1">
        <w:rPr>
          <w:rFonts w:cs="Arial"/>
          <w:b/>
          <w:bCs/>
          <w:szCs w:val="20"/>
          <w:lang w:val="en-GB" w:eastAsia="en-GB"/>
        </w:rPr>
        <w:t>Remission</w:t>
      </w:r>
      <w:r w:rsidRPr="009A31B1">
        <w:rPr>
          <w:rFonts w:cs="Arial"/>
          <w:szCs w:val="20"/>
          <w:lang w:val="en-GB" w:eastAsia="en-GB"/>
        </w:rPr>
        <w:t>: the cancellation of a charge which would normally be payable</w:t>
      </w:r>
    </w:p>
    <w:p w14:paraId="28437C56" w14:textId="77777777" w:rsidR="009A31B1" w:rsidRPr="009A31B1" w:rsidRDefault="009A31B1" w:rsidP="0063105A">
      <w:pPr>
        <w:ind w:left="340" w:hanging="170"/>
        <w:jc w:val="both"/>
        <w:rPr>
          <w:rFonts w:cs="Arial"/>
          <w:szCs w:val="20"/>
          <w:lang w:val="en-GB" w:eastAsia="en-GB"/>
        </w:rPr>
      </w:pPr>
    </w:p>
    <w:p w14:paraId="4005C4E3" w14:textId="77777777" w:rsidR="009A31B1" w:rsidRPr="00F820CB" w:rsidRDefault="009A31B1" w:rsidP="0063105A">
      <w:pPr>
        <w:spacing w:before="120"/>
        <w:jc w:val="both"/>
        <w:outlineLvl w:val="0"/>
        <w:rPr>
          <w:rFonts w:eastAsia="Arial" w:cs="Arial"/>
          <w:b/>
          <w:color w:val="ED7D31" w:themeColor="accent2"/>
          <w:sz w:val="28"/>
          <w:szCs w:val="28"/>
          <w:lang w:val="en-GB" w:eastAsia="en-GB"/>
        </w:rPr>
      </w:pPr>
      <w:bookmarkStart w:id="10" w:name="_Toc9000348"/>
      <w:bookmarkStart w:id="11" w:name="_Toc12972323"/>
      <w:bookmarkStart w:id="12" w:name="_Toc22549373"/>
      <w:bookmarkStart w:id="13" w:name="_Toc122338379"/>
      <w:r w:rsidRPr="00F820CB">
        <w:rPr>
          <w:rFonts w:eastAsia="Arial" w:cs="Arial"/>
          <w:b/>
          <w:color w:val="ED7D31" w:themeColor="accent2"/>
          <w:sz w:val="28"/>
          <w:szCs w:val="28"/>
          <w:lang w:val="en-GB" w:eastAsia="en-GB"/>
        </w:rPr>
        <w:t>4. Roles and responsibilities</w:t>
      </w:r>
      <w:bookmarkEnd w:id="10"/>
      <w:bookmarkEnd w:id="11"/>
      <w:bookmarkEnd w:id="12"/>
      <w:bookmarkEnd w:id="13"/>
    </w:p>
    <w:p w14:paraId="3017C57C" w14:textId="22FD0AEB" w:rsidR="009A31B1" w:rsidRPr="009A31B1" w:rsidRDefault="009A31B1" w:rsidP="0063105A">
      <w:pPr>
        <w:spacing w:before="240"/>
        <w:jc w:val="both"/>
        <w:rPr>
          <w:b/>
          <w:color w:val="12263F"/>
          <w:sz w:val="24"/>
          <w:lang w:val="en-GB" w:eastAsia="en-GB"/>
        </w:rPr>
      </w:pPr>
      <w:r w:rsidRPr="009A31B1">
        <w:rPr>
          <w:b/>
          <w:color w:val="12263F"/>
          <w:sz w:val="24"/>
          <w:lang w:val="en-GB" w:eastAsia="en-GB"/>
        </w:rPr>
        <w:t xml:space="preserve">4.1 The </w:t>
      </w:r>
      <w:r w:rsidR="00592A6A">
        <w:rPr>
          <w:b/>
          <w:color w:val="12263F"/>
          <w:sz w:val="24"/>
          <w:lang w:val="en-GB" w:eastAsia="en-GB"/>
        </w:rPr>
        <w:t>Principal</w:t>
      </w:r>
    </w:p>
    <w:p w14:paraId="1B0005A8" w14:textId="525D1C45" w:rsidR="009A31B1" w:rsidRPr="009A31B1" w:rsidRDefault="009A31B1" w:rsidP="0063105A">
      <w:pPr>
        <w:jc w:val="both"/>
        <w:rPr>
          <w:lang w:val="en-GB" w:eastAsia="en-GB"/>
        </w:rPr>
      </w:pPr>
      <w:r w:rsidRPr="009A31B1">
        <w:rPr>
          <w:lang w:val="en-GB" w:eastAsia="en-GB"/>
        </w:rPr>
        <w:t xml:space="preserve">The </w:t>
      </w:r>
      <w:r w:rsidR="00592A6A">
        <w:rPr>
          <w:lang w:val="en-GB" w:eastAsia="en-GB"/>
        </w:rPr>
        <w:t>Principal</w:t>
      </w:r>
      <w:r w:rsidRPr="009A31B1">
        <w:rPr>
          <w:lang w:val="en-GB" w:eastAsia="en-GB"/>
        </w:rPr>
        <w:t xml:space="preserve"> has overall responsibility for approving the charging and remissions policy</w:t>
      </w:r>
      <w:r w:rsidR="00592A6A">
        <w:rPr>
          <w:lang w:val="en-GB" w:eastAsia="en-GB"/>
        </w:rPr>
        <w:t>.</w:t>
      </w:r>
    </w:p>
    <w:p w14:paraId="12981432" w14:textId="792DB3A3" w:rsidR="00592A6A" w:rsidRPr="00F820CB" w:rsidRDefault="009A31B1" w:rsidP="0063105A">
      <w:pPr>
        <w:jc w:val="both"/>
        <w:rPr>
          <w:lang w:val="en-GB" w:eastAsia="en-GB"/>
        </w:rPr>
      </w:pPr>
      <w:r w:rsidRPr="009A31B1">
        <w:rPr>
          <w:lang w:val="en-GB" w:eastAsia="en-GB"/>
        </w:rPr>
        <w:t xml:space="preserve">The </w:t>
      </w:r>
      <w:r w:rsidR="00592A6A">
        <w:rPr>
          <w:lang w:val="en-GB" w:eastAsia="en-GB"/>
        </w:rPr>
        <w:t>Principal and Academy Business manager</w:t>
      </w:r>
      <w:r w:rsidRPr="009A31B1">
        <w:rPr>
          <w:lang w:val="en-GB" w:eastAsia="en-GB"/>
        </w:rPr>
        <w:t xml:space="preserve"> also has overall responsibility for monitoring the implementation of this policy.</w:t>
      </w:r>
    </w:p>
    <w:p w14:paraId="409ADE6F" w14:textId="3F094DF0"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2</w:t>
      </w:r>
      <w:r w:rsidRPr="009A31B1">
        <w:rPr>
          <w:b/>
          <w:color w:val="12263F"/>
          <w:sz w:val="24"/>
          <w:lang w:val="en-GB" w:eastAsia="en-GB"/>
        </w:rPr>
        <w:t xml:space="preserve"> Staff</w:t>
      </w:r>
    </w:p>
    <w:p w14:paraId="10540F96" w14:textId="77777777" w:rsidR="009A31B1" w:rsidRPr="009A31B1" w:rsidRDefault="009A31B1" w:rsidP="0063105A">
      <w:pPr>
        <w:jc w:val="both"/>
        <w:rPr>
          <w:szCs w:val="20"/>
          <w:lang w:val="en-GB" w:eastAsia="en-GB"/>
        </w:rPr>
      </w:pPr>
      <w:r w:rsidRPr="009A31B1">
        <w:rPr>
          <w:rFonts w:eastAsia="Arial" w:cs="Arial"/>
          <w:szCs w:val="20"/>
          <w:lang w:val="en-GB" w:eastAsia="en-GB"/>
        </w:rPr>
        <w:t xml:space="preserve">Staff are responsible for: </w:t>
      </w:r>
    </w:p>
    <w:p w14:paraId="03E6970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Implementing the charging and remissions policy consistently </w:t>
      </w:r>
    </w:p>
    <w:p w14:paraId="403BCCF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Notifying the headteacher of any specific circumstances which they are unsure about or where they are not certain if the policy applies</w:t>
      </w:r>
    </w:p>
    <w:p w14:paraId="51330422" w14:textId="77777777" w:rsidR="009A31B1" w:rsidRPr="009A31B1" w:rsidRDefault="009A31B1" w:rsidP="0063105A">
      <w:pPr>
        <w:jc w:val="both"/>
        <w:rPr>
          <w:szCs w:val="20"/>
          <w:lang w:val="en-GB" w:eastAsia="en-GB"/>
        </w:rPr>
      </w:pPr>
      <w:r w:rsidRPr="009A31B1">
        <w:rPr>
          <w:rFonts w:eastAsia="Arial" w:cs="Arial"/>
          <w:szCs w:val="20"/>
          <w:lang w:val="en-GB" w:eastAsia="en-GB"/>
        </w:rPr>
        <w:t>The school will provide staff with appropriate training in relation to this policy and its implementation.</w:t>
      </w:r>
    </w:p>
    <w:p w14:paraId="2D32757A" w14:textId="08CB4DAB" w:rsidR="009A31B1" w:rsidRPr="009A31B1" w:rsidRDefault="009A31B1" w:rsidP="0063105A">
      <w:pPr>
        <w:spacing w:before="240"/>
        <w:jc w:val="both"/>
        <w:rPr>
          <w:b/>
          <w:color w:val="12263F"/>
          <w:sz w:val="24"/>
          <w:lang w:val="en-GB" w:eastAsia="en-GB"/>
        </w:rPr>
      </w:pPr>
      <w:r w:rsidRPr="009A31B1">
        <w:rPr>
          <w:b/>
          <w:color w:val="12263F"/>
          <w:sz w:val="24"/>
          <w:lang w:val="en-GB" w:eastAsia="en-GB"/>
        </w:rPr>
        <w:t>4.</w:t>
      </w:r>
      <w:r w:rsidR="00592A6A">
        <w:rPr>
          <w:b/>
          <w:color w:val="12263F"/>
          <w:sz w:val="24"/>
          <w:lang w:val="en-GB" w:eastAsia="en-GB"/>
        </w:rPr>
        <w:t>3</w:t>
      </w:r>
      <w:r w:rsidRPr="009A31B1">
        <w:rPr>
          <w:b/>
          <w:color w:val="12263F"/>
          <w:sz w:val="16"/>
          <w:szCs w:val="16"/>
          <w:lang w:val="en-GB" w:eastAsia="en-GB"/>
        </w:rPr>
        <w:t xml:space="preserve">   </w:t>
      </w:r>
      <w:r w:rsidRPr="009A31B1">
        <w:rPr>
          <w:b/>
          <w:color w:val="12263F"/>
          <w:sz w:val="24"/>
          <w:lang w:val="en-GB" w:eastAsia="en-GB"/>
        </w:rPr>
        <w:t xml:space="preserve">Parents </w:t>
      </w:r>
    </w:p>
    <w:p w14:paraId="03D19D18" w14:textId="77777777" w:rsidR="009A31B1" w:rsidRPr="009A31B1" w:rsidRDefault="009A31B1" w:rsidP="0063105A">
      <w:pPr>
        <w:jc w:val="both"/>
        <w:rPr>
          <w:lang w:val="en-GB" w:eastAsia="en-GB"/>
        </w:rPr>
      </w:pPr>
      <w:r w:rsidRPr="009A31B1">
        <w:rPr>
          <w:lang w:val="en-GB" w:eastAsia="en-GB"/>
        </w:rPr>
        <w:t>Parents are expected to notify staff or the headteacher of any concerns or queries regarding the charging and remissions policy.</w:t>
      </w:r>
    </w:p>
    <w:p w14:paraId="02FC62D5" w14:textId="77777777" w:rsidR="00F820CB" w:rsidRDefault="00F820CB" w:rsidP="0063105A">
      <w:pPr>
        <w:spacing w:before="120"/>
        <w:jc w:val="both"/>
        <w:outlineLvl w:val="0"/>
        <w:rPr>
          <w:lang w:val="en-GB" w:eastAsia="en-GB"/>
        </w:rPr>
      </w:pPr>
      <w:bookmarkStart w:id="14" w:name="_Toc9000349"/>
      <w:bookmarkStart w:id="15" w:name="_Toc12972324"/>
      <w:bookmarkStart w:id="16" w:name="_Toc22549374"/>
      <w:bookmarkStart w:id="17" w:name="_Toc122338380"/>
    </w:p>
    <w:p w14:paraId="3A0052E3" w14:textId="77777777" w:rsidR="00E67C44" w:rsidRDefault="00E67C44" w:rsidP="0063105A">
      <w:pPr>
        <w:spacing w:before="120"/>
        <w:jc w:val="both"/>
        <w:outlineLvl w:val="0"/>
        <w:rPr>
          <w:lang w:val="en-GB" w:eastAsia="en-GB"/>
        </w:rPr>
      </w:pPr>
    </w:p>
    <w:p w14:paraId="635C5B56" w14:textId="77777777" w:rsidR="00E67C44" w:rsidRDefault="00E67C44" w:rsidP="0063105A">
      <w:pPr>
        <w:spacing w:before="120"/>
        <w:jc w:val="both"/>
        <w:outlineLvl w:val="0"/>
        <w:rPr>
          <w:lang w:val="en-GB" w:eastAsia="en-GB"/>
        </w:rPr>
      </w:pPr>
    </w:p>
    <w:p w14:paraId="401327AF" w14:textId="77777777" w:rsidR="00E67C44" w:rsidRDefault="00E67C44" w:rsidP="0063105A">
      <w:pPr>
        <w:spacing w:before="120"/>
        <w:jc w:val="both"/>
        <w:outlineLvl w:val="0"/>
        <w:rPr>
          <w:lang w:val="en-GB" w:eastAsia="en-GB"/>
        </w:rPr>
      </w:pPr>
    </w:p>
    <w:p w14:paraId="65919E17" w14:textId="77777777" w:rsidR="001931DF" w:rsidRDefault="001931DF" w:rsidP="0063105A">
      <w:pPr>
        <w:spacing w:before="120"/>
        <w:jc w:val="both"/>
        <w:outlineLvl w:val="0"/>
        <w:rPr>
          <w:lang w:val="en-GB" w:eastAsia="en-GB"/>
        </w:rPr>
      </w:pPr>
    </w:p>
    <w:p w14:paraId="7E48B993" w14:textId="77777777" w:rsidR="001931DF" w:rsidRDefault="001931DF" w:rsidP="0063105A">
      <w:pPr>
        <w:spacing w:before="120"/>
        <w:jc w:val="both"/>
        <w:outlineLvl w:val="0"/>
        <w:rPr>
          <w:lang w:val="en-GB" w:eastAsia="en-GB"/>
        </w:rPr>
      </w:pPr>
    </w:p>
    <w:p w14:paraId="07486710" w14:textId="77777777" w:rsidR="001931DF" w:rsidRDefault="001931DF" w:rsidP="0063105A">
      <w:pPr>
        <w:spacing w:before="120"/>
        <w:jc w:val="both"/>
        <w:outlineLvl w:val="0"/>
        <w:rPr>
          <w:lang w:val="en-GB" w:eastAsia="en-GB"/>
        </w:rPr>
      </w:pPr>
    </w:p>
    <w:p w14:paraId="300E9500" w14:textId="77777777" w:rsidR="001931DF" w:rsidRDefault="001931DF" w:rsidP="0063105A">
      <w:pPr>
        <w:spacing w:before="120"/>
        <w:jc w:val="both"/>
        <w:outlineLvl w:val="0"/>
        <w:rPr>
          <w:lang w:val="en-GB" w:eastAsia="en-GB"/>
        </w:rPr>
      </w:pPr>
    </w:p>
    <w:p w14:paraId="3F326BEC" w14:textId="65BC46FE" w:rsidR="009A31B1" w:rsidRPr="009A31B1" w:rsidRDefault="009A31B1" w:rsidP="0063105A">
      <w:pPr>
        <w:spacing w:before="120"/>
        <w:jc w:val="both"/>
        <w:outlineLvl w:val="0"/>
        <w:rPr>
          <w:rFonts w:eastAsia="Calibri" w:cs="Arial"/>
          <w:b/>
          <w:color w:val="FF1F64"/>
          <w:sz w:val="28"/>
          <w:szCs w:val="28"/>
          <w:lang w:val="en-GB" w:eastAsia="en-GB"/>
        </w:rPr>
      </w:pPr>
      <w:r w:rsidRPr="00F820CB">
        <w:rPr>
          <w:rFonts w:eastAsia="Arial" w:cs="Arial"/>
          <w:b/>
          <w:color w:val="ED7D31" w:themeColor="accent2"/>
          <w:sz w:val="28"/>
          <w:szCs w:val="28"/>
          <w:lang w:val="en-GB" w:eastAsia="en-GB"/>
        </w:rPr>
        <w:lastRenderedPageBreak/>
        <w:t>5. Where charges cannot be made</w:t>
      </w:r>
      <w:bookmarkEnd w:id="14"/>
      <w:bookmarkEnd w:id="15"/>
      <w:bookmarkEnd w:id="16"/>
      <w:bookmarkEnd w:id="17"/>
      <w:r w:rsidRPr="009A31B1">
        <w:rPr>
          <w:rFonts w:eastAsia="Arial" w:cs="Arial"/>
          <w:b/>
          <w:color w:val="FF1F64"/>
          <w:sz w:val="28"/>
          <w:szCs w:val="28"/>
          <w:lang w:val="en-GB" w:eastAsia="en-GB"/>
        </w:rPr>
        <w:tab/>
      </w:r>
    </w:p>
    <w:p w14:paraId="0C6312FB"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 xml:space="preserve">cannot </w:t>
      </w:r>
      <w:r w:rsidRPr="009A31B1">
        <w:rPr>
          <w:lang w:val="en-GB" w:eastAsia="en-GB"/>
        </w:rPr>
        <w:t xml:space="preserve">charge for: </w:t>
      </w:r>
    </w:p>
    <w:p w14:paraId="4FDBDD48"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5.1 Education</w:t>
      </w:r>
    </w:p>
    <w:p w14:paraId="40C4F28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Admission applications</w:t>
      </w:r>
    </w:p>
    <w:p w14:paraId="5E997A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Education provided during school hours (including the supply of any materials, books, instruments or other equipment) </w:t>
      </w:r>
    </w:p>
    <w:p w14:paraId="41067FF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school hours if it is part of:</w:t>
      </w:r>
    </w:p>
    <w:p w14:paraId="31694396" w14:textId="1BC610A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E52A530"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3397F828"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6817E8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Instrumental or vocal tuition, for pupils learning individually or in groups, unless the tuition is provided at the request of the pupil’s parent</w:t>
      </w:r>
    </w:p>
    <w:p w14:paraId="78424BA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Entry for a prescribed public examination if the pupil has been prepared for it at the school</w:t>
      </w:r>
    </w:p>
    <w:p w14:paraId="225C65D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re-sit(s) if the pupil is being prepared for the re-sit(s) at the school</w:t>
      </w:r>
    </w:p>
    <w:p w14:paraId="4DBB9071"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5.2</w:t>
      </w:r>
      <w:r w:rsidRPr="009A31B1">
        <w:rPr>
          <w:b/>
          <w:color w:val="12263F"/>
          <w:sz w:val="16"/>
          <w:szCs w:val="16"/>
          <w:lang w:val="en-GB" w:eastAsia="en-GB"/>
        </w:rPr>
        <w:t xml:space="preserve">   </w:t>
      </w:r>
      <w:r w:rsidRPr="009A31B1">
        <w:rPr>
          <w:b/>
          <w:color w:val="12263F"/>
          <w:sz w:val="24"/>
          <w:lang w:val="en-GB" w:eastAsia="en-GB"/>
        </w:rPr>
        <w:t>Transport</w:t>
      </w:r>
    </w:p>
    <w:p w14:paraId="2FA126C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or from the school premises, where the local authority has a statutory obligation to provide transport</w:t>
      </w:r>
    </w:p>
    <w:p w14:paraId="54587C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Transporting registered pupils to other premises where the governing board or local authority has arranged for pupils to be educated</w:t>
      </w:r>
    </w:p>
    <w:p w14:paraId="61AFF1A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that enables a pupil to meet an examination requirement when he or she has been prepared for that examination at the school</w:t>
      </w:r>
    </w:p>
    <w:p w14:paraId="35D6CD9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Transport provided in connection with an educational visit </w:t>
      </w:r>
    </w:p>
    <w:p w14:paraId="0C99001B"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5.3</w:t>
      </w:r>
      <w:r w:rsidRPr="009A31B1">
        <w:rPr>
          <w:b/>
          <w:color w:val="12263F"/>
          <w:sz w:val="16"/>
          <w:szCs w:val="16"/>
          <w:lang w:val="en-GB" w:eastAsia="en-GB"/>
        </w:rPr>
        <w:t xml:space="preserve">   </w:t>
      </w:r>
      <w:r w:rsidRPr="009A31B1">
        <w:rPr>
          <w:b/>
          <w:color w:val="12263F"/>
          <w:sz w:val="24"/>
          <w:lang w:val="en-GB" w:eastAsia="en-GB"/>
        </w:rPr>
        <w:t>Residential visits</w:t>
      </w:r>
    </w:p>
    <w:p w14:paraId="64A5C9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during school hours</w:t>
      </w:r>
    </w:p>
    <w:p w14:paraId="473A931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on any visit that takes place outside school hours if it is part of:</w:t>
      </w:r>
    </w:p>
    <w:p w14:paraId="2D298AE2" w14:textId="77777777" w:rsidR="009A31B1" w:rsidRPr="009A31B1" w:rsidRDefault="009A31B1" w:rsidP="0063105A">
      <w:pPr>
        <w:numPr>
          <w:ilvl w:val="0"/>
          <w:numId w:val="7"/>
        </w:numPr>
        <w:jc w:val="both"/>
        <w:rPr>
          <w:lang w:val="en-GB" w:eastAsia="en-GB"/>
        </w:rPr>
      </w:pPr>
      <w:r w:rsidRPr="009A31B1">
        <w:rPr>
          <w:lang w:val="en-GB" w:eastAsia="en-GB"/>
        </w:rPr>
        <w:t xml:space="preserve">The National Curriculum </w:t>
      </w:r>
    </w:p>
    <w:p w14:paraId="2DC1DC6A"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1319FF6" w14:textId="77777777" w:rsidR="009A31B1" w:rsidRPr="009A31B1" w:rsidRDefault="009A31B1" w:rsidP="0063105A">
      <w:pPr>
        <w:numPr>
          <w:ilvl w:val="0"/>
          <w:numId w:val="7"/>
        </w:numPr>
        <w:jc w:val="both"/>
        <w:rPr>
          <w:lang w:val="en-GB" w:eastAsia="en-GB"/>
        </w:rPr>
      </w:pPr>
      <w:r w:rsidRPr="009A31B1">
        <w:rPr>
          <w:lang w:val="en-GB" w:eastAsia="en-GB"/>
        </w:rPr>
        <w:t>Religious education</w:t>
      </w:r>
    </w:p>
    <w:p w14:paraId="67D23E7C"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Supply teachers, covering for teachers who are absent from school, accompanying pupils on a residential visit</w:t>
      </w:r>
    </w:p>
    <w:p w14:paraId="07B41C01" w14:textId="77777777" w:rsidR="009A31B1" w:rsidRDefault="009A31B1" w:rsidP="0063105A">
      <w:pPr>
        <w:jc w:val="both"/>
        <w:rPr>
          <w:lang w:val="en-GB" w:eastAsia="en-GB"/>
        </w:rPr>
      </w:pPr>
    </w:p>
    <w:p w14:paraId="2B8415CC" w14:textId="77777777" w:rsidR="00E67C44" w:rsidRDefault="00E67C44" w:rsidP="0063105A">
      <w:pPr>
        <w:jc w:val="both"/>
        <w:rPr>
          <w:lang w:val="en-GB" w:eastAsia="en-GB"/>
        </w:rPr>
      </w:pPr>
    </w:p>
    <w:p w14:paraId="42E3D0E9" w14:textId="77777777" w:rsidR="00E67C44" w:rsidRDefault="00E67C44" w:rsidP="0063105A">
      <w:pPr>
        <w:jc w:val="both"/>
        <w:rPr>
          <w:lang w:val="en-GB" w:eastAsia="en-GB"/>
        </w:rPr>
      </w:pPr>
    </w:p>
    <w:p w14:paraId="24C37650" w14:textId="77777777" w:rsidR="00E67C44" w:rsidRDefault="00E67C44" w:rsidP="0063105A">
      <w:pPr>
        <w:jc w:val="both"/>
        <w:rPr>
          <w:lang w:val="en-GB" w:eastAsia="en-GB"/>
        </w:rPr>
      </w:pPr>
    </w:p>
    <w:p w14:paraId="74FD4CEC" w14:textId="77777777" w:rsidR="00E67C44" w:rsidRDefault="00E67C44" w:rsidP="0063105A">
      <w:pPr>
        <w:jc w:val="both"/>
        <w:rPr>
          <w:lang w:val="en-GB" w:eastAsia="en-GB"/>
        </w:rPr>
      </w:pPr>
    </w:p>
    <w:p w14:paraId="2BA48A42" w14:textId="77777777" w:rsidR="00E67C44" w:rsidRDefault="00E67C44" w:rsidP="0063105A">
      <w:pPr>
        <w:jc w:val="both"/>
        <w:rPr>
          <w:lang w:val="en-GB" w:eastAsia="en-GB"/>
        </w:rPr>
      </w:pPr>
    </w:p>
    <w:p w14:paraId="7DF47209" w14:textId="77777777" w:rsidR="002E4126" w:rsidRDefault="002E4126" w:rsidP="0063105A">
      <w:pPr>
        <w:spacing w:before="120"/>
        <w:jc w:val="both"/>
        <w:outlineLvl w:val="0"/>
        <w:rPr>
          <w:rFonts w:eastAsia="Arial" w:cs="Arial"/>
          <w:b/>
          <w:color w:val="ED7D31" w:themeColor="accent2"/>
          <w:sz w:val="28"/>
          <w:szCs w:val="28"/>
          <w:lang w:val="en-GB" w:eastAsia="en-GB"/>
        </w:rPr>
      </w:pPr>
      <w:bookmarkStart w:id="18" w:name="_Toc9000350"/>
      <w:bookmarkStart w:id="19" w:name="_Toc12972325"/>
      <w:bookmarkStart w:id="20" w:name="_Toc22549375"/>
      <w:bookmarkStart w:id="21" w:name="_Toc122338381"/>
    </w:p>
    <w:p w14:paraId="7DC7D213"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3F023FA0" w14:textId="77777777" w:rsidR="002E4126" w:rsidRDefault="002E4126" w:rsidP="0063105A">
      <w:pPr>
        <w:spacing w:before="120"/>
        <w:jc w:val="both"/>
        <w:outlineLvl w:val="0"/>
        <w:rPr>
          <w:rFonts w:eastAsia="Arial" w:cs="Arial"/>
          <w:b/>
          <w:color w:val="ED7D31" w:themeColor="accent2"/>
          <w:sz w:val="28"/>
          <w:szCs w:val="28"/>
          <w:lang w:val="en-GB" w:eastAsia="en-GB"/>
        </w:rPr>
      </w:pPr>
    </w:p>
    <w:p w14:paraId="23A30218" w14:textId="75D31CBC"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lastRenderedPageBreak/>
        <w:t>6. Where charges can be made</w:t>
      </w:r>
      <w:bookmarkEnd w:id="18"/>
      <w:bookmarkEnd w:id="19"/>
      <w:bookmarkEnd w:id="20"/>
      <w:bookmarkEnd w:id="21"/>
    </w:p>
    <w:p w14:paraId="3F94213E" w14:textId="77777777" w:rsidR="009A31B1" w:rsidRPr="009A31B1" w:rsidRDefault="009A31B1" w:rsidP="0063105A">
      <w:pPr>
        <w:jc w:val="both"/>
        <w:rPr>
          <w:lang w:val="en-GB" w:eastAsia="en-GB"/>
        </w:rPr>
      </w:pPr>
      <w:r w:rsidRPr="009A31B1">
        <w:rPr>
          <w:lang w:val="en-GB" w:eastAsia="en-GB"/>
        </w:rPr>
        <w:t xml:space="preserve">Below we set out what we </w:t>
      </w:r>
      <w:r w:rsidRPr="009A31B1">
        <w:rPr>
          <w:b/>
          <w:lang w:val="en-GB" w:eastAsia="en-GB"/>
        </w:rPr>
        <w:t>can</w:t>
      </w:r>
      <w:r w:rsidRPr="009A31B1">
        <w:rPr>
          <w:lang w:val="en-GB" w:eastAsia="en-GB"/>
        </w:rPr>
        <w:t xml:space="preserve"> charge for: </w:t>
      </w:r>
    </w:p>
    <w:p w14:paraId="30CC2F27"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6.1</w:t>
      </w:r>
      <w:r w:rsidRPr="009A31B1">
        <w:rPr>
          <w:b/>
          <w:color w:val="12263F"/>
          <w:sz w:val="16"/>
          <w:szCs w:val="16"/>
          <w:lang w:val="en-GB" w:eastAsia="en-GB"/>
        </w:rPr>
        <w:t xml:space="preserve">   </w:t>
      </w:r>
      <w:r w:rsidRPr="009A31B1">
        <w:rPr>
          <w:b/>
          <w:color w:val="12263F"/>
          <w:sz w:val="24"/>
          <w:lang w:val="en-GB" w:eastAsia="en-GB"/>
        </w:rPr>
        <w:t>Education</w:t>
      </w:r>
    </w:p>
    <w:p w14:paraId="2439A6A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Any materials, books, instruments or equipment, where the child’s parent wishes him or her to own them</w:t>
      </w:r>
    </w:p>
    <w:p w14:paraId="52BB83C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Optional extras (see section 6.2)</w:t>
      </w:r>
    </w:p>
    <w:p w14:paraId="7EBB2FB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Music and vocal tuition, in limited circumstances (see section 6.3)</w:t>
      </w:r>
    </w:p>
    <w:p w14:paraId="6E22C28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Certain early years provision</w:t>
      </w:r>
    </w:p>
    <w:p w14:paraId="468D3AF6"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Community facilities </w:t>
      </w:r>
    </w:p>
    <w:p w14:paraId="331BD6B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Examination re-sit(s) if the pupil is being prepared for the re-sit(s) at the school </w:t>
      </w:r>
      <w:r w:rsidRPr="009A31B1">
        <w:rPr>
          <w:rFonts w:cs="Arial"/>
          <w:b/>
          <w:szCs w:val="20"/>
          <w:lang w:val="en-GB" w:eastAsia="en-GB"/>
        </w:rPr>
        <w:t>and</w:t>
      </w:r>
      <w:r w:rsidRPr="009A31B1">
        <w:rPr>
          <w:rFonts w:cs="Arial"/>
          <w:szCs w:val="20"/>
          <w:lang w:val="en-GB" w:eastAsia="en-GB"/>
        </w:rPr>
        <w:t xml:space="preserve"> the pupil fails, without good reason, to meet any examination requirement for a syllabus </w:t>
      </w:r>
    </w:p>
    <w:p w14:paraId="4E0830A6"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6.2</w:t>
      </w:r>
      <w:r w:rsidRPr="009A31B1">
        <w:rPr>
          <w:b/>
          <w:color w:val="12263F"/>
          <w:sz w:val="16"/>
          <w:szCs w:val="16"/>
          <w:lang w:val="en-GB" w:eastAsia="en-GB"/>
        </w:rPr>
        <w:t xml:space="preserve">   </w:t>
      </w:r>
      <w:r w:rsidRPr="009A31B1">
        <w:rPr>
          <w:b/>
          <w:color w:val="12263F"/>
          <w:sz w:val="24"/>
          <w:lang w:val="en-GB" w:eastAsia="en-GB"/>
        </w:rPr>
        <w:t>Optional extras</w:t>
      </w:r>
    </w:p>
    <w:p w14:paraId="2B3F1CCF" w14:textId="77777777" w:rsidR="009A31B1" w:rsidRPr="009A31B1" w:rsidRDefault="009A31B1" w:rsidP="0063105A">
      <w:pPr>
        <w:jc w:val="both"/>
        <w:rPr>
          <w:lang w:val="en-GB" w:eastAsia="en-GB"/>
        </w:rPr>
      </w:pPr>
      <w:r w:rsidRPr="009A31B1">
        <w:rPr>
          <w:lang w:val="en-GB" w:eastAsia="en-GB"/>
        </w:rPr>
        <w:t>We are able to charge for activities known as ‘optional extras’. In these cases, schools can charge for providing materials, books, instruments or equipment. The following are optional extras:</w:t>
      </w:r>
    </w:p>
    <w:p w14:paraId="2F40F622"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Education provided outside of school time that is not part of:</w:t>
      </w:r>
    </w:p>
    <w:p w14:paraId="6A2F5462" w14:textId="77777777" w:rsidR="009A31B1" w:rsidRPr="009A31B1" w:rsidRDefault="009A31B1" w:rsidP="0063105A">
      <w:pPr>
        <w:numPr>
          <w:ilvl w:val="0"/>
          <w:numId w:val="7"/>
        </w:numPr>
        <w:jc w:val="both"/>
        <w:rPr>
          <w:lang w:val="en-GB" w:eastAsia="en-GB"/>
        </w:rPr>
      </w:pPr>
      <w:r w:rsidRPr="009A31B1">
        <w:rPr>
          <w:lang w:val="en-GB" w:eastAsia="en-GB"/>
        </w:rPr>
        <w:t>The National Curriculum</w:t>
      </w:r>
    </w:p>
    <w:p w14:paraId="34C5323B" w14:textId="77777777" w:rsidR="009A31B1" w:rsidRPr="009A31B1" w:rsidRDefault="009A31B1" w:rsidP="0063105A">
      <w:pPr>
        <w:numPr>
          <w:ilvl w:val="0"/>
          <w:numId w:val="7"/>
        </w:numPr>
        <w:jc w:val="both"/>
        <w:rPr>
          <w:lang w:val="en-GB" w:eastAsia="en-GB"/>
        </w:rPr>
      </w:pPr>
      <w:r w:rsidRPr="009A31B1">
        <w:rPr>
          <w:lang w:val="en-GB" w:eastAsia="en-GB"/>
        </w:rPr>
        <w:t>A syllabus for a prescribed public examination that the pupil is being prepared for at the school</w:t>
      </w:r>
    </w:p>
    <w:p w14:paraId="0C24DA3A" w14:textId="77777777" w:rsidR="009A31B1" w:rsidRPr="009A31B1" w:rsidRDefault="009A31B1" w:rsidP="0063105A">
      <w:pPr>
        <w:numPr>
          <w:ilvl w:val="0"/>
          <w:numId w:val="7"/>
        </w:numPr>
        <w:jc w:val="both"/>
        <w:rPr>
          <w:lang w:val="en-GB" w:eastAsia="en-GB"/>
        </w:rPr>
      </w:pPr>
      <w:r w:rsidRPr="009A31B1">
        <w:rPr>
          <w:lang w:val="en-GB" w:eastAsia="en-GB"/>
        </w:rPr>
        <w:t xml:space="preserve">Religious education </w:t>
      </w:r>
    </w:p>
    <w:p w14:paraId="7CD49FE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Examination entry fee(s) if the registered pupil has not been prepared for the examination(s) at the school</w:t>
      </w:r>
    </w:p>
    <w:p w14:paraId="04079A5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Transport (other than transport that is required to take the pupil to school or to other premises where the local authority or governing board has arranged for the pupil to be provided with education)</w:t>
      </w:r>
    </w:p>
    <w:p w14:paraId="32B9D134"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Board and lodging for a pupil on a residential visit</w:t>
      </w:r>
    </w:p>
    <w:p w14:paraId="1D9B958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Extended day services offered to pupils (such as breakfast clubs, after-school clubs, tea and supervised homework sessions) </w:t>
      </w:r>
    </w:p>
    <w:p w14:paraId="74C51E02" w14:textId="77777777" w:rsidR="009A31B1" w:rsidRPr="009A31B1" w:rsidRDefault="009A31B1" w:rsidP="0063105A">
      <w:pPr>
        <w:jc w:val="both"/>
        <w:rPr>
          <w:lang w:val="en-GB" w:eastAsia="en-GB"/>
        </w:rPr>
      </w:pPr>
      <w:r w:rsidRPr="009A31B1">
        <w:rPr>
          <w:lang w:val="en-GB" w:eastAsia="en-GB"/>
        </w:rPr>
        <w:t xml:space="preserve">When calculating the cost of optional extras, an amount may be included in relation to: </w:t>
      </w:r>
    </w:p>
    <w:p w14:paraId="491D201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Any materials, books, instruments or equipment provided in connection with the optional extra</w:t>
      </w:r>
    </w:p>
    <w:p w14:paraId="7D662697"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of buildings and accommodation</w:t>
      </w:r>
    </w:p>
    <w:p w14:paraId="52E36D2F"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Non-teaching staff</w:t>
      </w:r>
    </w:p>
    <w:p w14:paraId="79E0878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Teaching staff engaged under contracts for services purely to provide an optional extra (including supply teachers engaged specifically to provide the optional extra)</w:t>
      </w:r>
    </w:p>
    <w:p w14:paraId="35BB3B2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cost, or an appropriate proportion of the costs, for teaching staff employed to provide tuition in playing a musical instrument, or vocal tuition, where the tuition is an optional extra</w:t>
      </w:r>
    </w:p>
    <w:p w14:paraId="6AD81DC1" w14:textId="77777777" w:rsidR="009A31B1" w:rsidRPr="009A31B1" w:rsidRDefault="009A31B1" w:rsidP="0063105A">
      <w:pPr>
        <w:jc w:val="both"/>
        <w:rPr>
          <w:lang w:val="en-GB" w:eastAsia="en-GB"/>
        </w:rPr>
      </w:pPr>
      <w:r w:rsidRPr="009A31B1">
        <w:rPr>
          <w:lang w:val="en-GB" w:eastAsia="en-GB"/>
        </w:rPr>
        <w:t xml:space="preserve">Any charge made in respect of individual pupils will not be greater than the actual cost of providing the optional extra activity, divided equally by the number of pupils participating. </w:t>
      </w:r>
    </w:p>
    <w:p w14:paraId="7FFA5ADD" w14:textId="77777777" w:rsidR="009A31B1" w:rsidRPr="009A31B1" w:rsidRDefault="009A31B1" w:rsidP="0063105A">
      <w:pPr>
        <w:jc w:val="both"/>
        <w:rPr>
          <w:lang w:val="en-GB" w:eastAsia="en-GB"/>
        </w:rPr>
      </w:pPr>
      <w:r w:rsidRPr="009A31B1">
        <w:rPr>
          <w:lang w:val="en-GB" w:eastAsia="en-GB"/>
        </w:rPr>
        <w:t xml:space="preserve">Any charge will not include an element of subsidy for any other pupils who wish to take part in the activity but whose parents are unwilling or unable to pay the full charge. </w:t>
      </w:r>
    </w:p>
    <w:p w14:paraId="427CC3E6" w14:textId="77777777" w:rsidR="009A31B1" w:rsidRPr="009A31B1" w:rsidRDefault="009A31B1" w:rsidP="0063105A">
      <w:pPr>
        <w:jc w:val="both"/>
        <w:rPr>
          <w:lang w:val="en-GB" w:eastAsia="en-GB"/>
        </w:rPr>
      </w:pPr>
      <w:r w:rsidRPr="009A31B1">
        <w:rPr>
          <w:lang w:val="en-GB" w:eastAsia="en-GB"/>
        </w:rPr>
        <w:t xml:space="preserve">In cases where a small proportion of the activity takes place during school hours, the charge cannot include the cost of alternative provision for those pupils who do not wish to participate. </w:t>
      </w:r>
    </w:p>
    <w:p w14:paraId="477432E2" w14:textId="77777777" w:rsidR="009A31B1" w:rsidRDefault="009A31B1" w:rsidP="0063105A">
      <w:pPr>
        <w:jc w:val="both"/>
        <w:rPr>
          <w:lang w:val="en-GB" w:eastAsia="en-GB"/>
        </w:rPr>
      </w:pPr>
      <w:r w:rsidRPr="009A31B1">
        <w:rPr>
          <w:lang w:val="en-GB" w:eastAsia="en-GB"/>
        </w:rPr>
        <w:t xml:space="preserve">Parental agreement is necessary for the provision of an optional extra which is to be charged for. </w:t>
      </w:r>
    </w:p>
    <w:p w14:paraId="69B4891B" w14:textId="77777777" w:rsidR="00E67C44" w:rsidRDefault="00E67C44" w:rsidP="0063105A">
      <w:pPr>
        <w:jc w:val="both"/>
        <w:rPr>
          <w:lang w:val="en-GB" w:eastAsia="en-GB"/>
        </w:rPr>
      </w:pPr>
    </w:p>
    <w:p w14:paraId="2CAB953D" w14:textId="77777777" w:rsidR="0071662F" w:rsidRDefault="0071662F" w:rsidP="0063105A">
      <w:pPr>
        <w:jc w:val="both"/>
        <w:rPr>
          <w:lang w:val="en-GB" w:eastAsia="en-GB"/>
        </w:rPr>
      </w:pPr>
    </w:p>
    <w:p w14:paraId="1DF8F162" w14:textId="77777777" w:rsidR="0071662F" w:rsidRPr="009A31B1" w:rsidRDefault="0071662F" w:rsidP="0063105A">
      <w:pPr>
        <w:jc w:val="both"/>
        <w:rPr>
          <w:lang w:val="en-GB" w:eastAsia="en-GB"/>
        </w:rPr>
      </w:pPr>
    </w:p>
    <w:p w14:paraId="4FD0EA42"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lastRenderedPageBreak/>
        <w:t>6.3</w:t>
      </w:r>
      <w:r w:rsidRPr="009A31B1">
        <w:rPr>
          <w:b/>
          <w:color w:val="12263F"/>
          <w:sz w:val="16"/>
          <w:szCs w:val="16"/>
          <w:lang w:val="en-GB" w:eastAsia="en-GB"/>
        </w:rPr>
        <w:t xml:space="preserve">   </w:t>
      </w:r>
      <w:r w:rsidRPr="009A31B1">
        <w:rPr>
          <w:b/>
          <w:color w:val="12263F"/>
          <w:sz w:val="24"/>
          <w:lang w:val="en-GB" w:eastAsia="en-GB"/>
        </w:rPr>
        <w:t>Music tuition</w:t>
      </w:r>
    </w:p>
    <w:p w14:paraId="1CB7BDDF" w14:textId="77777777" w:rsidR="009A31B1" w:rsidRPr="009A31B1" w:rsidRDefault="009A31B1" w:rsidP="0063105A">
      <w:pPr>
        <w:jc w:val="both"/>
        <w:rPr>
          <w:lang w:val="en-GB" w:eastAsia="en-GB"/>
        </w:rPr>
      </w:pPr>
      <w:r w:rsidRPr="009A31B1">
        <w:rPr>
          <w:lang w:val="en-GB" w:eastAsia="en-GB"/>
        </w:rPr>
        <w:t>Schools can charge for vocal or instrumental tuition provided either individually or to groups of pupils, provided that the tuition is provided at the request of the pupil’s parent.</w:t>
      </w:r>
    </w:p>
    <w:p w14:paraId="4FFBC9F6" w14:textId="77777777" w:rsidR="009A31B1" w:rsidRPr="009A31B1" w:rsidRDefault="009A31B1" w:rsidP="0063105A">
      <w:pPr>
        <w:jc w:val="both"/>
        <w:rPr>
          <w:lang w:val="en-GB" w:eastAsia="en-GB"/>
        </w:rPr>
      </w:pPr>
      <w:r w:rsidRPr="009A31B1">
        <w:rPr>
          <w:lang w:val="en-GB" w:eastAsia="en-GB"/>
        </w:rPr>
        <w:t xml:space="preserve">Charges may not exceed the cost of the provision, including the cost of the staff giving the tuition. </w:t>
      </w:r>
    </w:p>
    <w:p w14:paraId="097FB3D1" w14:textId="77777777" w:rsidR="009A31B1" w:rsidRPr="009A31B1" w:rsidRDefault="009A31B1" w:rsidP="0063105A">
      <w:pPr>
        <w:jc w:val="both"/>
        <w:rPr>
          <w:lang w:val="en-GB" w:eastAsia="en-GB"/>
        </w:rPr>
      </w:pPr>
      <w:r w:rsidRPr="009A31B1">
        <w:rPr>
          <w:lang w:val="en-GB" w:eastAsia="en-GB"/>
        </w:rPr>
        <w:t>Charges cannot be made:</w:t>
      </w:r>
    </w:p>
    <w:p w14:paraId="03221D6A"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If the teaching is an essential part of the National Curriculum </w:t>
      </w:r>
    </w:p>
    <w:p w14:paraId="4ECF1FB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If the teaching is provided under the first access to the Key Stage 2 instrumental and vocal tuition programme</w:t>
      </w:r>
    </w:p>
    <w:p w14:paraId="7B0139E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 xml:space="preserve">For a pupil who is looked after by a local authority </w:t>
      </w:r>
    </w:p>
    <w:p w14:paraId="3423CDB7" w14:textId="77777777" w:rsidR="00206D68" w:rsidRDefault="00206D68" w:rsidP="0063105A">
      <w:pPr>
        <w:spacing w:before="240"/>
        <w:jc w:val="both"/>
        <w:rPr>
          <w:b/>
          <w:color w:val="12263F"/>
          <w:sz w:val="24"/>
          <w:lang w:val="en-GB" w:eastAsia="en-GB"/>
        </w:rPr>
      </w:pPr>
    </w:p>
    <w:p w14:paraId="791826A4" w14:textId="377C3C58" w:rsidR="009A31B1" w:rsidRPr="009A31B1" w:rsidRDefault="009A31B1" w:rsidP="0063105A">
      <w:pPr>
        <w:spacing w:before="240"/>
        <w:jc w:val="both"/>
        <w:rPr>
          <w:b/>
          <w:color w:val="12263F"/>
          <w:sz w:val="24"/>
          <w:lang w:val="en-GB" w:eastAsia="en-GB"/>
        </w:rPr>
      </w:pPr>
      <w:r w:rsidRPr="009A31B1">
        <w:rPr>
          <w:b/>
          <w:color w:val="12263F"/>
          <w:sz w:val="24"/>
          <w:lang w:val="en-GB" w:eastAsia="en-GB"/>
        </w:rPr>
        <w:t>6.4</w:t>
      </w:r>
      <w:r w:rsidRPr="009A31B1">
        <w:rPr>
          <w:b/>
          <w:color w:val="12263F"/>
          <w:sz w:val="16"/>
          <w:szCs w:val="16"/>
          <w:lang w:val="en-GB" w:eastAsia="en-GB"/>
        </w:rPr>
        <w:t xml:space="preserve">   </w:t>
      </w:r>
      <w:r w:rsidRPr="009A31B1">
        <w:rPr>
          <w:b/>
          <w:color w:val="12263F"/>
          <w:sz w:val="24"/>
          <w:lang w:val="en-GB" w:eastAsia="en-GB"/>
        </w:rPr>
        <w:t>Residential visits</w:t>
      </w:r>
    </w:p>
    <w:p w14:paraId="2E8F50FF" w14:textId="77777777" w:rsidR="009A31B1" w:rsidRPr="009A31B1" w:rsidRDefault="009A31B1" w:rsidP="0063105A">
      <w:pPr>
        <w:jc w:val="both"/>
        <w:rPr>
          <w:lang w:val="en-GB" w:eastAsia="en-GB"/>
        </w:rPr>
      </w:pPr>
      <w:r w:rsidRPr="009A31B1">
        <w:rPr>
          <w:lang w:val="en-GB" w:eastAsia="en-GB"/>
        </w:rPr>
        <w:t xml:space="preserve">We can charge for board and lodging on residential visits, but the charge must not exceed the actual cost.  </w:t>
      </w:r>
    </w:p>
    <w:p w14:paraId="163BB76B" w14:textId="77777777" w:rsidR="00F820CB" w:rsidRDefault="00F820CB" w:rsidP="0063105A">
      <w:pPr>
        <w:spacing w:before="120"/>
        <w:jc w:val="both"/>
        <w:outlineLvl w:val="0"/>
        <w:rPr>
          <w:lang w:val="en-GB" w:eastAsia="en-GB"/>
        </w:rPr>
      </w:pPr>
      <w:bookmarkStart w:id="22" w:name="_Toc9000351"/>
      <w:bookmarkStart w:id="23" w:name="_Toc12972326"/>
      <w:bookmarkStart w:id="24" w:name="_Toc22549376"/>
      <w:bookmarkStart w:id="25" w:name="_Toc122338382"/>
    </w:p>
    <w:p w14:paraId="1E373345" w14:textId="61F52FE8"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7. Voluntary contributions</w:t>
      </w:r>
      <w:bookmarkEnd w:id="22"/>
      <w:bookmarkEnd w:id="23"/>
      <w:bookmarkEnd w:id="24"/>
      <w:bookmarkEnd w:id="25"/>
    </w:p>
    <w:p w14:paraId="46B6A0FA" w14:textId="77777777" w:rsidR="009A31B1" w:rsidRPr="009A31B1" w:rsidRDefault="009A31B1" w:rsidP="0063105A">
      <w:pPr>
        <w:jc w:val="both"/>
        <w:rPr>
          <w:lang w:val="en-GB" w:eastAsia="en-GB"/>
        </w:rPr>
      </w:pPr>
      <w:r w:rsidRPr="009A31B1">
        <w:rPr>
          <w:lang w:val="en-GB" w:eastAsia="en-GB"/>
        </w:rPr>
        <w:t xml:space="preserve">As an exception to the requirements set out in section 5 of this policy, the school is able to ask for voluntary contributions from parents to fund activities which would not otherwise be possible. </w:t>
      </w:r>
    </w:p>
    <w:p w14:paraId="2EFEA77D" w14:textId="4C9DA412" w:rsidR="009A31B1" w:rsidRPr="009A31B1" w:rsidRDefault="009A31B1" w:rsidP="0063105A">
      <w:pPr>
        <w:jc w:val="both"/>
        <w:rPr>
          <w:lang w:val="en-GB" w:eastAsia="en-GB"/>
        </w:rPr>
      </w:pPr>
      <w:r w:rsidRPr="009A31B1">
        <w:rPr>
          <w:lang w:val="en-GB" w:eastAsia="en-GB"/>
        </w:rPr>
        <w:t xml:space="preserve">Some activities for which the </w:t>
      </w:r>
      <w:r w:rsidRPr="00592A6A">
        <w:rPr>
          <w:lang w:val="en-GB" w:eastAsia="en-GB"/>
        </w:rPr>
        <w:t xml:space="preserve">school may ask parents for voluntary contributions </w:t>
      </w:r>
      <w:r w:rsidR="00592A6A" w:rsidRPr="00592A6A">
        <w:rPr>
          <w:lang w:val="en-GB" w:eastAsia="en-GB"/>
        </w:rPr>
        <w:t xml:space="preserve">may </w:t>
      </w:r>
      <w:r w:rsidRPr="00592A6A">
        <w:rPr>
          <w:lang w:val="en-GB" w:eastAsia="en-GB"/>
        </w:rPr>
        <w:t>include:</w:t>
      </w:r>
      <w:r w:rsidR="00592A6A" w:rsidRPr="00592A6A">
        <w:rPr>
          <w:lang w:val="en-GB" w:eastAsia="en-GB"/>
        </w:rPr>
        <w:t xml:space="preserve"> </w:t>
      </w:r>
      <w:r w:rsidRPr="00592A6A">
        <w:rPr>
          <w:lang w:val="en-GB" w:eastAsia="en-GB"/>
        </w:rPr>
        <w:t>school trips, sports activities.</w:t>
      </w:r>
    </w:p>
    <w:p w14:paraId="7A6C3515" w14:textId="77777777" w:rsidR="009A31B1" w:rsidRPr="009A31B1" w:rsidRDefault="009A31B1" w:rsidP="0063105A">
      <w:pPr>
        <w:jc w:val="both"/>
        <w:rPr>
          <w:lang w:val="en-GB" w:eastAsia="en-GB"/>
        </w:rPr>
      </w:pPr>
      <w:r w:rsidRPr="009A31B1">
        <w:rPr>
          <w:b/>
          <w:lang w:val="en-GB" w:eastAsia="en-GB"/>
        </w:rPr>
        <w:t>There is no obligation for parents to make any contribution, and no child will be excluded from an activity if their parents are unwilling or unable to pay</w:t>
      </w:r>
      <w:r w:rsidRPr="009A31B1">
        <w:rPr>
          <w:lang w:val="en-GB" w:eastAsia="en-GB"/>
        </w:rPr>
        <w:t xml:space="preserve">. </w:t>
      </w:r>
    </w:p>
    <w:p w14:paraId="243D5C32" w14:textId="77777777" w:rsidR="009A31B1" w:rsidRPr="009A31B1" w:rsidRDefault="009A31B1" w:rsidP="0063105A">
      <w:pPr>
        <w:jc w:val="both"/>
        <w:rPr>
          <w:lang w:val="en-GB" w:eastAsia="en-GB"/>
        </w:rPr>
      </w:pPr>
      <w:r w:rsidRPr="009A31B1">
        <w:rPr>
          <w:lang w:val="en-GB" w:eastAsia="en-GB"/>
        </w:rPr>
        <w:t>If the school is unable to raise enough funds for an activity or visit then it will be cancelled.</w:t>
      </w:r>
    </w:p>
    <w:p w14:paraId="61069D7D" w14:textId="77777777" w:rsidR="009A31B1" w:rsidRPr="009A31B1" w:rsidRDefault="009A31B1" w:rsidP="0063105A">
      <w:pPr>
        <w:jc w:val="both"/>
        <w:rPr>
          <w:lang w:val="en-GB" w:eastAsia="en-GB"/>
        </w:rPr>
      </w:pPr>
    </w:p>
    <w:p w14:paraId="55D4AE82"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26" w:name="_Toc9000352"/>
      <w:bookmarkStart w:id="27" w:name="_Toc12972327"/>
      <w:bookmarkStart w:id="28" w:name="_Toc22549377"/>
      <w:bookmarkStart w:id="29" w:name="_Toc122338383"/>
      <w:r w:rsidRPr="00F820CB">
        <w:rPr>
          <w:rFonts w:eastAsia="Arial" w:cs="Arial"/>
          <w:b/>
          <w:color w:val="ED7D31" w:themeColor="accent2"/>
          <w:sz w:val="28"/>
          <w:szCs w:val="28"/>
          <w:lang w:val="en-GB" w:eastAsia="en-GB"/>
        </w:rPr>
        <w:t>8. Activities we charge for</w:t>
      </w:r>
      <w:bookmarkEnd w:id="26"/>
      <w:bookmarkEnd w:id="27"/>
      <w:bookmarkEnd w:id="28"/>
      <w:bookmarkEnd w:id="29"/>
      <w:r w:rsidRPr="00F820CB">
        <w:rPr>
          <w:rFonts w:eastAsia="Arial" w:cs="Arial"/>
          <w:b/>
          <w:color w:val="ED7D31" w:themeColor="accent2"/>
          <w:sz w:val="28"/>
          <w:szCs w:val="28"/>
          <w:lang w:val="en-GB" w:eastAsia="en-GB"/>
        </w:rPr>
        <w:t xml:space="preserve"> </w:t>
      </w:r>
    </w:p>
    <w:p w14:paraId="5B3792DB" w14:textId="77777777" w:rsidR="009A31B1" w:rsidRPr="009A31B1" w:rsidRDefault="009A31B1" w:rsidP="0063105A">
      <w:pPr>
        <w:jc w:val="both"/>
        <w:rPr>
          <w:szCs w:val="20"/>
          <w:lang w:val="en-GB" w:eastAsia="en-GB"/>
        </w:rPr>
      </w:pPr>
      <w:r w:rsidRPr="024B0D92">
        <w:rPr>
          <w:rFonts w:eastAsia="Arial" w:cs="Arial"/>
          <w:lang w:val="en-GB" w:eastAsia="en-GB"/>
        </w:rPr>
        <w:t xml:space="preserve">The school will charge for the following activities: </w:t>
      </w:r>
    </w:p>
    <w:p w14:paraId="18B22A39" w14:textId="64CC2CE0" w:rsidR="50112956" w:rsidRDefault="00EA6ED4" w:rsidP="024B0D92">
      <w:pPr>
        <w:spacing w:line="259" w:lineRule="auto"/>
        <w:jc w:val="both"/>
      </w:pPr>
      <w:r>
        <w:rPr>
          <w:rFonts w:eastAsia="Arial" w:cs="Arial"/>
          <w:lang w:val="en-GB" w:eastAsia="en-GB"/>
        </w:rPr>
        <w:t>Wrap around care – this is to cover the cost of staffing and resources (including breakfast and a snack)</w:t>
      </w:r>
    </w:p>
    <w:p w14:paraId="44EBD018" w14:textId="3F55F06B" w:rsidR="009A31B1" w:rsidRPr="009A31B1" w:rsidRDefault="009A31B1" w:rsidP="30569441">
      <w:pPr>
        <w:jc w:val="both"/>
        <w:rPr>
          <w:rFonts w:eastAsia="Arial" w:cs="Arial"/>
          <w:lang w:eastAsia="en-GB"/>
        </w:rPr>
      </w:pPr>
      <w:r w:rsidRPr="30569441">
        <w:rPr>
          <w:rFonts w:eastAsia="Arial" w:cs="Arial"/>
          <w:lang w:val="en-GB" w:eastAsia="en-GB"/>
        </w:rPr>
        <w:t xml:space="preserve">For regular activities, the charges for each activity will be determined by the governing board and reviewed in </w:t>
      </w:r>
      <w:r w:rsidR="00E0707A">
        <w:rPr>
          <w:rFonts w:eastAsia="Arial" w:cs="Arial"/>
          <w:lang w:val="en-GB" w:eastAsia="en-GB"/>
        </w:rPr>
        <w:t>July</w:t>
      </w:r>
      <w:r w:rsidRPr="30569441">
        <w:rPr>
          <w:rFonts w:eastAsia="Arial" w:cs="Arial"/>
          <w:lang w:val="en-GB" w:eastAsia="en-GB"/>
        </w:rPr>
        <w:t xml:space="preserve"> each year. Parents will be informed of the charges for the coming year in</w:t>
      </w:r>
      <w:r w:rsidR="00E0707A">
        <w:rPr>
          <w:rFonts w:eastAsia="Arial" w:cs="Arial"/>
          <w:lang w:val="en-GB" w:eastAsia="en-GB"/>
        </w:rPr>
        <w:t xml:space="preserve"> July</w:t>
      </w:r>
      <w:r w:rsidRPr="30569441">
        <w:rPr>
          <w:rFonts w:eastAsia="Arial" w:cs="Arial"/>
          <w:lang w:val="en-GB" w:eastAsia="en-GB"/>
        </w:rPr>
        <w:t xml:space="preserve"> each year.</w:t>
      </w:r>
      <w:r w:rsidRPr="30569441">
        <w:rPr>
          <w:rFonts w:eastAsia="Arial" w:cs="Arial"/>
          <w:lang w:eastAsia="en-GB"/>
        </w:rPr>
        <w:t xml:space="preserve"> </w:t>
      </w:r>
    </w:p>
    <w:p w14:paraId="259B0CD3" w14:textId="77777777" w:rsidR="009A31B1" w:rsidRPr="009A31B1" w:rsidRDefault="009A31B1" w:rsidP="0063105A">
      <w:pPr>
        <w:jc w:val="both"/>
        <w:rPr>
          <w:rFonts w:eastAsia="Arial" w:cs="Arial"/>
          <w:szCs w:val="20"/>
          <w:lang w:eastAsia="en-GB"/>
        </w:rPr>
      </w:pPr>
    </w:p>
    <w:p w14:paraId="4847C7E7" w14:textId="77777777" w:rsidR="009A31B1" w:rsidRPr="00F820CB" w:rsidRDefault="009A31B1" w:rsidP="0063105A">
      <w:pPr>
        <w:spacing w:before="120"/>
        <w:jc w:val="both"/>
        <w:outlineLvl w:val="0"/>
        <w:rPr>
          <w:rFonts w:eastAsia="Calibri" w:cs="Arial"/>
          <w:b/>
          <w:color w:val="ED7D31" w:themeColor="accent2"/>
          <w:sz w:val="28"/>
          <w:szCs w:val="28"/>
          <w:lang w:val="en-GB" w:eastAsia="en-GB"/>
        </w:rPr>
      </w:pPr>
      <w:bookmarkStart w:id="30" w:name="_Toc9000353"/>
      <w:bookmarkStart w:id="31" w:name="_Toc12972328"/>
      <w:bookmarkStart w:id="32" w:name="_Toc22549378"/>
      <w:bookmarkStart w:id="33" w:name="_Toc122338384"/>
      <w:r w:rsidRPr="00F820CB">
        <w:rPr>
          <w:rFonts w:eastAsia="Arial" w:cs="Arial"/>
          <w:b/>
          <w:color w:val="ED7D31" w:themeColor="accent2"/>
          <w:sz w:val="28"/>
          <w:szCs w:val="28"/>
          <w:lang w:val="en-GB" w:eastAsia="en-GB"/>
        </w:rPr>
        <w:t>9. Remissions</w:t>
      </w:r>
      <w:bookmarkEnd w:id="30"/>
      <w:bookmarkEnd w:id="31"/>
      <w:bookmarkEnd w:id="32"/>
      <w:bookmarkEnd w:id="33"/>
    </w:p>
    <w:p w14:paraId="04CCCD2D" w14:textId="14F06B35" w:rsidR="009A31B1" w:rsidRPr="009A31B1" w:rsidRDefault="009A31B1" w:rsidP="0063105A">
      <w:pPr>
        <w:jc w:val="both"/>
        <w:rPr>
          <w:lang w:val="en-GB" w:eastAsia="en-GB"/>
        </w:rPr>
      </w:pPr>
      <w:r w:rsidRPr="009A31B1">
        <w:rPr>
          <w:lang w:val="en-GB" w:eastAsia="en-GB"/>
        </w:rPr>
        <w:t xml:space="preserve">In some circumstances, the school may not charge for items or activities set out in sections 6 and 8 of this policy. This will be at the discretion of the </w:t>
      </w:r>
      <w:r w:rsidR="00592A6A">
        <w:rPr>
          <w:lang w:val="en-GB" w:eastAsia="en-GB"/>
        </w:rPr>
        <w:t xml:space="preserve">Principal </w:t>
      </w:r>
      <w:r w:rsidRPr="009A31B1">
        <w:rPr>
          <w:lang w:val="en-GB" w:eastAsia="en-GB"/>
        </w:rPr>
        <w:t xml:space="preserve"> and will depend on the activity in question.</w:t>
      </w:r>
    </w:p>
    <w:p w14:paraId="3FE7EC2C" w14:textId="77777777" w:rsidR="009A31B1" w:rsidRPr="009A31B1" w:rsidRDefault="009A31B1" w:rsidP="0063105A">
      <w:pPr>
        <w:spacing w:before="240"/>
        <w:jc w:val="both"/>
        <w:rPr>
          <w:b/>
          <w:color w:val="12263F"/>
          <w:sz w:val="24"/>
          <w:lang w:val="en-GB" w:eastAsia="en-GB"/>
        </w:rPr>
      </w:pPr>
      <w:r w:rsidRPr="009A31B1">
        <w:rPr>
          <w:b/>
          <w:color w:val="12263F"/>
          <w:sz w:val="24"/>
          <w:lang w:val="en-GB" w:eastAsia="en-GB"/>
        </w:rPr>
        <w:t>9.1</w:t>
      </w:r>
      <w:r w:rsidRPr="009A31B1">
        <w:rPr>
          <w:b/>
          <w:color w:val="12263F"/>
          <w:sz w:val="16"/>
          <w:szCs w:val="16"/>
          <w:lang w:val="en-GB" w:eastAsia="en-GB"/>
        </w:rPr>
        <w:t xml:space="preserve">   </w:t>
      </w:r>
      <w:r w:rsidRPr="009A31B1">
        <w:rPr>
          <w:b/>
          <w:color w:val="12263F"/>
          <w:sz w:val="24"/>
          <w:lang w:val="en-GB" w:eastAsia="en-GB"/>
        </w:rPr>
        <w:t>Remissions for residential visits</w:t>
      </w:r>
    </w:p>
    <w:p w14:paraId="3F5C2FFF" w14:textId="77777777" w:rsidR="009A31B1" w:rsidRPr="009A31B1" w:rsidRDefault="009A31B1" w:rsidP="0063105A">
      <w:pPr>
        <w:jc w:val="both"/>
        <w:rPr>
          <w:lang w:val="en-GB" w:eastAsia="en-GB"/>
        </w:rPr>
      </w:pPr>
      <w:r w:rsidRPr="009A31B1">
        <w:rPr>
          <w:lang w:val="en-GB" w:eastAsia="en-GB"/>
        </w:rPr>
        <w:t>Parents who can prove they are in receipt of any of the following benefits will be exempt from paying the cost of board and lodging for residential visits:</w:t>
      </w:r>
    </w:p>
    <w:p w14:paraId="4EAA2593"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 Support</w:t>
      </w:r>
    </w:p>
    <w:p w14:paraId="70704D5E"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Income-based Jobseeker’s Allowance</w:t>
      </w:r>
    </w:p>
    <w:p w14:paraId="1F550E9B"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Income-related Employment and Support Allowance</w:t>
      </w:r>
    </w:p>
    <w:p w14:paraId="1D1E02BD"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Support under part VI of the Immigration and Asylum Act 1999</w:t>
      </w:r>
    </w:p>
    <w:p w14:paraId="235BC98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The guaranteed element of Pension Credit</w:t>
      </w:r>
    </w:p>
    <w:p w14:paraId="134E2039"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lastRenderedPageBreak/>
        <w:t>Child Tax Credit – provided you’re not also entitled to Working Tax Credit and have an annual gross income of no more than £16,190</w:t>
      </w:r>
    </w:p>
    <w:p w14:paraId="3736F3B0"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Working Tax Credit run-on – paid for 4 weeks after you stop qualifying for Working Tax Credit</w:t>
      </w:r>
    </w:p>
    <w:p w14:paraId="522F7DA1" w14:textId="77777777" w:rsidR="009A31B1" w:rsidRPr="009A31B1" w:rsidRDefault="009A31B1" w:rsidP="0063105A">
      <w:pPr>
        <w:numPr>
          <w:ilvl w:val="0"/>
          <w:numId w:val="9"/>
        </w:numPr>
        <w:jc w:val="both"/>
        <w:rPr>
          <w:rFonts w:cs="Arial"/>
          <w:szCs w:val="20"/>
          <w:lang w:val="en-GB" w:eastAsia="en-GB"/>
        </w:rPr>
      </w:pPr>
      <w:r w:rsidRPr="009A31B1">
        <w:rPr>
          <w:rFonts w:cs="Arial"/>
          <w:szCs w:val="20"/>
          <w:lang w:val="en-GB" w:eastAsia="en-GB"/>
        </w:rPr>
        <w:t>Universal Credit – if you apply on or after 1 April 2018, your household income must be less than £7,400 a year (after tax and not including any benefits you get)</w:t>
      </w:r>
    </w:p>
    <w:p w14:paraId="218D33CF" w14:textId="77777777" w:rsidR="00F820CB" w:rsidRDefault="00F820CB" w:rsidP="0063105A">
      <w:pPr>
        <w:spacing w:before="120"/>
        <w:jc w:val="both"/>
        <w:outlineLvl w:val="0"/>
        <w:rPr>
          <w:lang w:val="en-GB" w:eastAsia="en-GB"/>
        </w:rPr>
      </w:pPr>
      <w:bookmarkStart w:id="34" w:name="_Toc9000354"/>
      <w:bookmarkStart w:id="35" w:name="_Toc12972329"/>
      <w:bookmarkStart w:id="36" w:name="_Toc22549379"/>
      <w:bookmarkStart w:id="37" w:name="_Toc122338385"/>
    </w:p>
    <w:p w14:paraId="7B360EF8" w14:textId="41094BD0" w:rsidR="009A31B1" w:rsidRPr="00F820CB" w:rsidRDefault="009A31B1" w:rsidP="0063105A">
      <w:pPr>
        <w:spacing w:before="120"/>
        <w:jc w:val="both"/>
        <w:outlineLvl w:val="0"/>
        <w:rPr>
          <w:rFonts w:eastAsia="Calibri" w:cs="Arial"/>
          <w:b/>
          <w:color w:val="ED7D31" w:themeColor="accent2"/>
          <w:sz w:val="28"/>
          <w:szCs w:val="28"/>
          <w:lang w:val="en-GB" w:eastAsia="en-GB"/>
        </w:rPr>
      </w:pPr>
      <w:r w:rsidRPr="00F820CB">
        <w:rPr>
          <w:rFonts w:eastAsia="Arial" w:cs="Arial"/>
          <w:b/>
          <w:color w:val="ED7D31" w:themeColor="accent2"/>
          <w:sz w:val="28"/>
          <w:szCs w:val="28"/>
          <w:lang w:val="en-GB" w:eastAsia="en-GB"/>
        </w:rPr>
        <w:t>10. Monitoring arrangements</w:t>
      </w:r>
      <w:bookmarkEnd w:id="34"/>
      <w:bookmarkEnd w:id="35"/>
      <w:bookmarkEnd w:id="36"/>
      <w:bookmarkEnd w:id="37"/>
    </w:p>
    <w:p w14:paraId="63E943AA" w14:textId="3B639C48" w:rsidR="009A31B1" w:rsidRPr="009A31B1" w:rsidRDefault="009A31B1" w:rsidP="0063105A">
      <w:pPr>
        <w:jc w:val="both"/>
        <w:rPr>
          <w:lang w:val="en-GB" w:eastAsia="en-GB"/>
        </w:rPr>
      </w:pPr>
      <w:r w:rsidRPr="009A31B1">
        <w:rPr>
          <w:lang w:val="en-GB" w:eastAsia="en-GB"/>
        </w:rPr>
        <w:t xml:space="preserve">The </w:t>
      </w:r>
      <w:r w:rsidR="00592A6A" w:rsidRPr="00592A6A">
        <w:rPr>
          <w:lang w:val="en-GB" w:eastAsia="en-GB"/>
        </w:rPr>
        <w:t xml:space="preserve">ABM </w:t>
      </w:r>
      <w:r w:rsidRPr="00592A6A">
        <w:rPr>
          <w:lang w:val="en-GB" w:eastAsia="en-GB"/>
        </w:rPr>
        <w:t>monitors</w:t>
      </w:r>
      <w:r w:rsidRPr="009A31B1">
        <w:rPr>
          <w:lang w:val="en-GB" w:eastAsia="en-GB"/>
        </w:rPr>
        <w:t xml:space="preserve"> charges and remissions, and ensures these comply with this policy. </w:t>
      </w:r>
    </w:p>
    <w:p w14:paraId="06D5CF77" w14:textId="4C28A261" w:rsidR="009A31B1" w:rsidRPr="009A31B1" w:rsidRDefault="009A31B1" w:rsidP="0063105A">
      <w:pPr>
        <w:jc w:val="both"/>
        <w:rPr>
          <w:shd w:val="clear" w:color="auto" w:fill="FFFF00"/>
          <w:lang w:val="en-GB" w:eastAsia="en-GB"/>
        </w:rPr>
      </w:pPr>
      <w:r w:rsidRPr="00E66A8D">
        <w:rPr>
          <w:lang w:val="en-GB" w:eastAsia="en-GB"/>
        </w:rPr>
        <w:t>This policy will be reviewed b</w:t>
      </w:r>
      <w:r w:rsidR="00E66A8D">
        <w:rPr>
          <w:lang w:val="en-GB" w:eastAsia="en-GB"/>
        </w:rPr>
        <w:t xml:space="preserve">y </w:t>
      </w:r>
      <w:r w:rsidR="00592A6A" w:rsidRPr="00E66A8D">
        <w:rPr>
          <w:lang w:val="en-GB" w:eastAsia="en-GB"/>
        </w:rPr>
        <w:t>the Principal annually.</w:t>
      </w:r>
      <w:r w:rsidR="00592A6A">
        <w:rPr>
          <w:shd w:val="clear" w:color="auto" w:fill="FFFF00"/>
          <w:lang w:val="en-GB" w:eastAsia="en-GB"/>
        </w:rPr>
        <w:t xml:space="preserve"> </w:t>
      </w:r>
    </w:p>
    <w:p w14:paraId="5BB56543" w14:textId="776F46DA" w:rsidR="007A03B3" w:rsidRPr="009A31B1" w:rsidRDefault="007A03B3" w:rsidP="0063105A">
      <w:pPr>
        <w:jc w:val="both"/>
        <w:rPr>
          <w:lang w:val="en-GB" w:eastAsia="en-GB"/>
        </w:rPr>
      </w:pPr>
    </w:p>
    <w:sectPr w:rsidR="007A03B3" w:rsidRPr="009A31B1" w:rsidSect="006036DD">
      <w:headerReference w:type="even" r:id="rId12"/>
      <w:headerReference w:type="default" r:id="rId13"/>
      <w:footerReference w:type="even" r:id="rId14"/>
      <w:footerReference w:type="default" r:id="rId15"/>
      <w:headerReference w:type="first" r:id="rId16"/>
      <w:footerReference w:type="first" r:id="rId17"/>
      <w:pgSz w:w="11900" w:h="16840" w:code="9"/>
      <w:pgMar w:top="992" w:right="1077" w:bottom="1701" w:left="1077" w:header="0"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7D87B" w14:textId="77777777" w:rsidR="00373A49" w:rsidRDefault="00373A49" w:rsidP="00626EDA">
      <w:r>
        <w:separator/>
      </w:r>
    </w:p>
  </w:endnote>
  <w:endnote w:type="continuationSeparator" w:id="0">
    <w:p w14:paraId="76409C31" w14:textId="77777777" w:rsidR="00373A49" w:rsidRDefault="00373A4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F8A82" w14:textId="3088FDA3" w:rsidR="00C257CA" w:rsidRDefault="00C257CA" w:rsidP="00FF52D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FA58304" w14:textId="77777777" w:rsidR="00602B20" w:rsidRDefault="00602B20" w:rsidP="00C257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2"/>
        <w:szCs w:val="22"/>
      </w:rPr>
      <w:id w:val="51671125"/>
      <w:docPartObj>
        <w:docPartGallery w:val="Page Numbers (Bottom of Page)"/>
        <w:docPartUnique/>
      </w:docPartObj>
    </w:sdtPr>
    <w:sdtContent>
      <w:p w14:paraId="4AEF8B3E" w14:textId="3E01AA1F" w:rsidR="00C257CA" w:rsidRPr="00C257CA" w:rsidRDefault="00C257CA" w:rsidP="00FF52D9">
        <w:pPr>
          <w:pStyle w:val="Footer"/>
          <w:framePr w:wrap="none" w:vAnchor="text" w:hAnchor="margin" w:xAlign="right" w:y="1"/>
          <w:rPr>
            <w:rStyle w:val="PageNumber"/>
            <w:sz w:val="22"/>
            <w:szCs w:val="22"/>
          </w:rPr>
        </w:pPr>
        <w:r w:rsidRPr="00C257CA">
          <w:rPr>
            <w:rStyle w:val="PageNumber"/>
            <w:sz w:val="22"/>
            <w:szCs w:val="22"/>
          </w:rPr>
          <w:fldChar w:fldCharType="begin"/>
        </w:r>
        <w:r w:rsidRPr="00C257CA">
          <w:rPr>
            <w:rStyle w:val="PageNumber"/>
            <w:sz w:val="22"/>
            <w:szCs w:val="22"/>
          </w:rPr>
          <w:instrText xml:space="preserve"> PAGE </w:instrText>
        </w:r>
        <w:r w:rsidRPr="00C257CA">
          <w:rPr>
            <w:rStyle w:val="PageNumber"/>
            <w:sz w:val="22"/>
            <w:szCs w:val="22"/>
          </w:rPr>
          <w:fldChar w:fldCharType="separate"/>
        </w:r>
        <w:r w:rsidRPr="00C257CA">
          <w:rPr>
            <w:rStyle w:val="PageNumber"/>
            <w:noProof/>
            <w:sz w:val="22"/>
            <w:szCs w:val="22"/>
          </w:rPr>
          <w:t>2</w:t>
        </w:r>
        <w:r w:rsidRPr="00C257CA">
          <w:rPr>
            <w:rStyle w:val="PageNumber"/>
            <w:sz w:val="22"/>
            <w:szCs w:val="22"/>
          </w:rPr>
          <w:fldChar w:fldCharType="end"/>
        </w:r>
      </w:p>
    </w:sdtContent>
  </w:sdt>
  <w:p w14:paraId="43B0E2C1" w14:textId="4B642D1A" w:rsidR="00F820CB" w:rsidRDefault="00F820CB" w:rsidP="00C257CA">
    <w:pPr>
      <w:pStyle w:val="Footer"/>
      <w:ind w:right="360"/>
      <w:jc w:val="right"/>
    </w:pPr>
  </w:p>
  <w:p w14:paraId="677F6AF9" w14:textId="0F61E993" w:rsidR="00F820CB" w:rsidRDefault="00F820CB" w:rsidP="00602B2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C9F4" w14:textId="4A3C8909" w:rsidR="00FE3F15" w:rsidRPr="00602B20" w:rsidRDefault="00FE3F15" w:rsidP="00602B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F6F99" w14:textId="77777777" w:rsidR="00373A49" w:rsidRDefault="00373A49" w:rsidP="00626EDA">
      <w:r>
        <w:separator/>
      </w:r>
    </w:p>
  </w:footnote>
  <w:footnote w:type="continuationSeparator" w:id="0">
    <w:p w14:paraId="6B9FF78F" w14:textId="77777777" w:rsidR="00373A49" w:rsidRDefault="00373A4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9622C" w14:textId="77777777" w:rsidR="00FE3F15" w:rsidRDefault="002E3705">
    <w:r>
      <w:rPr>
        <w:noProof/>
        <w:lang w:val="en-GB" w:eastAsia="en-GB"/>
      </w:rPr>
      <w:drawing>
        <wp:anchor distT="0" distB="0" distL="114300" distR="114300" simplePos="0" relativeHeight="251656704" behindDoc="1" locked="0" layoutInCell="1" allowOverlap="1" wp14:anchorId="21734D65" wp14:editId="5F6CE498">
          <wp:simplePos x="0" y="0"/>
          <wp:positionH relativeFrom="margin">
            <wp:align>center</wp:align>
          </wp:positionH>
          <wp:positionV relativeFrom="margin">
            <wp:align>center</wp:align>
          </wp:positionV>
          <wp:extent cx="7558405" cy="10695940"/>
          <wp:effectExtent l="0" t="0" r="0" b="0"/>
          <wp:wrapNone/>
          <wp:docPr id="11"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6F8A91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7728;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845C" w14:textId="3E35E4AF" w:rsidR="00E67C44" w:rsidRDefault="00E67C44" w:rsidP="00E67C44">
    <w:pPr>
      <w:pStyle w:val="Header"/>
      <w:jc w:val="right"/>
    </w:pPr>
  </w:p>
  <w:p w14:paraId="6DD03351" w14:textId="3492D74E" w:rsidR="00FE3F15" w:rsidRDefault="006036DD">
    <w:r>
      <w:rPr>
        <w:noProof/>
      </w:rPr>
      <w:drawing>
        <wp:anchor distT="0" distB="0" distL="114300" distR="114300" simplePos="0" relativeHeight="251657728" behindDoc="0" locked="0" layoutInCell="1" allowOverlap="1" wp14:anchorId="1257322F" wp14:editId="4DAEF46E">
          <wp:simplePos x="0" y="0"/>
          <wp:positionH relativeFrom="column">
            <wp:posOffset>5481955</wp:posOffset>
          </wp:positionH>
          <wp:positionV relativeFrom="paragraph">
            <wp:posOffset>6350</wp:posOffset>
          </wp:positionV>
          <wp:extent cx="1263650" cy="697826"/>
          <wp:effectExtent l="0" t="0" r="0" b="7620"/>
          <wp:wrapNone/>
          <wp:docPr id="155342937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29371"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63650" cy="697826"/>
                  </a:xfrm>
                  <a:prstGeom prst="rect">
                    <a:avLst/>
                  </a:prstGeom>
                </pic:spPr>
              </pic:pic>
            </a:graphicData>
          </a:graphic>
          <wp14:sizeRelH relativeFrom="page">
            <wp14:pctWidth>0</wp14:pctWidth>
          </wp14:sizeRelH>
          <wp14:sizeRelV relativeFrom="page">
            <wp14:pctHeight>0</wp14:pctHeight>
          </wp14:sizeRelV>
        </wp:anchor>
      </w:drawing>
    </w:r>
  </w:p>
  <w:p w14:paraId="674D89CF" w14:textId="77777777" w:rsidR="00FE3F15" w:rsidRDefault="00FE3F15"/>
  <w:p w14:paraId="24ACACE2"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D096" w14:textId="77777777" w:rsidR="00FE3F15" w:rsidRDefault="00FE3F15"/>
  <w:p w14:paraId="07D0F8DE"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6.3pt;height:30.7pt;visibility:visible;mso-wrap-style:square" o:bullet="t">
        <v:imagedata r:id="rId1" o:title=""/>
      </v:shape>
    </w:pict>
  </w:numPicBullet>
  <w:numPicBullet w:numPicBulletId="1">
    <w:pict>
      <v:shape id="_x0000_i1068" type="#_x0000_t75" style="width:30.7pt;height:30.7pt;visibility:visible;mso-wrap-style:square" o:bullet="t">
        <v:imagedata r:id="rId2" o:title=""/>
      </v:shape>
    </w:pict>
  </w:numPicBullet>
  <w:numPicBullet w:numPicBulletId="2">
    <w:pict>
      <v:shape id="_x0000_i1069" type="#_x0000_t75" style="width:207.25pt;height:331.85pt;visibility:visible;mso-wrap-style:square" o:bullet="t">
        <v:imagedata r:id="rId3" o:title=""/>
      </v:shape>
    </w:pict>
  </w:numPicBullet>
  <w:numPicBullet w:numPicBulletId="3">
    <w:pict>
      <v:shape id="_x0000_i1070" type="#_x0000_t75" style="width:207.25pt;height:331.85pt;visibility:visible;mso-wrap-style:square" o:bullet="t">
        <v:imagedata r:id="rId4" o:title=""/>
      </v:shape>
    </w:pict>
  </w:numPicBullet>
  <w:numPicBullet w:numPicBulletId="4">
    <w:pict>
      <v:shape id="_x0000_i1071" type="#_x0000_t75" style="width:407.6pt;height:9in;visibility:visible;mso-wrap-style:square" o:bullet="t">
        <v:imagedata r:id="rId5" o:title=""/>
      </v:shape>
    </w:pict>
  </w:numPicBullet>
  <w:abstractNum w:abstractNumId="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77791625">
    <w:abstractNumId w:val="8"/>
  </w:num>
  <w:num w:numId="2" w16cid:durableId="1793555751">
    <w:abstractNumId w:val="2"/>
  </w:num>
  <w:num w:numId="3" w16cid:durableId="286930155">
    <w:abstractNumId w:val="6"/>
  </w:num>
  <w:num w:numId="4" w16cid:durableId="647199772">
    <w:abstractNumId w:val="9"/>
  </w:num>
  <w:num w:numId="5" w16cid:durableId="1057435346">
    <w:abstractNumId w:val="0"/>
  </w:num>
  <w:num w:numId="6" w16cid:durableId="583926084">
    <w:abstractNumId w:val="4"/>
  </w:num>
  <w:num w:numId="7" w16cid:durableId="2094815617">
    <w:abstractNumId w:val="1"/>
  </w:num>
  <w:num w:numId="8" w16cid:durableId="345138450">
    <w:abstractNumId w:val="3"/>
  </w:num>
  <w:num w:numId="9" w16cid:durableId="736392041">
    <w:abstractNumId w:val="10"/>
  </w:num>
  <w:num w:numId="10" w16cid:durableId="114520753">
    <w:abstractNumId w:val="6"/>
  </w:num>
  <w:num w:numId="11" w16cid:durableId="2022003431">
    <w:abstractNumId w:val="2"/>
  </w:num>
  <w:num w:numId="12" w16cid:durableId="1505053641">
    <w:abstractNumId w:val="10"/>
  </w:num>
  <w:num w:numId="13" w16cid:durableId="1232043600">
    <w:abstractNumId w:val="8"/>
  </w:num>
  <w:num w:numId="14" w16cid:durableId="987243451">
    <w:abstractNumId w:val="9"/>
  </w:num>
  <w:num w:numId="15" w16cid:durableId="754323051">
    <w:abstractNumId w:val="1"/>
  </w:num>
  <w:num w:numId="16" w16cid:durableId="1909656466">
    <w:abstractNumId w:val="3"/>
  </w:num>
  <w:num w:numId="17" w16cid:durableId="683943072">
    <w:abstractNumId w:val="9"/>
  </w:num>
  <w:num w:numId="18" w16cid:durableId="1441998313">
    <w:abstractNumId w:val="5"/>
  </w:num>
  <w:num w:numId="19" w16cid:durableId="724182738">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2254B"/>
    <w:rsid w:val="00026691"/>
    <w:rsid w:val="0006578C"/>
    <w:rsid w:val="00082050"/>
    <w:rsid w:val="000A569F"/>
    <w:rsid w:val="000A7E97"/>
    <w:rsid w:val="000B2CE7"/>
    <w:rsid w:val="000B77E5"/>
    <w:rsid w:val="000D6968"/>
    <w:rsid w:val="000F5932"/>
    <w:rsid w:val="001201E4"/>
    <w:rsid w:val="001235FA"/>
    <w:rsid w:val="001357C9"/>
    <w:rsid w:val="001566F2"/>
    <w:rsid w:val="0017045F"/>
    <w:rsid w:val="001714F0"/>
    <w:rsid w:val="001931DF"/>
    <w:rsid w:val="001978C4"/>
    <w:rsid w:val="001B2301"/>
    <w:rsid w:val="001C7794"/>
    <w:rsid w:val="001E3CA3"/>
    <w:rsid w:val="001F2B16"/>
    <w:rsid w:val="00206D68"/>
    <w:rsid w:val="00235450"/>
    <w:rsid w:val="00275D5E"/>
    <w:rsid w:val="002D25C1"/>
    <w:rsid w:val="002E16E7"/>
    <w:rsid w:val="002E3705"/>
    <w:rsid w:val="002E4126"/>
    <w:rsid w:val="002E5D89"/>
    <w:rsid w:val="002F4E11"/>
    <w:rsid w:val="003365A2"/>
    <w:rsid w:val="003645D2"/>
    <w:rsid w:val="00372F45"/>
    <w:rsid w:val="00373A49"/>
    <w:rsid w:val="00375061"/>
    <w:rsid w:val="00377808"/>
    <w:rsid w:val="00377FFC"/>
    <w:rsid w:val="003B2EB4"/>
    <w:rsid w:val="003C1D02"/>
    <w:rsid w:val="003D4E0B"/>
    <w:rsid w:val="003F2BD9"/>
    <w:rsid w:val="003F6230"/>
    <w:rsid w:val="0041061E"/>
    <w:rsid w:val="00411BE9"/>
    <w:rsid w:val="00430916"/>
    <w:rsid w:val="0046077F"/>
    <w:rsid w:val="00465755"/>
    <w:rsid w:val="004750A7"/>
    <w:rsid w:val="00492175"/>
    <w:rsid w:val="004944EE"/>
    <w:rsid w:val="004B05BB"/>
    <w:rsid w:val="004B3C9A"/>
    <w:rsid w:val="004F463D"/>
    <w:rsid w:val="00510ED3"/>
    <w:rsid w:val="00512916"/>
    <w:rsid w:val="00515186"/>
    <w:rsid w:val="00531C8C"/>
    <w:rsid w:val="00543D26"/>
    <w:rsid w:val="00564CD3"/>
    <w:rsid w:val="00573834"/>
    <w:rsid w:val="00584A10"/>
    <w:rsid w:val="00590890"/>
    <w:rsid w:val="00592A6A"/>
    <w:rsid w:val="00597ED1"/>
    <w:rsid w:val="005A4246"/>
    <w:rsid w:val="005B1D35"/>
    <w:rsid w:val="005B3CA6"/>
    <w:rsid w:val="005B4650"/>
    <w:rsid w:val="005B7ADF"/>
    <w:rsid w:val="00602B20"/>
    <w:rsid w:val="006036DD"/>
    <w:rsid w:val="0062626B"/>
    <w:rsid w:val="00626EDA"/>
    <w:rsid w:val="0063105A"/>
    <w:rsid w:val="00671FE5"/>
    <w:rsid w:val="00680CD2"/>
    <w:rsid w:val="006A40A1"/>
    <w:rsid w:val="006F569D"/>
    <w:rsid w:val="006F7E8A"/>
    <w:rsid w:val="007070A1"/>
    <w:rsid w:val="00715DD1"/>
    <w:rsid w:val="0071662F"/>
    <w:rsid w:val="007239F8"/>
    <w:rsid w:val="0072620F"/>
    <w:rsid w:val="00730616"/>
    <w:rsid w:val="00735B7D"/>
    <w:rsid w:val="00740AC8"/>
    <w:rsid w:val="00785BEE"/>
    <w:rsid w:val="007A03B3"/>
    <w:rsid w:val="007A7E05"/>
    <w:rsid w:val="007C5AC9"/>
    <w:rsid w:val="007D268D"/>
    <w:rsid w:val="007E217D"/>
    <w:rsid w:val="007E6128"/>
    <w:rsid w:val="007F2F4C"/>
    <w:rsid w:val="007F788B"/>
    <w:rsid w:val="00805A94"/>
    <w:rsid w:val="0080784C"/>
    <w:rsid w:val="008116A6"/>
    <w:rsid w:val="00824D05"/>
    <w:rsid w:val="0083394C"/>
    <w:rsid w:val="008472C3"/>
    <w:rsid w:val="00866E39"/>
    <w:rsid w:val="00874C73"/>
    <w:rsid w:val="00877394"/>
    <w:rsid w:val="00887DB6"/>
    <w:rsid w:val="008941E7"/>
    <w:rsid w:val="008C1253"/>
    <w:rsid w:val="008F2ECD"/>
    <w:rsid w:val="008F744A"/>
    <w:rsid w:val="009122BB"/>
    <w:rsid w:val="0099114F"/>
    <w:rsid w:val="009A267F"/>
    <w:rsid w:val="009A31B1"/>
    <w:rsid w:val="009A448F"/>
    <w:rsid w:val="009B1F2D"/>
    <w:rsid w:val="009B463F"/>
    <w:rsid w:val="009D1474"/>
    <w:rsid w:val="009E331F"/>
    <w:rsid w:val="009F66A8"/>
    <w:rsid w:val="00A05854"/>
    <w:rsid w:val="00A41566"/>
    <w:rsid w:val="00A466EE"/>
    <w:rsid w:val="00A477BB"/>
    <w:rsid w:val="00A62B49"/>
    <w:rsid w:val="00A80AA7"/>
    <w:rsid w:val="00A8654B"/>
    <w:rsid w:val="00A91D2D"/>
    <w:rsid w:val="00AA6E73"/>
    <w:rsid w:val="00AB651E"/>
    <w:rsid w:val="00AD3666"/>
    <w:rsid w:val="00AF123E"/>
    <w:rsid w:val="00B23C7F"/>
    <w:rsid w:val="00B23F75"/>
    <w:rsid w:val="00B4263C"/>
    <w:rsid w:val="00B5559F"/>
    <w:rsid w:val="00B613DC"/>
    <w:rsid w:val="00B6679E"/>
    <w:rsid w:val="00B66F6B"/>
    <w:rsid w:val="00B81BD0"/>
    <w:rsid w:val="00B846C2"/>
    <w:rsid w:val="00B95F60"/>
    <w:rsid w:val="00BC1593"/>
    <w:rsid w:val="00BE3E54"/>
    <w:rsid w:val="00C257CA"/>
    <w:rsid w:val="00C31397"/>
    <w:rsid w:val="00C4589F"/>
    <w:rsid w:val="00C4731F"/>
    <w:rsid w:val="00C51C6A"/>
    <w:rsid w:val="00C8314B"/>
    <w:rsid w:val="00C91F46"/>
    <w:rsid w:val="00CB0A6C"/>
    <w:rsid w:val="00CC51B6"/>
    <w:rsid w:val="00CC563E"/>
    <w:rsid w:val="00CD23C4"/>
    <w:rsid w:val="00CD2BC6"/>
    <w:rsid w:val="00CE400D"/>
    <w:rsid w:val="00CE5BBF"/>
    <w:rsid w:val="00CF553F"/>
    <w:rsid w:val="00D02C64"/>
    <w:rsid w:val="00D11C7E"/>
    <w:rsid w:val="00D508B4"/>
    <w:rsid w:val="00D86752"/>
    <w:rsid w:val="00D95FA0"/>
    <w:rsid w:val="00DA43DE"/>
    <w:rsid w:val="00DA5725"/>
    <w:rsid w:val="00DA7F11"/>
    <w:rsid w:val="00DC28D6"/>
    <w:rsid w:val="00DC4C0F"/>
    <w:rsid w:val="00DC5FAC"/>
    <w:rsid w:val="00DF66B4"/>
    <w:rsid w:val="00E00085"/>
    <w:rsid w:val="00E0707A"/>
    <w:rsid w:val="00E1695F"/>
    <w:rsid w:val="00E24FDF"/>
    <w:rsid w:val="00E3210F"/>
    <w:rsid w:val="00E36879"/>
    <w:rsid w:val="00E606E8"/>
    <w:rsid w:val="00E647DF"/>
    <w:rsid w:val="00E66A8D"/>
    <w:rsid w:val="00E67C44"/>
    <w:rsid w:val="00E763E4"/>
    <w:rsid w:val="00E82606"/>
    <w:rsid w:val="00E9136B"/>
    <w:rsid w:val="00E97AF2"/>
    <w:rsid w:val="00EA6ED4"/>
    <w:rsid w:val="00EC236F"/>
    <w:rsid w:val="00EC6653"/>
    <w:rsid w:val="00EF22F0"/>
    <w:rsid w:val="00EF631F"/>
    <w:rsid w:val="00F02A4E"/>
    <w:rsid w:val="00F06022"/>
    <w:rsid w:val="00F139E0"/>
    <w:rsid w:val="00F519DC"/>
    <w:rsid w:val="00F51FA9"/>
    <w:rsid w:val="00F820CB"/>
    <w:rsid w:val="00F82220"/>
    <w:rsid w:val="00F84228"/>
    <w:rsid w:val="00F9563C"/>
    <w:rsid w:val="00F97695"/>
    <w:rsid w:val="00FA4EC5"/>
    <w:rsid w:val="00FE3F15"/>
    <w:rsid w:val="00FE4FB6"/>
    <w:rsid w:val="00FF4E01"/>
    <w:rsid w:val="024B0D92"/>
    <w:rsid w:val="04F090E7"/>
    <w:rsid w:val="05A95757"/>
    <w:rsid w:val="1F3D5543"/>
    <w:rsid w:val="30569441"/>
    <w:rsid w:val="30E6CB37"/>
    <w:rsid w:val="397B9BE0"/>
    <w:rsid w:val="3C9AA7B1"/>
    <w:rsid w:val="420F18FB"/>
    <w:rsid w:val="50112956"/>
    <w:rsid w:val="5417F2A4"/>
    <w:rsid w:val="6F0DEF52"/>
    <w:rsid w:val="7B77A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001C8"/>
  <w15:chartTrackingRefBased/>
  <w15:docId w15:val="{8A92F4B2-35BF-2C41-9E78-AC6C0F2AF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 w:type="character" w:styleId="PageNumber">
    <w:name w:val="page number"/>
    <w:basedOn w:val="DefaultParagraphFont"/>
    <w:uiPriority w:val="99"/>
    <w:semiHidden/>
    <w:unhideWhenUsed/>
    <w:rsid w:val="00C257CA"/>
  </w:style>
  <w:style w:type="paragraph" w:styleId="Header">
    <w:name w:val="header"/>
    <w:basedOn w:val="Normal"/>
    <w:link w:val="HeaderChar"/>
    <w:uiPriority w:val="99"/>
    <w:unhideWhenUsed/>
    <w:rsid w:val="00E67C44"/>
    <w:pPr>
      <w:tabs>
        <w:tab w:val="center" w:pos="4680"/>
        <w:tab w:val="right" w:pos="9360"/>
      </w:tabs>
      <w:spacing w:after="0"/>
    </w:pPr>
    <w:rPr>
      <w:rFonts w:asciiTheme="minorHAnsi" w:eastAsiaTheme="minorHAnsi" w:hAnsiTheme="minorHAnsi" w:cstheme="minorBidi"/>
      <w:sz w:val="24"/>
      <w:lang w:val="en-GB"/>
    </w:rPr>
  </w:style>
  <w:style w:type="character" w:customStyle="1" w:styleId="HeaderChar">
    <w:name w:val="Header Char"/>
    <w:basedOn w:val="DefaultParagraphFont"/>
    <w:link w:val="Header"/>
    <w:uiPriority w:val="99"/>
    <w:rsid w:val="00E67C44"/>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tatutory-policies-for-schools-and-academy-trusts/statutory-policies-for-schools-and-academy-trus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egislation.gov.uk/ukpga/1996/56/part/VI/chapter/II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charging-for-school-activiti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610F5A3-4BF5-4AE5-B456-7CEE7A346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1463</Words>
  <Characters>8344</Characters>
  <Application>Microsoft Office Word</Application>
  <DocSecurity>0</DocSecurity>
  <Lines>69</Lines>
  <Paragraphs>19</Paragraphs>
  <ScaleCrop>false</ScaleCrop>
  <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 Wastell (HL)</cp:lastModifiedBy>
  <cp:revision>7</cp:revision>
  <cp:lastPrinted>2023-09-06T09:07:00Z</cp:lastPrinted>
  <dcterms:created xsi:type="dcterms:W3CDTF">2025-10-08T13:57:00Z</dcterms:created>
  <dcterms:modified xsi:type="dcterms:W3CDTF">2025-10-08T14:06:00Z</dcterms:modified>
</cp:coreProperties>
</file>