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08C" w:rsidRDefault="0041003A">
      <w:pPr>
        <w:pStyle w:val="NormalWeb"/>
        <w:jc w:val="center"/>
      </w:pP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bookmarkStart w:id="9" w:name="_Toc357771638"/>
      <w:bookmarkStart w:id="10" w:name="_Toc346793416"/>
      <w:bookmarkStart w:id="11" w:name="_Toc328122777"/>
      <w:bookmarkStart w:id="12" w:name="_GoBack"/>
      <w:bookmarkEnd w:id="12"/>
      <w:r>
        <w:rPr>
          <w:noProof/>
        </w:rPr>
        <w:drawing>
          <wp:inline distT="0" distB="0" distL="0" distR="0">
            <wp:extent cx="4678683" cy="3959352"/>
            <wp:effectExtent l="0" t="0" r="7617" b="3048"/>
            <wp:docPr id="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78683" cy="3959352"/>
                    </a:xfrm>
                    <a:prstGeom prst="rect">
                      <a:avLst/>
                    </a:prstGeom>
                    <a:noFill/>
                    <a:ln>
                      <a:noFill/>
                      <a:prstDash/>
                    </a:ln>
                  </pic:spPr>
                </pic:pic>
              </a:graphicData>
            </a:graphic>
          </wp:inline>
        </w:drawing>
      </w:r>
    </w:p>
    <w:p w:rsidR="00A4208C" w:rsidRDefault="00A4208C">
      <w:pPr>
        <w:jc w:val="center"/>
      </w:pPr>
    </w:p>
    <w:p w:rsidR="00A4208C" w:rsidRDefault="0041003A">
      <w:pPr>
        <w:jc w:val="center"/>
        <w:rPr>
          <w:b/>
          <w:sz w:val="36"/>
          <w:szCs w:val="36"/>
        </w:rPr>
      </w:pPr>
      <w:r>
        <w:rPr>
          <w:b/>
          <w:sz w:val="36"/>
          <w:szCs w:val="36"/>
        </w:rPr>
        <w:t>Remote Education at Hill View</w:t>
      </w:r>
    </w:p>
    <w:bookmarkEnd w:id="0"/>
    <w:bookmarkEnd w:id="1"/>
    <w:bookmarkEnd w:id="2"/>
    <w:bookmarkEnd w:id="3"/>
    <w:bookmarkEnd w:id="4"/>
    <w:bookmarkEnd w:id="5"/>
    <w:bookmarkEnd w:id="6"/>
    <w:bookmarkEnd w:id="7"/>
    <w:bookmarkEnd w:id="8"/>
    <w:p w:rsidR="00A4208C" w:rsidRDefault="0041003A">
      <w:pPr>
        <w:pStyle w:val="Heading1"/>
        <w:rPr>
          <w:color w:val="auto"/>
          <w:lang w:val="en"/>
        </w:rPr>
      </w:pPr>
      <w:r>
        <w:rPr>
          <w:color w:val="auto"/>
          <w:lang w:val="en"/>
        </w:rPr>
        <w:lastRenderedPageBreak/>
        <w:t xml:space="preserve">Remote education provision: information for parents </w:t>
      </w:r>
    </w:p>
    <w:p w:rsidR="00A4208C" w:rsidRDefault="0041003A">
      <w:pPr>
        <w:spacing w:before="100" w:after="120"/>
        <w:rPr>
          <w:rFonts w:cs="Arial"/>
          <w:color w:val="auto"/>
          <w:lang w:val="en"/>
        </w:rPr>
      </w:pPr>
      <w:bookmarkStart w:id="13" w:name="_Toc338167831"/>
      <w:bookmarkStart w:id="14" w:name="_Toc361136404"/>
      <w:bookmarkStart w:id="15" w:name="_Toc364235709"/>
      <w:bookmarkStart w:id="16" w:name="_Toc364235753"/>
      <w:bookmarkStart w:id="17" w:name="_Toc364235835"/>
      <w:bookmarkStart w:id="18" w:name="_Toc364840100"/>
      <w:bookmarkStart w:id="19" w:name="_Toc364864310"/>
      <w:bookmarkStart w:id="20" w:name="_Toc400361365"/>
      <w:bookmarkStart w:id="21" w:name="_Toc443397155"/>
      <w:r>
        <w:rPr>
          <w:rFonts w:cs="Arial"/>
          <w:color w:val="auto"/>
          <w:lang w:val="en"/>
        </w:rPr>
        <w:t xml:space="preserve">This information is intended to provide clarity and transparency to pupils and parents or carers </w:t>
      </w:r>
      <w:r>
        <w:rPr>
          <w:rFonts w:cs="Arial"/>
          <w:color w:val="auto"/>
          <w:lang w:val="en"/>
        </w:rPr>
        <w:t xml:space="preserve">about what to expect from remote education if local restrictions require entire cohorts (or bubbles) to remain at home. </w:t>
      </w:r>
    </w:p>
    <w:p w:rsidR="00A4208C" w:rsidRDefault="0041003A">
      <w:pPr>
        <w:spacing w:before="100" w:after="100"/>
        <w:rPr>
          <w:rFonts w:cs="Arial"/>
          <w:color w:val="auto"/>
          <w:lang w:val="en"/>
        </w:rPr>
      </w:pPr>
      <w:r>
        <w:rPr>
          <w:rFonts w:cs="Arial"/>
          <w:color w:val="auto"/>
          <w:lang w:val="en"/>
        </w:rPr>
        <w:t>For details of what to expect where individual pupils are self-isolating, please see the final section of this page.</w:t>
      </w:r>
    </w:p>
    <w:p w:rsidR="00A4208C" w:rsidRDefault="0041003A">
      <w:pPr>
        <w:pStyle w:val="Heading2"/>
        <w:rPr>
          <w:color w:val="auto"/>
          <w:lang w:val="en"/>
        </w:rPr>
      </w:pPr>
      <w:bookmarkStart w:id="22" w:name="_Toc338167832"/>
      <w:bookmarkStart w:id="23" w:name="_Toc361136405"/>
      <w:bookmarkStart w:id="24" w:name="_Toc364235710"/>
      <w:bookmarkStart w:id="25" w:name="_Toc364235754"/>
      <w:bookmarkStart w:id="26" w:name="_Toc364235836"/>
      <w:bookmarkStart w:id="27" w:name="_Toc364840101"/>
      <w:bookmarkStart w:id="28" w:name="_Toc364864311"/>
      <w:bookmarkEnd w:id="13"/>
      <w:bookmarkEnd w:id="14"/>
      <w:bookmarkEnd w:id="15"/>
      <w:bookmarkEnd w:id="16"/>
      <w:bookmarkEnd w:id="17"/>
      <w:bookmarkEnd w:id="18"/>
      <w:bookmarkEnd w:id="19"/>
      <w:bookmarkEnd w:id="20"/>
      <w:bookmarkEnd w:id="21"/>
      <w:r>
        <w:rPr>
          <w:color w:val="auto"/>
          <w:lang w:val="en"/>
        </w:rPr>
        <w:t>The remote curricu</w:t>
      </w:r>
      <w:r>
        <w:rPr>
          <w:color w:val="auto"/>
          <w:lang w:val="en"/>
        </w:rPr>
        <w:t>lum: what is taught to pupils at home</w:t>
      </w:r>
    </w:p>
    <w:p w:rsidR="00A4208C" w:rsidRDefault="0041003A">
      <w:pPr>
        <w:spacing w:before="100" w:after="100"/>
        <w:rPr>
          <w:rFonts w:cs="Arial"/>
          <w:color w:val="auto"/>
          <w:lang w:val="en"/>
        </w:rPr>
      </w:pPr>
      <w:bookmarkStart w:id="29" w:name="_Toc400361366"/>
      <w:bookmarkStart w:id="30" w:name="_Toc443397156"/>
      <w:r>
        <w:rPr>
          <w:rFonts w:cs="Arial"/>
          <w:color w:val="auto"/>
          <w:lang w:val="en"/>
        </w:rPr>
        <w:t>A pupil’s first day or two of being educated remotely might look different from our standard approach, while we take all necessary actions to prepare for a longer period of remote teaching.</w:t>
      </w:r>
    </w:p>
    <w:bookmarkEnd w:id="22"/>
    <w:bookmarkEnd w:id="23"/>
    <w:bookmarkEnd w:id="24"/>
    <w:bookmarkEnd w:id="25"/>
    <w:bookmarkEnd w:id="26"/>
    <w:bookmarkEnd w:id="27"/>
    <w:bookmarkEnd w:id="28"/>
    <w:bookmarkEnd w:id="29"/>
    <w:bookmarkEnd w:id="30"/>
    <w:p w:rsidR="00A4208C" w:rsidRDefault="0041003A">
      <w:pPr>
        <w:pStyle w:val="Heading3"/>
        <w:rPr>
          <w:color w:val="auto"/>
          <w:lang w:val="en"/>
        </w:rPr>
      </w:pPr>
      <w:r>
        <w:rPr>
          <w:color w:val="auto"/>
          <w:lang w:val="en"/>
        </w:rPr>
        <w:t xml:space="preserve">What should my child expect </w:t>
      </w:r>
      <w:r>
        <w:rPr>
          <w:color w:val="auto"/>
          <w:lang w:val="en"/>
        </w:rPr>
        <w:t>from immediate remote education in the first day or two of pupils being sent home?</w:t>
      </w:r>
    </w:p>
    <w:bookmarkEnd w:id="9"/>
    <w:bookmarkEnd w:id="10"/>
    <w:bookmarkEnd w:id="11"/>
    <w:p w:rsidR="00A4208C" w:rsidRDefault="0041003A">
      <w:r>
        <w:rPr>
          <w:noProof/>
          <w:color w:val="auto"/>
        </w:rPr>
        <mc:AlternateContent>
          <mc:Choice Requires="wps">
            <w:drawing>
              <wp:inline distT="0" distB="0" distL="0" distR="0">
                <wp:extent cx="5986147" cy="1047746"/>
                <wp:effectExtent l="0" t="0" r="14603" b="19054"/>
                <wp:docPr id="2" name="Text Box 2"/>
                <wp:cNvGraphicFramePr/>
                <a:graphic xmlns:a="http://schemas.openxmlformats.org/drawingml/2006/main">
                  <a:graphicData uri="http://schemas.microsoft.com/office/word/2010/wordprocessingShape">
                    <wps:wsp>
                      <wps:cNvSpPr txBox="1"/>
                      <wps:spPr>
                        <a:xfrm>
                          <a:off x="0" y="0"/>
                          <a:ext cx="5986147" cy="1047746"/>
                        </a:xfrm>
                        <a:prstGeom prst="rect">
                          <a:avLst/>
                        </a:prstGeom>
                        <a:solidFill>
                          <a:srgbClr val="FFFFFF"/>
                        </a:solidFill>
                        <a:ln w="9528">
                          <a:solidFill>
                            <a:srgbClr val="000000"/>
                          </a:solidFill>
                          <a:prstDash val="solid"/>
                        </a:ln>
                      </wps:spPr>
                      <wps:txbx>
                        <w:txbxContent>
                          <w:p w:rsidR="00A4208C" w:rsidRDefault="0041003A">
                            <w:pPr>
                              <w:rPr>
                                <w:color w:val="auto"/>
                              </w:rPr>
                            </w:pPr>
                            <w:r>
                              <w:rPr>
                                <w:color w:val="auto"/>
                              </w:rPr>
                              <w:t>It may well be that members of a class or indeed whole class bubbles need to isolate at very short notice.  Teaching and learning will then take place remotely. All chil</w:t>
                            </w:r>
                            <w:r>
                              <w:rPr>
                                <w:color w:val="auto"/>
                              </w:rPr>
                              <w:t>dren at Hill View have been issued with their log in details for Google Classroom. Work will be available, the next working day on this platform.</w:t>
                            </w:r>
                          </w:p>
                        </w:txbxContent>
                      </wps:txbx>
                      <wps:bodyPr vert="horz" wrap="square" lIns="91440" tIns="45720" rIns="91440" bIns="45720" anchor="t" anchorCtr="0" compatLnSpc="0"/>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71.3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" strokeweight=".26467mm">
                <v:textbox>
                  <w:txbxContent>
                    <w:p w:rsidR="00A4208C" w:rsidRDefault="0041003A">
                      <w:pPr>
                        <w:rPr>
                          <w:color w:val="auto"/>
                        </w:rPr>
                      </w:pPr>
                      <w:r>
                        <w:rPr>
                          <w:color w:val="auto"/>
                        </w:rPr>
                        <w:t>It may well be that members of a class or indeed whole class bubbles need to isolate at very short notice.  Teaching and learning will then take place remotely. All chil</w:t>
                      </w:r>
                      <w:r>
                        <w:rPr>
                          <w:color w:val="auto"/>
                        </w:rPr>
                        <w:t>dren at Hill View have been issued with their log in details for Google Classroom. Work will be available, the next working day on this platform.</w:t>
                      </w:r>
                    </w:p>
                  </w:txbxContent>
                </v:textbox>
                <w10:anchorlock/>
              </v:shape>
            </w:pict>
          </mc:Fallback>
        </mc:AlternateContent>
      </w:r>
    </w:p>
    <w:p w:rsidR="00A4208C" w:rsidRDefault="0041003A">
      <w:pPr>
        <w:pStyle w:val="Heading3"/>
        <w:rPr>
          <w:color w:val="auto"/>
          <w:lang w:val="en"/>
        </w:rPr>
      </w:pPr>
      <w:r>
        <w:rPr>
          <w:color w:val="auto"/>
          <w:lang w:val="en"/>
        </w:rPr>
        <w:t>Following the first few days of remote education, will my child be taught broadly the same curriculum as they</w:t>
      </w:r>
      <w:r>
        <w:rPr>
          <w:color w:val="auto"/>
          <w:lang w:val="en"/>
        </w:rPr>
        <w:t xml:space="preserve"> would if they were in school?</w:t>
      </w:r>
    </w:p>
    <w:p w:rsidR="00A4208C" w:rsidRDefault="0041003A">
      <w:r>
        <w:rPr>
          <w:noProof/>
          <w:color w:val="auto"/>
        </w:rPr>
        <mc:AlternateContent>
          <mc:Choice Requires="wps">
            <w:drawing>
              <wp:inline distT="0" distB="0" distL="0" distR="0">
                <wp:extent cx="5964558" cy="857250"/>
                <wp:effectExtent l="0" t="0" r="17142" b="19050"/>
                <wp:docPr id="3" name="Text Box 2"/>
                <wp:cNvGraphicFramePr/>
                <a:graphic xmlns:a="http://schemas.openxmlformats.org/drawingml/2006/main">
                  <a:graphicData uri="http://schemas.microsoft.com/office/word/2010/wordprocessingShape">
                    <wps:wsp>
                      <wps:cNvSpPr txBox="1"/>
                      <wps:spPr>
                        <a:xfrm>
                          <a:off x="0" y="0"/>
                          <a:ext cx="5964558" cy="857250"/>
                        </a:xfrm>
                        <a:prstGeom prst="rect">
                          <a:avLst/>
                        </a:prstGeom>
                        <a:solidFill>
                          <a:srgbClr val="FFFFFF"/>
                        </a:solidFill>
                        <a:ln w="9528">
                          <a:solidFill>
                            <a:srgbClr val="000000"/>
                          </a:solidFill>
                          <a:prstDash val="solid"/>
                        </a:ln>
                      </wps:spPr>
                      <wps:txbx>
                        <w:txbxContent>
                          <w:p w:rsidR="00A4208C" w:rsidRDefault="0041003A">
                            <w:pPr>
                              <w:pStyle w:val="NoSpacing"/>
                            </w:pPr>
                            <w:r>
                              <w:rPr>
                                <w:lang w:val="en"/>
                              </w:rPr>
                              <w:t xml:space="preserve">We aim to teach the same curriculum remotely as we do in school wherever possible and appropriate. However, we may need to make some adaptations in some subjects. For example, </w:t>
                            </w:r>
                            <w:r>
                              <w:t xml:space="preserve">in Science a link may be posted to watch a </w:t>
                            </w:r>
                            <w:r>
                              <w:t>video of an experiment or pre-prepared demonstration.</w:t>
                            </w:r>
                          </w:p>
                          <w:p w:rsidR="00A4208C" w:rsidRDefault="00A4208C"/>
                        </w:txbxContent>
                      </wps:txbx>
                      <wps:bodyPr vert="horz" wrap="square" lIns="91440" tIns="45720" rIns="91440" bIns="45720" anchor="t" anchorCtr="0" compatLnSpc="0"/>
                    </wps:wsp>
                  </a:graphicData>
                </a:graphic>
              </wp:inline>
            </w:drawing>
          </mc:Choice>
          <mc:Fallback>
            <w:pict>
              <v:shape id="_x0000_s1027" type="#_x0000_t202" style="width:469.6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" strokeweight=".26467mm">
                <v:textbox>
                  <w:txbxContent>
                    <w:p w:rsidR="00A4208C" w:rsidRDefault="0041003A">
                      <w:pPr>
                        <w:pStyle w:val="NoSpacing"/>
                      </w:pPr>
                      <w:r>
                        <w:rPr>
                          <w:lang w:val="en"/>
                        </w:rPr>
                        <w:t xml:space="preserve">We aim to teach the same curriculum remotely as we do in school wherever possible and appropriate. However, we may need to make some adaptations in some subjects. For example, </w:t>
                      </w:r>
                      <w:r>
                        <w:t xml:space="preserve">in Science a link may be posted to watch a </w:t>
                      </w:r>
                      <w:r>
                        <w:t>video of an experiment or pre-prepared demonstration.</w:t>
                      </w:r>
                    </w:p>
                    <w:p w:rsidR="00A4208C" w:rsidRDefault="00A4208C"/>
                  </w:txbxContent>
                </v:textbox>
                <w10:anchorlock/>
              </v:shape>
            </w:pict>
          </mc:Fallback>
        </mc:AlternateContent>
      </w:r>
    </w:p>
    <w:p w:rsidR="00A4208C" w:rsidRDefault="0041003A">
      <w:pPr>
        <w:pStyle w:val="Heading2"/>
        <w:rPr>
          <w:color w:val="auto"/>
          <w:lang w:val="en"/>
        </w:rPr>
      </w:pPr>
      <w:r>
        <w:rPr>
          <w:color w:val="auto"/>
          <w:lang w:val="en"/>
        </w:rPr>
        <w:t>Remote teaching and study time each day</w:t>
      </w:r>
    </w:p>
    <w:p w:rsidR="00A4208C" w:rsidRDefault="0041003A">
      <w:pPr>
        <w:pStyle w:val="Heading3"/>
        <w:rPr>
          <w:color w:val="auto"/>
          <w:lang w:val="en"/>
        </w:rPr>
      </w:pPr>
      <w:r>
        <w:rPr>
          <w:color w:val="auto"/>
          <w:lang w:val="en"/>
        </w:rPr>
        <w:t>How long can I expect work set by the school to take my child each day?</w:t>
      </w:r>
    </w:p>
    <w:p w:rsidR="00A4208C" w:rsidRDefault="0041003A">
      <w:pPr>
        <w:spacing w:before="100"/>
        <w:rPr>
          <w:rFonts w:cs="Arial"/>
          <w:lang w:val="en"/>
        </w:rPr>
      </w:pPr>
      <w:r>
        <w:rPr>
          <w:rFonts w:cs="Arial"/>
          <w:lang w:val="en"/>
        </w:rPr>
        <w:t>We expect that remote education (including remote teaching and independent work) will ta</w:t>
      </w:r>
      <w:r>
        <w:rPr>
          <w:rFonts w:cs="Arial"/>
          <w:lang w:val="en"/>
        </w:rPr>
        <w:t>ke pupils broadly the following number of hours each day:</w:t>
      </w:r>
    </w:p>
    <w:tbl>
      <w:tblPr>
        <w:tblW w:w="8522" w:type="dxa"/>
        <w:tblCellMar>
          <w:left w:w="10" w:type="dxa"/>
          <w:right w:w="10" w:type="dxa"/>
        </w:tblCellMar>
        <w:tblLook w:val="0000" w:firstRow="0" w:lastRow="0" w:firstColumn="0" w:lastColumn="0" w:noHBand="0" w:noVBand="0"/>
      </w:tblPr>
      <w:tblGrid>
        <w:gridCol w:w="4261"/>
        <w:gridCol w:w="4261"/>
      </w:tblGrid>
      <w:tr w:rsidR="00A4208C">
        <w:tblPrEx>
          <w:tblCellMar>
            <w:top w:w="0" w:type="dxa"/>
            <w:bottom w:w="0" w:type="dxa"/>
          </w:tblCellMar>
        </w:tblPrEx>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208C" w:rsidRDefault="0041003A">
            <w:pPr>
              <w:spacing w:before="100"/>
              <w:rPr>
                <w:rFonts w:cs="Arial"/>
                <w:lang w:val="en"/>
              </w:rPr>
            </w:pPr>
            <w:r>
              <w:rPr>
                <w:rFonts w:cs="Arial"/>
                <w:lang w:val="en"/>
              </w:rPr>
              <w:t>Primary school-aged pupils</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208C" w:rsidRDefault="0041003A">
            <w:pPr>
              <w:spacing w:before="100"/>
            </w:pPr>
            <w:r>
              <w:t xml:space="preserve">All pupils not physically unwell with coronavirus (COVID-19) but who are </w:t>
            </w:r>
            <w:r>
              <w:lastRenderedPageBreak/>
              <w:t>at home as a result of coronavirus (COVID-19) should have access to remote education by the next s</w:t>
            </w:r>
            <w:r>
              <w:t>chool day. We will aim to provide work that is of equivalent length to the core teaching pupils would receive in school. This should be about 3 hours a day, on average, across all school classes.</w:t>
            </w:r>
          </w:p>
        </w:tc>
      </w:tr>
    </w:tbl>
    <w:p w:rsidR="00A4208C" w:rsidRDefault="0041003A">
      <w:pPr>
        <w:pStyle w:val="Heading2"/>
        <w:rPr>
          <w:color w:val="auto"/>
          <w:lang w:val="en"/>
        </w:rPr>
      </w:pPr>
      <w:r>
        <w:rPr>
          <w:color w:val="auto"/>
          <w:lang w:val="en"/>
        </w:rPr>
        <w:lastRenderedPageBreak/>
        <w:t>Accessing remote education</w:t>
      </w:r>
    </w:p>
    <w:p w:rsidR="00A4208C" w:rsidRDefault="0041003A">
      <w:pPr>
        <w:pStyle w:val="Heading3"/>
        <w:rPr>
          <w:color w:val="auto"/>
          <w:lang w:val="en"/>
        </w:rPr>
      </w:pPr>
      <w:r>
        <w:rPr>
          <w:color w:val="auto"/>
          <w:lang w:val="en"/>
        </w:rPr>
        <w:t>How will my child access any onl</w:t>
      </w:r>
      <w:r>
        <w:rPr>
          <w:color w:val="auto"/>
          <w:lang w:val="en"/>
        </w:rPr>
        <w:t>ine remote education you are providing?</w:t>
      </w:r>
    </w:p>
    <w:p w:rsidR="00A4208C" w:rsidRDefault="0041003A">
      <w:r>
        <w:rPr>
          <w:noProof/>
          <w:color w:val="auto"/>
        </w:rPr>
        <mc:AlternateContent>
          <mc:Choice Requires="wps">
            <w:drawing>
              <wp:inline distT="0" distB="0" distL="0" distR="0">
                <wp:extent cx="5986147" cy="320670"/>
                <wp:effectExtent l="0" t="0" r="14603" b="22230"/>
                <wp:docPr id="4" name="Text Box 2"/>
                <wp:cNvGraphicFramePr/>
                <a:graphic xmlns:a="http://schemas.openxmlformats.org/drawingml/2006/main">
                  <a:graphicData uri="http://schemas.microsoft.com/office/word/2010/wordprocessingShape">
                    <wps:wsp>
                      <wps:cNvSpPr txBox="1"/>
                      <wps:spPr>
                        <a:xfrm>
                          <a:off x="0" y="0"/>
                          <a:ext cx="5986147" cy="320670"/>
                        </a:xfrm>
                        <a:prstGeom prst="rect">
                          <a:avLst/>
                        </a:prstGeom>
                        <a:solidFill>
                          <a:srgbClr val="FFFFFF"/>
                        </a:solidFill>
                        <a:ln w="9528">
                          <a:solidFill>
                            <a:srgbClr val="000000"/>
                          </a:solidFill>
                          <a:prstDash val="solid"/>
                        </a:ln>
                      </wps:spPr>
                      <wps:txbx>
                        <w:txbxContent>
                          <w:p w:rsidR="00A4208C" w:rsidRDefault="0041003A">
                            <w:pPr>
                              <w:rPr>
                                <w:rFonts w:cs="Arial"/>
                                <w:iCs/>
                                <w:color w:val="auto"/>
                                <w:lang w:val="en"/>
                              </w:rPr>
                            </w:pPr>
                            <w:r>
                              <w:rPr>
                                <w:rFonts w:cs="Arial"/>
                                <w:iCs/>
                                <w:color w:val="auto"/>
                                <w:lang w:val="en"/>
                              </w:rPr>
                              <w:t>Work will be available on Google Classroom</w:t>
                            </w:r>
                          </w:p>
                        </w:txbxContent>
                      </wps:txbx>
                      <wps:bodyPr vert="horz" wrap="square" lIns="91440" tIns="45720" rIns="91440" bIns="45720" anchor="t" anchorCtr="0" compatLnSpc="0"/>
                    </wps:wsp>
                  </a:graphicData>
                </a:graphic>
              </wp:inline>
            </w:drawing>
          </mc:Choice>
          <mc:Fallback>
            <w:pict>
              <v:shape id="_x0000_s1028" type="#_x0000_t202" style="width:471.3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" strokeweight=".26467mm">
                <v:textbox>
                  <w:txbxContent>
                    <w:p w:rsidR="00A4208C" w:rsidRDefault="0041003A">
                      <w:pPr>
                        <w:rPr>
                          <w:rFonts w:cs="Arial"/>
                          <w:iCs/>
                          <w:color w:val="auto"/>
                          <w:lang w:val="en"/>
                        </w:rPr>
                      </w:pPr>
                      <w:r>
                        <w:rPr>
                          <w:rFonts w:cs="Arial"/>
                          <w:iCs/>
                          <w:color w:val="auto"/>
                          <w:lang w:val="en"/>
                        </w:rPr>
                        <w:t>Work will be available on Google Classroom</w:t>
                      </w:r>
                    </w:p>
                  </w:txbxContent>
                </v:textbox>
                <w10:anchorlock/>
              </v:shape>
            </w:pict>
          </mc:Fallback>
        </mc:AlternateContent>
      </w:r>
    </w:p>
    <w:p w:rsidR="00A4208C" w:rsidRDefault="0041003A">
      <w:pPr>
        <w:pStyle w:val="Heading3"/>
      </w:pPr>
      <w:r>
        <w:rPr>
          <w:color w:val="auto"/>
          <w:lang w:val="en"/>
        </w:rPr>
        <w:t>If my child does not have digital or online access at home, how will you support them to access remote education?</w:t>
      </w:r>
    </w:p>
    <w:p w:rsidR="00A4208C" w:rsidRDefault="0041003A">
      <w:pPr>
        <w:spacing w:before="100" w:after="100"/>
        <w:rPr>
          <w:rFonts w:cs="Arial"/>
          <w:color w:val="auto"/>
          <w:lang w:val="en"/>
        </w:rPr>
      </w:pPr>
      <w:r>
        <w:rPr>
          <w:rFonts w:cs="Arial"/>
          <w:color w:val="auto"/>
          <w:lang w:val="en"/>
        </w:rPr>
        <w:t xml:space="preserve">We recognise that some pupils may not have suitable </w:t>
      </w:r>
      <w:r>
        <w:rPr>
          <w:rFonts w:cs="Arial"/>
          <w:color w:val="auto"/>
          <w:lang w:val="en"/>
        </w:rPr>
        <w:t>online access at home. We take the following approaches to support those pupils to access remote education:</w:t>
      </w:r>
    </w:p>
    <w:p w:rsidR="00A4208C" w:rsidRDefault="0041003A">
      <w:pPr>
        <w:widowControl w:val="0"/>
        <w:overflowPunct w:val="0"/>
        <w:autoSpaceDE w:val="0"/>
        <w:spacing w:after="120" w:line="240" w:lineRule="auto"/>
      </w:pPr>
      <w:r>
        <w:rPr>
          <w:noProof/>
          <w:color w:val="auto"/>
        </w:rPr>
        <mc:AlternateContent>
          <mc:Choice Requires="wps">
            <w:drawing>
              <wp:inline distT="0" distB="0" distL="0" distR="0">
                <wp:extent cx="5986147" cy="743580"/>
                <wp:effectExtent l="0" t="0" r="14603" b="18420"/>
                <wp:docPr id="5" name="Text Box 2"/>
                <wp:cNvGraphicFramePr/>
                <a:graphic xmlns:a="http://schemas.openxmlformats.org/drawingml/2006/main">
                  <a:graphicData uri="http://schemas.microsoft.com/office/word/2010/wordprocessingShape">
                    <wps:wsp>
                      <wps:cNvSpPr txBox="1"/>
                      <wps:spPr>
                        <a:xfrm>
                          <a:off x="0" y="0"/>
                          <a:ext cx="5986147" cy="743580"/>
                        </a:xfrm>
                        <a:prstGeom prst="rect">
                          <a:avLst/>
                        </a:prstGeom>
                        <a:solidFill>
                          <a:srgbClr val="FFFFFF"/>
                        </a:solidFill>
                        <a:ln w="9528">
                          <a:solidFill>
                            <a:srgbClr val="000000"/>
                          </a:solidFill>
                          <a:prstDash val="solid"/>
                        </a:ln>
                      </wps:spPr>
                      <wps:txbx>
                        <w:txbxContent>
                          <w:p w:rsidR="00A4208C" w:rsidRDefault="0041003A">
                            <w:pPr>
                              <w:rPr>
                                <w:rFonts w:cs="Arial"/>
                                <w:iCs/>
                                <w:color w:val="auto"/>
                                <w:lang w:val="en"/>
                              </w:rPr>
                            </w:pPr>
                            <w:r>
                              <w:rPr>
                                <w:rFonts w:cs="Arial"/>
                                <w:iCs/>
                                <w:color w:val="auto"/>
                                <w:lang w:val="en"/>
                              </w:rPr>
                              <w:t xml:space="preserve">Where there is a problem accessing online content, parents will be offered the opportunity to loan an appropriate device for the duration of the </w:t>
                            </w:r>
                            <w:r>
                              <w:rPr>
                                <w:rFonts w:cs="Arial"/>
                                <w:iCs/>
                                <w:color w:val="auto"/>
                                <w:lang w:val="en"/>
                              </w:rPr>
                              <w:t>child’s isolation. Hill View can distribute school-owned laptops once a user agreement has been signed.</w:t>
                            </w:r>
                          </w:p>
                        </w:txbxContent>
                      </wps:txbx>
                      <wps:bodyPr vert="horz" wrap="square" lIns="91440" tIns="45720" rIns="91440" bIns="45720" anchor="t" anchorCtr="0" compatLnSpc="0"/>
                    </wps:wsp>
                  </a:graphicData>
                </a:graphic>
              </wp:inline>
            </w:drawing>
          </mc:Choice>
          <mc:Fallback>
            <w:pict>
              <v:shape id="_x0000_s1029" type="#_x0000_t202" style="width:471.35pt;height: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" strokeweight=".26467mm">
                <v:textbox>
                  <w:txbxContent>
                    <w:p w:rsidR="00A4208C" w:rsidRDefault="0041003A">
                      <w:pPr>
                        <w:rPr>
                          <w:rFonts w:cs="Arial"/>
                          <w:iCs/>
                          <w:color w:val="auto"/>
                          <w:lang w:val="en"/>
                        </w:rPr>
                      </w:pPr>
                      <w:r>
                        <w:rPr>
                          <w:rFonts w:cs="Arial"/>
                          <w:iCs/>
                          <w:color w:val="auto"/>
                          <w:lang w:val="en"/>
                        </w:rPr>
                        <w:t xml:space="preserve">Where there is a problem accessing online content, parents will be offered the opportunity to loan an appropriate device for the duration of the </w:t>
                      </w:r>
                      <w:r>
                        <w:rPr>
                          <w:rFonts w:cs="Arial"/>
                          <w:iCs/>
                          <w:color w:val="auto"/>
                          <w:lang w:val="en"/>
                        </w:rPr>
                        <w:t>child’s isolation. Hill View can distribute school-owned laptops once a user agreement has been signed.</w:t>
                      </w:r>
                    </w:p>
                  </w:txbxContent>
                </v:textbox>
                <w10:anchorlock/>
              </v:shape>
            </w:pict>
          </mc:Fallback>
        </mc:AlternateContent>
      </w:r>
    </w:p>
    <w:p w:rsidR="00A4208C" w:rsidRDefault="00A4208C">
      <w:pPr>
        <w:widowControl w:val="0"/>
        <w:overflowPunct w:val="0"/>
        <w:autoSpaceDE w:val="0"/>
        <w:spacing w:after="120" w:line="240" w:lineRule="auto"/>
        <w:rPr>
          <w:color w:val="auto"/>
        </w:rPr>
      </w:pPr>
    </w:p>
    <w:p w:rsidR="00A4208C" w:rsidRDefault="0041003A">
      <w:pPr>
        <w:pStyle w:val="Heading3"/>
        <w:rPr>
          <w:color w:val="auto"/>
        </w:rPr>
      </w:pPr>
      <w:r>
        <w:rPr>
          <w:color w:val="auto"/>
        </w:rPr>
        <w:t>How will my child be taught remotely?</w:t>
      </w:r>
    </w:p>
    <w:p w:rsidR="00A4208C" w:rsidRDefault="0041003A">
      <w:pPr>
        <w:rPr>
          <w:rFonts w:cs="Arial"/>
          <w:color w:val="auto"/>
          <w:lang w:val="en"/>
        </w:rPr>
      </w:pPr>
      <w:r>
        <w:rPr>
          <w:rFonts w:cs="Arial"/>
          <w:color w:val="auto"/>
          <w:lang w:val="en"/>
        </w:rPr>
        <w:t>We use a combination of the following approaches to teach pupils remotely:</w:t>
      </w:r>
    </w:p>
    <w:p w:rsidR="00A4208C" w:rsidRDefault="0041003A">
      <w:r>
        <w:rPr>
          <w:noProof/>
          <w:color w:val="auto"/>
        </w:rPr>
        <w:lastRenderedPageBreak/>
        <mc:AlternateContent>
          <mc:Choice Requires="wps">
            <w:drawing>
              <wp:inline distT="0" distB="0" distL="0" distR="0">
                <wp:extent cx="5986147" cy="2286000"/>
                <wp:effectExtent l="0" t="0" r="14603" b="19050"/>
                <wp:docPr id="6" name="Text Box 2"/>
                <wp:cNvGraphicFramePr/>
                <a:graphic xmlns:a="http://schemas.openxmlformats.org/drawingml/2006/main">
                  <a:graphicData uri="http://schemas.microsoft.com/office/word/2010/wordprocessingShape">
                    <wps:wsp>
                      <wps:cNvSpPr txBox="1"/>
                      <wps:spPr>
                        <a:xfrm>
                          <a:off x="0" y="0"/>
                          <a:ext cx="5986147" cy="2286000"/>
                        </a:xfrm>
                        <a:prstGeom prst="rect">
                          <a:avLst/>
                        </a:prstGeom>
                        <a:solidFill>
                          <a:srgbClr val="FFFFFF"/>
                        </a:solidFill>
                        <a:ln w="9528">
                          <a:solidFill>
                            <a:srgbClr val="000000"/>
                          </a:solidFill>
                          <a:prstDash val="solid"/>
                        </a:ln>
                      </wps:spPr>
                      <wps:txbx>
                        <w:txbxContent>
                          <w:p w:rsidR="00A4208C" w:rsidRDefault="0041003A">
                            <w:pPr>
                              <w:pStyle w:val="NoSpacing"/>
                            </w:pPr>
                            <w:r>
                              <w:t>Hill View’s online teaching will c</w:t>
                            </w:r>
                            <w:r>
                              <w:t>ontinuing to teach all or most of the normal planned curriculum with focus primarily on Maths, Reading, Writing and the current area of Learning Enquiry.</w:t>
                            </w:r>
                          </w:p>
                          <w:p w:rsidR="00A4208C" w:rsidRDefault="00A4208C">
                            <w:pPr>
                              <w:pStyle w:val="NoSpacing"/>
                            </w:pPr>
                          </w:p>
                          <w:p w:rsidR="00A4208C" w:rsidRDefault="0041003A">
                            <w:pPr>
                              <w:pStyle w:val="NoSpacing"/>
                            </w:pPr>
                            <w:r>
                              <w:t>There will be a combination of materials which include:</w:t>
                            </w:r>
                          </w:p>
                          <w:p w:rsidR="00A4208C" w:rsidRDefault="0041003A">
                            <w:pPr>
                              <w:pStyle w:val="NoSpacing"/>
                              <w:numPr>
                                <w:ilvl w:val="0"/>
                                <w:numId w:val="14"/>
                              </w:numPr>
                            </w:pPr>
                            <w:r>
                              <w:t>Teacher prepared materials</w:t>
                            </w:r>
                          </w:p>
                          <w:p w:rsidR="00A4208C" w:rsidRDefault="0041003A">
                            <w:pPr>
                              <w:pStyle w:val="NoSpacing"/>
                              <w:numPr>
                                <w:ilvl w:val="0"/>
                                <w:numId w:val="14"/>
                              </w:numPr>
                            </w:pPr>
                            <w:r>
                              <w:t xml:space="preserve">Recorded teaching </w:t>
                            </w:r>
                            <w:r>
                              <w:t>from DfE recommended resources such as Oak National Academy</w:t>
                            </w:r>
                          </w:p>
                          <w:p w:rsidR="00A4208C" w:rsidRDefault="0041003A">
                            <w:pPr>
                              <w:pStyle w:val="NoSpacing"/>
                              <w:numPr>
                                <w:ilvl w:val="0"/>
                                <w:numId w:val="14"/>
                              </w:numPr>
                            </w:pPr>
                            <w:r>
                              <w:t>Commercially available websites supporting the teaching of specific subjects or areas, including video clips, sequences or presentations, (such as BBC or Hamilton Trust)</w:t>
                            </w:r>
                          </w:p>
                          <w:p w:rsidR="00A4208C" w:rsidRDefault="0041003A">
                            <w:pPr>
                              <w:pStyle w:val="NoSpacing"/>
                              <w:numPr>
                                <w:ilvl w:val="0"/>
                                <w:numId w:val="14"/>
                              </w:numPr>
                            </w:pPr>
                            <w:r>
                              <w:t>Long term project work and</w:t>
                            </w:r>
                            <w:r>
                              <w:t>/or internet research activities</w:t>
                            </w:r>
                          </w:p>
                          <w:p w:rsidR="00A4208C" w:rsidRDefault="00A4208C">
                            <w:pPr>
                              <w:pStyle w:val="NoSpacing"/>
                              <w:ind w:left="720"/>
                            </w:pPr>
                          </w:p>
                        </w:txbxContent>
                      </wps:txbx>
                      <wps:bodyPr vert="horz" wrap="square" lIns="91440" tIns="45720" rIns="91440" bIns="45720" anchor="t" anchorCtr="0" compatLnSpc="0"/>
                    </wps:wsp>
                  </a:graphicData>
                </a:graphic>
              </wp:inline>
            </w:drawing>
          </mc:Choice>
          <mc:Fallback>
            <w:pict>
              <v:shape id="_x0000_s1030" type="#_x0000_t202" style="width:47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" strokeweight=".26467mm">
                <v:textbox>
                  <w:txbxContent>
                    <w:p w:rsidR="00A4208C" w:rsidRDefault="0041003A">
                      <w:pPr>
                        <w:pStyle w:val="NoSpacing"/>
                      </w:pPr>
                      <w:r>
                        <w:t>Hill View’s online teaching will c</w:t>
                      </w:r>
                      <w:r>
                        <w:t>ontinuing to teach all or most of the normal planned curriculum with focus primarily on Maths, Reading, Writing and the current area of Learning Enquiry.</w:t>
                      </w:r>
                    </w:p>
                    <w:p w:rsidR="00A4208C" w:rsidRDefault="00A4208C">
                      <w:pPr>
                        <w:pStyle w:val="NoSpacing"/>
                      </w:pPr>
                    </w:p>
                    <w:p w:rsidR="00A4208C" w:rsidRDefault="0041003A">
                      <w:pPr>
                        <w:pStyle w:val="NoSpacing"/>
                      </w:pPr>
                      <w:r>
                        <w:t>There will be a combination of materials which include:</w:t>
                      </w:r>
                    </w:p>
                    <w:p w:rsidR="00A4208C" w:rsidRDefault="0041003A">
                      <w:pPr>
                        <w:pStyle w:val="NoSpacing"/>
                        <w:numPr>
                          <w:ilvl w:val="0"/>
                          <w:numId w:val="14"/>
                        </w:numPr>
                      </w:pPr>
                      <w:r>
                        <w:t>Teacher prepared materials</w:t>
                      </w:r>
                    </w:p>
                    <w:p w:rsidR="00A4208C" w:rsidRDefault="0041003A">
                      <w:pPr>
                        <w:pStyle w:val="NoSpacing"/>
                        <w:numPr>
                          <w:ilvl w:val="0"/>
                          <w:numId w:val="14"/>
                        </w:numPr>
                      </w:pPr>
                      <w:r>
                        <w:t xml:space="preserve">Recorded teaching </w:t>
                      </w:r>
                      <w:r>
                        <w:t>from DfE recommended resources such as Oak National Academy</w:t>
                      </w:r>
                    </w:p>
                    <w:p w:rsidR="00A4208C" w:rsidRDefault="0041003A">
                      <w:pPr>
                        <w:pStyle w:val="NoSpacing"/>
                        <w:numPr>
                          <w:ilvl w:val="0"/>
                          <w:numId w:val="14"/>
                        </w:numPr>
                      </w:pPr>
                      <w:r>
                        <w:t>Commercially available websites supporting the teaching of specific subjects or areas, including video clips, sequences or presentations, (such as BBC or Hamilton Trust)</w:t>
                      </w:r>
                    </w:p>
                    <w:p w:rsidR="00A4208C" w:rsidRDefault="0041003A">
                      <w:pPr>
                        <w:pStyle w:val="NoSpacing"/>
                        <w:numPr>
                          <w:ilvl w:val="0"/>
                          <w:numId w:val="14"/>
                        </w:numPr>
                      </w:pPr>
                      <w:r>
                        <w:t>Long term project work and</w:t>
                      </w:r>
                      <w:r>
                        <w:t>/or internet research activities</w:t>
                      </w:r>
                    </w:p>
                    <w:p w:rsidR="00A4208C" w:rsidRDefault="00A4208C">
                      <w:pPr>
                        <w:pStyle w:val="NoSpacing"/>
                        <w:ind w:left="720"/>
                      </w:pPr>
                    </w:p>
                  </w:txbxContent>
                </v:textbox>
                <w10:anchorlock/>
              </v:shape>
            </w:pict>
          </mc:Fallback>
        </mc:AlternateContent>
      </w:r>
    </w:p>
    <w:p w:rsidR="00A4208C" w:rsidRDefault="0041003A">
      <w:pPr>
        <w:pStyle w:val="Heading2"/>
        <w:rPr>
          <w:color w:val="auto"/>
          <w:lang w:val="en"/>
        </w:rPr>
      </w:pPr>
      <w:r>
        <w:rPr>
          <w:color w:val="auto"/>
          <w:lang w:val="en"/>
        </w:rPr>
        <w:t>Engagement and feedback</w:t>
      </w:r>
    </w:p>
    <w:p w:rsidR="00A4208C" w:rsidRDefault="0041003A">
      <w:pPr>
        <w:pStyle w:val="Heading3"/>
        <w:rPr>
          <w:color w:val="auto"/>
        </w:rPr>
      </w:pPr>
      <w:r>
        <w:rPr>
          <w:color w:val="auto"/>
        </w:rPr>
        <w:t>What are your expectations for my child’s engagement and the support that we as parents and carers should provide at home?</w:t>
      </w:r>
    </w:p>
    <w:p w:rsidR="00A4208C" w:rsidRDefault="0041003A">
      <w:pPr>
        <w:spacing w:before="100" w:after="120" w:line="240" w:lineRule="auto"/>
      </w:pPr>
      <w:r>
        <w:rPr>
          <w:noProof/>
          <w:color w:val="auto"/>
        </w:rPr>
        <mc:AlternateContent>
          <mc:Choice Requires="wps">
            <w:drawing>
              <wp:inline distT="0" distB="0" distL="0" distR="0">
                <wp:extent cx="5986147" cy="1153799"/>
                <wp:effectExtent l="0" t="0" r="14603" b="27301"/>
                <wp:docPr id="7" name="Text Box 2"/>
                <wp:cNvGraphicFramePr/>
                <a:graphic xmlns:a="http://schemas.openxmlformats.org/drawingml/2006/main">
                  <a:graphicData uri="http://schemas.microsoft.com/office/word/2010/wordprocessingShape">
                    <wps:wsp>
                      <wps:cNvSpPr txBox="1"/>
                      <wps:spPr>
                        <a:xfrm>
                          <a:off x="0" y="0"/>
                          <a:ext cx="5986147" cy="1153799"/>
                        </a:xfrm>
                        <a:prstGeom prst="rect">
                          <a:avLst/>
                        </a:prstGeom>
                        <a:solidFill>
                          <a:srgbClr val="FFFFFF"/>
                        </a:solidFill>
                        <a:ln w="9528">
                          <a:solidFill>
                            <a:srgbClr val="000000"/>
                          </a:solidFill>
                          <a:prstDash val="solid"/>
                        </a:ln>
                      </wps:spPr>
                      <wps:txbx>
                        <w:txbxContent>
                          <w:p w:rsidR="00A4208C" w:rsidRDefault="0041003A">
                            <w:pPr>
                              <w:pStyle w:val="NoSpacing"/>
                              <w:rPr>
                                <w:lang w:val="en"/>
                              </w:rPr>
                            </w:pPr>
                            <w:r>
                              <w:rPr>
                                <w:lang w:val="en"/>
                              </w:rPr>
                              <w:t>Hill View will monitor pupil engagement with remote education provision</w:t>
                            </w:r>
                            <w:r>
                              <w:rPr>
                                <w:lang w:val="en"/>
                              </w:rPr>
                              <w:t>. We aim to give regularly feedback to parents and will contact pupils or parents by telephone or email to explore ways to secure re-engagement if necessary.</w:t>
                            </w:r>
                          </w:p>
                          <w:p w:rsidR="00A4208C" w:rsidRDefault="0041003A">
                            <w:pPr>
                              <w:pStyle w:val="NoSpacing"/>
                              <w:rPr>
                                <w:lang w:val="en"/>
                              </w:rPr>
                            </w:pPr>
                            <w:r>
                              <w:rPr>
                                <w:lang w:val="en"/>
                              </w:rPr>
                              <w:t>It is vital parents and carers provide as much support as possible through setting a good daily ro</w:t>
                            </w:r>
                            <w:r>
                              <w:rPr>
                                <w:lang w:val="en"/>
                              </w:rPr>
                              <w:t>utine and helping address any technical issues. School can always be contacted by phone or email and are happy to help if there are any issues.</w:t>
                            </w:r>
                          </w:p>
                        </w:txbxContent>
                      </wps:txbx>
                      <wps:bodyPr vert="horz" wrap="square" lIns="91440" tIns="45720" rIns="91440" bIns="45720" anchor="t" anchorCtr="0" compatLnSpc="0"/>
                    </wps:wsp>
                  </a:graphicData>
                </a:graphic>
              </wp:inline>
            </w:drawing>
          </mc:Choice>
          <mc:Fallback>
            <w:pict>
              <v:shape id="_x0000_s1031" type="#_x0000_t202" style="width:471.3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" strokeweight=".26467mm">
                <v:textbox>
                  <w:txbxContent>
                    <w:p w:rsidR="00A4208C" w:rsidRDefault="0041003A">
                      <w:pPr>
                        <w:pStyle w:val="NoSpacing"/>
                        <w:rPr>
                          <w:lang w:val="en"/>
                        </w:rPr>
                      </w:pPr>
                      <w:r>
                        <w:rPr>
                          <w:lang w:val="en"/>
                        </w:rPr>
                        <w:t>Hill View will monitor pupil engagement with remote education provision</w:t>
                      </w:r>
                      <w:r>
                        <w:rPr>
                          <w:lang w:val="en"/>
                        </w:rPr>
                        <w:t>. We aim to give regularly feedback to parents and will contact pupils or parents by telephone or email to explore ways to secure re-engagement if necessary.</w:t>
                      </w:r>
                    </w:p>
                    <w:p w:rsidR="00A4208C" w:rsidRDefault="0041003A">
                      <w:pPr>
                        <w:pStyle w:val="NoSpacing"/>
                        <w:rPr>
                          <w:lang w:val="en"/>
                        </w:rPr>
                      </w:pPr>
                      <w:r>
                        <w:rPr>
                          <w:lang w:val="en"/>
                        </w:rPr>
                        <w:t>It is vital parents and carers provide as much support as possible through setting a good daily ro</w:t>
                      </w:r>
                      <w:r>
                        <w:rPr>
                          <w:lang w:val="en"/>
                        </w:rPr>
                        <w:t>utine and helping address any technical issues. School can always be contacted by phone or email and are happy to help if there are any issues.</w:t>
                      </w:r>
                    </w:p>
                  </w:txbxContent>
                </v:textbox>
                <w10:anchorlock/>
              </v:shape>
            </w:pict>
          </mc:Fallback>
        </mc:AlternateContent>
      </w:r>
    </w:p>
    <w:p w:rsidR="00A4208C" w:rsidRDefault="0041003A">
      <w:pPr>
        <w:pStyle w:val="Heading3"/>
        <w:rPr>
          <w:color w:val="auto"/>
        </w:rPr>
      </w:pPr>
      <w:r>
        <w:rPr>
          <w:color w:val="auto"/>
        </w:rPr>
        <w:t xml:space="preserve">How will you check whether my child is engaging with their work and how will I be informed if there are </w:t>
      </w:r>
      <w:r>
        <w:rPr>
          <w:color w:val="auto"/>
        </w:rPr>
        <w:t>concerns?</w:t>
      </w:r>
    </w:p>
    <w:p w:rsidR="00A4208C" w:rsidRDefault="0041003A">
      <w:r>
        <w:rPr>
          <w:noProof/>
          <w:color w:val="auto"/>
        </w:rPr>
        <mc:AlternateContent>
          <mc:Choice Requires="wps">
            <w:drawing>
              <wp:inline distT="0" distB="0" distL="0" distR="0">
                <wp:extent cx="5986147" cy="497835"/>
                <wp:effectExtent l="0" t="0" r="14603" b="16515"/>
                <wp:docPr id="8" name="Text Box 2"/>
                <wp:cNvGraphicFramePr/>
                <a:graphic xmlns:a="http://schemas.openxmlformats.org/drawingml/2006/main">
                  <a:graphicData uri="http://schemas.microsoft.com/office/word/2010/wordprocessingShape">
                    <wps:wsp>
                      <wps:cNvSpPr txBox="1"/>
                      <wps:spPr>
                        <a:xfrm>
                          <a:off x="0" y="0"/>
                          <a:ext cx="5986147" cy="497835"/>
                        </a:xfrm>
                        <a:prstGeom prst="rect">
                          <a:avLst/>
                        </a:prstGeom>
                        <a:solidFill>
                          <a:srgbClr val="FFFFFF"/>
                        </a:solidFill>
                        <a:ln w="9528">
                          <a:solidFill>
                            <a:srgbClr val="000000"/>
                          </a:solidFill>
                          <a:prstDash val="solid"/>
                        </a:ln>
                      </wps:spPr>
                      <wps:txbx>
                        <w:txbxContent>
                          <w:p w:rsidR="00A4208C" w:rsidRDefault="0041003A">
                            <w:pPr>
                              <w:pStyle w:val="NoSpacing"/>
                            </w:pPr>
                            <w:r>
                              <w:t>Children’s engagement with the online content will be checked daily. Someone from school will be in touch if any concerns are raised.</w:t>
                            </w:r>
                          </w:p>
                        </w:txbxContent>
                      </wps:txbx>
                      <wps:bodyPr vert="horz" wrap="square" lIns="91440" tIns="45720" rIns="91440" bIns="45720" anchor="t" anchorCtr="0" compatLnSpc="0"/>
                    </wps:wsp>
                  </a:graphicData>
                </a:graphic>
              </wp:inline>
            </w:drawing>
          </mc:Choice>
          <mc:Fallback>
            <w:pict>
              <v:shape id="_x0000_s1032" type="#_x0000_t202" style="width:471.35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" strokeweight=".26467mm">
                <v:textbox>
                  <w:txbxContent>
                    <w:p w:rsidR="00A4208C" w:rsidRDefault="0041003A">
                      <w:pPr>
                        <w:pStyle w:val="NoSpacing"/>
                      </w:pPr>
                      <w:r>
                        <w:t>Children’s engagement with the online content will be checked daily. Someone from school will be in touch if any concerns are raised.</w:t>
                      </w:r>
                    </w:p>
                  </w:txbxContent>
                </v:textbox>
                <w10:anchorlock/>
              </v:shape>
            </w:pict>
          </mc:Fallback>
        </mc:AlternateContent>
      </w:r>
    </w:p>
    <w:p w:rsidR="00A4208C" w:rsidRDefault="0041003A">
      <w:pPr>
        <w:pStyle w:val="Heading3"/>
        <w:rPr>
          <w:color w:val="auto"/>
        </w:rPr>
      </w:pPr>
      <w:r>
        <w:rPr>
          <w:color w:val="auto"/>
        </w:rPr>
        <w:t>How will you assess my child’s work and progress?</w:t>
      </w:r>
    </w:p>
    <w:p w:rsidR="00A4208C" w:rsidRDefault="0041003A">
      <w:r>
        <w:rPr>
          <w:color w:val="auto"/>
        </w:rPr>
        <w:t>F</w:t>
      </w:r>
      <w:r>
        <w:rPr>
          <w:rFonts w:cs="Arial"/>
          <w:color w:val="auto"/>
          <w:lang w:val="en"/>
        </w:rPr>
        <w:t xml:space="preserve">eedback can take many forms and may not always mean </w:t>
      </w:r>
      <w:r>
        <w:rPr>
          <w:rFonts w:cs="Arial"/>
          <w:color w:val="auto"/>
          <w:lang w:val="en"/>
        </w:rPr>
        <w:t>extensive written comments for individual children. For example, whole-class feedback or quizzes marked automatically via digital platforms are also valid and effective methods, amongst many others.</w:t>
      </w:r>
      <w:r>
        <w:rPr>
          <w:color w:val="auto"/>
        </w:rPr>
        <w:t xml:space="preserve"> Our approach to feeding back on pupil work is as follows:</w:t>
      </w:r>
    </w:p>
    <w:p w:rsidR="00A4208C" w:rsidRDefault="0041003A">
      <w:r>
        <w:rPr>
          <w:noProof/>
          <w:color w:val="auto"/>
        </w:rPr>
        <mc:AlternateContent>
          <mc:Choice Requires="wps">
            <w:drawing>
              <wp:inline distT="0" distB="0" distL="0" distR="0">
                <wp:extent cx="5986147" cy="1033784"/>
                <wp:effectExtent l="0" t="0" r="14603" b="13966"/>
                <wp:docPr id="9" name="Text Box 2"/>
                <wp:cNvGraphicFramePr/>
                <a:graphic xmlns:a="http://schemas.openxmlformats.org/drawingml/2006/main">
                  <a:graphicData uri="http://schemas.microsoft.com/office/word/2010/wordprocessingShape">
                    <wps:wsp>
                      <wps:cNvSpPr txBox="1"/>
                      <wps:spPr>
                        <a:xfrm>
                          <a:off x="0" y="0"/>
                          <a:ext cx="5986147" cy="1033784"/>
                        </a:xfrm>
                        <a:prstGeom prst="rect">
                          <a:avLst/>
                        </a:prstGeom>
                        <a:solidFill>
                          <a:srgbClr val="FFFFFF"/>
                        </a:solidFill>
                        <a:ln w="9528">
                          <a:solidFill>
                            <a:srgbClr val="000000"/>
                          </a:solidFill>
                          <a:prstDash val="solid"/>
                        </a:ln>
                      </wps:spPr>
                      <wps:txbx>
                        <w:txbxContent>
                          <w:p w:rsidR="00A4208C" w:rsidRDefault="0041003A">
                            <w:pPr>
                              <w:pStyle w:val="NoSpacing"/>
                            </w:pPr>
                            <w:r>
                              <w:t>Monitoring the children’s progress is really important. Using the features of  the Google Classroom platform, teachers can create regular, pre and post-lesson quizzes and short tests. Teachers will be able also to give personal feedback on the work the</w:t>
                            </w:r>
                            <w:r>
                              <w:t xml:space="preserve"> children have submitted.</w:t>
                            </w:r>
                          </w:p>
                        </w:txbxContent>
                      </wps:txbx>
                      <wps:bodyPr vert="horz" wrap="square" lIns="91440" tIns="45720" rIns="91440" bIns="45720" anchor="t" anchorCtr="0" compatLnSpc="0"/>
                    </wps:wsp>
                  </a:graphicData>
                </a:graphic>
              </wp:inline>
            </w:drawing>
          </mc:Choice>
          <mc:Fallback>
            <w:pict>
              <v:shape id="_x0000_s1033" type="#_x0000_t202" style="width:471.3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" strokeweight=".26467mm">
                <v:textbox>
                  <w:txbxContent>
                    <w:p w:rsidR="00A4208C" w:rsidRDefault="0041003A">
                      <w:pPr>
                        <w:pStyle w:val="NoSpacing"/>
                      </w:pPr>
                      <w:r>
                        <w:t>Monitoring the children’s progress is really important. Using the features of  the Google Classroom platform, teachers can create regular, pre and post-lesson quizzes and short tests. Teachers will be able also to give personal feedback on the work the</w:t>
                      </w:r>
                      <w:r>
                        <w:t xml:space="preserve"> children have submitted.</w:t>
                      </w:r>
                    </w:p>
                  </w:txbxContent>
                </v:textbox>
                <w10:anchorlock/>
              </v:shape>
            </w:pict>
          </mc:Fallback>
        </mc:AlternateContent>
      </w:r>
    </w:p>
    <w:p w:rsidR="00A4208C" w:rsidRDefault="0041003A">
      <w:pPr>
        <w:pStyle w:val="Heading2"/>
        <w:rPr>
          <w:color w:val="auto"/>
        </w:rPr>
      </w:pPr>
      <w:r>
        <w:rPr>
          <w:color w:val="auto"/>
        </w:rPr>
        <w:lastRenderedPageBreak/>
        <w:t>Additional support for pupils with particular needs</w:t>
      </w:r>
    </w:p>
    <w:p w:rsidR="00A4208C" w:rsidRDefault="0041003A">
      <w:pPr>
        <w:pStyle w:val="Heading3"/>
      </w:pPr>
      <w:r>
        <w:rPr>
          <w:color w:val="auto"/>
          <w:lang w:val="en"/>
        </w:rPr>
        <w:t>How will you work with me to help my child who needs additional support from adults at home to access remote education?</w:t>
      </w:r>
    </w:p>
    <w:p w:rsidR="00A4208C" w:rsidRDefault="0041003A">
      <w:pPr>
        <w:spacing w:before="100" w:after="100"/>
        <w:rPr>
          <w:rFonts w:cs="Arial"/>
          <w:color w:val="auto"/>
          <w:lang w:val="en"/>
        </w:rPr>
      </w:pPr>
      <w:r>
        <w:rPr>
          <w:rFonts w:cs="Arial"/>
          <w:color w:val="auto"/>
          <w:lang w:val="en"/>
        </w:rPr>
        <w:t>We recognise that some pupils, for example some pupils wi</w:t>
      </w:r>
      <w:r>
        <w:rPr>
          <w:rFonts w:cs="Arial"/>
          <w:color w:val="auto"/>
          <w:lang w:val="en"/>
        </w:rPr>
        <w:t>th special educational needs and disabilities (SEND), may not be able to access remote education without support from adults at home. We acknowledge the difficulties this may place on families, and we will work with parents and carers to support those pupi</w:t>
      </w:r>
      <w:r>
        <w:rPr>
          <w:rFonts w:cs="Arial"/>
          <w:color w:val="auto"/>
          <w:lang w:val="en"/>
        </w:rPr>
        <w:t>ls in the following ways:</w:t>
      </w:r>
    </w:p>
    <w:p w:rsidR="00A4208C" w:rsidRDefault="0041003A">
      <w:pPr>
        <w:spacing w:before="100" w:after="120" w:line="240" w:lineRule="auto"/>
      </w:pPr>
      <w:r>
        <w:rPr>
          <w:noProof/>
          <w:color w:val="auto"/>
        </w:rPr>
        <mc:AlternateContent>
          <mc:Choice Requires="wps">
            <w:drawing>
              <wp:inline distT="0" distB="0" distL="0" distR="0">
                <wp:extent cx="5986147" cy="1753233"/>
                <wp:effectExtent l="0" t="0" r="14603" b="18417"/>
                <wp:docPr id="10" name="Text Box 2"/>
                <wp:cNvGraphicFramePr/>
                <a:graphic xmlns:a="http://schemas.openxmlformats.org/drawingml/2006/main">
                  <a:graphicData uri="http://schemas.microsoft.com/office/word/2010/wordprocessingShape">
                    <wps:wsp>
                      <wps:cNvSpPr txBox="1"/>
                      <wps:spPr>
                        <a:xfrm>
                          <a:off x="0" y="0"/>
                          <a:ext cx="5986147" cy="1753233"/>
                        </a:xfrm>
                        <a:prstGeom prst="rect">
                          <a:avLst/>
                        </a:prstGeom>
                        <a:solidFill>
                          <a:srgbClr val="FFFFFF"/>
                        </a:solidFill>
                        <a:ln w="9528">
                          <a:solidFill>
                            <a:srgbClr val="000000"/>
                          </a:solidFill>
                          <a:prstDash val="solid"/>
                        </a:ln>
                      </wps:spPr>
                      <wps:txbx>
                        <w:txbxContent>
                          <w:p w:rsidR="00A4208C" w:rsidRDefault="0041003A">
                            <w:pPr>
                              <w:spacing w:before="100" w:after="120" w:line="240" w:lineRule="auto"/>
                              <w:rPr>
                                <w:rFonts w:cs="Arial"/>
                                <w:color w:val="auto"/>
                                <w:lang w:val="en"/>
                              </w:rPr>
                            </w:pPr>
                            <w:r>
                              <w:rPr>
                                <w:rFonts w:cs="Arial"/>
                                <w:color w:val="auto"/>
                                <w:lang w:val="en"/>
                              </w:rPr>
                              <w:t>SEND pupils have a wide range of specific needs. Our teachers are likely to know these needs best, and how they can be most effectively met to ensure pupils continue to make progress wherever possible if they are not able to be</w:t>
                            </w:r>
                            <w:r>
                              <w:rPr>
                                <w:rFonts w:cs="Arial"/>
                                <w:color w:val="auto"/>
                                <w:lang w:val="en"/>
                              </w:rPr>
                              <w:t xml:space="preserve"> in school. If online resources aren’t appropriate teachers will be in touch with individual families to make specific arrangements.</w:t>
                            </w:r>
                          </w:p>
                          <w:p w:rsidR="00A4208C" w:rsidRDefault="0041003A">
                            <w:pPr>
                              <w:spacing w:before="100" w:after="120" w:line="240" w:lineRule="auto"/>
                              <w:rPr>
                                <w:rFonts w:cs="Arial"/>
                                <w:color w:val="auto"/>
                                <w:lang w:val="en"/>
                              </w:rPr>
                            </w:pPr>
                            <w:r>
                              <w:rPr>
                                <w:rFonts w:cs="Arial"/>
                                <w:color w:val="auto"/>
                                <w:lang w:val="en"/>
                              </w:rPr>
                              <w:t xml:space="preserve">For younger members of the school adult support at home will be vital, particularly in their early reading. We will ensure </w:t>
                            </w:r>
                            <w:r>
                              <w:rPr>
                                <w:rFonts w:cs="Arial"/>
                                <w:color w:val="auto"/>
                                <w:lang w:val="en"/>
                              </w:rPr>
                              <w:t>that structured practice of phonics content is accessible.</w:t>
                            </w:r>
                          </w:p>
                        </w:txbxContent>
                      </wps:txbx>
                      <wps:bodyPr vert="horz" wrap="square" lIns="91440" tIns="45720" rIns="91440" bIns="45720" anchor="t" anchorCtr="0" compatLnSpc="0"/>
                    </wps:wsp>
                  </a:graphicData>
                </a:graphic>
              </wp:inline>
            </w:drawing>
          </mc:Choice>
          <mc:Fallback>
            <w:pict>
              <v:shape id="_x0000_s1034" type="#_x0000_t202" style="width:471.35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" strokeweight=".26467mm">
                <v:textbox>
                  <w:txbxContent>
                    <w:p w:rsidR="00A4208C" w:rsidRDefault="0041003A">
                      <w:pPr>
                        <w:spacing w:before="100" w:after="120" w:line="240" w:lineRule="auto"/>
                        <w:rPr>
                          <w:rFonts w:cs="Arial"/>
                          <w:color w:val="auto"/>
                          <w:lang w:val="en"/>
                        </w:rPr>
                      </w:pPr>
                      <w:r>
                        <w:rPr>
                          <w:rFonts w:cs="Arial"/>
                          <w:color w:val="auto"/>
                          <w:lang w:val="en"/>
                        </w:rPr>
                        <w:t>SEND pupils have a wide range of specific needs. Our teachers are likely to know these needs best, and how they can be most effectively met to ensure pupils continue to make progress wherever possible if they are not able to be</w:t>
                      </w:r>
                      <w:r>
                        <w:rPr>
                          <w:rFonts w:cs="Arial"/>
                          <w:color w:val="auto"/>
                          <w:lang w:val="en"/>
                        </w:rPr>
                        <w:t xml:space="preserve"> in school. If online resources aren’t appropriate teachers will be in touch with individual families to make specific arrangements.</w:t>
                      </w:r>
                    </w:p>
                    <w:p w:rsidR="00A4208C" w:rsidRDefault="0041003A">
                      <w:pPr>
                        <w:spacing w:before="100" w:after="120" w:line="240" w:lineRule="auto"/>
                        <w:rPr>
                          <w:rFonts w:cs="Arial"/>
                          <w:color w:val="auto"/>
                          <w:lang w:val="en"/>
                        </w:rPr>
                      </w:pPr>
                      <w:r>
                        <w:rPr>
                          <w:rFonts w:cs="Arial"/>
                          <w:color w:val="auto"/>
                          <w:lang w:val="en"/>
                        </w:rPr>
                        <w:t xml:space="preserve">For younger members of the school adult support at home will be vital, particularly in their early reading. We will ensure </w:t>
                      </w:r>
                      <w:r>
                        <w:rPr>
                          <w:rFonts w:cs="Arial"/>
                          <w:color w:val="auto"/>
                          <w:lang w:val="en"/>
                        </w:rPr>
                        <w:t>that structured practice of phonics content is accessible.</w:t>
                      </w:r>
                    </w:p>
                  </w:txbxContent>
                </v:textbox>
                <w10:anchorlock/>
              </v:shape>
            </w:pict>
          </mc:Fallback>
        </mc:AlternateContent>
      </w:r>
    </w:p>
    <w:p w:rsidR="00A4208C" w:rsidRDefault="0041003A">
      <w:pPr>
        <w:pStyle w:val="Heading2"/>
        <w:rPr>
          <w:color w:val="auto"/>
          <w:lang w:val="en"/>
        </w:rPr>
      </w:pPr>
      <w:r>
        <w:rPr>
          <w:color w:val="auto"/>
          <w:lang w:val="en"/>
        </w:rPr>
        <w:t>Remote education for self-isolating pupils</w:t>
      </w:r>
    </w:p>
    <w:p w:rsidR="00A4208C" w:rsidRDefault="0041003A">
      <w:pPr>
        <w:rPr>
          <w:rFonts w:cs="Arial"/>
          <w:color w:val="auto"/>
          <w:lang w:val="en"/>
        </w:rPr>
      </w:pPr>
      <w:r>
        <w:rPr>
          <w:rFonts w:cs="Arial"/>
          <w:color w:val="auto"/>
          <w:lang w:val="en"/>
        </w:rPr>
        <w:t xml:space="preserve">Where individual pupils need to self-isolate but the majority of their peer group remains in school, how remote education is provided will likely differ </w:t>
      </w:r>
      <w:r>
        <w:rPr>
          <w:rFonts w:cs="Arial"/>
          <w:color w:val="auto"/>
          <w:lang w:val="en"/>
        </w:rPr>
        <w:t>from the approach for whole groups. This is due to the challenges of teaching pupils both at home and in school.</w:t>
      </w:r>
    </w:p>
    <w:p w:rsidR="00A4208C" w:rsidRDefault="0041003A">
      <w:pPr>
        <w:pStyle w:val="Heading3"/>
        <w:rPr>
          <w:color w:val="auto"/>
          <w:lang w:val="en"/>
        </w:rPr>
      </w:pPr>
      <w:r>
        <w:rPr>
          <w:color w:val="auto"/>
          <w:lang w:val="en"/>
        </w:rPr>
        <w:t xml:space="preserve">If my child is not in school because they are self-isolating, how will their remote education differ from the approaches described above? </w:t>
      </w:r>
    </w:p>
    <w:p w:rsidR="00A4208C" w:rsidRDefault="0041003A">
      <w:r>
        <w:rPr>
          <w:noProof/>
          <w:color w:val="auto"/>
        </w:rPr>
        <mc:AlternateContent>
          <mc:Choice Requires="wps">
            <w:drawing>
              <wp:inline distT="0" distB="0" distL="0" distR="0">
                <wp:extent cx="5986147" cy="1419221"/>
                <wp:effectExtent l="0" t="0" r="14603" b="9529"/>
                <wp:docPr id="11" name="Text Box 2"/>
                <wp:cNvGraphicFramePr/>
                <a:graphic xmlns:a="http://schemas.openxmlformats.org/drawingml/2006/main">
                  <a:graphicData uri="http://schemas.microsoft.com/office/word/2010/wordprocessingShape">
                    <wps:wsp>
                      <wps:cNvSpPr txBox="1"/>
                      <wps:spPr>
                        <a:xfrm>
                          <a:off x="0" y="0"/>
                          <a:ext cx="5986147" cy="1419221"/>
                        </a:xfrm>
                        <a:prstGeom prst="rect">
                          <a:avLst/>
                        </a:prstGeom>
                        <a:solidFill>
                          <a:srgbClr val="FFFFFF"/>
                        </a:solidFill>
                        <a:ln w="9528">
                          <a:solidFill>
                            <a:srgbClr val="000000"/>
                          </a:solidFill>
                          <a:prstDash val="solid"/>
                        </a:ln>
                      </wps:spPr>
                      <wps:txbx>
                        <w:txbxContent>
                          <w:p w:rsidR="00A4208C" w:rsidRDefault="0041003A">
                            <w:r>
                              <w:t>R</w:t>
                            </w:r>
                            <w:r>
                              <w:t>emote learning for individuals will follow closely the school weekly timetable wherever possible. It will link to our long-term curriculum plans and the learning those in school will be doing, while remaining manageable for staff to prepare on top of their</w:t>
                            </w:r>
                            <w:r>
                              <w:t xml:space="preserve"> usual weekly workload. Staff will endeavour to view and feedback on as much of student’s work as they are able, while balancing their workload inside of school. Students at home should receive feedback at least twice a week.</w:t>
                            </w:r>
                          </w:p>
                        </w:txbxContent>
                      </wps:txbx>
                      <wps:bodyPr vert="horz" wrap="square" lIns="91440" tIns="45720" rIns="91440" bIns="45720" anchor="t" anchorCtr="0" compatLnSpc="0"/>
                    </wps:wsp>
                  </a:graphicData>
                </a:graphic>
              </wp:inline>
            </w:drawing>
          </mc:Choice>
          <mc:Fallback>
            <w:pict>
              <v:shape id="_x0000_s1035" type="#_x0000_t202" style="width:471.3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" strokeweight=".26467mm">
                <v:textbox>
                  <w:txbxContent>
                    <w:p w:rsidR="00A4208C" w:rsidRDefault="0041003A">
                      <w:r>
                        <w:t>R</w:t>
                      </w:r>
                      <w:r>
                        <w:t>emote learning for individuals will follow closely the school weekly timetable wherever possible. It will link to our long-term curriculum plans and the learning those in school will be doing, while remaining manageable for staff to prepare on top of their</w:t>
                      </w:r>
                      <w:r>
                        <w:t xml:space="preserve"> usual weekly workload. Staff will endeavour to view and feedback on as much of student’s work as they are able, while balancing their workload inside of school. Students at home should receive feedback at least twice a week.</w:t>
                      </w:r>
                    </w:p>
                  </w:txbxContent>
                </v:textbox>
                <w10:anchorlock/>
              </v:shape>
            </w:pict>
          </mc:Fallback>
        </mc:AlternateContent>
      </w:r>
    </w:p>
    <w:sectPr w:rsidR="00A4208C">
      <w:footerReference w:type="default" r:id="rId9"/>
      <w:pgSz w:w="11906" w:h="16838"/>
      <w:pgMar w:top="1134" w:right="1276" w:bottom="1134"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03A" w:rsidRDefault="0041003A">
      <w:pPr>
        <w:spacing w:after="0" w:line="240" w:lineRule="auto"/>
      </w:pPr>
      <w:r>
        <w:separator/>
      </w:r>
    </w:p>
  </w:endnote>
  <w:endnote w:type="continuationSeparator" w:id="0">
    <w:p w:rsidR="0041003A" w:rsidRDefault="00410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C10" w:rsidRDefault="0041003A">
    <w:pPr>
      <w:pStyle w:val="Footer"/>
      <w:ind w:firstLine="4513"/>
    </w:pPr>
    <w:r>
      <w:fldChar w:fldCharType="begin"/>
    </w:r>
    <w:r>
      <w:instrText xml:space="preserve"> PAGE </w:instrText>
    </w:r>
    <w:r>
      <w:fldChar w:fldCharType="separate"/>
    </w:r>
    <w:r w:rsidR="00D50CFB">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03A" w:rsidRDefault="0041003A">
      <w:pPr>
        <w:spacing w:after="0" w:line="240" w:lineRule="auto"/>
      </w:pPr>
      <w:r>
        <w:separator/>
      </w:r>
    </w:p>
  </w:footnote>
  <w:footnote w:type="continuationSeparator" w:id="0">
    <w:p w:rsidR="0041003A" w:rsidRDefault="00410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07A1"/>
    <w:multiLevelType w:val="multilevel"/>
    <w:tmpl w:val="D9529C9C"/>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1A05CEA"/>
    <w:multiLevelType w:val="multilevel"/>
    <w:tmpl w:val="994209F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8716A67"/>
    <w:multiLevelType w:val="multilevel"/>
    <w:tmpl w:val="6C9AD3AE"/>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3784BEF"/>
    <w:multiLevelType w:val="multilevel"/>
    <w:tmpl w:val="BC1C288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38B23772"/>
    <w:multiLevelType w:val="multilevel"/>
    <w:tmpl w:val="9C02A2D8"/>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E951CF8"/>
    <w:multiLevelType w:val="multilevel"/>
    <w:tmpl w:val="F4365900"/>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6">
    <w:nsid w:val="442506EE"/>
    <w:multiLevelType w:val="multilevel"/>
    <w:tmpl w:val="37483588"/>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8B161F8"/>
    <w:multiLevelType w:val="multilevel"/>
    <w:tmpl w:val="7E249C9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4B776174"/>
    <w:multiLevelType w:val="multilevel"/>
    <w:tmpl w:val="B7ACDA90"/>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nsid w:val="54254D5B"/>
    <w:multiLevelType w:val="multilevel"/>
    <w:tmpl w:val="C5BC674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14F5695"/>
    <w:multiLevelType w:val="multilevel"/>
    <w:tmpl w:val="B8F05C70"/>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6FFB2E8D"/>
    <w:multiLevelType w:val="multilevel"/>
    <w:tmpl w:val="456C901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2">
    <w:nsid w:val="76FD297A"/>
    <w:multiLevelType w:val="multilevel"/>
    <w:tmpl w:val="C020F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7E4B489D"/>
    <w:multiLevelType w:val="multilevel"/>
    <w:tmpl w:val="E9F88996"/>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6"/>
  </w:num>
  <w:num w:numId="3">
    <w:abstractNumId w:val="2"/>
  </w:num>
  <w:num w:numId="4">
    <w:abstractNumId w:val="4"/>
  </w:num>
  <w:num w:numId="5">
    <w:abstractNumId w:val="9"/>
  </w:num>
  <w:num w:numId="6">
    <w:abstractNumId w:val="8"/>
  </w:num>
  <w:num w:numId="7">
    <w:abstractNumId w:val="3"/>
  </w:num>
  <w:num w:numId="8">
    <w:abstractNumId w:val="13"/>
  </w:num>
  <w:num w:numId="9">
    <w:abstractNumId w:val="10"/>
  </w:num>
  <w:num w:numId="10">
    <w:abstractNumId w:val="7"/>
  </w:num>
  <w:num w:numId="11">
    <w:abstractNumId w:val="0"/>
  </w:num>
  <w:num w:numId="12">
    <w:abstractNumId w:val="5"/>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A4208C"/>
    <w:rsid w:val="0041003A"/>
    <w:rsid w:val="00A4208C"/>
    <w:rsid w:val="00D50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40" w:line="288" w:lineRule="auto"/>
    </w:pPr>
    <w:rPr>
      <w:color w:val="0D0D0D"/>
      <w:sz w:val="24"/>
      <w:szCs w:val="24"/>
    </w:rPr>
  </w:style>
  <w:style w:type="paragraph" w:styleId="Heading1">
    <w:name w:val="heading 1"/>
    <w:basedOn w:val="Normal"/>
    <w:next w:val="Normal"/>
    <w:pPr>
      <w:pageBreakBefore/>
      <w:spacing w:line="240" w:lineRule="auto"/>
      <w:outlineLvl w:val="0"/>
    </w:pPr>
    <w:rPr>
      <w:b/>
      <w:color w:val="104F75"/>
      <w:sz w:val="36"/>
    </w:rPr>
  </w:style>
  <w:style w:type="paragraph" w:styleId="Heading2">
    <w:name w:val="heading 2"/>
    <w:basedOn w:val="Normal"/>
    <w:next w:val="Normal"/>
    <w:pPr>
      <w:keepNext/>
      <w:spacing w:before="480" w:line="240" w:lineRule="auto"/>
      <w:outlineLvl w:val="1"/>
    </w:pPr>
    <w:rPr>
      <w:b/>
      <w:color w:val="104F75"/>
      <w:sz w:val="32"/>
      <w:szCs w:val="32"/>
    </w:rPr>
  </w:style>
  <w:style w:type="paragraph" w:styleId="Heading3">
    <w:name w:val="heading 3"/>
    <w:basedOn w:val="Heading2"/>
    <w:next w:val="Normal"/>
    <w:pPr>
      <w:spacing w:before="360"/>
      <w:outlineLvl w:val="2"/>
    </w:pPr>
    <w:rPr>
      <w:bCs/>
      <w:sz w:val="28"/>
      <w:szCs w:val="28"/>
    </w:rPr>
  </w:style>
  <w:style w:type="paragraph" w:styleId="Heading4">
    <w:name w:val="heading 4"/>
    <w:basedOn w:val="Heading2"/>
    <w:next w:val="Normal"/>
    <w:pPr>
      <w:spacing w:before="240"/>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pPr>
  </w:style>
  <w:style w:type="paragraph" w:styleId="ListParagraph">
    <w:name w:val="List Paragraph"/>
    <w:basedOn w:val="Normal"/>
    <w:pPr>
      <w:numPr>
        <w:numId w:val="11"/>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pPr>
  </w:style>
  <w:style w:type="paragraph" w:customStyle="1" w:styleId="DfESOutNumbered">
    <w:name w:val="DfESOutNumbered"/>
    <w:basedOn w:val="Normal"/>
    <w:pPr>
      <w:widowControl w:val="0"/>
      <w:numPr>
        <w:numId w:val="12"/>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rmalWeb">
    <w:name w:val="Normal (Web)"/>
    <w:basedOn w:val="Normal"/>
    <w:pPr>
      <w:spacing w:before="100" w:after="100" w:line="240" w:lineRule="auto"/>
    </w:pPr>
    <w:rPr>
      <w:rFonts w:ascii="Times New Roman" w:hAnsi="Times New Roman"/>
      <w:color w:val="auto"/>
    </w:rPr>
  </w:style>
  <w:style w:type="character" w:customStyle="1" w:styleId="NormalWebChar">
    <w:name w:val="Normal (Web) Char"/>
    <w:basedOn w:val="DefaultParagraphFont"/>
    <w:rPr>
      <w:rFonts w:ascii="Times New Roman" w:hAnsi="Times New Roman"/>
      <w:sz w:val="24"/>
      <w:szCs w:val="24"/>
    </w:rPr>
  </w:style>
  <w:style w:type="character" w:customStyle="1" w:styleId="ListParagraphChar">
    <w:name w:val="List Paragraph Char"/>
    <w:basedOn w:val="DefaultParagraphFont"/>
    <w:rPr>
      <w:color w:val="0D0D0D"/>
      <w:sz w:val="24"/>
      <w:szCs w:val="24"/>
    </w:rPr>
  </w:style>
  <w:style w:type="paragraph" w:styleId="NoSpacing">
    <w:name w:val="No Spacing"/>
    <w:pPr>
      <w:suppressAutoHyphens/>
    </w:pPr>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40" w:line="288" w:lineRule="auto"/>
    </w:pPr>
    <w:rPr>
      <w:color w:val="0D0D0D"/>
      <w:sz w:val="24"/>
      <w:szCs w:val="24"/>
    </w:rPr>
  </w:style>
  <w:style w:type="paragraph" w:styleId="Heading1">
    <w:name w:val="heading 1"/>
    <w:basedOn w:val="Normal"/>
    <w:next w:val="Normal"/>
    <w:pPr>
      <w:pageBreakBefore/>
      <w:spacing w:line="240" w:lineRule="auto"/>
      <w:outlineLvl w:val="0"/>
    </w:pPr>
    <w:rPr>
      <w:b/>
      <w:color w:val="104F75"/>
      <w:sz w:val="36"/>
    </w:rPr>
  </w:style>
  <w:style w:type="paragraph" w:styleId="Heading2">
    <w:name w:val="heading 2"/>
    <w:basedOn w:val="Normal"/>
    <w:next w:val="Normal"/>
    <w:pPr>
      <w:keepNext/>
      <w:spacing w:before="480" w:line="240" w:lineRule="auto"/>
      <w:outlineLvl w:val="1"/>
    </w:pPr>
    <w:rPr>
      <w:b/>
      <w:color w:val="104F75"/>
      <w:sz w:val="32"/>
      <w:szCs w:val="32"/>
    </w:rPr>
  </w:style>
  <w:style w:type="paragraph" w:styleId="Heading3">
    <w:name w:val="heading 3"/>
    <w:basedOn w:val="Heading2"/>
    <w:next w:val="Normal"/>
    <w:pPr>
      <w:spacing w:before="360"/>
      <w:outlineLvl w:val="2"/>
    </w:pPr>
    <w:rPr>
      <w:bCs/>
      <w:sz w:val="28"/>
      <w:szCs w:val="28"/>
    </w:rPr>
  </w:style>
  <w:style w:type="paragraph" w:styleId="Heading4">
    <w:name w:val="heading 4"/>
    <w:basedOn w:val="Heading2"/>
    <w:next w:val="Normal"/>
    <w:pPr>
      <w:spacing w:before="240"/>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pPr>
  </w:style>
  <w:style w:type="paragraph" w:styleId="ListParagraph">
    <w:name w:val="List Paragraph"/>
    <w:basedOn w:val="Normal"/>
    <w:pPr>
      <w:numPr>
        <w:numId w:val="11"/>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pPr>
  </w:style>
  <w:style w:type="paragraph" w:customStyle="1" w:styleId="DfESOutNumbered">
    <w:name w:val="DfESOutNumbered"/>
    <w:basedOn w:val="Normal"/>
    <w:pPr>
      <w:widowControl w:val="0"/>
      <w:numPr>
        <w:numId w:val="12"/>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rmalWeb">
    <w:name w:val="Normal (Web)"/>
    <w:basedOn w:val="Normal"/>
    <w:pPr>
      <w:spacing w:before="100" w:after="100" w:line="240" w:lineRule="auto"/>
    </w:pPr>
    <w:rPr>
      <w:rFonts w:ascii="Times New Roman" w:hAnsi="Times New Roman"/>
      <w:color w:val="auto"/>
    </w:rPr>
  </w:style>
  <w:style w:type="character" w:customStyle="1" w:styleId="NormalWebChar">
    <w:name w:val="Normal (Web) Char"/>
    <w:basedOn w:val="DefaultParagraphFont"/>
    <w:rPr>
      <w:rFonts w:ascii="Times New Roman" w:hAnsi="Times New Roman"/>
      <w:sz w:val="24"/>
      <w:szCs w:val="24"/>
    </w:rPr>
  </w:style>
  <w:style w:type="character" w:customStyle="1" w:styleId="ListParagraphChar">
    <w:name w:val="List Paragraph Char"/>
    <w:basedOn w:val="DefaultParagraphFont"/>
    <w:rPr>
      <w:color w:val="0D0D0D"/>
      <w:sz w:val="24"/>
      <w:szCs w:val="24"/>
    </w:rPr>
  </w:style>
  <w:style w:type="paragraph" w:styleId="NoSpacing">
    <w:name w:val="No Spacing"/>
    <w:pPr>
      <w:suppressAutoHyphens/>
    </w:pPr>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creator>Publishing.TEAM@education.gsi.gov.uk</dc:creator>
  <dc:description>Master-ET-v3.8</dc:description>
  <cp:lastModifiedBy>Head</cp:lastModifiedBy>
  <cp:revision>2</cp:revision>
  <cp:lastPrinted>2020-12-18T11:01:00Z</cp:lastPrinted>
  <dcterms:created xsi:type="dcterms:W3CDTF">2021-01-05T15:23:00Z</dcterms:created>
  <dcterms:modified xsi:type="dcterms:W3CDTF">2021-01-05T15:23:00Z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