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XSpec="center" w:tblpY="1771"/>
        <w:tblW w:w="15314" w:type="dxa"/>
        <w:tblLook w:val="04A0" w:firstRow="1" w:lastRow="0" w:firstColumn="1" w:lastColumn="0" w:noHBand="0" w:noVBand="1"/>
      </w:tblPr>
      <w:tblGrid>
        <w:gridCol w:w="729"/>
        <w:gridCol w:w="3533"/>
        <w:gridCol w:w="3830"/>
        <w:gridCol w:w="3660"/>
        <w:gridCol w:w="3562"/>
      </w:tblGrid>
      <w:tr w:rsidR="00695D7F" w14:paraId="66DA21D5" w14:textId="77777777" w:rsidTr="00F72FFB">
        <w:trPr>
          <w:trHeight w:val="289"/>
        </w:trPr>
        <w:tc>
          <w:tcPr>
            <w:tcW w:w="729" w:type="dxa"/>
          </w:tcPr>
          <w:p w14:paraId="67C97C72" w14:textId="77777777" w:rsidR="00695D7F" w:rsidRPr="00FE3E64" w:rsidRDefault="00695D7F" w:rsidP="00F72FFB">
            <w:pPr>
              <w:rPr>
                <w:b/>
                <w:bCs/>
              </w:rPr>
            </w:pPr>
            <w:bookmarkStart w:id="0" w:name="_GoBack"/>
            <w:bookmarkEnd w:id="0"/>
          </w:p>
        </w:tc>
        <w:tc>
          <w:tcPr>
            <w:tcW w:w="3533" w:type="dxa"/>
          </w:tcPr>
          <w:p w14:paraId="37B81FD2" w14:textId="3E819692" w:rsidR="00695D7F" w:rsidRPr="0035393D" w:rsidRDefault="00695D7F" w:rsidP="00F72FFB">
            <w:pPr>
              <w:jc w:val="center"/>
              <w:rPr>
                <w:b/>
                <w:sz w:val="28"/>
              </w:rPr>
            </w:pPr>
            <w:r w:rsidRPr="0035393D">
              <w:rPr>
                <w:b/>
                <w:sz w:val="28"/>
              </w:rPr>
              <w:t>Y</w:t>
            </w:r>
            <w:r w:rsidR="00FE3E64">
              <w:rPr>
                <w:b/>
                <w:sz w:val="28"/>
              </w:rPr>
              <w:t>ea</w:t>
            </w:r>
            <w:r w:rsidRPr="0035393D">
              <w:rPr>
                <w:b/>
                <w:sz w:val="28"/>
              </w:rPr>
              <w:t xml:space="preserve">r </w:t>
            </w:r>
            <w:r>
              <w:rPr>
                <w:b/>
                <w:sz w:val="28"/>
              </w:rPr>
              <w:t>3</w:t>
            </w:r>
          </w:p>
        </w:tc>
        <w:tc>
          <w:tcPr>
            <w:tcW w:w="3830" w:type="dxa"/>
          </w:tcPr>
          <w:p w14:paraId="2DA97F2D" w14:textId="29AFACE6" w:rsidR="00695D7F" w:rsidRPr="0035393D" w:rsidRDefault="00695D7F" w:rsidP="00F72FFB">
            <w:pPr>
              <w:jc w:val="center"/>
              <w:rPr>
                <w:b/>
                <w:sz w:val="28"/>
              </w:rPr>
            </w:pPr>
            <w:r w:rsidRPr="0035393D">
              <w:rPr>
                <w:b/>
                <w:sz w:val="28"/>
              </w:rPr>
              <w:t>Y</w:t>
            </w:r>
            <w:r w:rsidR="006B4C6B">
              <w:rPr>
                <w:b/>
                <w:sz w:val="28"/>
              </w:rPr>
              <w:t>ea</w:t>
            </w:r>
            <w:r>
              <w:rPr>
                <w:b/>
                <w:sz w:val="28"/>
              </w:rPr>
              <w:t>r 4</w:t>
            </w:r>
          </w:p>
        </w:tc>
        <w:tc>
          <w:tcPr>
            <w:tcW w:w="3660" w:type="dxa"/>
          </w:tcPr>
          <w:p w14:paraId="5A80AA8D" w14:textId="419B749B" w:rsidR="00695D7F" w:rsidRPr="0035393D" w:rsidRDefault="00695D7F" w:rsidP="00F72FFB">
            <w:pPr>
              <w:jc w:val="center"/>
              <w:rPr>
                <w:b/>
                <w:sz w:val="28"/>
              </w:rPr>
            </w:pPr>
            <w:r>
              <w:rPr>
                <w:b/>
                <w:sz w:val="28"/>
              </w:rPr>
              <w:t>Y</w:t>
            </w:r>
            <w:r w:rsidR="006B4C6B">
              <w:rPr>
                <w:b/>
                <w:sz w:val="28"/>
              </w:rPr>
              <w:t>ea</w:t>
            </w:r>
            <w:r>
              <w:rPr>
                <w:b/>
                <w:sz w:val="28"/>
              </w:rPr>
              <w:t>r 5</w:t>
            </w:r>
          </w:p>
        </w:tc>
        <w:tc>
          <w:tcPr>
            <w:tcW w:w="3560" w:type="dxa"/>
          </w:tcPr>
          <w:p w14:paraId="151BCED3" w14:textId="25DD9B38" w:rsidR="00695D7F" w:rsidRPr="0035393D" w:rsidRDefault="00695D7F" w:rsidP="00F72FFB">
            <w:pPr>
              <w:jc w:val="center"/>
              <w:rPr>
                <w:b/>
                <w:sz w:val="28"/>
              </w:rPr>
            </w:pPr>
            <w:r>
              <w:rPr>
                <w:b/>
                <w:sz w:val="28"/>
              </w:rPr>
              <w:t>Y</w:t>
            </w:r>
            <w:r w:rsidR="006B4C6B">
              <w:rPr>
                <w:b/>
                <w:sz w:val="28"/>
              </w:rPr>
              <w:t>ea</w:t>
            </w:r>
            <w:r>
              <w:rPr>
                <w:b/>
                <w:sz w:val="28"/>
              </w:rPr>
              <w:t>r 6</w:t>
            </w:r>
          </w:p>
        </w:tc>
      </w:tr>
      <w:tr w:rsidR="00695D7F" w14:paraId="58F2B5F7" w14:textId="77777777" w:rsidTr="00F72FFB">
        <w:trPr>
          <w:cantSplit/>
          <w:trHeight w:val="978"/>
        </w:trPr>
        <w:tc>
          <w:tcPr>
            <w:tcW w:w="729" w:type="dxa"/>
            <w:textDirection w:val="btLr"/>
            <w:vAlign w:val="center"/>
          </w:tcPr>
          <w:p w14:paraId="5950D686" w14:textId="77777777" w:rsidR="00695D7F" w:rsidRPr="00F72FFB" w:rsidRDefault="00695D7F" w:rsidP="00F72FFB">
            <w:pPr>
              <w:ind w:left="113" w:right="113"/>
              <w:jc w:val="center"/>
              <w:rPr>
                <w:rFonts w:asciiTheme="majorHAnsi" w:hAnsiTheme="majorHAnsi" w:cstheme="majorHAnsi"/>
                <w:color w:val="00B0F0"/>
                <w:sz w:val="20"/>
                <w:szCs w:val="20"/>
              </w:rPr>
            </w:pPr>
            <w:r w:rsidRPr="00F72FFB">
              <w:rPr>
                <w:rFonts w:asciiTheme="majorHAnsi" w:hAnsiTheme="majorHAnsi" w:cstheme="majorHAnsi"/>
                <w:color w:val="00B0F0"/>
                <w:sz w:val="20"/>
                <w:szCs w:val="20"/>
              </w:rPr>
              <w:t>Speaking</w:t>
            </w:r>
          </w:p>
        </w:tc>
        <w:tc>
          <w:tcPr>
            <w:tcW w:w="3533" w:type="dxa"/>
          </w:tcPr>
          <w:p w14:paraId="0D42ACF9" w14:textId="77777777" w:rsidR="00695D7F" w:rsidRPr="00FE3E64" w:rsidRDefault="00695D7F" w:rsidP="00F72FFB">
            <w:pPr>
              <w:rPr>
                <w:rFonts w:asciiTheme="majorHAnsi" w:hAnsiTheme="majorHAnsi" w:cstheme="majorHAnsi"/>
                <w:sz w:val="20"/>
                <w:szCs w:val="20"/>
              </w:rPr>
            </w:pPr>
            <w:r w:rsidRPr="00FE3E64">
              <w:rPr>
                <w:rFonts w:asciiTheme="majorHAnsi" w:hAnsiTheme="majorHAnsi" w:cstheme="majorHAnsi"/>
                <w:sz w:val="20"/>
                <w:szCs w:val="20"/>
              </w:rPr>
              <w:t>Joins in with songs and rhymes.</w:t>
            </w:r>
          </w:p>
          <w:p w14:paraId="51F27B36" w14:textId="77777777" w:rsidR="00695D7F" w:rsidRPr="00FE3E64" w:rsidRDefault="00695D7F" w:rsidP="00F72FFB">
            <w:pPr>
              <w:rPr>
                <w:rFonts w:asciiTheme="majorHAnsi" w:hAnsiTheme="majorHAnsi" w:cstheme="majorHAnsi"/>
                <w:sz w:val="20"/>
                <w:szCs w:val="20"/>
              </w:rPr>
            </w:pPr>
            <w:r w:rsidRPr="00FE3E64">
              <w:rPr>
                <w:rFonts w:asciiTheme="majorHAnsi" w:hAnsiTheme="majorHAnsi" w:cstheme="majorHAnsi"/>
                <w:sz w:val="20"/>
                <w:szCs w:val="20"/>
              </w:rPr>
              <w:t>Responds to a simple command.</w:t>
            </w:r>
          </w:p>
          <w:p w14:paraId="5E6DADA4" w14:textId="77777777" w:rsidR="00695D7F" w:rsidRPr="00FE3E64" w:rsidRDefault="00695D7F" w:rsidP="00F72FFB">
            <w:pPr>
              <w:rPr>
                <w:rFonts w:asciiTheme="majorHAnsi" w:hAnsiTheme="majorHAnsi" w:cstheme="majorHAnsi"/>
                <w:sz w:val="20"/>
                <w:szCs w:val="20"/>
              </w:rPr>
            </w:pPr>
            <w:r w:rsidRPr="00FE3E64">
              <w:rPr>
                <w:rFonts w:asciiTheme="majorHAnsi" w:hAnsiTheme="majorHAnsi" w:cstheme="majorHAnsi"/>
                <w:sz w:val="20"/>
                <w:szCs w:val="20"/>
              </w:rPr>
              <w:t>Answers with a single word.</w:t>
            </w:r>
          </w:p>
          <w:p w14:paraId="30AB636A" w14:textId="77777777" w:rsidR="00695D7F" w:rsidRPr="00FE3E64" w:rsidRDefault="00695D7F" w:rsidP="00F72FFB">
            <w:pPr>
              <w:rPr>
                <w:rFonts w:asciiTheme="majorHAnsi" w:hAnsiTheme="majorHAnsi" w:cstheme="majorHAnsi"/>
                <w:sz w:val="20"/>
                <w:szCs w:val="20"/>
              </w:rPr>
            </w:pPr>
            <w:r w:rsidRPr="00FE3E64">
              <w:rPr>
                <w:rFonts w:asciiTheme="majorHAnsi" w:hAnsiTheme="majorHAnsi" w:cstheme="majorHAnsi"/>
                <w:sz w:val="20"/>
                <w:szCs w:val="20"/>
              </w:rPr>
              <w:t>Answers with a short phrase</w:t>
            </w:r>
          </w:p>
          <w:p w14:paraId="3A11B67F" w14:textId="77777777" w:rsidR="00695D7F" w:rsidRPr="00FE3E64" w:rsidRDefault="00695D7F" w:rsidP="00F72FFB">
            <w:pPr>
              <w:rPr>
                <w:rFonts w:asciiTheme="majorHAnsi" w:hAnsiTheme="majorHAnsi" w:cstheme="majorHAnsi"/>
                <w:sz w:val="20"/>
                <w:szCs w:val="20"/>
              </w:rPr>
            </w:pPr>
            <w:r w:rsidRPr="00FE3E64">
              <w:rPr>
                <w:rFonts w:asciiTheme="majorHAnsi" w:hAnsiTheme="majorHAnsi" w:cstheme="majorHAnsi"/>
                <w:sz w:val="20"/>
                <w:szCs w:val="20"/>
              </w:rPr>
              <w:t>Can name people, objects and places.</w:t>
            </w:r>
          </w:p>
          <w:p w14:paraId="5492E992" w14:textId="77777777" w:rsidR="00695D7F" w:rsidRPr="00FE3E64" w:rsidRDefault="00695D7F" w:rsidP="00F72FFB">
            <w:pPr>
              <w:rPr>
                <w:rFonts w:asciiTheme="majorHAnsi" w:hAnsiTheme="majorHAnsi" w:cstheme="majorHAnsi"/>
                <w:sz w:val="20"/>
                <w:szCs w:val="20"/>
              </w:rPr>
            </w:pPr>
            <w:r w:rsidRPr="00FE3E64">
              <w:rPr>
                <w:rFonts w:asciiTheme="majorHAnsi" w:hAnsiTheme="majorHAnsi" w:cstheme="majorHAnsi"/>
                <w:sz w:val="20"/>
                <w:szCs w:val="20"/>
              </w:rPr>
              <w:t>Can ask a question</w:t>
            </w:r>
          </w:p>
          <w:p w14:paraId="2317722A" w14:textId="77777777" w:rsidR="00695D7F" w:rsidRPr="00FE3E64" w:rsidRDefault="00695D7F" w:rsidP="00F72FFB">
            <w:pPr>
              <w:rPr>
                <w:rFonts w:asciiTheme="majorHAnsi" w:hAnsiTheme="majorHAnsi" w:cstheme="majorHAnsi"/>
                <w:sz w:val="20"/>
                <w:szCs w:val="20"/>
              </w:rPr>
            </w:pPr>
            <w:r w:rsidRPr="00FE3E64">
              <w:rPr>
                <w:rFonts w:asciiTheme="majorHAnsi" w:hAnsiTheme="majorHAnsi" w:cstheme="majorHAnsi"/>
                <w:sz w:val="20"/>
                <w:szCs w:val="20"/>
              </w:rPr>
              <w:t>Can choose the right word to complete a phrase.</w:t>
            </w:r>
          </w:p>
          <w:p w14:paraId="55836CDB" w14:textId="77777777" w:rsidR="00695D7F" w:rsidRPr="00FE3E64" w:rsidRDefault="00695D7F" w:rsidP="00F72FFB">
            <w:pPr>
              <w:rPr>
                <w:rFonts w:asciiTheme="majorHAnsi" w:hAnsiTheme="majorHAnsi" w:cstheme="majorHAnsi"/>
                <w:sz w:val="20"/>
                <w:szCs w:val="20"/>
              </w:rPr>
            </w:pPr>
            <w:r w:rsidRPr="00FE3E64">
              <w:rPr>
                <w:rFonts w:asciiTheme="majorHAnsi" w:hAnsiTheme="majorHAnsi" w:cstheme="majorHAnsi"/>
                <w:sz w:val="20"/>
                <w:szCs w:val="20"/>
              </w:rPr>
              <w:t>Can choose the right word to complete a short sentence.</w:t>
            </w:r>
          </w:p>
          <w:p w14:paraId="2DF3DEDB" w14:textId="77777777" w:rsidR="00695D7F" w:rsidRPr="00FE3E64" w:rsidRDefault="00695D7F" w:rsidP="00F72FFB">
            <w:pPr>
              <w:rPr>
                <w:rFonts w:asciiTheme="majorHAnsi" w:hAnsiTheme="majorHAnsi" w:cstheme="majorHAnsi"/>
                <w:sz w:val="20"/>
                <w:szCs w:val="20"/>
              </w:rPr>
            </w:pPr>
          </w:p>
        </w:tc>
        <w:tc>
          <w:tcPr>
            <w:tcW w:w="3830" w:type="dxa"/>
          </w:tcPr>
          <w:p w14:paraId="7FB95477" w14:textId="77777777" w:rsidR="00695D7F" w:rsidRPr="00FE3E64" w:rsidRDefault="00695D7F" w:rsidP="00F72FFB">
            <w:pPr>
              <w:rPr>
                <w:rFonts w:asciiTheme="majorHAnsi" w:hAnsiTheme="majorHAnsi" w:cstheme="majorHAnsi"/>
                <w:sz w:val="20"/>
                <w:szCs w:val="20"/>
              </w:rPr>
            </w:pPr>
            <w:r w:rsidRPr="00FE3E64">
              <w:rPr>
                <w:rFonts w:asciiTheme="majorHAnsi" w:hAnsiTheme="majorHAnsi" w:cstheme="majorHAnsi"/>
                <w:sz w:val="20"/>
                <w:szCs w:val="20"/>
              </w:rPr>
              <w:t>Names and describes places.</w:t>
            </w:r>
          </w:p>
          <w:p w14:paraId="03EA626E" w14:textId="77777777" w:rsidR="00695D7F" w:rsidRPr="00FE3E64" w:rsidRDefault="00695D7F" w:rsidP="00F72FFB">
            <w:pPr>
              <w:rPr>
                <w:rFonts w:asciiTheme="majorHAnsi" w:hAnsiTheme="majorHAnsi" w:cstheme="majorHAnsi"/>
                <w:sz w:val="20"/>
                <w:szCs w:val="20"/>
              </w:rPr>
            </w:pPr>
            <w:r w:rsidRPr="00FE3E64">
              <w:rPr>
                <w:rFonts w:asciiTheme="majorHAnsi" w:hAnsiTheme="majorHAnsi" w:cstheme="majorHAnsi"/>
                <w:sz w:val="20"/>
                <w:szCs w:val="20"/>
              </w:rPr>
              <w:t>Names and describes objects.</w:t>
            </w:r>
          </w:p>
          <w:p w14:paraId="51CEB98D" w14:textId="77777777" w:rsidR="00695D7F" w:rsidRPr="00FE3E64" w:rsidRDefault="00695D7F" w:rsidP="00F72FFB">
            <w:pPr>
              <w:rPr>
                <w:rFonts w:asciiTheme="majorHAnsi" w:hAnsiTheme="majorHAnsi" w:cstheme="majorHAnsi"/>
                <w:sz w:val="20"/>
                <w:szCs w:val="20"/>
              </w:rPr>
            </w:pPr>
            <w:r w:rsidRPr="00FE3E64">
              <w:rPr>
                <w:rFonts w:asciiTheme="majorHAnsi" w:hAnsiTheme="majorHAnsi" w:cstheme="majorHAnsi"/>
                <w:sz w:val="20"/>
                <w:szCs w:val="20"/>
              </w:rPr>
              <w:t>Is starting to speak in sentences.</w:t>
            </w:r>
          </w:p>
          <w:p w14:paraId="02B13AC8" w14:textId="77777777" w:rsidR="00695D7F" w:rsidRPr="00FE3E64" w:rsidRDefault="00695D7F" w:rsidP="00F72FFB">
            <w:pPr>
              <w:rPr>
                <w:rFonts w:asciiTheme="majorHAnsi" w:hAnsiTheme="majorHAnsi" w:cstheme="majorHAnsi"/>
                <w:sz w:val="20"/>
                <w:szCs w:val="20"/>
              </w:rPr>
            </w:pPr>
            <w:r w:rsidRPr="00FE3E64">
              <w:rPr>
                <w:rFonts w:asciiTheme="majorHAnsi" w:hAnsiTheme="majorHAnsi" w:cstheme="majorHAnsi"/>
                <w:sz w:val="20"/>
                <w:szCs w:val="20"/>
              </w:rPr>
              <w:t>Can give a response using a short phrase.</w:t>
            </w:r>
          </w:p>
          <w:p w14:paraId="6428B4FD" w14:textId="77777777" w:rsidR="00695D7F" w:rsidRPr="00FE3E64" w:rsidRDefault="00695D7F" w:rsidP="00F72FFB">
            <w:pPr>
              <w:rPr>
                <w:rFonts w:asciiTheme="majorHAnsi" w:hAnsiTheme="majorHAnsi" w:cstheme="majorHAnsi"/>
                <w:sz w:val="20"/>
                <w:szCs w:val="20"/>
              </w:rPr>
            </w:pPr>
          </w:p>
        </w:tc>
        <w:tc>
          <w:tcPr>
            <w:tcW w:w="3660" w:type="dxa"/>
          </w:tcPr>
          <w:p w14:paraId="08B43FCF" w14:textId="77777777" w:rsidR="00695D7F" w:rsidRPr="00FE3E64" w:rsidRDefault="00695D7F" w:rsidP="00F72FFB">
            <w:pPr>
              <w:rPr>
                <w:rFonts w:asciiTheme="majorHAnsi" w:hAnsiTheme="majorHAnsi" w:cstheme="majorHAnsi"/>
                <w:color w:val="000000"/>
                <w:sz w:val="20"/>
                <w:szCs w:val="20"/>
              </w:rPr>
            </w:pPr>
            <w:r w:rsidRPr="00FE3E64">
              <w:rPr>
                <w:rFonts w:asciiTheme="majorHAnsi" w:hAnsiTheme="majorHAnsi" w:cstheme="majorHAnsi"/>
                <w:color w:val="000000"/>
                <w:sz w:val="20"/>
                <w:szCs w:val="20"/>
              </w:rPr>
              <w:t>Can have a short conversation saying 3 or 4 things.</w:t>
            </w:r>
          </w:p>
          <w:p w14:paraId="06008FEA" w14:textId="77777777" w:rsidR="00695D7F" w:rsidRPr="00FE3E64" w:rsidRDefault="00695D7F" w:rsidP="00F72FFB">
            <w:pPr>
              <w:rPr>
                <w:rFonts w:asciiTheme="majorHAnsi" w:hAnsiTheme="majorHAnsi" w:cstheme="majorHAnsi"/>
                <w:color w:val="000000"/>
                <w:sz w:val="20"/>
                <w:szCs w:val="20"/>
              </w:rPr>
            </w:pPr>
            <w:r w:rsidRPr="00FE3E64">
              <w:rPr>
                <w:rFonts w:asciiTheme="majorHAnsi" w:hAnsiTheme="majorHAnsi" w:cstheme="majorHAnsi"/>
                <w:color w:val="000000"/>
                <w:sz w:val="20"/>
                <w:szCs w:val="20"/>
              </w:rPr>
              <w:t>Can speak in longer sentences.</w:t>
            </w:r>
          </w:p>
          <w:p w14:paraId="5E9DC1D2" w14:textId="77777777" w:rsidR="00695D7F" w:rsidRPr="00FE3E64" w:rsidRDefault="00695D7F" w:rsidP="00F72FFB">
            <w:pPr>
              <w:rPr>
                <w:rFonts w:asciiTheme="majorHAnsi" w:hAnsiTheme="majorHAnsi" w:cstheme="majorHAnsi"/>
                <w:color w:val="000000"/>
                <w:sz w:val="20"/>
                <w:szCs w:val="20"/>
              </w:rPr>
            </w:pPr>
          </w:p>
          <w:p w14:paraId="65218FDF" w14:textId="77777777" w:rsidR="00695D7F" w:rsidRPr="00FE3E64" w:rsidRDefault="00695D7F" w:rsidP="00F72FFB">
            <w:pPr>
              <w:rPr>
                <w:rFonts w:asciiTheme="majorHAnsi" w:hAnsiTheme="majorHAnsi" w:cstheme="majorHAnsi"/>
                <w:color w:val="000000"/>
                <w:sz w:val="20"/>
                <w:szCs w:val="20"/>
              </w:rPr>
            </w:pPr>
          </w:p>
          <w:p w14:paraId="53993E25" w14:textId="77777777" w:rsidR="00695D7F" w:rsidRPr="00FE3E64" w:rsidRDefault="00695D7F" w:rsidP="00F72FFB">
            <w:pPr>
              <w:rPr>
                <w:rFonts w:asciiTheme="majorHAnsi" w:hAnsiTheme="majorHAnsi" w:cstheme="majorHAnsi"/>
                <w:color w:val="000000"/>
                <w:sz w:val="20"/>
                <w:szCs w:val="20"/>
              </w:rPr>
            </w:pPr>
          </w:p>
          <w:p w14:paraId="38F1ED01" w14:textId="77777777" w:rsidR="00695D7F" w:rsidRPr="00FE3E64" w:rsidRDefault="00695D7F" w:rsidP="00F72FFB">
            <w:pPr>
              <w:rPr>
                <w:rFonts w:asciiTheme="majorHAnsi" w:hAnsiTheme="majorHAnsi" w:cstheme="majorHAnsi"/>
                <w:sz w:val="20"/>
                <w:szCs w:val="20"/>
              </w:rPr>
            </w:pPr>
          </w:p>
        </w:tc>
        <w:tc>
          <w:tcPr>
            <w:tcW w:w="3560" w:type="dxa"/>
          </w:tcPr>
          <w:p w14:paraId="341E17DB" w14:textId="213E2ED2" w:rsidR="00695D7F" w:rsidRPr="00FE3E64" w:rsidRDefault="00FE3E64" w:rsidP="00F72FFB">
            <w:pPr>
              <w:rPr>
                <w:rFonts w:asciiTheme="majorHAnsi" w:hAnsiTheme="majorHAnsi" w:cstheme="majorHAnsi"/>
                <w:sz w:val="20"/>
                <w:szCs w:val="20"/>
              </w:rPr>
            </w:pPr>
            <w:r w:rsidRPr="00FE3E64">
              <w:rPr>
                <w:rFonts w:asciiTheme="majorHAnsi" w:hAnsiTheme="majorHAnsi" w:cstheme="majorHAnsi"/>
                <w:sz w:val="20"/>
                <w:szCs w:val="20"/>
              </w:rPr>
              <w:t>C</w:t>
            </w:r>
            <w:r w:rsidR="00695D7F" w:rsidRPr="00FE3E64">
              <w:rPr>
                <w:rFonts w:asciiTheme="majorHAnsi" w:hAnsiTheme="majorHAnsi" w:cstheme="majorHAnsi"/>
                <w:sz w:val="20"/>
                <w:szCs w:val="20"/>
              </w:rPr>
              <w:t>an hold a simple conversation with at least 4 exchanges.</w:t>
            </w:r>
          </w:p>
          <w:p w14:paraId="0185F3E5" w14:textId="77777777" w:rsidR="00695D7F" w:rsidRPr="00FE3E64" w:rsidRDefault="00695D7F" w:rsidP="00F72FFB">
            <w:pPr>
              <w:rPr>
                <w:rFonts w:asciiTheme="majorHAnsi" w:hAnsiTheme="majorHAnsi" w:cstheme="majorHAnsi"/>
                <w:sz w:val="20"/>
                <w:szCs w:val="20"/>
              </w:rPr>
            </w:pPr>
            <w:r w:rsidRPr="00FE3E64">
              <w:rPr>
                <w:rFonts w:asciiTheme="majorHAnsi" w:hAnsiTheme="majorHAnsi" w:cstheme="majorHAnsi"/>
                <w:sz w:val="20"/>
                <w:szCs w:val="20"/>
              </w:rPr>
              <w:t>Can use their knowledge of grammar to speak correctly</w:t>
            </w:r>
          </w:p>
          <w:p w14:paraId="0AEA48AC" w14:textId="77777777" w:rsidR="00695D7F" w:rsidRPr="00FE3E64" w:rsidRDefault="00695D7F" w:rsidP="00F72FFB">
            <w:pPr>
              <w:rPr>
                <w:rFonts w:asciiTheme="majorHAnsi" w:hAnsiTheme="majorHAnsi" w:cstheme="majorHAnsi"/>
                <w:sz w:val="20"/>
                <w:szCs w:val="20"/>
              </w:rPr>
            </w:pPr>
          </w:p>
        </w:tc>
      </w:tr>
      <w:tr w:rsidR="00FE3E64" w14:paraId="35645AE6" w14:textId="77777777" w:rsidTr="00F72FFB">
        <w:trPr>
          <w:cantSplit/>
          <w:trHeight w:val="978"/>
        </w:trPr>
        <w:tc>
          <w:tcPr>
            <w:tcW w:w="729" w:type="dxa"/>
            <w:textDirection w:val="btLr"/>
            <w:vAlign w:val="center"/>
          </w:tcPr>
          <w:p w14:paraId="30BB4A76" w14:textId="60AFEC29" w:rsidR="00FE3E64" w:rsidRPr="00F72FFB" w:rsidRDefault="00FE3E64" w:rsidP="00F72FFB">
            <w:pPr>
              <w:ind w:left="113" w:right="113"/>
              <w:jc w:val="center"/>
              <w:rPr>
                <w:rFonts w:asciiTheme="majorHAnsi" w:hAnsiTheme="majorHAnsi" w:cstheme="majorHAnsi"/>
                <w:color w:val="00B0F0"/>
                <w:sz w:val="20"/>
                <w:szCs w:val="20"/>
              </w:rPr>
            </w:pPr>
            <w:r w:rsidRPr="00F72FFB">
              <w:rPr>
                <w:rFonts w:asciiTheme="majorHAnsi" w:hAnsiTheme="majorHAnsi" w:cstheme="majorHAnsi"/>
                <w:color w:val="00B0F0"/>
                <w:sz w:val="20"/>
                <w:szCs w:val="20"/>
              </w:rPr>
              <w:t>Listening</w:t>
            </w:r>
          </w:p>
        </w:tc>
        <w:tc>
          <w:tcPr>
            <w:tcW w:w="3533" w:type="dxa"/>
          </w:tcPr>
          <w:p w14:paraId="55975D70" w14:textId="09DECF00" w:rsidR="00FE3E64" w:rsidRPr="00FE3E64" w:rsidRDefault="00FE3E64" w:rsidP="00F72FFB">
            <w:pPr>
              <w:rPr>
                <w:rFonts w:asciiTheme="majorHAnsi" w:hAnsiTheme="majorHAnsi" w:cstheme="majorHAnsi"/>
                <w:sz w:val="20"/>
                <w:szCs w:val="20"/>
              </w:rPr>
            </w:pPr>
            <w:r w:rsidRPr="00FE3E64">
              <w:rPr>
                <w:rFonts w:asciiTheme="majorHAnsi" w:hAnsiTheme="majorHAnsi" w:cstheme="majorHAnsi"/>
                <w:sz w:val="20"/>
                <w:szCs w:val="20"/>
              </w:rPr>
              <w:t>Can understand single words.</w:t>
            </w:r>
          </w:p>
          <w:p w14:paraId="1C24574D" w14:textId="21B115B8" w:rsidR="00FE3E64" w:rsidRPr="00FE3E64" w:rsidRDefault="00FE3E64" w:rsidP="00F72FFB">
            <w:pPr>
              <w:rPr>
                <w:rFonts w:asciiTheme="majorHAnsi" w:hAnsiTheme="majorHAnsi" w:cstheme="majorHAnsi"/>
                <w:sz w:val="20"/>
                <w:szCs w:val="20"/>
              </w:rPr>
            </w:pPr>
            <w:r w:rsidRPr="00FE3E64">
              <w:rPr>
                <w:rFonts w:asciiTheme="majorHAnsi" w:hAnsiTheme="majorHAnsi" w:cstheme="majorHAnsi"/>
                <w:sz w:val="20"/>
                <w:szCs w:val="20"/>
              </w:rPr>
              <w:t>Can understand short, simple statements</w:t>
            </w:r>
          </w:p>
        </w:tc>
        <w:tc>
          <w:tcPr>
            <w:tcW w:w="3830" w:type="dxa"/>
          </w:tcPr>
          <w:p w14:paraId="37C27519" w14:textId="355CB939" w:rsidR="00FE3E64" w:rsidRPr="00FE3E64" w:rsidRDefault="00FE3E64" w:rsidP="00F72FFB">
            <w:pPr>
              <w:rPr>
                <w:rFonts w:asciiTheme="majorHAnsi" w:hAnsiTheme="majorHAnsi" w:cstheme="majorHAnsi"/>
                <w:sz w:val="20"/>
                <w:szCs w:val="20"/>
              </w:rPr>
            </w:pPr>
            <w:r w:rsidRPr="00FE3E64">
              <w:rPr>
                <w:rFonts w:asciiTheme="majorHAnsi" w:hAnsiTheme="majorHAnsi" w:cstheme="majorHAnsi"/>
                <w:sz w:val="20"/>
                <w:szCs w:val="20"/>
              </w:rPr>
              <w:t>Can understand more complicated words.</w:t>
            </w:r>
          </w:p>
          <w:p w14:paraId="3935F4EC" w14:textId="13F49CFF" w:rsidR="00FE3E64" w:rsidRPr="00FE3E64" w:rsidRDefault="00FE3E64" w:rsidP="00F72FFB">
            <w:pPr>
              <w:rPr>
                <w:rFonts w:asciiTheme="majorHAnsi" w:hAnsiTheme="majorHAnsi" w:cstheme="majorHAnsi"/>
                <w:sz w:val="20"/>
                <w:szCs w:val="20"/>
              </w:rPr>
            </w:pPr>
            <w:r w:rsidRPr="00FE3E64">
              <w:rPr>
                <w:rFonts w:asciiTheme="majorHAnsi" w:hAnsiTheme="majorHAnsi" w:cstheme="majorHAnsi"/>
                <w:sz w:val="20"/>
                <w:szCs w:val="20"/>
              </w:rPr>
              <w:t>Can understand longer statements.</w:t>
            </w:r>
          </w:p>
        </w:tc>
        <w:tc>
          <w:tcPr>
            <w:tcW w:w="3660" w:type="dxa"/>
          </w:tcPr>
          <w:p w14:paraId="20A49E4D" w14:textId="2E6B81F9" w:rsidR="00FE3E64" w:rsidRPr="00FE3E64" w:rsidRDefault="00FE3E64" w:rsidP="00F72FFB">
            <w:pPr>
              <w:rPr>
                <w:rFonts w:asciiTheme="majorHAnsi" w:hAnsiTheme="majorHAnsi" w:cstheme="majorHAnsi"/>
                <w:sz w:val="20"/>
                <w:szCs w:val="20"/>
              </w:rPr>
            </w:pPr>
            <w:r w:rsidRPr="00FE3E64">
              <w:rPr>
                <w:rFonts w:asciiTheme="majorHAnsi" w:hAnsiTheme="majorHAnsi" w:cstheme="majorHAnsi"/>
                <w:sz w:val="20"/>
                <w:szCs w:val="20"/>
              </w:rPr>
              <w:t>Can follow instructions.</w:t>
            </w:r>
          </w:p>
          <w:p w14:paraId="6601D44E" w14:textId="5EF4020A" w:rsidR="00FE3E64" w:rsidRPr="00FE3E64" w:rsidRDefault="00FE3E64" w:rsidP="00F72FFB">
            <w:pPr>
              <w:rPr>
                <w:rFonts w:asciiTheme="majorHAnsi" w:hAnsiTheme="majorHAnsi" w:cstheme="majorHAnsi"/>
                <w:color w:val="000000"/>
                <w:sz w:val="20"/>
                <w:szCs w:val="20"/>
              </w:rPr>
            </w:pPr>
            <w:r w:rsidRPr="00FE3E64">
              <w:rPr>
                <w:rFonts w:asciiTheme="majorHAnsi" w:hAnsiTheme="majorHAnsi" w:cstheme="majorHAnsi"/>
                <w:sz w:val="20"/>
                <w:szCs w:val="20"/>
              </w:rPr>
              <w:t>Can write down the main points from short passages and conversations.</w:t>
            </w:r>
          </w:p>
        </w:tc>
        <w:tc>
          <w:tcPr>
            <w:tcW w:w="3560" w:type="dxa"/>
          </w:tcPr>
          <w:p w14:paraId="53A6AB07" w14:textId="7EE97831" w:rsidR="00FE3E64" w:rsidRPr="00FE3E64" w:rsidRDefault="00FE3E64" w:rsidP="00F72FFB">
            <w:pPr>
              <w:rPr>
                <w:rFonts w:asciiTheme="majorHAnsi" w:hAnsiTheme="majorHAnsi" w:cstheme="majorHAnsi"/>
                <w:sz w:val="20"/>
                <w:szCs w:val="20"/>
              </w:rPr>
            </w:pPr>
            <w:r w:rsidRPr="00FE3E64">
              <w:rPr>
                <w:rFonts w:asciiTheme="majorHAnsi" w:hAnsiTheme="majorHAnsi" w:cstheme="majorHAnsi"/>
                <w:sz w:val="20"/>
                <w:szCs w:val="20"/>
              </w:rPr>
              <w:t>Can understand sentences spoken at normal speed.</w:t>
            </w:r>
          </w:p>
          <w:p w14:paraId="6F3A949E" w14:textId="13B6B6CC" w:rsidR="00FE3E64" w:rsidRPr="00FE3E64" w:rsidRDefault="00FE3E64" w:rsidP="00F72FFB">
            <w:pPr>
              <w:rPr>
                <w:rFonts w:asciiTheme="majorHAnsi" w:hAnsiTheme="majorHAnsi" w:cstheme="majorHAnsi"/>
                <w:sz w:val="20"/>
                <w:szCs w:val="20"/>
              </w:rPr>
            </w:pPr>
            <w:r w:rsidRPr="00FE3E64">
              <w:rPr>
                <w:rFonts w:asciiTheme="majorHAnsi" w:hAnsiTheme="majorHAnsi" w:cstheme="majorHAnsi"/>
                <w:sz w:val="20"/>
                <w:szCs w:val="20"/>
              </w:rPr>
              <w:t>Can pick out the main points of longer dialogues and passages</w:t>
            </w:r>
          </w:p>
        </w:tc>
      </w:tr>
      <w:tr w:rsidR="00695D7F" w14:paraId="2781B95D" w14:textId="77777777" w:rsidTr="00F72FFB">
        <w:trPr>
          <w:cantSplit/>
          <w:trHeight w:val="978"/>
        </w:trPr>
        <w:tc>
          <w:tcPr>
            <w:tcW w:w="729" w:type="dxa"/>
            <w:textDirection w:val="btLr"/>
            <w:vAlign w:val="center"/>
          </w:tcPr>
          <w:p w14:paraId="723BB502" w14:textId="77777777" w:rsidR="00695D7F" w:rsidRPr="00F72FFB" w:rsidRDefault="00695D7F" w:rsidP="00F72FFB">
            <w:pPr>
              <w:ind w:left="113" w:right="113"/>
              <w:jc w:val="center"/>
              <w:rPr>
                <w:rFonts w:asciiTheme="majorHAnsi" w:hAnsiTheme="majorHAnsi" w:cstheme="majorHAnsi"/>
                <w:color w:val="00B0F0"/>
                <w:sz w:val="20"/>
                <w:szCs w:val="20"/>
              </w:rPr>
            </w:pPr>
            <w:r w:rsidRPr="00F72FFB">
              <w:rPr>
                <w:rFonts w:asciiTheme="majorHAnsi" w:hAnsiTheme="majorHAnsi" w:cstheme="majorHAnsi"/>
                <w:color w:val="00B0F0"/>
                <w:sz w:val="20"/>
                <w:szCs w:val="20"/>
              </w:rPr>
              <w:t>Reading</w:t>
            </w:r>
          </w:p>
        </w:tc>
        <w:tc>
          <w:tcPr>
            <w:tcW w:w="3533" w:type="dxa"/>
          </w:tcPr>
          <w:p w14:paraId="779C0203" w14:textId="77777777" w:rsidR="00695D7F" w:rsidRPr="00FE3E64" w:rsidRDefault="00695D7F" w:rsidP="00F72FFB">
            <w:pPr>
              <w:rPr>
                <w:rFonts w:asciiTheme="majorHAnsi" w:hAnsiTheme="majorHAnsi" w:cstheme="majorHAnsi"/>
                <w:sz w:val="20"/>
                <w:szCs w:val="20"/>
              </w:rPr>
            </w:pPr>
            <w:r w:rsidRPr="00FE3E64">
              <w:rPr>
                <w:rFonts w:asciiTheme="majorHAnsi" w:hAnsiTheme="majorHAnsi" w:cstheme="majorHAnsi"/>
                <w:sz w:val="20"/>
                <w:szCs w:val="20"/>
              </w:rPr>
              <w:t>Can read and understand short phrases.</w:t>
            </w:r>
          </w:p>
          <w:p w14:paraId="370629B2" w14:textId="77777777" w:rsidR="00695D7F" w:rsidRPr="00FE3E64" w:rsidRDefault="00695D7F" w:rsidP="00F72FFB">
            <w:pPr>
              <w:rPr>
                <w:rFonts w:asciiTheme="majorHAnsi" w:hAnsiTheme="majorHAnsi" w:cstheme="majorHAnsi"/>
                <w:sz w:val="20"/>
                <w:szCs w:val="20"/>
              </w:rPr>
            </w:pPr>
            <w:r w:rsidRPr="00FE3E64">
              <w:rPr>
                <w:rFonts w:asciiTheme="majorHAnsi" w:hAnsiTheme="majorHAnsi" w:cstheme="majorHAnsi"/>
                <w:sz w:val="20"/>
                <w:szCs w:val="20"/>
              </w:rPr>
              <w:t>Can read and understand single words.</w:t>
            </w:r>
          </w:p>
          <w:p w14:paraId="2DE280E1" w14:textId="77777777" w:rsidR="00695D7F" w:rsidRPr="00FE3E64" w:rsidRDefault="00695D7F" w:rsidP="00F72FFB">
            <w:pPr>
              <w:rPr>
                <w:rFonts w:asciiTheme="majorHAnsi" w:hAnsiTheme="majorHAnsi" w:cstheme="majorHAnsi"/>
                <w:sz w:val="20"/>
                <w:szCs w:val="20"/>
              </w:rPr>
            </w:pPr>
          </w:p>
        </w:tc>
        <w:tc>
          <w:tcPr>
            <w:tcW w:w="3830" w:type="dxa"/>
          </w:tcPr>
          <w:p w14:paraId="4093E293" w14:textId="77777777" w:rsidR="00FE3E64" w:rsidRPr="00FE3E64" w:rsidRDefault="00FE3E64" w:rsidP="00F72FFB">
            <w:pPr>
              <w:rPr>
                <w:rFonts w:asciiTheme="majorHAnsi" w:hAnsiTheme="majorHAnsi" w:cstheme="majorHAnsi"/>
                <w:sz w:val="20"/>
                <w:szCs w:val="20"/>
              </w:rPr>
            </w:pPr>
            <w:r w:rsidRPr="00FE3E64">
              <w:rPr>
                <w:rFonts w:asciiTheme="majorHAnsi" w:hAnsiTheme="majorHAnsi" w:cstheme="majorHAnsi"/>
                <w:sz w:val="20"/>
                <w:szCs w:val="20"/>
              </w:rPr>
              <w:t>Can use  a simple dictionary to find the meaning of words.</w:t>
            </w:r>
          </w:p>
          <w:p w14:paraId="67DDC357" w14:textId="7AB216BE" w:rsidR="00695D7F" w:rsidRPr="00FE3E64" w:rsidRDefault="00FE3E64" w:rsidP="00F72FFB">
            <w:pPr>
              <w:rPr>
                <w:rFonts w:asciiTheme="majorHAnsi" w:hAnsiTheme="majorHAnsi" w:cstheme="majorHAnsi"/>
                <w:sz w:val="20"/>
                <w:szCs w:val="20"/>
              </w:rPr>
            </w:pPr>
            <w:r w:rsidRPr="00FE3E64">
              <w:rPr>
                <w:rFonts w:asciiTheme="majorHAnsi" w:hAnsiTheme="majorHAnsi" w:cstheme="majorHAnsi"/>
                <w:sz w:val="20"/>
                <w:szCs w:val="20"/>
              </w:rPr>
              <w:t>Can understand longer statements.</w:t>
            </w:r>
          </w:p>
          <w:p w14:paraId="249C7B6D" w14:textId="124E7B52" w:rsidR="00FE3E64" w:rsidRPr="00FE3E64" w:rsidRDefault="00FE3E64" w:rsidP="00F72FFB">
            <w:pPr>
              <w:rPr>
                <w:rFonts w:asciiTheme="majorHAnsi" w:hAnsiTheme="majorHAnsi" w:cstheme="majorHAnsi"/>
                <w:sz w:val="20"/>
                <w:szCs w:val="20"/>
              </w:rPr>
            </w:pPr>
          </w:p>
        </w:tc>
        <w:tc>
          <w:tcPr>
            <w:tcW w:w="3660" w:type="dxa"/>
          </w:tcPr>
          <w:p w14:paraId="2237BB99" w14:textId="77777777" w:rsidR="00695D7F" w:rsidRPr="00FE3E64" w:rsidRDefault="00695D7F" w:rsidP="00F72FFB">
            <w:pPr>
              <w:rPr>
                <w:rFonts w:asciiTheme="majorHAnsi" w:hAnsiTheme="majorHAnsi" w:cstheme="majorHAnsi"/>
                <w:sz w:val="20"/>
                <w:szCs w:val="20"/>
              </w:rPr>
            </w:pPr>
            <w:r w:rsidRPr="00FE3E64">
              <w:rPr>
                <w:rFonts w:asciiTheme="majorHAnsi" w:hAnsiTheme="majorHAnsi" w:cstheme="majorHAnsi"/>
                <w:sz w:val="20"/>
                <w:szCs w:val="20"/>
              </w:rPr>
              <w:t>Can explain the main points in a short passage.</w:t>
            </w:r>
          </w:p>
          <w:p w14:paraId="4F249C7F" w14:textId="77777777" w:rsidR="00695D7F" w:rsidRPr="00FE3E64" w:rsidRDefault="00695D7F" w:rsidP="00F72FFB">
            <w:pPr>
              <w:rPr>
                <w:rFonts w:asciiTheme="majorHAnsi" w:hAnsiTheme="majorHAnsi" w:cstheme="majorHAnsi"/>
                <w:sz w:val="20"/>
                <w:szCs w:val="20"/>
              </w:rPr>
            </w:pPr>
            <w:r w:rsidRPr="00FE3E64">
              <w:rPr>
                <w:rFonts w:asciiTheme="majorHAnsi" w:hAnsiTheme="majorHAnsi" w:cstheme="majorHAnsi"/>
                <w:sz w:val="20"/>
                <w:szCs w:val="20"/>
              </w:rPr>
              <w:t>Can read and understand a short passage using familiar language.</w:t>
            </w:r>
          </w:p>
          <w:p w14:paraId="4A948BA7" w14:textId="77777777" w:rsidR="00695D7F" w:rsidRPr="00FE3E64" w:rsidRDefault="00695D7F" w:rsidP="00F72FFB">
            <w:pPr>
              <w:rPr>
                <w:rFonts w:asciiTheme="majorHAnsi" w:hAnsiTheme="majorHAnsi" w:cstheme="majorHAnsi"/>
                <w:sz w:val="20"/>
                <w:szCs w:val="20"/>
              </w:rPr>
            </w:pPr>
            <w:r w:rsidRPr="00FE3E64">
              <w:rPr>
                <w:rFonts w:asciiTheme="majorHAnsi" w:hAnsiTheme="majorHAnsi" w:cstheme="majorHAnsi"/>
                <w:sz w:val="20"/>
                <w:szCs w:val="20"/>
              </w:rPr>
              <w:t>Can read a passage independently.</w:t>
            </w:r>
          </w:p>
        </w:tc>
        <w:tc>
          <w:tcPr>
            <w:tcW w:w="3560" w:type="dxa"/>
          </w:tcPr>
          <w:p w14:paraId="3FBE6580" w14:textId="77777777" w:rsidR="00695D7F" w:rsidRPr="00FE3E64" w:rsidRDefault="00695D7F" w:rsidP="00F72FFB">
            <w:pPr>
              <w:rPr>
                <w:rFonts w:asciiTheme="majorHAnsi" w:hAnsiTheme="majorHAnsi" w:cstheme="majorHAnsi"/>
                <w:sz w:val="20"/>
                <w:szCs w:val="20"/>
              </w:rPr>
            </w:pPr>
            <w:r w:rsidRPr="00FE3E64">
              <w:rPr>
                <w:rFonts w:asciiTheme="majorHAnsi" w:hAnsiTheme="majorHAnsi" w:cstheme="majorHAnsi"/>
                <w:sz w:val="20"/>
                <w:szCs w:val="20"/>
              </w:rPr>
              <w:t>Can understand a short story or factual text and note the main points.</w:t>
            </w:r>
          </w:p>
          <w:p w14:paraId="0648C58E" w14:textId="77777777" w:rsidR="00695D7F" w:rsidRPr="00FE3E64" w:rsidRDefault="00695D7F" w:rsidP="00F72FFB">
            <w:pPr>
              <w:rPr>
                <w:rFonts w:asciiTheme="majorHAnsi" w:hAnsiTheme="majorHAnsi" w:cstheme="majorHAnsi"/>
                <w:sz w:val="20"/>
                <w:szCs w:val="20"/>
              </w:rPr>
            </w:pPr>
            <w:r w:rsidRPr="00FE3E64">
              <w:rPr>
                <w:rFonts w:asciiTheme="majorHAnsi" w:hAnsiTheme="majorHAnsi" w:cstheme="majorHAnsi"/>
                <w:sz w:val="20"/>
                <w:szCs w:val="20"/>
              </w:rPr>
              <w:t>Can use the context to work out unfamiliar words.</w:t>
            </w:r>
          </w:p>
          <w:p w14:paraId="30CF9B33" w14:textId="77777777" w:rsidR="00695D7F" w:rsidRPr="00FE3E64" w:rsidRDefault="00695D7F" w:rsidP="00F72FFB">
            <w:pPr>
              <w:rPr>
                <w:rFonts w:asciiTheme="majorHAnsi" w:hAnsiTheme="majorHAnsi" w:cstheme="majorHAnsi"/>
                <w:sz w:val="20"/>
                <w:szCs w:val="20"/>
              </w:rPr>
            </w:pPr>
            <w:r w:rsidRPr="00FE3E64">
              <w:rPr>
                <w:rFonts w:asciiTheme="majorHAnsi" w:hAnsiTheme="majorHAnsi" w:cstheme="majorHAnsi"/>
                <w:sz w:val="20"/>
                <w:szCs w:val="20"/>
              </w:rPr>
              <w:t>Can use a dictionary to find out different vocabulary in French.</w:t>
            </w:r>
          </w:p>
        </w:tc>
      </w:tr>
      <w:tr w:rsidR="00695D7F" w14:paraId="6BBB28A3" w14:textId="77777777" w:rsidTr="00F72FFB">
        <w:trPr>
          <w:cantSplit/>
          <w:trHeight w:val="978"/>
        </w:trPr>
        <w:tc>
          <w:tcPr>
            <w:tcW w:w="729" w:type="dxa"/>
            <w:textDirection w:val="btLr"/>
            <w:vAlign w:val="center"/>
          </w:tcPr>
          <w:p w14:paraId="36B0E35A" w14:textId="77777777" w:rsidR="00695D7F" w:rsidRPr="00F72FFB" w:rsidRDefault="00695D7F" w:rsidP="00F72FFB">
            <w:pPr>
              <w:ind w:left="113" w:right="113"/>
              <w:jc w:val="center"/>
              <w:rPr>
                <w:rFonts w:asciiTheme="majorHAnsi" w:hAnsiTheme="majorHAnsi" w:cstheme="majorHAnsi"/>
                <w:color w:val="00B0F0"/>
                <w:sz w:val="20"/>
                <w:szCs w:val="20"/>
              </w:rPr>
            </w:pPr>
            <w:r w:rsidRPr="00F72FFB">
              <w:rPr>
                <w:rFonts w:asciiTheme="majorHAnsi" w:hAnsiTheme="majorHAnsi" w:cstheme="majorHAnsi"/>
                <w:color w:val="00B0F0"/>
                <w:sz w:val="20"/>
                <w:szCs w:val="20"/>
              </w:rPr>
              <w:t>Writing</w:t>
            </w:r>
          </w:p>
        </w:tc>
        <w:tc>
          <w:tcPr>
            <w:tcW w:w="3533" w:type="dxa"/>
          </w:tcPr>
          <w:p w14:paraId="57C157F1" w14:textId="6E2F409B" w:rsidR="00695D7F" w:rsidRPr="00FE3E64" w:rsidRDefault="00695D7F" w:rsidP="00F72FFB">
            <w:pPr>
              <w:rPr>
                <w:rFonts w:asciiTheme="majorHAnsi" w:hAnsiTheme="majorHAnsi" w:cstheme="majorHAnsi"/>
                <w:sz w:val="20"/>
                <w:szCs w:val="20"/>
              </w:rPr>
            </w:pPr>
            <w:r w:rsidRPr="00FE3E64">
              <w:rPr>
                <w:rFonts w:asciiTheme="majorHAnsi" w:hAnsiTheme="majorHAnsi" w:cstheme="majorHAnsi"/>
                <w:sz w:val="20"/>
                <w:szCs w:val="20"/>
              </w:rPr>
              <w:t>Can complete sentences by inserting single, familiar words.</w:t>
            </w:r>
          </w:p>
          <w:p w14:paraId="400A084C" w14:textId="77777777" w:rsidR="00695D7F" w:rsidRPr="00FE3E64" w:rsidRDefault="00695D7F" w:rsidP="00F72FFB">
            <w:pPr>
              <w:rPr>
                <w:rFonts w:asciiTheme="majorHAnsi" w:hAnsiTheme="majorHAnsi" w:cstheme="majorHAnsi"/>
                <w:sz w:val="20"/>
                <w:szCs w:val="20"/>
              </w:rPr>
            </w:pPr>
            <w:r w:rsidRPr="00FE3E64">
              <w:rPr>
                <w:rFonts w:asciiTheme="majorHAnsi" w:hAnsiTheme="majorHAnsi" w:cstheme="majorHAnsi"/>
                <w:sz w:val="20"/>
                <w:szCs w:val="20"/>
              </w:rPr>
              <w:t>Can label a picture.</w:t>
            </w:r>
          </w:p>
          <w:p w14:paraId="5BED2AEB" w14:textId="77777777" w:rsidR="00695D7F" w:rsidRPr="00FE3E64" w:rsidRDefault="00695D7F" w:rsidP="00F72FFB">
            <w:pPr>
              <w:rPr>
                <w:rFonts w:asciiTheme="majorHAnsi" w:hAnsiTheme="majorHAnsi" w:cstheme="majorHAnsi"/>
                <w:sz w:val="20"/>
                <w:szCs w:val="20"/>
              </w:rPr>
            </w:pPr>
            <w:r w:rsidRPr="00FE3E64">
              <w:rPr>
                <w:rFonts w:asciiTheme="majorHAnsi" w:hAnsiTheme="majorHAnsi" w:cstheme="majorHAnsi"/>
                <w:sz w:val="20"/>
                <w:szCs w:val="20"/>
              </w:rPr>
              <w:t>Can copy a simple word or phrase.</w:t>
            </w:r>
          </w:p>
        </w:tc>
        <w:tc>
          <w:tcPr>
            <w:tcW w:w="3830" w:type="dxa"/>
          </w:tcPr>
          <w:p w14:paraId="329E1826" w14:textId="72F07650" w:rsidR="00695D7F" w:rsidRPr="00FE3E64" w:rsidRDefault="00695D7F" w:rsidP="00F72FFB">
            <w:pPr>
              <w:rPr>
                <w:rFonts w:asciiTheme="majorHAnsi" w:hAnsiTheme="majorHAnsi" w:cstheme="majorHAnsi"/>
                <w:sz w:val="20"/>
                <w:szCs w:val="20"/>
              </w:rPr>
            </w:pPr>
            <w:r w:rsidRPr="00FE3E64">
              <w:rPr>
                <w:rFonts w:asciiTheme="majorHAnsi" w:hAnsiTheme="majorHAnsi" w:cstheme="majorHAnsi"/>
                <w:sz w:val="20"/>
                <w:szCs w:val="20"/>
              </w:rPr>
              <w:t>Can copy short sentences correctly</w:t>
            </w:r>
          </w:p>
          <w:p w14:paraId="34945502" w14:textId="52C38A51" w:rsidR="00695D7F" w:rsidRPr="00FE3E64" w:rsidRDefault="00695D7F" w:rsidP="00F72FFB">
            <w:pPr>
              <w:rPr>
                <w:rFonts w:asciiTheme="majorHAnsi" w:hAnsiTheme="majorHAnsi" w:cstheme="majorHAnsi"/>
                <w:sz w:val="20"/>
                <w:szCs w:val="20"/>
              </w:rPr>
            </w:pPr>
            <w:r w:rsidRPr="00FE3E64">
              <w:rPr>
                <w:rFonts w:asciiTheme="majorHAnsi" w:hAnsiTheme="majorHAnsi" w:cstheme="majorHAnsi"/>
                <w:sz w:val="20"/>
                <w:szCs w:val="20"/>
              </w:rPr>
              <w:t>Can write phrases from memory.</w:t>
            </w:r>
          </w:p>
          <w:p w14:paraId="398E0D30" w14:textId="78D80C95" w:rsidR="00695D7F" w:rsidRPr="00FE3E64" w:rsidRDefault="00695D7F" w:rsidP="00F72FFB">
            <w:pPr>
              <w:rPr>
                <w:rFonts w:asciiTheme="majorHAnsi" w:hAnsiTheme="majorHAnsi" w:cstheme="majorHAnsi"/>
                <w:sz w:val="20"/>
                <w:szCs w:val="20"/>
              </w:rPr>
            </w:pPr>
          </w:p>
        </w:tc>
        <w:tc>
          <w:tcPr>
            <w:tcW w:w="3660" w:type="dxa"/>
          </w:tcPr>
          <w:p w14:paraId="199CADA7" w14:textId="77777777" w:rsidR="00695D7F" w:rsidRPr="00FE3E64" w:rsidRDefault="00695D7F" w:rsidP="00F72FFB">
            <w:pPr>
              <w:rPr>
                <w:rFonts w:asciiTheme="majorHAnsi" w:hAnsiTheme="majorHAnsi" w:cstheme="majorHAnsi"/>
                <w:sz w:val="20"/>
                <w:szCs w:val="20"/>
              </w:rPr>
            </w:pPr>
            <w:r w:rsidRPr="00FE3E64">
              <w:rPr>
                <w:rFonts w:asciiTheme="majorHAnsi" w:hAnsiTheme="majorHAnsi" w:cstheme="majorHAnsi"/>
                <w:sz w:val="20"/>
                <w:szCs w:val="20"/>
              </w:rPr>
              <w:t>Can write 2 or 3 short sentences on a familiar topic.</w:t>
            </w:r>
          </w:p>
        </w:tc>
        <w:tc>
          <w:tcPr>
            <w:tcW w:w="3560" w:type="dxa"/>
          </w:tcPr>
          <w:p w14:paraId="3BDC7B67" w14:textId="77777777" w:rsidR="00695D7F" w:rsidRPr="006B4C6B" w:rsidRDefault="00695D7F" w:rsidP="00F72FFB">
            <w:pPr>
              <w:rPr>
                <w:rFonts w:asciiTheme="majorHAnsi" w:hAnsiTheme="majorHAnsi" w:cstheme="majorHAnsi"/>
                <w:sz w:val="20"/>
                <w:szCs w:val="20"/>
              </w:rPr>
            </w:pPr>
            <w:r w:rsidRPr="006B4C6B">
              <w:rPr>
                <w:rFonts w:asciiTheme="majorHAnsi" w:hAnsiTheme="majorHAnsi" w:cstheme="majorHAnsi"/>
                <w:sz w:val="20"/>
                <w:szCs w:val="20"/>
              </w:rPr>
              <w:t>Can write a paragraph from memory describing people, places and things.</w:t>
            </w:r>
          </w:p>
          <w:p w14:paraId="2ABE9086" w14:textId="3605EC3B" w:rsidR="006B4C6B" w:rsidRPr="00FE3E64" w:rsidRDefault="006B4C6B" w:rsidP="00F72FFB">
            <w:pPr>
              <w:rPr>
                <w:rFonts w:asciiTheme="majorHAnsi" w:hAnsiTheme="majorHAnsi" w:cstheme="majorHAnsi"/>
                <w:sz w:val="20"/>
                <w:szCs w:val="20"/>
              </w:rPr>
            </w:pPr>
            <w:r w:rsidRPr="006B4C6B">
              <w:rPr>
                <w:rFonts w:asciiTheme="majorHAnsi" w:hAnsiTheme="majorHAnsi" w:cstheme="majorHAnsi"/>
                <w:sz w:val="20"/>
                <w:szCs w:val="20"/>
              </w:rPr>
              <w:t>Can demonstrate an understanding of basic grammatical rules for the language in his/her written work.</w:t>
            </w:r>
          </w:p>
        </w:tc>
      </w:tr>
      <w:tr w:rsidR="00695D7F" w14:paraId="3A46A0BB" w14:textId="77777777" w:rsidTr="00F72FFB">
        <w:trPr>
          <w:cantSplit/>
          <w:trHeight w:val="1437"/>
        </w:trPr>
        <w:tc>
          <w:tcPr>
            <w:tcW w:w="729" w:type="dxa"/>
            <w:textDirection w:val="btLr"/>
            <w:vAlign w:val="center"/>
          </w:tcPr>
          <w:p w14:paraId="0612EBC1" w14:textId="77777777" w:rsidR="00695D7F" w:rsidRPr="00F72FFB" w:rsidRDefault="00695D7F" w:rsidP="00F72FFB">
            <w:pPr>
              <w:ind w:left="113" w:right="113"/>
              <w:jc w:val="center"/>
              <w:rPr>
                <w:rFonts w:asciiTheme="majorHAnsi" w:hAnsiTheme="majorHAnsi" w:cstheme="majorHAnsi"/>
                <w:color w:val="00B0F0"/>
                <w:sz w:val="20"/>
                <w:szCs w:val="20"/>
              </w:rPr>
            </w:pPr>
            <w:r w:rsidRPr="00F72FFB">
              <w:rPr>
                <w:rFonts w:asciiTheme="majorHAnsi" w:hAnsiTheme="majorHAnsi" w:cstheme="majorHAnsi"/>
                <w:color w:val="00B0F0"/>
                <w:sz w:val="20"/>
                <w:szCs w:val="20"/>
              </w:rPr>
              <w:t>Intercultural understanding</w:t>
            </w:r>
          </w:p>
        </w:tc>
        <w:tc>
          <w:tcPr>
            <w:tcW w:w="14585" w:type="dxa"/>
            <w:gridSpan w:val="4"/>
          </w:tcPr>
          <w:p w14:paraId="3F4F6947" w14:textId="77777777" w:rsidR="00FE3E64" w:rsidRDefault="00FE3E64" w:rsidP="00F72FFB">
            <w:pPr>
              <w:jc w:val="center"/>
              <w:rPr>
                <w:rFonts w:asciiTheme="majorHAnsi" w:hAnsiTheme="majorHAnsi" w:cstheme="majorHAnsi"/>
                <w:sz w:val="20"/>
                <w:szCs w:val="20"/>
              </w:rPr>
            </w:pPr>
          </w:p>
          <w:p w14:paraId="5591B275" w14:textId="65170609" w:rsidR="00695D7F" w:rsidRPr="00FE3E64" w:rsidRDefault="00695D7F" w:rsidP="00F72FFB">
            <w:pPr>
              <w:jc w:val="center"/>
              <w:rPr>
                <w:rFonts w:asciiTheme="majorHAnsi" w:hAnsiTheme="majorHAnsi" w:cstheme="majorHAnsi"/>
                <w:sz w:val="20"/>
                <w:szCs w:val="20"/>
              </w:rPr>
            </w:pPr>
            <w:r w:rsidRPr="00FE3E64">
              <w:rPr>
                <w:rFonts w:asciiTheme="majorHAnsi" w:hAnsiTheme="majorHAnsi" w:cstheme="majorHAnsi"/>
                <w:sz w:val="20"/>
                <w:szCs w:val="20"/>
              </w:rPr>
              <w:t>Understand and respect that there are people and places in the world around me that are different to where I live and play.</w:t>
            </w:r>
          </w:p>
          <w:p w14:paraId="72CD03D7" w14:textId="77777777" w:rsidR="00695D7F" w:rsidRPr="00FE3E64" w:rsidRDefault="00695D7F" w:rsidP="00F72FFB">
            <w:pPr>
              <w:jc w:val="center"/>
              <w:rPr>
                <w:rFonts w:asciiTheme="majorHAnsi" w:hAnsiTheme="majorHAnsi" w:cstheme="majorHAnsi"/>
                <w:sz w:val="20"/>
                <w:szCs w:val="20"/>
              </w:rPr>
            </w:pPr>
            <w:r w:rsidRPr="00FE3E64">
              <w:rPr>
                <w:rFonts w:asciiTheme="majorHAnsi" w:hAnsiTheme="majorHAnsi" w:cstheme="majorHAnsi"/>
                <w:sz w:val="20"/>
                <w:szCs w:val="20"/>
              </w:rPr>
              <w:t>Understand that some people speak a different language to my own.</w:t>
            </w:r>
          </w:p>
          <w:p w14:paraId="1EEB0C61" w14:textId="3D9F6AEB" w:rsidR="00695D7F" w:rsidRPr="00FE3E64" w:rsidRDefault="00695D7F" w:rsidP="00F72FFB">
            <w:pPr>
              <w:jc w:val="center"/>
              <w:rPr>
                <w:rFonts w:asciiTheme="majorHAnsi" w:hAnsiTheme="majorHAnsi" w:cstheme="majorHAnsi"/>
                <w:sz w:val="20"/>
                <w:szCs w:val="20"/>
              </w:rPr>
            </w:pPr>
            <w:r w:rsidRPr="00FE3E64">
              <w:rPr>
                <w:rFonts w:asciiTheme="majorHAnsi" w:hAnsiTheme="majorHAnsi" w:cstheme="majorHAnsi"/>
                <w:sz w:val="20"/>
                <w:szCs w:val="20"/>
              </w:rPr>
              <w:t>Respect and understand cultural diversity.</w:t>
            </w:r>
          </w:p>
        </w:tc>
      </w:tr>
    </w:tbl>
    <w:p w14:paraId="237A52BD" w14:textId="609EC643" w:rsidR="00FE6D06" w:rsidRDefault="00FE6D06" w:rsidP="00695D7F">
      <w:pPr>
        <w:rPr>
          <w:b/>
          <w:sz w:val="32"/>
          <w:u w:val="single"/>
        </w:rPr>
      </w:pPr>
    </w:p>
    <w:sectPr w:rsidR="00FE6D06" w:rsidSect="006B4C6B">
      <w:headerReference w:type="default" r:id="rId8"/>
      <w:pgSz w:w="16838" w:h="11906" w:orient="landscape"/>
      <w:pgMar w:top="1440" w:right="1440" w:bottom="1440" w:left="1440" w:header="51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01D5CC" w14:textId="77777777" w:rsidR="003D4657" w:rsidRDefault="003D4657" w:rsidP="002A4232">
      <w:pPr>
        <w:spacing w:after="0" w:line="240" w:lineRule="auto"/>
      </w:pPr>
      <w:r>
        <w:separator/>
      </w:r>
    </w:p>
  </w:endnote>
  <w:endnote w:type="continuationSeparator" w:id="0">
    <w:p w14:paraId="2775E1D6" w14:textId="77777777" w:rsidR="003D4657" w:rsidRDefault="003D4657" w:rsidP="002A4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F5133D" w14:textId="77777777" w:rsidR="003D4657" w:rsidRDefault="003D4657" w:rsidP="002A4232">
      <w:pPr>
        <w:spacing w:after="0" w:line="240" w:lineRule="auto"/>
      </w:pPr>
      <w:r>
        <w:separator/>
      </w:r>
    </w:p>
  </w:footnote>
  <w:footnote w:type="continuationSeparator" w:id="0">
    <w:p w14:paraId="1C5F2C1D" w14:textId="77777777" w:rsidR="003D4657" w:rsidRDefault="003D4657" w:rsidP="002A42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7592CC" w14:textId="7D715BCB" w:rsidR="002A4232" w:rsidRDefault="006B4C6B" w:rsidP="006B4C6B">
    <w:pPr>
      <w:pStyle w:val="Header"/>
      <w:jc w:val="center"/>
      <w:rPr>
        <w:rFonts w:asciiTheme="majorHAnsi" w:hAnsiTheme="majorHAnsi" w:cstheme="majorHAnsi"/>
        <w:bCs/>
        <w:sz w:val="28"/>
        <w:u w:val="single"/>
      </w:rPr>
    </w:pPr>
    <w:r>
      <w:rPr>
        <w:noProof/>
        <w:lang w:eastAsia="en-GB"/>
      </w:rPr>
      <w:drawing>
        <wp:anchor distT="0" distB="0" distL="114300" distR="114300" simplePos="0" relativeHeight="251658240" behindDoc="0" locked="0" layoutInCell="1" allowOverlap="1" wp14:anchorId="461AF0EA" wp14:editId="362AD1AF">
          <wp:simplePos x="0" y="0"/>
          <wp:positionH relativeFrom="column">
            <wp:posOffset>-561975</wp:posOffset>
          </wp:positionH>
          <wp:positionV relativeFrom="paragraph">
            <wp:posOffset>-285750</wp:posOffset>
          </wp:positionV>
          <wp:extent cx="590550" cy="533400"/>
          <wp:effectExtent l="0" t="0" r="0" b="0"/>
          <wp:wrapSquare wrapText="bothSides"/>
          <wp:docPr id="1" name="Picture 1" descr="Image result for hill view primary runco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hill view primary runcor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FE3E64" w:rsidRPr="00FE3E64">
      <w:rPr>
        <w:rFonts w:asciiTheme="majorHAnsi" w:hAnsiTheme="majorHAnsi" w:cstheme="majorHAnsi"/>
        <w:bCs/>
        <w:sz w:val="28"/>
        <w:u w:val="single"/>
      </w:rPr>
      <w:t xml:space="preserve">Hill View Primary </w:t>
    </w:r>
    <w:r w:rsidR="002A4232" w:rsidRPr="00FE3E64">
      <w:rPr>
        <w:rFonts w:asciiTheme="majorHAnsi" w:hAnsiTheme="majorHAnsi" w:cstheme="majorHAnsi"/>
        <w:bCs/>
        <w:sz w:val="28"/>
        <w:u w:val="single"/>
      </w:rPr>
      <w:t>Key Stage 2 Progression of Skills for</w:t>
    </w:r>
    <w:r w:rsidR="00745889" w:rsidRPr="00FE3E64">
      <w:rPr>
        <w:rFonts w:asciiTheme="majorHAnsi" w:hAnsiTheme="majorHAnsi" w:cstheme="majorHAnsi"/>
        <w:bCs/>
        <w:sz w:val="28"/>
        <w:u w:val="single"/>
      </w:rPr>
      <w:t xml:space="preserve"> </w:t>
    </w:r>
    <w:r w:rsidR="00FE3E64" w:rsidRPr="00FE3E64">
      <w:rPr>
        <w:rFonts w:asciiTheme="majorHAnsi" w:hAnsiTheme="majorHAnsi" w:cstheme="majorHAnsi"/>
        <w:bCs/>
        <w:sz w:val="28"/>
        <w:u w:val="single"/>
      </w:rPr>
      <w:t>French</w:t>
    </w:r>
    <w:r>
      <w:rPr>
        <w:rFonts w:asciiTheme="majorHAnsi" w:hAnsiTheme="majorHAnsi" w:cstheme="majorHAnsi"/>
        <w:bCs/>
        <w:sz w:val="28"/>
        <w:u w:val="single"/>
      </w:rPr>
      <w:t xml:space="preserve"> </w:t>
    </w:r>
  </w:p>
  <w:p w14:paraId="7F89E820" w14:textId="283655D5" w:rsidR="00FE6D06" w:rsidRPr="00FE6D06" w:rsidRDefault="00FE6D06" w:rsidP="00F72FFB">
    <w:pPr>
      <w:jc w:val="center"/>
      <w:rPr>
        <w:rFonts w:asciiTheme="majorHAnsi" w:hAnsiTheme="majorHAnsi" w:cstheme="majorHAnsi"/>
        <w:bCs/>
      </w:rPr>
    </w:pPr>
    <w:r w:rsidRPr="00FE6D06">
      <w:rPr>
        <w:rFonts w:asciiTheme="majorHAnsi" w:hAnsiTheme="majorHAnsi" w:cstheme="majorHAnsi"/>
        <w:bCs/>
      </w:rPr>
      <w:t xml:space="preserve">In </w:t>
    </w:r>
    <w:r w:rsidR="00E51FA3">
      <w:rPr>
        <w:rFonts w:asciiTheme="majorHAnsi" w:hAnsiTheme="majorHAnsi" w:cstheme="majorHAnsi"/>
        <w:bCs/>
      </w:rPr>
      <w:t>L</w:t>
    </w:r>
    <w:r w:rsidRPr="00FE6D06">
      <w:rPr>
        <w:rFonts w:asciiTheme="majorHAnsi" w:hAnsiTheme="majorHAnsi" w:cstheme="majorHAnsi"/>
        <w:bCs/>
      </w:rPr>
      <w:t>ower KS2, children acquire basic skills and understanding of French with a strong emphasis placed on developing their Speaking and Listening skills. These will be embedded and further developed in Upper KS2, alongside Reading and Writing, gradually progressing onto more complex language concepts and greater learner autonomy.</w:t>
    </w:r>
  </w:p>
  <w:p w14:paraId="00DB7E53" w14:textId="77777777" w:rsidR="00FE6D06" w:rsidRPr="00FE3E64" w:rsidRDefault="00FE6D06" w:rsidP="006B4C6B">
    <w:pPr>
      <w:pStyle w:val="Header"/>
      <w:jc w:val="center"/>
      <w:rPr>
        <w:rFonts w:asciiTheme="majorHAnsi" w:hAnsiTheme="majorHAnsi" w:cstheme="majorHAnsi"/>
        <w:bCs/>
        <w:sz w:val="2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93D"/>
    <w:rsid w:val="002A4232"/>
    <w:rsid w:val="002F5676"/>
    <w:rsid w:val="0035393D"/>
    <w:rsid w:val="003C15AE"/>
    <w:rsid w:val="003D3ABB"/>
    <w:rsid w:val="003D4657"/>
    <w:rsid w:val="00695D7F"/>
    <w:rsid w:val="006B4C6B"/>
    <w:rsid w:val="00745889"/>
    <w:rsid w:val="00B333B6"/>
    <w:rsid w:val="00D115D8"/>
    <w:rsid w:val="00D21CA6"/>
    <w:rsid w:val="00E51FA3"/>
    <w:rsid w:val="00E91EBE"/>
    <w:rsid w:val="00F3369D"/>
    <w:rsid w:val="00F72FFB"/>
    <w:rsid w:val="00FE3E64"/>
    <w:rsid w:val="00FE6D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BD0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39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42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4232"/>
  </w:style>
  <w:style w:type="paragraph" w:styleId="Footer">
    <w:name w:val="footer"/>
    <w:basedOn w:val="Normal"/>
    <w:link w:val="FooterChar"/>
    <w:uiPriority w:val="99"/>
    <w:unhideWhenUsed/>
    <w:rsid w:val="002A42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4232"/>
  </w:style>
  <w:style w:type="character" w:styleId="CommentReference">
    <w:name w:val="annotation reference"/>
    <w:basedOn w:val="DefaultParagraphFont"/>
    <w:uiPriority w:val="99"/>
    <w:semiHidden/>
    <w:unhideWhenUsed/>
    <w:rsid w:val="00695D7F"/>
    <w:rPr>
      <w:sz w:val="16"/>
      <w:szCs w:val="16"/>
    </w:rPr>
  </w:style>
  <w:style w:type="paragraph" w:styleId="CommentText">
    <w:name w:val="annotation text"/>
    <w:basedOn w:val="Normal"/>
    <w:link w:val="CommentTextChar"/>
    <w:uiPriority w:val="99"/>
    <w:semiHidden/>
    <w:unhideWhenUsed/>
    <w:rsid w:val="00695D7F"/>
    <w:pPr>
      <w:spacing w:line="240" w:lineRule="auto"/>
    </w:pPr>
    <w:rPr>
      <w:sz w:val="20"/>
      <w:szCs w:val="20"/>
    </w:rPr>
  </w:style>
  <w:style w:type="character" w:customStyle="1" w:styleId="CommentTextChar">
    <w:name w:val="Comment Text Char"/>
    <w:basedOn w:val="DefaultParagraphFont"/>
    <w:link w:val="CommentText"/>
    <w:uiPriority w:val="99"/>
    <w:semiHidden/>
    <w:rsid w:val="00695D7F"/>
    <w:rPr>
      <w:sz w:val="20"/>
      <w:szCs w:val="20"/>
    </w:rPr>
  </w:style>
  <w:style w:type="paragraph" w:styleId="CommentSubject">
    <w:name w:val="annotation subject"/>
    <w:basedOn w:val="CommentText"/>
    <w:next w:val="CommentText"/>
    <w:link w:val="CommentSubjectChar"/>
    <w:uiPriority w:val="99"/>
    <w:semiHidden/>
    <w:unhideWhenUsed/>
    <w:rsid w:val="00695D7F"/>
    <w:rPr>
      <w:b/>
      <w:bCs/>
    </w:rPr>
  </w:style>
  <w:style w:type="character" w:customStyle="1" w:styleId="CommentSubjectChar">
    <w:name w:val="Comment Subject Char"/>
    <w:basedOn w:val="CommentTextChar"/>
    <w:link w:val="CommentSubject"/>
    <w:uiPriority w:val="99"/>
    <w:semiHidden/>
    <w:rsid w:val="00695D7F"/>
    <w:rPr>
      <w:b/>
      <w:bCs/>
      <w:sz w:val="20"/>
      <w:szCs w:val="20"/>
    </w:rPr>
  </w:style>
  <w:style w:type="paragraph" w:styleId="BalloonText">
    <w:name w:val="Balloon Text"/>
    <w:basedOn w:val="Normal"/>
    <w:link w:val="BalloonTextChar"/>
    <w:uiPriority w:val="99"/>
    <w:semiHidden/>
    <w:unhideWhenUsed/>
    <w:rsid w:val="00695D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5D7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39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42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4232"/>
  </w:style>
  <w:style w:type="paragraph" w:styleId="Footer">
    <w:name w:val="footer"/>
    <w:basedOn w:val="Normal"/>
    <w:link w:val="FooterChar"/>
    <w:uiPriority w:val="99"/>
    <w:unhideWhenUsed/>
    <w:rsid w:val="002A42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4232"/>
  </w:style>
  <w:style w:type="character" w:styleId="CommentReference">
    <w:name w:val="annotation reference"/>
    <w:basedOn w:val="DefaultParagraphFont"/>
    <w:uiPriority w:val="99"/>
    <w:semiHidden/>
    <w:unhideWhenUsed/>
    <w:rsid w:val="00695D7F"/>
    <w:rPr>
      <w:sz w:val="16"/>
      <w:szCs w:val="16"/>
    </w:rPr>
  </w:style>
  <w:style w:type="paragraph" w:styleId="CommentText">
    <w:name w:val="annotation text"/>
    <w:basedOn w:val="Normal"/>
    <w:link w:val="CommentTextChar"/>
    <w:uiPriority w:val="99"/>
    <w:semiHidden/>
    <w:unhideWhenUsed/>
    <w:rsid w:val="00695D7F"/>
    <w:pPr>
      <w:spacing w:line="240" w:lineRule="auto"/>
    </w:pPr>
    <w:rPr>
      <w:sz w:val="20"/>
      <w:szCs w:val="20"/>
    </w:rPr>
  </w:style>
  <w:style w:type="character" w:customStyle="1" w:styleId="CommentTextChar">
    <w:name w:val="Comment Text Char"/>
    <w:basedOn w:val="DefaultParagraphFont"/>
    <w:link w:val="CommentText"/>
    <w:uiPriority w:val="99"/>
    <w:semiHidden/>
    <w:rsid w:val="00695D7F"/>
    <w:rPr>
      <w:sz w:val="20"/>
      <w:szCs w:val="20"/>
    </w:rPr>
  </w:style>
  <w:style w:type="paragraph" w:styleId="CommentSubject">
    <w:name w:val="annotation subject"/>
    <w:basedOn w:val="CommentText"/>
    <w:next w:val="CommentText"/>
    <w:link w:val="CommentSubjectChar"/>
    <w:uiPriority w:val="99"/>
    <w:semiHidden/>
    <w:unhideWhenUsed/>
    <w:rsid w:val="00695D7F"/>
    <w:rPr>
      <w:b/>
      <w:bCs/>
    </w:rPr>
  </w:style>
  <w:style w:type="character" w:customStyle="1" w:styleId="CommentSubjectChar">
    <w:name w:val="Comment Subject Char"/>
    <w:basedOn w:val="CommentTextChar"/>
    <w:link w:val="CommentSubject"/>
    <w:uiPriority w:val="99"/>
    <w:semiHidden/>
    <w:rsid w:val="00695D7F"/>
    <w:rPr>
      <w:b/>
      <w:bCs/>
      <w:sz w:val="20"/>
      <w:szCs w:val="20"/>
    </w:rPr>
  </w:style>
  <w:style w:type="paragraph" w:styleId="BalloonText">
    <w:name w:val="Balloon Text"/>
    <w:basedOn w:val="Normal"/>
    <w:link w:val="BalloonTextChar"/>
    <w:uiPriority w:val="99"/>
    <w:semiHidden/>
    <w:unhideWhenUsed/>
    <w:rsid w:val="00695D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5D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5796575">
      <w:bodyDiv w:val="1"/>
      <w:marLeft w:val="0"/>
      <w:marRight w:val="0"/>
      <w:marTop w:val="0"/>
      <w:marBottom w:val="0"/>
      <w:divBdr>
        <w:top w:val="none" w:sz="0" w:space="0" w:color="auto"/>
        <w:left w:val="none" w:sz="0" w:space="0" w:color="auto"/>
        <w:bottom w:val="none" w:sz="0" w:space="0" w:color="auto"/>
        <w:right w:val="none" w:sz="0" w:space="0" w:color="auto"/>
      </w:divBdr>
    </w:div>
    <w:div w:id="210634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89AC0-FDCF-4A8C-AEF9-B7A693051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329</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vpatel</dc:creator>
  <cp:lastModifiedBy>Head</cp:lastModifiedBy>
  <cp:revision>2</cp:revision>
  <dcterms:created xsi:type="dcterms:W3CDTF">2020-02-11T14:19:00Z</dcterms:created>
  <dcterms:modified xsi:type="dcterms:W3CDTF">2020-02-11T14:19:00Z</dcterms:modified>
</cp:coreProperties>
</file>