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FC5" w:rsidRPr="00507588" w:rsidRDefault="00D43C34" w:rsidP="00454FC5">
      <w:pPr>
        <w:autoSpaceDE w:val="0"/>
        <w:autoSpaceDN w:val="0"/>
        <w:adjustRightInd w:val="0"/>
        <w:spacing w:line="240" w:lineRule="auto"/>
        <w:rPr>
          <w:rFonts w:ascii="Arial Black" w:hAnsi="Arial Black" w:cs="Arial"/>
          <w:bCs/>
          <w:sz w:val="24"/>
          <w:szCs w:val="24"/>
        </w:rPr>
      </w:pPr>
      <w:r>
        <w:rPr>
          <w:rFonts w:ascii="Arial Black" w:hAnsi="Arial Black" w:cs="Arial"/>
          <w:bCs/>
          <w:sz w:val="24"/>
          <w:szCs w:val="24"/>
        </w:rPr>
        <w:t xml:space="preserve">HILL VIEW </w:t>
      </w:r>
      <w:r w:rsidR="00454FC5" w:rsidRPr="00507588">
        <w:rPr>
          <w:rFonts w:ascii="Arial Black" w:hAnsi="Arial Black" w:cs="Arial"/>
          <w:bCs/>
          <w:sz w:val="24"/>
          <w:szCs w:val="24"/>
        </w:rPr>
        <w:t>GOVERNORS ALLOWANCE POLICY</w:t>
      </w:r>
    </w:p>
    <w:p w:rsidR="002135CB" w:rsidRPr="00507588" w:rsidRDefault="002135CB" w:rsidP="00454FC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2135CB" w:rsidRPr="00507588" w:rsidRDefault="002135CB" w:rsidP="00454FC5">
      <w:pPr>
        <w:autoSpaceDE w:val="0"/>
        <w:autoSpaceDN w:val="0"/>
        <w:adjustRightInd w:val="0"/>
        <w:spacing w:line="240" w:lineRule="auto"/>
        <w:rPr>
          <w:rFonts w:ascii="Arial Black" w:hAnsi="Arial Black" w:cs="Arial"/>
          <w:b/>
          <w:sz w:val="24"/>
          <w:szCs w:val="24"/>
        </w:rPr>
      </w:pPr>
      <w:r w:rsidRPr="00507588">
        <w:rPr>
          <w:rFonts w:ascii="Arial Black" w:hAnsi="Arial Black" w:cs="Arial"/>
          <w:b/>
          <w:sz w:val="24"/>
          <w:szCs w:val="24"/>
        </w:rPr>
        <w:t>Overview</w:t>
      </w:r>
    </w:p>
    <w:p w:rsidR="00454FC5" w:rsidRPr="00507588" w:rsidRDefault="00454FC5" w:rsidP="00454FC5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4"/>
          <w:szCs w:val="24"/>
        </w:rPr>
      </w:pPr>
      <w:r w:rsidRPr="00507588">
        <w:rPr>
          <w:rFonts w:ascii="Arial" w:hAnsi="Arial" w:cs="Arial"/>
          <w:sz w:val="24"/>
          <w:szCs w:val="24"/>
        </w:rPr>
        <w:t xml:space="preserve">This policy </w:t>
      </w:r>
      <w:r w:rsidR="00507588">
        <w:rPr>
          <w:rFonts w:ascii="Arial" w:hAnsi="Arial" w:cs="Arial"/>
          <w:sz w:val="24"/>
          <w:szCs w:val="24"/>
        </w:rPr>
        <w:t>has been agreed</w:t>
      </w:r>
      <w:r w:rsidRPr="00507588">
        <w:rPr>
          <w:rFonts w:ascii="Arial" w:hAnsi="Arial" w:cs="Arial"/>
          <w:sz w:val="24"/>
          <w:szCs w:val="24"/>
        </w:rPr>
        <w:t xml:space="preserve"> in accordance with the Education (Governors’ Allowances) Regulations 2003 which give the governing body the discretion to pay allowances to governors for </w:t>
      </w:r>
      <w:r w:rsidR="002135CB" w:rsidRPr="00507588">
        <w:rPr>
          <w:rFonts w:ascii="Arial" w:hAnsi="Arial" w:cs="Arial"/>
          <w:sz w:val="24"/>
          <w:szCs w:val="24"/>
        </w:rPr>
        <w:t xml:space="preserve">incidental </w:t>
      </w:r>
      <w:r w:rsidRPr="00507588">
        <w:rPr>
          <w:rFonts w:ascii="Arial" w:hAnsi="Arial" w:cs="Arial"/>
          <w:sz w:val="24"/>
          <w:szCs w:val="24"/>
        </w:rPr>
        <w:t xml:space="preserve">costs which they incur in carrying out their duties. </w:t>
      </w:r>
      <w:r w:rsidR="00507588">
        <w:rPr>
          <w:rFonts w:ascii="Arial" w:hAnsi="Arial" w:cs="Arial"/>
          <w:bCs/>
          <w:sz w:val="24"/>
          <w:szCs w:val="24"/>
        </w:rPr>
        <w:t>The Governing Body will use this policy to ensure that it further meets</w:t>
      </w:r>
      <w:r w:rsidR="002135CB" w:rsidRPr="00507588">
        <w:rPr>
          <w:rFonts w:ascii="Arial" w:hAnsi="Arial" w:cs="Arial"/>
          <w:bCs/>
          <w:sz w:val="24"/>
          <w:szCs w:val="24"/>
        </w:rPr>
        <w:t xml:space="preserve"> its</w:t>
      </w:r>
      <w:r w:rsidRPr="00507588">
        <w:rPr>
          <w:rFonts w:ascii="Arial" w:hAnsi="Arial" w:cs="Arial"/>
          <w:bCs/>
          <w:sz w:val="24"/>
          <w:szCs w:val="24"/>
        </w:rPr>
        <w:t xml:space="preserve"> duti</w:t>
      </w:r>
      <w:r w:rsidR="00570E36" w:rsidRPr="00507588">
        <w:rPr>
          <w:rFonts w:ascii="Arial" w:hAnsi="Arial" w:cs="Arial"/>
          <w:bCs/>
          <w:sz w:val="24"/>
          <w:szCs w:val="24"/>
        </w:rPr>
        <w:t xml:space="preserve">es under the Equality Act </w:t>
      </w:r>
      <w:r w:rsidR="002135CB" w:rsidRPr="00507588">
        <w:rPr>
          <w:rFonts w:ascii="Arial" w:hAnsi="Arial" w:cs="Arial"/>
          <w:bCs/>
          <w:sz w:val="24"/>
          <w:szCs w:val="24"/>
        </w:rPr>
        <w:t>(</w:t>
      </w:r>
      <w:r w:rsidR="00570E36" w:rsidRPr="00507588">
        <w:rPr>
          <w:rFonts w:ascii="Arial" w:hAnsi="Arial" w:cs="Arial"/>
          <w:bCs/>
          <w:sz w:val="24"/>
          <w:szCs w:val="24"/>
        </w:rPr>
        <w:t>2010</w:t>
      </w:r>
      <w:r w:rsidR="002135CB" w:rsidRPr="00507588">
        <w:rPr>
          <w:rFonts w:ascii="Arial" w:hAnsi="Arial" w:cs="Arial"/>
          <w:bCs/>
          <w:sz w:val="24"/>
          <w:szCs w:val="24"/>
        </w:rPr>
        <w:t>) and the</w:t>
      </w:r>
      <w:r w:rsidR="00570E36" w:rsidRPr="00507588">
        <w:rPr>
          <w:rFonts w:ascii="Arial" w:hAnsi="Arial" w:cs="Arial"/>
          <w:bCs/>
          <w:sz w:val="24"/>
          <w:szCs w:val="24"/>
        </w:rPr>
        <w:t xml:space="preserve"> requirement</w:t>
      </w:r>
      <w:r w:rsidR="002135CB" w:rsidRPr="00507588">
        <w:rPr>
          <w:rFonts w:ascii="Arial" w:hAnsi="Arial" w:cs="Arial"/>
          <w:bCs/>
          <w:sz w:val="24"/>
          <w:szCs w:val="24"/>
        </w:rPr>
        <w:t>s</w:t>
      </w:r>
      <w:r w:rsidR="00570E36" w:rsidRPr="00507588">
        <w:rPr>
          <w:rFonts w:ascii="Arial" w:hAnsi="Arial" w:cs="Arial"/>
          <w:bCs/>
          <w:sz w:val="24"/>
          <w:szCs w:val="24"/>
        </w:rPr>
        <w:t xml:space="preserve"> to </w:t>
      </w:r>
      <w:r w:rsidRPr="00507588">
        <w:rPr>
          <w:rFonts w:ascii="Arial" w:hAnsi="Arial" w:cs="Arial"/>
          <w:bCs/>
          <w:sz w:val="24"/>
          <w:szCs w:val="24"/>
        </w:rPr>
        <w:t xml:space="preserve">eliminate </w:t>
      </w:r>
      <w:r w:rsidR="00570E36" w:rsidRPr="00507588">
        <w:rPr>
          <w:rFonts w:ascii="Arial" w:hAnsi="Arial" w:cs="Arial"/>
          <w:bCs/>
          <w:sz w:val="24"/>
          <w:szCs w:val="24"/>
        </w:rPr>
        <w:t xml:space="preserve">any possible </w:t>
      </w:r>
      <w:r w:rsidR="002135CB" w:rsidRPr="00507588">
        <w:rPr>
          <w:rFonts w:ascii="Arial" w:hAnsi="Arial" w:cs="Arial"/>
          <w:bCs/>
          <w:sz w:val="24"/>
          <w:szCs w:val="24"/>
        </w:rPr>
        <w:t xml:space="preserve">discrimination, </w:t>
      </w:r>
      <w:r w:rsidRPr="00507588">
        <w:rPr>
          <w:rFonts w:ascii="Arial" w:hAnsi="Arial" w:cs="Arial"/>
          <w:bCs/>
          <w:sz w:val="24"/>
          <w:szCs w:val="24"/>
        </w:rPr>
        <w:t>advance equality of opportunity and foster good relations.</w:t>
      </w:r>
    </w:p>
    <w:p w:rsidR="002135CB" w:rsidRPr="00507588" w:rsidRDefault="002135CB" w:rsidP="00454FC5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4"/>
          <w:szCs w:val="24"/>
        </w:rPr>
      </w:pPr>
    </w:p>
    <w:p w:rsidR="002135CB" w:rsidRPr="00507588" w:rsidRDefault="002135CB" w:rsidP="00454FC5">
      <w:pPr>
        <w:autoSpaceDE w:val="0"/>
        <w:autoSpaceDN w:val="0"/>
        <w:adjustRightInd w:val="0"/>
        <w:spacing w:line="240" w:lineRule="auto"/>
        <w:rPr>
          <w:rFonts w:ascii="Arial Black" w:hAnsi="Arial Black" w:cs="Arial"/>
          <w:bCs/>
          <w:sz w:val="24"/>
          <w:szCs w:val="24"/>
        </w:rPr>
      </w:pPr>
      <w:r w:rsidRPr="00507588">
        <w:rPr>
          <w:rFonts w:ascii="Arial Black" w:hAnsi="Arial Black" w:cs="Arial"/>
          <w:bCs/>
          <w:sz w:val="24"/>
          <w:szCs w:val="24"/>
        </w:rPr>
        <w:t>Objectives</w:t>
      </w:r>
    </w:p>
    <w:p w:rsidR="002135CB" w:rsidRPr="00507588" w:rsidRDefault="002135CB" w:rsidP="002135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507588">
        <w:rPr>
          <w:rFonts w:ascii="Arial" w:hAnsi="Arial" w:cs="Arial"/>
          <w:sz w:val="24"/>
          <w:szCs w:val="24"/>
        </w:rPr>
        <w:t>To enable all g</w:t>
      </w:r>
      <w:r w:rsidR="00454FC5" w:rsidRPr="00507588">
        <w:rPr>
          <w:rFonts w:ascii="Arial" w:hAnsi="Arial" w:cs="Arial"/>
          <w:sz w:val="24"/>
          <w:szCs w:val="24"/>
        </w:rPr>
        <w:t xml:space="preserve">overnors </w:t>
      </w:r>
      <w:r w:rsidRPr="00507588">
        <w:rPr>
          <w:rFonts w:ascii="Arial" w:hAnsi="Arial" w:cs="Arial"/>
          <w:sz w:val="24"/>
          <w:szCs w:val="24"/>
        </w:rPr>
        <w:t xml:space="preserve">to </w:t>
      </w:r>
      <w:r w:rsidR="00454FC5" w:rsidRPr="00507588">
        <w:rPr>
          <w:rFonts w:ascii="Arial" w:hAnsi="Arial" w:cs="Arial"/>
          <w:sz w:val="24"/>
          <w:szCs w:val="24"/>
        </w:rPr>
        <w:t>play a k</w:t>
      </w:r>
      <w:r w:rsidRPr="00507588">
        <w:rPr>
          <w:rFonts w:ascii="Arial" w:hAnsi="Arial" w:cs="Arial"/>
          <w:sz w:val="24"/>
          <w:szCs w:val="24"/>
        </w:rPr>
        <w:t xml:space="preserve">ey role in the success of the </w:t>
      </w:r>
      <w:r w:rsidR="00454FC5" w:rsidRPr="00507588">
        <w:rPr>
          <w:rFonts w:ascii="Arial" w:hAnsi="Arial" w:cs="Arial"/>
          <w:sz w:val="24"/>
          <w:szCs w:val="24"/>
        </w:rPr>
        <w:t xml:space="preserve">School </w:t>
      </w:r>
    </w:p>
    <w:p w:rsidR="00454FC5" w:rsidRPr="00507588" w:rsidRDefault="002135CB" w:rsidP="002135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507588">
        <w:rPr>
          <w:rFonts w:ascii="Arial" w:hAnsi="Arial" w:cs="Arial"/>
          <w:sz w:val="24"/>
          <w:szCs w:val="24"/>
        </w:rPr>
        <w:t xml:space="preserve">To ensure </w:t>
      </w:r>
      <w:r w:rsidR="00454FC5" w:rsidRPr="00507588">
        <w:rPr>
          <w:rFonts w:ascii="Arial" w:hAnsi="Arial" w:cs="Arial"/>
          <w:sz w:val="24"/>
          <w:szCs w:val="24"/>
        </w:rPr>
        <w:t>that in</w:t>
      </w:r>
      <w:r w:rsidRPr="00507588">
        <w:rPr>
          <w:rFonts w:ascii="Arial" w:hAnsi="Arial" w:cs="Arial"/>
          <w:sz w:val="24"/>
          <w:szCs w:val="24"/>
        </w:rPr>
        <w:t>dividual governors are not</w:t>
      </w:r>
      <w:r w:rsidR="00454FC5" w:rsidRPr="00507588">
        <w:rPr>
          <w:rFonts w:ascii="Arial" w:hAnsi="Arial" w:cs="Arial"/>
          <w:sz w:val="24"/>
          <w:szCs w:val="24"/>
        </w:rPr>
        <w:t xml:space="preserve"> deterr</w:t>
      </w:r>
      <w:r w:rsidRPr="00507588">
        <w:rPr>
          <w:rFonts w:ascii="Arial" w:hAnsi="Arial" w:cs="Arial"/>
          <w:sz w:val="24"/>
          <w:szCs w:val="24"/>
        </w:rPr>
        <w:t xml:space="preserve">ed from playing their full part </w:t>
      </w:r>
      <w:r w:rsidR="00454FC5" w:rsidRPr="00507588">
        <w:rPr>
          <w:rFonts w:ascii="Arial" w:hAnsi="Arial" w:cs="Arial"/>
          <w:sz w:val="24"/>
          <w:szCs w:val="24"/>
        </w:rPr>
        <w:t>because of incidental costs.</w:t>
      </w:r>
    </w:p>
    <w:p w:rsidR="002135CB" w:rsidRPr="00507588" w:rsidRDefault="002135CB" w:rsidP="002135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507588">
        <w:rPr>
          <w:rFonts w:ascii="Arial" w:hAnsi="Arial" w:cs="Arial"/>
          <w:sz w:val="24"/>
          <w:szCs w:val="24"/>
        </w:rPr>
        <w:t>To reimburse</w:t>
      </w:r>
      <w:r w:rsidR="00454FC5" w:rsidRPr="00507588">
        <w:rPr>
          <w:rFonts w:ascii="Arial" w:hAnsi="Arial" w:cs="Arial"/>
          <w:sz w:val="24"/>
          <w:szCs w:val="24"/>
        </w:rPr>
        <w:t xml:space="preserve"> governors’ </w:t>
      </w:r>
      <w:r w:rsidRPr="00507588">
        <w:rPr>
          <w:rFonts w:ascii="Arial" w:hAnsi="Arial" w:cs="Arial"/>
          <w:sz w:val="24"/>
          <w:szCs w:val="24"/>
        </w:rPr>
        <w:t>for any legitimate, incidental expenses that are incurred when carrying out their duties</w:t>
      </w:r>
      <w:r w:rsidR="00454FC5" w:rsidRPr="00507588">
        <w:rPr>
          <w:rFonts w:ascii="Arial" w:hAnsi="Arial" w:cs="Arial"/>
          <w:sz w:val="24"/>
          <w:szCs w:val="24"/>
        </w:rPr>
        <w:t>.</w:t>
      </w:r>
    </w:p>
    <w:p w:rsidR="002135CB" w:rsidRPr="00507588" w:rsidRDefault="002135CB" w:rsidP="002135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4"/>
          <w:szCs w:val="24"/>
        </w:rPr>
      </w:pPr>
      <w:r w:rsidRPr="00507588">
        <w:rPr>
          <w:rFonts w:ascii="Arial" w:hAnsi="Arial" w:cs="Arial"/>
          <w:sz w:val="24"/>
          <w:szCs w:val="24"/>
        </w:rPr>
        <w:t xml:space="preserve">To </w:t>
      </w:r>
      <w:r w:rsidRPr="00507588">
        <w:rPr>
          <w:rFonts w:ascii="Arial" w:hAnsi="Arial" w:cs="Arial"/>
          <w:bCs/>
          <w:sz w:val="24"/>
          <w:szCs w:val="24"/>
        </w:rPr>
        <w:t>eliminate any possible discrimination, advance equality of opportunity and foster good relations</w:t>
      </w:r>
      <w:r w:rsidR="00507588">
        <w:rPr>
          <w:rFonts w:ascii="Arial" w:hAnsi="Arial" w:cs="Arial"/>
          <w:bCs/>
          <w:sz w:val="24"/>
          <w:szCs w:val="24"/>
        </w:rPr>
        <w:t>. (</w:t>
      </w:r>
      <w:r w:rsidR="00507588" w:rsidRPr="00507588">
        <w:rPr>
          <w:rFonts w:ascii="Arial" w:hAnsi="Arial" w:cs="Arial"/>
          <w:bCs/>
          <w:sz w:val="24"/>
          <w:szCs w:val="24"/>
        </w:rPr>
        <w:t>Equality Act 2010)</w:t>
      </w:r>
    </w:p>
    <w:p w:rsidR="002135CB" w:rsidRPr="00507588" w:rsidRDefault="002135CB" w:rsidP="005075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4"/>
          <w:szCs w:val="24"/>
        </w:rPr>
      </w:pPr>
      <w:r w:rsidRPr="00507588">
        <w:rPr>
          <w:rFonts w:ascii="Arial" w:hAnsi="Arial" w:cs="Arial"/>
          <w:bCs/>
          <w:sz w:val="24"/>
          <w:szCs w:val="24"/>
        </w:rPr>
        <w:t xml:space="preserve">To meet the requirements of the </w:t>
      </w:r>
      <w:r w:rsidRPr="00507588">
        <w:rPr>
          <w:rFonts w:ascii="Arial" w:hAnsi="Arial" w:cs="Arial"/>
          <w:sz w:val="24"/>
          <w:szCs w:val="24"/>
        </w:rPr>
        <w:t>Education (Governors’ Allowances) Regulations 2003</w:t>
      </w:r>
    </w:p>
    <w:p w:rsidR="00546011" w:rsidRPr="00507588" w:rsidRDefault="002135CB" w:rsidP="00507588">
      <w:pPr>
        <w:widowControl w:val="0"/>
        <w:autoSpaceDE w:val="0"/>
        <w:autoSpaceDN w:val="0"/>
        <w:adjustRightInd w:val="0"/>
        <w:spacing w:after="45"/>
        <w:ind w:right="120"/>
        <w:rPr>
          <w:rFonts w:ascii="Arial Black" w:hAnsi="Arial Black" w:cs="Arial"/>
          <w:sz w:val="24"/>
          <w:szCs w:val="24"/>
          <w:lang w:val="en-US"/>
        </w:rPr>
      </w:pPr>
      <w:r w:rsidRPr="00507588">
        <w:rPr>
          <w:rFonts w:ascii="Arial Black" w:hAnsi="Arial Black" w:cs="Arial"/>
          <w:sz w:val="24"/>
          <w:szCs w:val="24"/>
          <w:lang w:val="en-US"/>
        </w:rPr>
        <w:t>STRATEGIES</w:t>
      </w:r>
    </w:p>
    <w:p w:rsidR="00546011" w:rsidRDefault="00546011" w:rsidP="0050758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507588">
        <w:rPr>
          <w:rFonts w:ascii="Arial" w:hAnsi="Arial" w:cs="Arial"/>
          <w:sz w:val="24"/>
          <w:szCs w:val="24"/>
        </w:rPr>
        <w:t xml:space="preserve">All claimable costs </w:t>
      </w:r>
      <w:r w:rsidR="00507588">
        <w:rPr>
          <w:rFonts w:ascii="Arial" w:hAnsi="Arial" w:cs="Arial"/>
          <w:sz w:val="24"/>
          <w:szCs w:val="24"/>
        </w:rPr>
        <w:t xml:space="preserve">of less than £50.00 </w:t>
      </w:r>
      <w:r w:rsidRPr="00507588">
        <w:rPr>
          <w:rFonts w:ascii="Arial" w:hAnsi="Arial" w:cs="Arial"/>
          <w:sz w:val="24"/>
          <w:szCs w:val="24"/>
        </w:rPr>
        <w:t>must be approved</w:t>
      </w:r>
      <w:r w:rsidR="00507588">
        <w:rPr>
          <w:rFonts w:ascii="Arial" w:hAnsi="Arial" w:cs="Arial"/>
          <w:sz w:val="24"/>
          <w:szCs w:val="24"/>
        </w:rPr>
        <w:t>,</w:t>
      </w:r>
      <w:r w:rsidR="00615B8C">
        <w:rPr>
          <w:rFonts w:ascii="Arial" w:hAnsi="Arial" w:cs="Arial"/>
          <w:sz w:val="24"/>
          <w:szCs w:val="24"/>
        </w:rPr>
        <w:t xml:space="preserve"> </w:t>
      </w:r>
      <w:r w:rsidR="00507588">
        <w:rPr>
          <w:rFonts w:ascii="Arial" w:hAnsi="Arial" w:cs="Arial"/>
          <w:sz w:val="24"/>
          <w:szCs w:val="24"/>
        </w:rPr>
        <w:t>in advance,</w:t>
      </w:r>
      <w:r w:rsidRPr="00507588">
        <w:rPr>
          <w:rFonts w:ascii="Arial" w:hAnsi="Arial" w:cs="Arial"/>
          <w:sz w:val="24"/>
          <w:szCs w:val="24"/>
        </w:rPr>
        <w:t xml:space="preserve"> by th</w:t>
      </w:r>
      <w:r w:rsidR="00D43C34">
        <w:rPr>
          <w:rFonts w:ascii="Arial" w:hAnsi="Arial" w:cs="Arial"/>
          <w:sz w:val="24"/>
          <w:szCs w:val="24"/>
        </w:rPr>
        <w:t>e Chair of the Governors</w:t>
      </w:r>
      <w:r w:rsidRPr="00507588">
        <w:rPr>
          <w:rFonts w:ascii="Arial" w:hAnsi="Arial" w:cs="Arial"/>
          <w:sz w:val="24"/>
          <w:szCs w:val="24"/>
        </w:rPr>
        <w:t>.</w:t>
      </w:r>
    </w:p>
    <w:p w:rsidR="00507588" w:rsidRPr="00507588" w:rsidRDefault="00507588" w:rsidP="0050758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Costs in excess of £50.00 must</w:t>
      </w:r>
      <w:r w:rsidR="00615B8C">
        <w:rPr>
          <w:rFonts w:ascii="Arial" w:hAnsi="Arial" w:cs="Arial"/>
          <w:sz w:val="24"/>
          <w:szCs w:val="24"/>
        </w:rPr>
        <w:t xml:space="preserve"> be approved,</w:t>
      </w:r>
      <w:r>
        <w:rPr>
          <w:rFonts w:ascii="Arial" w:hAnsi="Arial" w:cs="Arial"/>
          <w:sz w:val="24"/>
          <w:szCs w:val="24"/>
        </w:rPr>
        <w:t xml:space="preserve"> in advance</w:t>
      </w:r>
      <w:r w:rsidR="00615B8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by the Finance Committee</w:t>
      </w:r>
      <w:r w:rsidR="00D43C34">
        <w:rPr>
          <w:rFonts w:ascii="Arial" w:hAnsi="Arial" w:cs="Arial"/>
          <w:sz w:val="24"/>
          <w:szCs w:val="24"/>
        </w:rPr>
        <w:t xml:space="preserve"> and Chair of Governors</w:t>
      </w:r>
      <w:r>
        <w:rPr>
          <w:rFonts w:ascii="Arial" w:hAnsi="Arial" w:cs="Arial"/>
          <w:sz w:val="24"/>
          <w:szCs w:val="24"/>
        </w:rPr>
        <w:t>.</w:t>
      </w:r>
    </w:p>
    <w:p w:rsidR="00546011" w:rsidRPr="00507588" w:rsidRDefault="00546011" w:rsidP="0050758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507588">
        <w:rPr>
          <w:rFonts w:ascii="Arial" w:hAnsi="Arial" w:cs="Arial"/>
          <w:sz w:val="24"/>
          <w:szCs w:val="24"/>
        </w:rPr>
        <w:t>Governors will be allowed</w:t>
      </w:r>
      <w:r w:rsidR="00E53D04" w:rsidRPr="00507588">
        <w:rPr>
          <w:rFonts w:ascii="Arial" w:hAnsi="Arial" w:cs="Arial"/>
          <w:sz w:val="24"/>
          <w:szCs w:val="24"/>
        </w:rPr>
        <w:t xml:space="preserve"> to claim </w:t>
      </w:r>
      <w:r w:rsidRPr="00507588">
        <w:rPr>
          <w:rFonts w:ascii="Arial" w:hAnsi="Arial" w:cs="Arial"/>
          <w:sz w:val="24"/>
          <w:szCs w:val="24"/>
        </w:rPr>
        <w:t xml:space="preserve">reasonable </w:t>
      </w:r>
      <w:r w:rsidR="00E53D04" w:rsidRPr="00507588">
        <w:rPr>
          <w:rFonts w:ascii="Arial" w:hAnsi="Arial" w:cs="Arial"/>
          <w:sz w:val="24"/>
          <w:szCs w:val="24"/>
        </w:rPr>
        <w:t>reimbursement, providing the costs were incurred in carrying out their duties as a governor</w:t>
      </w:r>
      <w:r w:rsidRPr="00507588">
        <w:rPr>
          <w:rFonts w:ascii="Arial" w:hAnsi="Arial" w:cs="Arial"/>
          <w:sz w:val="24"/>
          <w:szCs w:val="24"/>
        </w:rPr>
        <w:t xml:space="preserve"> of this school</w:t>
      </w:r>
      <w:r w:rsidR="00E53D04" w:rsidRPr="00507588">
        <w:rPr>
          <w:rFonts w:ascii="Arial" w:hAnsi="Arial" w:cs="Arial"/>
          <w:sz w:val="24"/>
          <w:szCs w:val="24"/>
        </w:rPr>
        <w:t xml:space="preserve"> </w:t>
      </w:r>
    </w:p>
    <w:p w:rsidR="00546011" w:rsidRPr="00507588" w:rsidRDefault="00546011" w:rsidP="0050758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507588">
        <w:rPr>
          <w:rFonts w:ascii="Arial" w:hAnsi="Arial" w:cs="Arial"/>
          <w:sz w:val="24"/>
          <w:szCs w:val="24"/>
        </w:rPr>
        <w:t xml:space="preserve">Claims should be submitted to </w:t>
      </w:r>
      <w:r w:rsidR="00615B8C">
        <w:rPr>
          <w:rFonts w:ascii="Arial" w:hAnsi="Arial" w:cs="Arial"/>
          <w:sz w:val="24"/>
          <w:szCs w:val="24"/>
        </w:rPr>
        <w:t>the Chair</w:t>
      </w:r>
      <w:r w:rsidR="00D43C34">
        <w:rPr>
          <w:rFonts w:ascii="Arial" w:hAnsi="Arial" w:cs="Arial"/>
          <w:sz w:val="24"/>
          <w:szCs w:val="24"/>
        </w:rPr>
        <w:t xml:space="preserve"> of Governors</w:t>
      </w:r>
      <w:r w:rsidR="00615B8C">
        <w:rPr>
          <w:rFonts w:ascii="Arial" w:hAnsi="Arial" w:cs="Arial"/>
          <w:sz w:val="24"/>
          <w:szCs w:val="24"/>
        </w:rPr>
        <w:t>,</w:t>
      </w:r>
      <w:r w:rsidRPr="00507588">
        <w:rPr>
          <w:rFonts w:ascii="Arial" w:hAnsi="Arial" w:cs="Arial"/>
          <w:sz w:val="24"/>
          <w:szCs w:val="24"/>
        </w:rPr>
        <w:t xml:space="preserve"> who will check and authorise the claims in conjunction with the headteacher.</w:t>
      </w:r>
    </w:p>
    <w:p w:rsidR="00546011" w:rsidRPr="00507588" w:rsidRDefault="00546011" w:rsidP="0050758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507588">
        <w:rPr>
          <w:rFonts w:ascii="Arial" w:hAnsi="Arial" w:cs="Arial"/>
          <w:sz w:val="24"/>
          <w:szCs w:val="24"/>
        </w:rPr>
        <w:t>Travel and subsistence costs will be paid at the approved rate paid by the LA to its staff and elected members.</w:t>
      </w:r>
    </w:p>
    <w:p w:rsidR="00546011" w:rsidRPr="00507588" w:rsidRDefault="00546011" w:rsidP="005075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4"/>
          <w:szCs w:val="24"/>
        </w:rPr>
      </w:pPr>
      <w:r w:rsidRPr="00507588">
        <w:rPr>
          <w:rFonts w:ascii="Arial" w:hAnsi="Arial" w:cs="Arial"/>
          <w:sz w:val="24"/>
          <w:szCs w:val="24"/>
        </w:rPr>
        <w:t>Governors may no</w:t>
      </w:r>
      <w:r w:rsidR="00507588" w:rsidRPr="00507588">
        <w:rPr>
          <w:rFonts w:ascii="Arial" w:hAnsi="Arial" w:cs="Arial"/>
          <w:sz w:val="24"/>
          <w:szCs w:val="24"/>
        </w:rPr>
        <w:t>t be paid attendance allowance (Education Governors’ Allowances Regulations 2003)</w:t>
      </w:r>
    </w:p>
    <w:p w:rsidR="00507588" w:rsidRPr="00507588" w:rsidRDefault="00546011" w:rsidP="005075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4"/>
          <w:szCs w:val="24"/>
        </w:rPr>
      </w:pPr>
      <w:r w:rsidRPr="00507588">
        <w:rPr>
          <w:rFonts w:ascii="Arial" w:hAnsi="Arial" w:cs="Arial"/>
          <w:sz w:val="24"/>
          <w:szCs w:val="24"/>
        </w:rPr>
        <w:t xml:space="preserve">Governors may not be </w:t>
      </w:r>
      <w:r w:rsidR="00507588" w:rsidRPr="00507588">
        <w:rPr>
          <w:rFonts w:ascii="Arial" w:hAnsi="Arial" w:cs="Arial"/>
          <w:sz w:val="24"/>
          <w:szCs w:val="24"/>
        </w:rPr>
        <w:t>reimbursed for loss of earnings (Education Governors’ Allowances Regulations 2003)</w:t>
      </w:r>
    </w:p>
    <w:p w:rsidR="00507588" w:rsidRPr="00507588" w:rsidRDefault="00546011" w:rsidP="005075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4"/>
          <w:szCs w:val="24"/>
        </w:rPr>
      </w:pPr>
      <w:r w:rsidRPr="00507588">
        <w:rPr>
          <w:rFonts w:ascii="Arial" w:hAnsi="Arial" w:cs="Arial"/>
          <w:sz w:val="24"/>
          <w:szCs w:val="24"/>
        </w:rPr>
        <w:t>Governors may not be reimbursed for cost of equipment to enable remote attendance at meetings</w:t>
      </w:r>
      <w:r w:rsidR="00507588" w:rsidRPr="00507588">
        <w:rPr>
          <w:rFonts w:ascii="Arial" w:hAnsi="Arial" w:cs="Arial"/>
          <w:sz w:val="24"/>
          <w:szCs w:val="24"/>
        </w:rPr>
        <w:t xml:space="preserve"> (Education Governors’ Allowances Regulations 2003)</w:t>
      </w:r>
    </w:p>
    <w:p w:rsidR="00615B8C" w:rsidRDefault="00507588" w:rsidP="00615B8C">
      <w:pPr>
        <w:pStyle w:val="Default"/>
        <w:numPr>
          <w:ilvl w:val="0"/>
          <w:numId w:val="1"/>
        </w:numPr>
      </w:pPr>
      <w:r w:rsidRPr="00507588">
        <w:t xml:space="preserve">Governors wishing to make claims under these arrangements should submit </w:t>
      </w:r>
      <w:r>
        <w:t>receipts to the headteacher</w:t>
      </w:r>
      <w:r w:rsidRPr="00507588">
        <w:t xml:space="preserve"> within two weeks of the date when the expenses were incurred</w:t>
      </w:r>
      <w:r>
        <w:t>.</w:t>
      </w:r>
    </w:p>
    <w:p w:rsidR="00507588" w:rsidRPr="00615B8C" w:rsidRDefault="00615B8C" w:rsidP="00615B8C">
      <w:pPr>
        <w:pStyle w:val="Default"/>
        <w:numPr>
          <w:ilvl w:val="0"/>
          <w:numId w:val="1"/>
        </w:numPr>
        <w:rPr>
          <w:color w:val="auto"/>
        </w:rPr>
      </w:pPr>
      <w:r w:rsidRPr="00507588">
        <w:rPr>
          <w:color w:val="auto"/>
        </w:rPr>
        <w:t>Claim</w:t>
      </w:r>
      <w:r>
        <w:rPr>
          <w:color w:val="auto"/>
        </w:rPr>
        <w:t>s will be subject to</w:t>
      </w:r>
      <w:r w:rsidRPr="00507588">
        <w:rPr>
          <w:color w:val="auto"/>
        </w:rPr>
        <w:t xml:space="preserve"> audit and may be investigated by the Chair of Governors (or Vice Chair in respect of </w:t>
      </w:r>
      <w:r>
        <w:rPr>
          <w:color w:val="auto"/>
        </w:rPr>
        <w:t>the Chair of Governors)</w:t>
      </w:r>
      <w:r w:rsidRPr="00507588">
        <w:rPr>
          <w:color w:val="auto"/>
        </w:rPr>
        <w:t xml:space="preserve">. </w:t>
      </w:r>
    </w:p>
    <w:p w:rsidR="00546011" w:rsidRPr="00615B8C" w:rsidRDefault="00507588" w:rsidP="00615B8C">
      <w:pPr>
        <w:autoSpaceDE w:val="0"/>
        <w:autoSpaceDN w:val="0"/>
        <w:adjustRightInd w:val="0"/>
        <w:spacing w:line="240" w:lineRule="auto"/>
        <w:rPr>
          <w:rFonts w:ascii="Arial Black" w:hAnsi="Arial Black" w:cs="Arial"/>
          <w:bCs/>
          <w:sz w:val="24"/>
          <w:szCs w:val="24"/>
        </w:rPr>
      </w:pPr>
      <w:r w:rsidRPr="00507588">
        <w:rPr>
          <w:rFonts w:ascii="Arial Black" w:hAnsi="Arial Black" w:cs="Arial"/>
          <w:bCs/>
          <w:sz w:val="24"/>
          <w:szCs w:val="24"/>
        </w:rPr>
        <w:t>OUTCOMES</w:t>
      </w:r>
    </w:p>
    <w:p w:rsidR="00454FC5" w:rsidRPr="00507588" w:rsidRDefault="00615B8C" w:rsidP="00454FC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Finance Committee will monitor, </w:t>
      </w:r>
      <w:r w:rsidR="00454FC5" w:rsidRPr="00507588">
        <w:rPr>
          <w:rFonts w:ascii="Arial" w:hAnsi="Arial" w:cs="Arial"/>
          <w:sz w:val="24"/>
          <w:szCs w:val="24"/>
        </w:rPr>
        <w:t>ev</w:t>
      </w:r>
      <w:r w:rsidR="00546011" w:rsidRPr="00507588">
        <w:rPr>
          <w:rFonts w:ascii="Arial" w:hAnsi="Arial" w:cs="Arial"/>
          <w:sz w:val="24"/>
          <w:szCs w:val="24"/>
        </w:rPr>
        <w:t>aluate</w:t>
      </w:r>
      <w:r>
        <w:rPr>
          <w:rFonts w:ascii="Arial" w:hAnsi="Arial" w:cs="Arial"/>
          <w:sz w:val="24"/>
          <w:szCs w:val="24"/>
        </w:rPr>
        <w:t xml:space="preserve"> and review</w:t>
      </w:r>
      <w:r w:rsidR="00546011" w:rsidRPr="00507588">
        <w:rPr>
          <w:rFonts w:ascii="Arial" w:hAnsi="Arial" w:cs="Arial"/>
          <w:sz w:val="24"/>
          <w:szCs w:val="24"/>
        </w:rPr>
        <w:t xml:space="preserve"> the impact of the policy </w:t>
      </w:r>
      <w:r>
        <w:rPr>
          <w:rFonts w:ascii="Arial" w:hAnsi="Arial" w:cs="Arial"/>
          <w:sz w:val="24"/>
          <w:szCs w:val="24"/>
        </w:rPr>
        <w:t xml:space="preserve">on the school finances </w:t>
      </w:r>
      <w:r w:rsidR="00454FC5" w:rsidRPr="00507588">
        <w:rPr>
          <w:rFonts w:ascii="Arial" w:hAnsi="Arial" w:cs="Arial"/>
          <w:sz w:val="24"/>
          <w:szCs w:val="24"/>
        </w:rPr>
        <w:t>annually</w:t>
      </w:r>
      <w:r>
        <w:rPr>
          <w:rFonts w:ascii="Arial" w:hAnsi="Arial" w:cs="Arial"/>
          <w:sz w:val="24"/>
          <w:szCs w:val="24"/>
        </w:rPr>
        <w:t>,</w:t>
      </w:r>
      <w:r w:rsidR="00454FC5" w:rsidRPr="00507588">
        <w:rPr>
          <w:rFonts w:ascii="Arial" w:hAnsi="Arial" w:cs="Arial"/>
          <w:sz w:val="24"/>
          <w:szCs w:val="24"/>
        </w:rPr>
        <w:t xml:space="preserve"> with referenc</w:t>
      </w:r>
      <w:r>
        <w:rPr>
          <w:rFonts w:ascii="Arial" w:hAnsi="Arial" w:cs="Arial"/>
          <w:sz w:val="24"/>
          <w:szCs w:val="24"/>
        </w:rPr>
        <w:t>e to the attendance records of g</w:t>
      </w:r>
      <w:r w:rsidR="00454FC5" w:rsidRPr="00507588">
        <w:rPr>
          <w:rFonts w:ascii="Arial" w:hAnsi="Arial" w:cs="Arial"/>
          <w:sz w:val="24"/>
          <w:szCs w:val="24"/>
        </w:rPr>
        <w:t xml:space="preserve">overnors at meetings </w:t>
      </w:r>
      <w:r w:rsidR="00546011" w:rsidRPr="00507588">
        <w:rPr>
          <w:rFonts w:ascii="Arial" w:hAnsi="Arial" w:cs="Arial"/>
          <w:sz w:val="24"/>
          <w:szCs w:val="24"/>
        </w:rPr>
        <w:t xml:space="preserve">and to the </w:t>
      </w:r>
      <w:r w:rsidR="00454FC5" w:rsidRPr="00507588">
        <w:rPr>
          <w:rFonts w:ascii="Arial" w:hAnsi="Arial" w:cs="Arial"/>
          <w:sz w:val="24"/>
          <w:szCs w:val="24"/>
        </w:rPr>
        <w:t>total sum paid out.</w:t>
      </w:r>
      <w:r w:rsidR="003553A5">
        <w:rPr>
          <w:rFonts w:ascii="Arial" w:hAnsi="Arial" w:cs="Arial"/>
          <w:sz w:val="24"/>
          <w:szCs w:val="24"/>
        </w:rPr>
        <w:t xml:space="preserve"> This policy will be used in conjunction with LA policy and guidelines in this area.</w:t>
      </w:r>
    </w:p>
    <w:p w:rsidR="00615B8C" w:rsidRDefault="00615B8C" w:rsidP="00454FC5">
      <w:pPr>
        <w:rPr>
          <w:rFonts w:ascii="Arial" w:hAnsi="Arial" w:cs="Arial"/>
          <w:b/>
          <w:bCs/>
          <w:sz w:val="24"/>
          <w:szCs w:val="24"/>
        </w:rPr>
      </w:pPr>
    </w:p>
    <w:p w:rsidR="00295557" w:rsidRPr="00507588" w:rsidRDefault="00454FC5" w:rsidP="00454FC5">
      <w:pPr>
        <w:rPr>
          <w:rFonts w:ascii="Arial" w:hAnsi="Arial" w:cs="Arial"/>
          <w:b/>
          <w:bCs/>
          <w:sz w:val="24"/>
          <w:szCs w:val="24"/>
        </w:rPr>
      </w:pPr>
      <w:r w:rsidRPr="00507588">
        <w:rPr>
          <w:rFonts w:ascii="Arial" w:hAnsi="Arial" w:cs="Arial"/>
          <w:b/>
          <w:bCs/>
          <w:sz w:val="24"/>
          <w:szCs w:val="24"/>
        </w:rPr>
        <w:t>Reviewed and Updated Summer 2014</w:t>
      </w:r>
    </w:p>
    <w:p w:rsidR="00454FC5" w:rsidRPr="00507588" w:rsidRDefault="00454FC5" w:rsidP="00454FC5">
      <w:pPr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sectPr w:rsidR="00454FC5" w:rsidRPr="00507588" w:rsidSect="005075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3F33"/>
    <w:multiLevelType w:val="hybridMultilevel"/>
    <w:tmpl w:val="87122F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D4E4D"/>
    <w:multiLevelType w:val="hybridMultilevel"/>
    <w:tmpl w:val="4EB629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FC5"/>
    <w:rsid w:val="002135CB"/>
    <w:rsid w:val="00253921"/>
    <w:rsid w:val="00295557"/>
    <w:rsid w:val="003553A5"/>
    <w:rsid w:val="00454FC5"/>
    <w:rsid w:val="00507588"/>
    <w:rsid w:val="00546011"/>
    <w:rsid w:val="00570E36"/>
    <w:rsid w:val="00615B8C"/>
    <w:rsid w:val="00D43C34"/>
    <w:rsid w:val="00E5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54FC5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135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54FC5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13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Head</cp:lastModifiedBy>
  <cp:revision>3</cp:revision>
  <dcterms:created xsi:type="dcterms:W3CDTF">2018-11-16T11:36:00Z</dcterms:created>
  <dcterms:modified xsi:type="dcterms:W3CDTF">2020-01-21T11:36:00Z</dcterms:modified>
</cp:coreProperties>
</file>