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c="http://schemas.openxmlformats.org/drawingml/2006/chart" mc:Ignorable="w14 w15 w16se w16cid wp14">
  <w:body>
    <w:p w:rsidR="00E66558" w:rsidRDefault="009D71E8" w14:paraId="2A7D54B1" w14:textId="72201FDE">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2117753D" w:rsidRDefault="009D71E8" w14:paraId="2A7D54B2" w14:textId="001C1EB6">
      <w:pPr>
        <w:pStyle w:val="Heading2"/>
        <w:rPr>
          <w:b w:val="0"/>
          <w:color w:val="auto"/>
          <w:sz w:val="24"/>
          <w:szCs w:val="24"/>
        </w:rPr>
      </w:pPr>
      <w:r w:rsidRPr="2117753D">
        <w:rPr>
          <w:b w:val="0"/>
          <w:color w:val="auto"/>
          <w:sz w:val="24"/>
          <w:szCs w:val="24"/>
        </w:rPr>
        <w:t xml:space="preserve">This statement details our school’s use of pupil premium (and recovery premium </w:t>
      </w:r>
      <w:r w:rsidRPr="00BE24DF">
        <w:rPr>
          <w:bCs/>
          <w:color w:val="auto"/>
          <w:sz w:val="24"/>
          <w:szCs w:val="24"/>
          <w:u w:val="single"/>
        </w:rPr>
        <w:t>for the 202</w:t>
      </w:r>
      <w:r w:rsidR="00F259AC">
        <w:rPr>
          <w:bCs/>
          <w:color w:val="auto"/>
          <w:sz w:val="24"/>
          <w:szCs w:val="24"/>
          <w:u w:val="single"/>
        </w:rPr>
        <w:t>4</w:t>
      </w:r>
      <w:r w:rsidRPr="00BE24DF">
        <w:rPr>
          <w:bCs/>
          <w:color w:val="auto"/>
          <w:sz w:val="24"/>
          <w:szCs w:val="24"/>
          <w:u w:val="single"/>
        </w:rPr>
        <w:t xml:space="preserve"> to 202</w:t>
      </w:r>
      <w:r w:rsidR="00F259AC">
        <w:rPr>
          <w:bCs/>
          <w:color w:val="auto"/>
          <w:sz w:val="24"/>
          <w:szCs w:val="24"/>
          <w:u w:val="single"/>
        </w:rPr>
        <w:t>5</w:t>
      </w:r>
      <w:r w:rsidRPr="00BE24DF">
        <w:rPr>
          <w:bCs/>
          <w:color w:val="auto"/>
          <w:sz w:val="24"/>
          <w:szCs w:val="24"/>
          <w:u w:val="single"/>
        </w:rPr>
        <w:t xml:space="preserve"> academic year</w:t>
      </w:r>
      <w:r w:rsidRPr="2117753D">
        <w:rPr>
          <w:b w:val="0"/>
          <w:color w:val="auto"/>
          <w:sz w:val="24"/>
          <w:szCs w:val="24"/>
        </w:rPr>
        <w:t xml:space="preserve">)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4B48A898"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4B48A898"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26BDB" w14:paraId="2A7D54B9" w14:textId="67D81A63">
            <w:pPr>
              <w:pStyle w:val="TableRow"/>
            </w:pPr>
            <w:r>
              <w:t>Holy Family Catholic Primary School</w:t>
            </w:r>
          </w:p>
        </w:tc>
      </w:tr>
      <w:tr w:rsidR="00E66558" w:rsidTr="4B48A898"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26BDB" w14:paraId="2A7D54BC" w14:noSpellErr="1" w14:textId="24DEBBB2">
            <w:pPr>
              <w:pStyle w:val="TableRow"/>
            </w:pPr>
            <w:r w:rsidR="00926BDB">
              <w:rPr/>
              <w:t>2</w:t>
            </w:r>
            <w:r w:rsidR="00717437">
              <w:rPr/>
              <w:t>23</w:t>
            </w:r>
          </w:p>
        </w:tc>
      </w:tr>
      <w:tr w:rsidR="00E66558" w:rsidTr="4B48A898"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noSpellErr="1" w14:textId="11C175C3">
            <w:pPr>
              <w:pStyle w:val="TableRow"/>
            </w:pPr>
            <w:r w:rsidR="009D71E8">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6306E7" w14:paraId="2A7D54BF" w14:textId="46AF3B82">
            <w:pPr>
              <w:pStyle w:val="TableRow"/>
            </w:pPr>
            <w:r>
              <w:t>1</w:t>
            </w:r>
            <w:r w:rsidR="00717437">
              <w:t>7</w:t>
            </w:r>
            <w:r>
              <w:t>%</w:t>
            </w:r>
          </w:p>
        </w:tc>
      </w:tr>
      <w:tr w:rsidR="00E66558" w:rsidTr="4B48A898"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17437" w14:paraId="2A7D54C2" w14:textId="131E0EA5">
            <w:pPr>
              <w:pStyle w:val="TableRow"/>
            </w:pPr>
            <w:r>
              <w:t>September 2022-2025</w:t>
            </w:r>
          </w:p>
        </w:tc>
      </w:tr>
      <w:tr w:rsidR="00E66558" w:rsidTr="4B48A898"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17437" w14:paraId="2A7D54C5" w14:textId="0958A314">
            <w:pPr>
              <w:pStyle w:val="TableRow"/>
            </w:pPr>
            <w:r>
              <w:t>September 2024</w:t>
            </w:r>
          </w:p>
        </w:tc>
      </w:tr>
      <w:tr w:rsidR="00E66558" w:rsidTr="4B48A898"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17437" w14:paraId="2A7D54C8" w14:textId="679BCC9C">
            <w:pPr>
              <w:pStyle w:val="TableRow"/>
            </w:pPr>
            <w:r>
              <w:t>September 2025</w:t>
            </w:r>
          </w:p>
        </w:tc>
      </w:tr>
      <w:tr w:rsidR="00E66558" w:rsidTr="4B48A898"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17437" w14:paraId="2A7D54CB" w14:textId="1541DB03">
            <w:pPr>
              <w:pStyle w:val="TableRow"/>
            </w:pPr>
            <w:r>
              <w:t>Mrs J Weatherall</w:t>
            </w:r>
          </w:p>
        </w:tc>
      </w:tr>
      <w:tr w:rsidR="00E66558" w:rsidTr="4B48A898"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26BDB" w14:paraId="2A7D54CE" w14:textId="16DEE03C">
            <w:pPr>
              <w:pStyle w:val="TableRow"/>
            </w:pPr>
            <w:r>
              <w:t>Mr M Shield</w:t>
            </w:r>
          </w:p>
        </w:tc>
      </w:tr>
      <w:tr w:rsidR="00E66558" w:rsidTr="4B48A898"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17437" w14:paraId="2A7D54D1" w14:textId="164B6334">
            <w:pPr>
              <w:pStyle w:val="TableRow"/>
            </w:pPr>
            <w:r>
              <w:t>Mr A Graham</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091"/>
        <w:gridCol w:w="3395"/>
      </w:tblGrid>
      <w:tr w:rsidR="00E66558" w:rsidTr="0050321F" w14:paraId="2A7D54D6" w14:textId="77777777">
        <w:trPr>
          <w:trHeight w:val="374"/>
        </w:trPr>
        <w:tc>
          <w:tcPr>
            <w:tcW w:w="609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339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0050321F" w14:paraId="2A7D54D9" w14:textId="77777777">
        <w:trPr>
          <w:trHeight w:val="374"/>
        </w:trPr>
        <w:tc>
          <w:tcPr>
            <w:tcW w:w="60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8" w14:textId="0C69C4D4">
            <w:pPr>
              <w:pStyle w:val="TableRow"/>
            </w:pPr>
            <w:r>
              <w:t>£</w:t>
            </w:r>
            <w:r w:rsidR="00EB35EE">
              <w:t>58,805</w:t>
            </w:r>
          </w:p>
        </w:tc>
      </w:tr>
      <w:tr w:rsidR="00E66558" w:rsidTr="0050321F" w14:paraId="2A7D54DC" w14:textId="77777777">
        <w:trPr>
          <w:trHeight w:val="374"/>
        </w:trPr>
        <w:tc>
          <w:tcPr>
            <w:tcW w:w="60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B" w14:textId="3553CE47">
            <w:pPr>
              <w:pStyle w:val="TableRow"/>
            </w:pPr>
            <w:r>
              <w:t>£</w:t>
            </w:r>
            <w:r w:rsidR="00EB35EE">
              <w:t>5,510</w:t>
            </w:r>
          </w:p>
        </w:tc>
      </w:tr>
      <w:tr w:rsidR="00E66558" w:rsidTr="0050321F" w14:paraId="2A7D54DF" w14:textId="77777777">
        <w:trPr>
          <w:trHeight w:val="374"/>
        </w:trPr>
        <w:tc>
          <w:tcPr>
            <w:tcW w:w="60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E" w14:textId="50B0B3E9">
            <w:pPr>
              <w:pStyle w:val="TableRow"/>
            </w:pPr>
            <w:r>
              <w:t>£</w:t>
            </w:r>
            <w:r w:rsidR="00EB35EE">
              <w:t>0</w:t>
            </w:r>
          </w:p>
        </w:tc>
      </w:tr>
      <w:tr w:rsidR="00E66558" w:rsidTr="0050321F" w14:paraId="2A7D54E3" w14:textId="77777777">
        <w:tc>
          <w:tcPr>
            <w:tcW w:w="60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2" w14:textId="17228110">
            <w:pPr>
              <w:pStyle w:val="TableRow"/>
            </w:pPr>
            <w:r>
              <w:t>£</w:t>
            </w:r>
            <w:r w:rsidR="007549AE">
              <w:t>64,315</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4B48A898"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17437" w:rsidP="16090782" w:rsidRDefault="00717437" w14:paraId="42747A7A" w14:textId="3EAD9EAD" w14:noSpellErr="1">
            <w:pPr>
              <w:pStyle w:val="NormalWeb"/>
              <w:shd w:val="clear" w:color="auto" w:fill="FFFFFF" w:themeFill="background1"/>
              <w:spacing w:before="0" w:beforeAutospacing="off"/>
              <w:jc w:val="center"/>
              <w:rPr>
                <w:i w:val="1"/>
                <w:iCs w:val="1"/>
                <w:color w:val="0D0D0D"/>
              </w:rPr>
            </w:pPr>
          </w:p>
          <w:p w:rsidR="00717437" w:rsidP="00717437" w:rsidRDefault="00717437" w14:paraId="5FAAB7E1" w14:textId="77777777">
            <w:pPr>
              <w:pStyle w:val="NormalWeb"/>
              <w:shd w:val="clear" w:color="auto" w:fill="FFFFFF"/>
              <w:spacing w:before="0" w:beforeAutospacing="0"/>
              <w:jc w:val="center"/>
              <w:rPr>
                <w:i/>
                <w:iCs/>
                <w:color w:val="0D0D0D"/>
              </w:rPr>
            </w:pPr>
          </w:p>
          <w:p w:rsidR="00717437" w:rsidP="16090782" w:rsidRDefault="00717437" w14:paraId="18A92289" w14:textId="17C5F5CB">
            <w:pPr>
              <w:pStyle w:val="NormalWeb"/>
              <w:shd w:val="clear" w:color="auto" w:fill="FFFFFF" w:themeFill="background1"/>
              <w:spacing w:before="0" w:beforeAutospacing="off"/>
              <w:jc w:val="center"/>
              <w:rPr>
                <w:i w:val="1"/>
                <w:iCs w:val="1"/>
                <w:color w:val="0D0D0D"/>
              </w:rPr>
            </w:pPr>
            <w:r w:rsidR="5B28F10F">
              <w:drawing>
                <wp:inline wp14:editId="4E996092" wp14:anchorId="17E0EA62">
                  <wp:extent cx="879329" cy="606952"/>
                  <wp:effectExtent l="0" t="0" r="0" b="0"/>
                  <wp:docPr id="605265447" name="Picture 2" descr="Holy Family Catholic Primary School" title=""/>
                  <wp:cNvGraphicFramePr>
                    <a:graphicFrameLocks noChangeAspect="1"/>
                  </wp:cNvGraphicFramePr>
                  <a:graphic>
                    <a:graphicData uri="http://schemas.openxmlformats.org/drawingml/2006/picture">
                      <pic:pic>
                        <pic:nvPicPr>
                          <pic:cNvPr id="0" name="Picture 2"/>
                          <pic:cNvPicPr/>
                        </pic:nvPicPr>
                        <pic:blipFill>
                          <a:blip r:embed="R3be54bd3ff254663">
                            <a:extLst xmlns:a="http://schemas.openxmlformats.org/drawingml/2006/main">
                              <a:ext uri="{28A0092B-C50C-407E-A947-70E740481C1C}">
                                <a14:useLocalDpi xmlns:a14="http://schemas.microsoft.com/office/drawing/2010/main" val="0"/>
                              </a:ext>
                            </a:extLst>
                          </a:blip>
                          <a:srcRect l="0" t="0" r="0" b="27062"/>
                          <a:stretch>
                            <a:fillRect/>
                          </a:stretch>
                        </pic:blipFill>
                        <pic:spPr xmlns:pic="http://schemas.openxmlformats.org/drawingml/2006/picture" bwMode="auto">
                          <a:xfrm xmlns:a="http://schemas.openxmlformats.org/drawingml/2006/main" rot="0" flipH="0" flipV="0">
                            <a:off x="0" y="0"/>
                            <a:ext cx="879329" cy="60695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p w:rsidR="00717437" w:rsidP="00717437" w:rsidRDefault="00717437" w14:paraId="01F7F3B6" w14:textId="77777777">
            <w:pPr>
              <w:pStyle w:val="NormalWeb"/>
              <w:shd w:val="clear" w:color="auto" w:fill="FFFFFF"/>
              <w:spacing w:before="0" w:beforeAutospacing="0"/>
              <w:jc w:val="center"/>
              <w:rPr>
                <w:i/>
                <w:iCs/>
                <w:color w:val="0D0D0D"/>
              </w:rPr>
            </w:pPr>
          </w:p>
          <w:p w:rsidRPr="00717437" w:rsidR="00717437" w:rsidP="16090782" w:rsidRDefault="00717437" w14:paraId="1C2C4C00" w14:textId="053E8B82">
            <w:pPr>
              <w:pStyle w:val="NormalWeb"/>
              <w:shd w:val="clear" w:color="auto" w:fill="FFFFFF" w:themeFill="background1"/>
              <w:spacing w:before="0" w:beforeAutospacing="off"/>
              <w:jc w:val="center"/>
              <w:rPr>
                <w:rFonts w:ascii="Arial" w:hAnsi="Arial"/>
                <w:color w:val="0D0D0D"/>
              </w:rPr>
            </w:pPr>
            <w:r w:rsidRPr="16090782" w:rsidR="00717437">
              <w:rPr>
                <w:i w:val="1"/>
                <w:iCs w:val="1"/>
                <w:color w:val="0D0D0D" w:themeColor="text1" w:themeTint="F2" w:themeShade="FF"/>
              </w:rPr>
              <w:t xml:space="preserve">‘Seeing Christ </w:t>
            </w:r>
            <w:r w:rsidRPr="16090782" w:rsidR="16FBA881">
              <w:rPr>
                <w:i w:val="1"/>
                <w:iCs w:val="1"/>
                <w:color w:val="0D0D0D" w:themeColor="text1" w:themeTint="F2" w:themeShade="FF"/>
              </w:rPr>
              <w:t>in</w:t>
            </w:r>
            <w:r w:rsidRPr="16090782" w:rsidR="00717437">
              <w:rPr>
                <w:i w:val="1"/>
                <w:iCs w:val="1"/>
                <w:color w:val="0D0D0D" w:themeColor="text1" w:themeTint="F2" w:themeShade="FF"/>
              </w:rPr>
              <w:t xml:space="preserve"> Ourselves and Others’</w:t>
            </w:r>
          </w:p>
          <w:p w:rsidRPr="00717437" w:rsidR="00717437" w:rsidP="00717437" w:rsidRDefault="00717437" w14:paraId="6A6C5C5C" w14:textId="77777777">
            <w:r w:rsidRPr="00717437">
              <w:t>Holy Family School aims to encourage all children to see Christ in themselves and others in a caring environment, which allows them the opportunities to develop to their full potential.</w:t>
            </w:r>
          </w:p>
          <w:p w:rsidRPr="00717437" w:rsidR="00717437" w:rsidP="00717437" w:rsidRDefault="00717437" w14:paraId="5BAB1984" w14:textId="032A19F7">
            <w:pPr>
              <w:pStyle w:val="NormalWeb"/>
              <w:shd w:val="clear" w:color="auto" w:fill="FFFFFF"/>
              <w:spacing w:before="0" w:beforeAutospacing="0"/>
              <w:jc w:val="center"/>
              <w:rPr>
                <w:rStyle w:val="Emphasis"/>
                <w:rFonts w:ascii="Arial" w:hAnsi="Arial" w:cs="Arial"/>
                <w:b/>
                <w:bCs/>
                <w:color w:val="212529"/>
                <w:sz w:val="27"/>
                <w:szCs w:val="27"/>
              </w:rPr>
            </w:pPr>
            <w:r>
              <w:rPr>
                <w:noProof/>
              </w:rPr>
              <w:drawing>
                <wp:inline distT="0" distB="0" distL="0" distR="0" wp14:anchorId="2527F114" wp14:editId="5D0CE897">
                  <wp:extent cx="1200150" cy="1087941"/>
                  <wp:effectExtent l="0" t="0" r="0" b="0"/>
                  <wp:docPr id="1" name="Picture 1" descr="https://holyfamily.bhcet.org.uk/images/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lyfamily.bhcet.org.uk/images/Mis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5293" cy="1110733"/>
                          </a:xfrm>
                          <a:prstGeom prst="rect">
                            <a:avLst/>
                          </a:prstGeom>
                          <a:noFill/>
                          <a:ln>
                            <a:noFill/>
                          </a:ln>
                        </pic:spPr>
                      </pic:pic>
                    </a:graphicData>
                  </a:graphic>
                </wp:inline>
              </w:drawing>
            </w:r>
          </w:p>
          <w:p w:rsidRPr="00717437" w:rsidR="00717437" w:rsidP="00717437" w:rsidRDefault="00717437" w14:paraId="788D6107" w14:textId="45A164F6">
            <w:pPr>
              <w:pStyle w:val="NormalWeb"/>
              <w:shd w:val="clear" w:color="auto" w:fill="FFFFFF"/>
              <w:spacing w:before="0" w:beforeAutospacing="0"/>
              <w:jc w:val="center"/>
              <w:rPr>
                <w:rFonts w:ascii="Arial" w:hAnsi="Arial"/>
                <w:color w:val="0D0D0D"/>
              </w:rPr>
            </w:pPr>
            <w:r w:rsidRPr="00717437">
              <w:rPr>
                <w:i/>
                <w:iCs/>
                <w:color w:val="0D0D0D"/>
              </w:rPr>
              <w:t>‘Our Vision is a school where children are nurtured, inspired, excel and are proud of their achievements.’</w:t>
            </w:r>
          </w:p>
          <w:p w:rsidRPr="00717437" w:rsidR="00717437" w:rsidP="00717437" w:rsidRDefault="00717437" w14:paraId="62D040D4" w14:textId="51EFC366">
            <w:r w:rsidRPr="00717437">
              <w:t>In Holy Family School, we nurture the development of every child in a happy, caring and stimulating environment.</w:t>
            </w:r>
            <w:r w:rsidR="00E26F19">
              <w:t xml:space="preserve"> </w:t>
            </w:r>
            <w:r w:rsidRPr="00717437">
              <w:t>We believe every child should have the best start in life and acquire these core abilities to read, to write, to be competent mathematicians and to be effective communicators.</w:t>
            </w:r>
          </w:p>
          <w:p w:rsidRPr="00717437" w:rsidR="00717437" w:rsidP="00717437" w:rsidRDefault="00717437" w14:paraId="6A53E572" w14:textId="77777777">
            <w:r w:rsidRPr="00717437">
              <w:t>Through excellence in teaching, we provide an enriching curriculum that engages our pupils, provides a diverse range of invaluable learning experiences and harnesses the use of technology to enhance their development.</w:t>
            </w:r>
          </w:p>
          <w:p w:rsidRPr="00717437" w:rsidR="00717437" w:rsidP="00717437" w:rsidRDefault="00717437" w14:paraId="00C44E34" w14:textId="4A1D370F">
            <w:r w:rsidR="00717437">
              <w:rPr/>
              <w:t xml:space="preserve">Our pupils are inspired to learn, to reach their potential and to be proud of their achievements.  We encourage each and every one of them to become independent, resilient and collaborative learners.  As our pupils move through the school they grow spiritually, emotionally and academically to become confident young people, who use their knowledge, skills and talents for the good of both </w:t>
            </w:r>
            <w:bookmarkStart w:name="_Int_H4zdkKnl" w:id="136077101"/>
            <w:r w:rsidR="00717437">
              <w:rPr/>
              <w:t>themselves</w:t>
            </w:r>
            <w:bookmarkEnd w:id="136077101"/>
            <w:r w:rsidR="00717437">
              <w:rPr/>
              <w:t xml:space="preserve"> and others.  We value our partnerships with parents and carers, parish, other schools, the wider community and we welcome their contribution to realising our vision.</w:t>
            </w:r>
          </w:p>
          <w:p w:rsidRPr="00717437" w:rsidR="00926BDB" w:rsidP="00717437" w:rsidRDefault="00926BDB" w14:paraId="42C0726A" w14:textId="09043079">
            <w:r w:rsidRPr="00717437">
              <w:t xml:space="preserve">Children at Holy Family RC Primary School (disadvantaged and not) will be in receipt of </w:t>
            </w:r>
            <w:r w:rsidRPr="00717437" w:rsidR="00B85F1A">
              <w:t>high-quality</w:t>
            </w:r>
            <w:r w:rsidRPr="00717437">
              <w:t xml:space="preserve"> learning which is carefully planned and sequenced and delivered with </w:t>
            </w:r>
            <w:r w:rsidRPr="00717437">
              <w:lastRenderedPageBreak/>
              <w:t xml:space="preserve">thoughtful pedagogy based upon strong educational research and knowledge of how children learn. </w:t>
            </w:r>
          </w:p>
          <w:p w:rsidRPr="00717437" w:rsidR="00926BDB" w:rsidP="00717437" w:rsidRDefault="00926BDB" w14:paraId="6BF21872" w14:textId="77777777">
            <w:r w:rsidRPr="00717437">
              <w:t xml:space="preserve">Through quality first teaching and increased opportunities for reinforcement of learning both within school and in partnership with home, children will make strong progress in reading, writing and maths as well as the wider curriculum. </w:t>
            </w:r>
          </w:p>
          <w:p w:rsidRPr="00717437" w:rsidR="00926BDB" w:rsidP="00717437" w:rsidRDefault="00926BDB" w14:paraId="41A0BDF5" w14:textId="55BC712A">
            <w:r w:rsidRPr="00717437">
              <w:t>We acknowledge the direct link between our Pupil Premium children and those children with SEND needs. Teachers work very closely with SEND support and ensure a holistic approach to meeting their needs. We want to enhance oral language skills, address SEMH concerns, increase basic literacy and numeracy skills, offer increased reading opportunities via reading books matched to phonics and reading for pleasure, and ensure children have access to targeted high</w:t>
            </w:r>
            <w:r w:rsidRPr="00717437" w:rsidR="00EE3658">
              <w:t>-</w:t>
            </w:r>
            <w:r w:rsidRPr="00717437">
              <w:t xml:space="preserve">quality adult support through targeted intervention programmes. </w:t>
            </w:r>
          </w:p>
          <w:p w:rsidRPr="00717437" w:rsidR="00926BDB" w:rsidP="00717437" w:rsidRDefault="00926BDB" w14:paraId="4EA43340" w14:textId="77777777">
            <w:r w:rsidRPr="00717437">
              <w:t xml:space="preserve">We expect all pupils (disadvantaged or not) to engage in all aspects of school life equally. We will provide pastoral support for both pupils, parents, and will work with families to support school attendance so that all children are able to engage with the full learning experience at Holy Family. </w:t>
            </w:r>
          </w:p>
          <w:p w:rsidRPr="00926BDB" w:rsidR="00E66558" w:rsidP="00717437" w:rsidRDefault="00926BDB" w14:paraId="2A7D54E9" w14:textId="0C4EF086">
            <w:pPr>
              <w:rPr>
                <w:i/>
                <w:iCs/>
              </w:rPr>
            </w:pPr>
            <w:r w:rsidRPr="00717437">
              <w:t>We will also facilitate a wide range of enrichment experiences both in and out of school, which will positively impact on their academic achievement and well-being.</w:t>
            </w:r>
          </w:p>
        </w:tc>
      </w:tr>
    </w:tbl>
    <w:p w:rsidR="00717437" w:rsidRDefault="00717437" w14:paraId="134A4394" w14:textId="77777777">
      <w:pPr>
        <w:pStyle w:val="Heading2"/>
        <w:spacing w:before="600"/>
      </w:pPr>
    </w:p>
    <w:p w:rsidR="00717437" w:rsidRDefault="00717437" w14:paraId="1C90F5CE" w14:textId="77777777">
      <w:pPr>
        <w:pStyle w:val="Heading2"/>
        <w:spacing w:before="600"/>
      </w:pPr>
    </w:p>
    <w:p w:rsidR="00717437" w:rsidRDefault="00717437" w14:paraId="33916476" w14:textId="77777777">
      <w:pPr>
        <w:pStyle w:val="Heading2"/>
        <w:spacing w:before="600"/>
      </w:pPr>
    </w:p>
    <w:p w:rsidR="00717437" w:rsidRDefault="00717437" w14:paraId="2DB61A0E" w14:textId="08298724">
      <w:pPr>
        <w:pStyle w:val="Heading2"/>
        <w:spacing w:before="600"/>
      </w:pPr>
    </w:p>
    <w:p w:rsidR="00717437" w:rsidP="00717437" w:rsidRDefault="00717437" w14:paraId="3C321C36" w14:textId="69711CEE"/>
    <w:p w:rsidR="00717437" w:rsidP="00717437" w:rsidRDefault="00717437" w14:paraId="336FC415" w14:textId="61C22980"/>
    <w:p w:rsidR="00717437" w:rsidP="00717437" w:rsidRDefault="00717437" w14:paraId="70BF0577" w14:textId="6B418AA2"/>
    <w:p w:rsidRPr="00717437" w:rsidR="00717437" w:rsidP="00717437" w:rsidRDefault="00717437" w14:paraId="4C7051FA" w14:textId="77777777"/>
    <w:p w:rsidR="00E66558" w:rsidRDefault="009D71E8" w14:paraId="2A7D54EB" w14:textId="015ED24A">
      <w:pPr>
        <w:pStyle w:val="Heading2"/>
        <w:spacing w:before="600"/>
      </w:pPr>
      <w:r>
        <w:lastRenderedPageBreak/>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2F54ADBB"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E3658" w:rsidTr="2F54ADBB"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E3658" w:rsidP="00EE3658" w:rsidRDefault="00EE365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E3658" w:rsidP="00EE3658" w:rsidRDefault="00EE3658" w14:paraId="2A7D54F1" w14:textId="042ACB5C">
            <w:pPr>
              <w:pStyle w:val="TableRowCentered"/>
              <w:jc w:val="left"/>
            </w:pPr>
            <w:r w:rsidR="00EE3658">
              <w:rPr/>
              <w:t xml:space="preserve">The school </w:t>
            </w:r>
            <w:r w:rsidR="00EE3658">
              <w:rPr/>
              <w:t>has to</w:t>
            </w:r>
            <w:r w:rsidR="00EE3658">
              <w:rPr/>
              <w:t xml:space="preserve"> </w:t>
            </w:r>
            <w:r w:rsidR="00EE3658">
              <w:rPr/>
              <w:t>maintain</w:t>
            </w:r>
            <w:r w:rsidR="00EE3658">
              <w:rPr/>
              <w:t xml:space="preserve"> a flexible and creative approach to the effective deployment of a small number of support staff to meet specific needs of children and whole school</w:t>
            </w:r>
            <w:r w:rsidR="52B759C2">
              <w:rPr/>
              <w:t>.</w:t>
            </w:r>
          </w:p>
        </w:tc>
      </w:tr>
      <w:tr w:rsidR="00EE3658" w:rsidTr="2F54ADBB"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E3658" w:rsidP="00EE3658" w:rsidRDefault="00EE365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E3658" w:rsidP="00EE3658" w:rsidRDefault="00EE3658" w14:paraId="2A7D54F4" w14:textId="47F4C295">
            <w:pPr>
              <w:pStyle w:val="TableRowCentered"/>
              <w:jc w:val="left"/>
              <w:rPr>
                <w:sz w:val="22"/>
                <w:szCs w:val="22"/>
              </w:rPr>
            </w:pPr>
            <w:r>
              <w:t>Provide</w:t>
            </w:r>
            <w:r w:rsidRPr="00664386">
              <w:t xml:space="preserve"> enrichment experiences for learning they would not usually experience including local trips, visit to the theatre, residential trips and partner working with parents.</w:t>
            </w:r>
          </w:p>
        </w:tc>
      </w:tr>
      <w:tr w:rsidR="00E66558" w:rsidTr="2F54ADBB"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EE3658" w:rsidRDefault="00B85F1A" w14:paraId="2A7D54F7" w14:textId="174C75C2">
            <w:pPr>
              <w:pStyle w:val="TableRowCentered"/>
              <w:ind w:left="0"/>
              <w:jc w:val="left"/>
              <w:rPr>
                <w:sz w:val="22"/>
                <w:szCs w:val="22"/>
              </w:rPr>
            </w:pPr>
            <w:r w:rsidR="00B85F1A">
              <w:rPr/>
              <w:t>Struggle for some disadvantaged pupils to focus on learning and progress because of social and emotional needs</w:t>
            </w:r>
            <w:r w:rsidR="6E3EC54E">
              <w:rPr/>
              <w:t>.</w:t>
            </w:r>
          </w:p>
        </w:tc>
      </w:tr>
      <w:tr w:rsidR="00E66558" w:rsidTr="2F54ADBB"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17437" w14:paraId="2A7D54FA" w14:textId="6E066E44">
            <w:pPr>
              <w:pStyle w:val="TableRowCentered"/>
              <w:jc w:val="left"/>
              <w:rPr>
                <w:iCs/>
                <w:sz w:val="22"/>
              </w:rPr>
            </w:pPr>
            <w:r>
              <w:t>27</w:t>
            </w:r>
            <w:r w:rsidRPr="00E52D98" w:rsidR="00B85F1A">
              <w:t xml:space="preserve">% of the children with PP status in school also have SEN </w:t>
            </w:r>
            <w:r w:rsidRPr="00E52D98" w:rsidR="00E52D98">
              <w:t>status.</w:t>
            </w:r>
          </w:p>
        </w:tc>
      </w:tr>
      <w:tr w:rsidR="00E66558" w:rsidTr="2F54ADBB"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C" w14:textId="77777777">
            <w:pPr>
              <w:pStyle w:val="TableRow"/>
              <w:rPr>
                <w:sz w:val="22"/>
                <w:szCs w:val="22"/>
              </w:rPr>
            </w:pPr>
            <w:bookmarkStart w:name="_Toc443397160" w:id="16"/>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F54ADBB" w:rsidRDefault="00E52D98" w14:paraId="2A7D54FD" w14:textId="77F1F810">
            <w:pPr>
              <w:pStyle w:val="TableRowCentered"/>
              <w:jc w:val="left"/>
              <w:rPr>
                <w:sz w:val="24"/>
                <w:szCs w:val="24"/>
              </w:rPr>
            </w:pPr>
            <w:r w:rsidRPr="2F54ADBB" w:rsidR="00E52D98">
              <w:rPr>
                <w:sz w:val="24"/>
                <w:szCs w:val="24"/>
              </w:rPr>
              <w:t>Attendance</w:t>
            </w:r>
            <w:r w:rsidRPr="2F54ADBB" w:rsidR="0074702A">
              <w:rPr>
                <w:sz w:val="24"/>
                <w:szCs w:val="24"/>
              </w:rPr>
              <w:t xml:space="preserve"> for PP children is </w:t>
            </w:r>
            <w:r w:rsidRPr="2F54ADBB" w:rsidR="0074702A">
              <w:rPr>
                <w:sz w:val="24"/>
                <w:szCs w:val="24"/>
              </w:rPr>
              <w:t>93.</w:t>
            </w:r>
            <w:r w:rsidRPr="2F54ADBB" w:rsidR="00717437">
              <w:rPr>
                <w:sz w:val="24"/>
                <w:szCs w:val="24"/>
              </w:rPr>
              <w:t>3</w:t>
            </w:r>
            <w:r w:rsidRPr="2F54ADBB" w:rsidR="0074702A">
              <w:rPr>
                <w:sz w:val="24"/>
                <w:szCs w:val="24"/>
              </w:rPr>
              <w:t>% which is below the</w:t>
            </w:r>
            <w:r w:rsidRPr="2F54ADBB" w:rsidR="0050321F">
              <w:rPr>
                <w:sz w:val="24"/>
                <w:szCs w:val="24"/>
              </w:rPr>
              <w:t xml:space="preserve"> school</w:t>
            </w:r>
            <w:r w:rsidRPr="2F54ADBB" w:rsidR="0074702A">
              <w:rPr>
                <w:sz w:val="24"/>
                <w:szCs w:val="24"/>
              </w:rPr>
              <w:t xml:space="preserve"> target </w:t>
            </w:r>
            <w:r w:rsidRPr="2F54ADBB" w:rsidR="0050321F">
              <w:rPr>
                <w:sz w:val="24"/>
                <w:szCs w:val="24"/>
              </w:rPr>
              <w:t>of 96% for all pupils.</w:t>
            </w:r>
          </w:p>
        </w:tc>
      </w:tr>
    </w:tbl>
    <w:p w:rsidR="00E66558" w:rsidRDefault="009D71E8" w14:paraId="2A7D54FF" w14:textId="77777777">
      <w:pPr>
        <w:pStyle w:val="Heading2"/>
        <w:spacing w:before="600"/>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2F54ADBB"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52D98" w:rsidTr="2F54ADBB"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2A7D5504" w14:textId="0F028AC9">
            <w:pPr>
              <w:pStyle w:val="TableRow"/>
            </w:pPr>
            <w:r w:rsidR="00E52D98">
              <w:rPr/>
              <w:t xml:space="preserve">The school </w:t>
            </w:r>
            <w:r w:rsidR="397FEA4E">
              <w:rPr/>
              <w:t>must</w:t>
            </w:r>
            <w:r w:rsidR="00E52D98">
              <w:rPr/>
              <w:t xml:space="preserve"> </w:t>
            </w:r>
            <w:r w:rsidR="00E52D98">
              <w:rPr/>
              <w:t>maintain</w:t>
            </w:r>
            <w:r w:rsidR="00E52D98">
              <w:rPr/>
              <w:t xml:space="preserve"> a flexible and creative approach to the effective deployment of a small number of support staff to meet specific needs of children and whole school</w:t>
            </w:r>
            <w:r w:rsidR="408134A5">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33FA8" w:rsidR="00E52D98" w:rsidP="00E52D98" w:rsidRDefault="00E52D98" w14:paraId="162A1ADC" w14:textId="77777777">
            <w:r w:rsidRPr="00F33FA8">
              <w:t xml:space="preserve">School to adopt a flexible approach to the pupils needs. Additional support to target PP pupils in order to ensure they make progress in line with their peers. </w:t>
            </w:r>
          </w:p>
          <w:p w:rsidR="00E52D98" w:rsidP="00242E6C" w:rsidRDefault="00E52D98" w14:paraId="2A7D5505" w14:textId="68551DC5">
            <w:pPr>
              <w:pStyle w:val="TableRowCentered"/>
              <w:ind w:left="0"/>
              <w:jc w:val="left"/>
              <w:rPr>
                <w:sz w:val="22"/>
                <w:szCs w:val="22"/>
              </w:rPr>
            </w:pPr>
            <w:r w:rsidRPr="00F33FA8">
              <w:t>Termly reviews of the PP progress held and further support deployed as required.</w:t>
            </w:r>
          </w:p>
        </w:tc>
      </w:tr>
      <w:tr w:rsidR="00E52D98" w:rsidTr="2F54ADBB"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2A7D5507" w14:textId="62521DBA">
            <w:pPr>
              <w:pStyle w:val="TableRow"/>
              <w:rPr>
                <w:sz w:val="22"/>
                <w:szCs w:val="22"/>
              </w:rPr>
            </w:pPr>
            <w:r w:rsidRPr="0051143F">
              <w:t>Ensure enrichment experiences for learning are facilitated including local trips, visit to the theatre, residential trips and workshops with parents.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242E6C" w:rsidRDefault="00E52D98" w14:paraId="2A7D5508" w14:textId="034B5299">
            <w:pPr>
              <w:pStyle w:val="TableRowCentered"/>
              <w:ind w:left="0"/>
              <w:jc w:val="left"/>
              <w:rPr>
                <w:sz w:val="22"/>
                <w:szCs w:val="22"/>
              </w:rPr>
            </w:pPr>
            <w:r w:rsidRPr="0051143F">
              <w:t xml:space="preserve">Use PP funding to ensure that the children are able to access and partake in enrichment experiences that would otherwise be inaccessible. </w:t>
            </w:r>
          </w:p>
        </w:tc>
      </w:tr>
      <w:tr w:rsidR="00E52D98" w:rsidTr="2F54ADBB"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2A7D550A" w14:textId="3BB14514">
            <w:pPr>
              <w:pStyle w:val="TableRow"/>
              <w:rPr>
                <w:sz w:val="22"/>
                <w:szCs w:val="22"/>
              </w:rPr>
            </w:pPr>
            <w:r w:rsidR="00E52D98">
              <w:rPr/>
              <w:t>Struggle for some disadvantaged pupils to focus on learning and progress because of social and emotional needs</w:t>
            </w:r>
            <w:r w:rsidR="474AD951">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242E6C" w:rsidRDefault="00E52D98" w14:paraId="2A7D550B" w14:textId="3B02AB9F">
            <w:pPr>
              <w:pStyle w:val="TableRowCentered"/>
              <w:ind w:left="0"/>
              <w:jc w:val="left"/>
              <w:rPr>
                <w:sz w:val="22"/>
                <w:szCs w:val="22"/>
              </w:rPr>
            </w:pPr>
            <w:r w:rsidRPr="00F33FA8">
              <w:t>Support for families put in place to ensure the children’s social and emotional needs are facilitated. Support will be a priority this year as the school community recovers post-pandemic.</w:t>
            </w:r>
          </w:p>
        </w:tc>
      </w:tr>
      <w:tr w:rsidR="00E66558" w:rsidTr="2F54ADBB"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B35EE" w:rsidR="00E66558" w:rsidRDefault="009646B2" w14:paraId="2A7D550D" w14:textId="65A72922">
            <w:pPr>
              <w:pStyle w:val="TableRow"/>
            </w:pPr>
            <w:r w:rsidRPr="00EB35EE">
              <w:t xml:space="preserve">All PP children are supported to maximise their academic potential.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B35EE" w:rsidR="00E66558" w:rsidP="00242E6C" w:rsidRDefault="009646B2" w14:paraId="2CCC33FC" w14:textId="77777777">
            <w:pPr>
              <w:pStyle w:val="TableRowCentered"/>
              <w:ind w:left="0"/>
              <w:jc w:val="left"/>
              <w:rPr>
                <w:szCs w:val="24"/>
              </w:rPr>
            </w:pPr>
            <w:r w:rsidRPr="00EB35EE">
              <w:rPr>
                <w:szCs w:val="24"/>
              </w:rPr>
              <w:t>PP children SEN status have specific support for their needs.</w:t>
            </w:r>
          </w:p>
          <w:p w:rsidRPr="00EB35EE" w:rsidR="009646B2" w:rsidP="00242E6C" w:rsidRDefault="009646B2" w14:paraId="2A7D550E" w14:textId="343BCED1">
            <w:pPr>
              <w:pStyle w:val="TableRowCentered"/>
              <w:ind w:left="0"/>
              <w:jc w:val="left"/>
              <w:rPr>
                <w:szCs w:val="24"/>
              </w:rPr>
            </w:pPr>
            <w:r w:rsidRPr="00EB35EE">
              <w:rPr>
                <w:szCs w:val="24"/>
              </w:rPr>
              <w:lastRenderedPageBreak/>
              <w:t xml:space="preserve">High quality teaching and support ensure the PP children make academic progress. </w:t>
            </w:r>
          </w:p>
        </w:tc>
      </w:tr>
      <w:tr w:rsidR="00E52D98" w:rsidTr="2F54ADBB" w14:paraId="7EF2031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B35EE" w:rsidR="00E52D98" w:rsidP="00E52D98" w:rsidRDefault="00E52D98" w14:paraId="2AD71051" w14:textId="43AE79CF">
            <w:pPr>
              <w:pStyle w:val="TableRow"/>
            </w:pPr>
            <w:r w:rsidR="00E52D98">
              <w:rPr/>
              <w:t>Increased attendance rates for pupils eligible for PP</w:t>
            </w:r>
            <w:r w:rsidR="26295810">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B35EE" w:rsidR="00E52D98" w:rsidP="00242E6C" w:rsidRDefault="00E52D98" w14:paraId="1799B644" w14:textId="3B05A9DD">
            <w:pPr>
              <w:pStyle w:val="TableRowCentered"/>
              <w:ind w:left="0"/>
              <w:jc w:val="left"/>
              <w:rPr>
                <w:szCs w:val="24"/>
              </w:rPr>
            </w:pPr>
            <w:r w:rsidRPr="00EB35EE">
              <w:rPr>
                <w:szCs w:val="24"/>
              </w:rPr>
              <w:t xml:space="preserve">Overall PP attendance improves from </w:t>
            </w:r>
            <w:r w:rsidRPr="00EB35EE" w:rsidR="00EB35EE">
              <w:rPr>
                <w:szCs w:val="24"/>
              </w:rPr>
              <w:t xml:space="preserve">93.63% </w:t>
            </w:r>
            <w:r w:rsidRPr="00EB35EE">
              <w:rPr>
                <w:szCs w:val="24"/>
              </w:rPr>
              <w:t>to 96% in line with ‘other’ pupils.</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48FC8E4E">
      <w:r>
        <w:t>Budgeted cost: £</w:t>
      </w:r>
      <w:r w:rsidR="00EB35EE">
        <w:t>30,</w:t>
      </w:r>
      <w:r w:rsidR="007549AE">
        <w:t>315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F54ADBB"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52D98" w:rsidTr="2F54ADBB"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64386" w:rsidR="00E52D98" w:rsidP="00E52D98" w:rsidRDefault="00E52D98" w14:paraId="33E4C2B8" w14:textId="77777777">
            <w:r w:rsidRPr="00664386">
              <w:t xml:space="preserve">No staff permanently ‘assigned’ to a class, although most assigned to supporting a </w:t>
            </w:r>
            <w:proofErr w:type="gramStart"/>
            <w:r w:rsidRPr="00664386">
              <w:t>specific child/ children</w:t>
            </w:r>
            <w:proofErr w:type="gramEnd"/>
            <w:r w:rsidRPr="00664386">
              <w:t xml:space="preserve"> in their EHCP needs.</w:t>
            </w:r>
          </w:p>
          <w:p w:rsidR="00E52D98" w:rsidP="00E52D98" w:rsidRDefault="00E52D98" w14:paraId="6A0EDD77" w14:textId="77777777">
            <w:r w:rsidRPr="00664386">
              <w:t xml:space="preserve">All </w:t>
            </w:r>
            <w:r>
              <w:t xml:space="preserve">TA’s </w:t>
            </w:r>
            <w:r w:rsidRPr="00664386">
              <w:t>have a timetable of specific interventions/ therapies</w:t>
            </w:r>
            <w:r>
              <w:t>.</w:t>
            </w:r>
          </w:p>
          <w:p w:rsidR="00E52D98" w:rsidP="00242E6C" w:rsidRDefault="00E52D98" w14:paraId="2A7D551A" w14:textId="3F223601">
            <w:pPr>
              <w:pStyle w:val="TableRow"/>
              <w:ind w:left="0"/>
            </w:pPr>
            <w:r w:rsidR="00E52D98">
              <w:rPr/>
              <w:t xml:space="preserve">Further teaching staff to do First Aid training to ensure TA support </w:t>
            </w:r>
            <w:r w:rsidR="00E52D98">
              <w:rPr/>
              <w:t>isn’t</w:t>
            </w:r>
            <w:r w:rsidR="00E52D98">
              <w:rPr/>
              <w:t xml:space="preserve"> used for trips because of the </w:t>
            </w:r>
            <w:r w:rsidR="1C6CC5DA">
              <w:rPr/>
              <w:t>knock</w:t>
            </w:r>
            <w:r w:rsidR="1C6CC5DA">
              <w:rPr/>
              <w:t>-on</w:t>
            </w:r>
            <w:r w:rsidR="00E52D98">
              <w:rPr/>
              <w:t xml:space="preserve"> effect to school systems</w:t>
            </w:r>
            <w:r w:rsidR="2A514879">
              <w:rPr/>
              <w: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143F" w:rsidR="00E52D98" w:rsidP="00E52D98" w:rsidRDefault="00E52D98" w14:paraId="2792FEBA" w14:textId="4E32881F">
            <w:r w:rsidR="00E52D98">
              <w:rPr/>
              <w:t>Sutton Trust / EEF research on effective deployment of teaching assistants</w:t>
            </w:r>
            <w:r w:rsidR="4604DD9B">
              <w:rPr/>
              <w:t>.</w:t>
            </w:r>
          </w:p>
          <w:p w:rsidRPr="0051143F" w:rsidR="00E52D98" w:rsidP="00E52D98" w:rsidRDefault="00E52D98" w14:paraId="4D42EC14" w14:textId="365FE759">
            <w:r w:rsidR="00E52D98">
              <w:rPr/>
              <w:t>‘pre/post’ learning EEF research guidance</w:t>
            </w:r>
            <w:r w:rsidR="4604DD9B">
              <w:rPr/>
              <w:t>.</w:t>
            </w:r>
          </w:p>
          <w:p w:rsidR="00E52D98" w:rsidP="2F54ADBB" w:rsidRDefault="00E52D98" w14:paraId="2A7D551B" w14:textId="0218E68A">
            <w:pPr>
              <w:pStyle w:val="TableRowCentered"/>
              <w:ind w:left="0"/>
              <w:jc w:val="left"/>
              <w:rPr>
                <w:sz w:val="22"/>
                <w:szCs w:val="22"/>
              </w:rPr>
            </w:pPr>
            <w:r w:rsidR="00E52D98">
              <w:rPr/>
              <w:t>EEF SEND guidance document (March 202</w:t>
            </w:r>
            <w:r w:rsidR="00717437">
              <w:rPr/>
              <w:t>2</w:t>
            </w:r>
            <w:r w:rsidR="00E52D98">
              <w:rPr/>
              <w:t>)</w:t>
            </w:r>
            <w:r w:rsidR="480375BC">
              <w:rPr/>
              <w: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2A7D551C" w14:textId="6F5FE386">
            <w:pPr>
              <w:pStyle w:val="TableRowCentered"/>
              <w:jc w:val="left"/>
              <w:rPr>
                <w:sz w:val="22"/>
              </w:rPr>
            </w:pPr>
            <w:r w:rsidRPr="0051143F">
              <w:t>1</w:t>
            </w:r>
          </w:p>
        </w:tc>
      </w:tr>
    </w:tbl>
    <w:p w:rsidR="00E66558" w:rsidRDefault="00E66558" w14:paraId="2A7D5522" w14:textId="77777777">
      <w:pPr>
        <w:keepNext/>
        <w:spacing w:after="60"/>
        <w:outlineLvl w:val="1"/>
      </w:pPr>
    </w:p>
    <w:p w:rsidR="00437229" w:rsidRDefault="00437229" w14:paraId="09D28196" w14:textId="77777777">
      <w:pPr>
        <w:rPr>
          <w:b/>
          <w:bCs/>
          <w:color w:val="104F75"/>
          <w:sz w:val="28"/>
          <w:szCs w:val="28"/>
        </w:rPr>
      </w:pPr>
    </w:p>
    <w:p w:rsidR="00437229" w:rsidRDefault="00437229" w14:paraId="0FB84BEC" w14:textId="77777777">
      <w:pPr>
        <w:rPr>
          <w:b/>
          <w:bCs/>
          <w:color w:val="104F75"/>
          <w:sz w:val="28"/>
          <w:szCs w:val="28"/>
        </w:rPr>
      </w:pPr>
    </w:p>
    <w:p w:rsidR="00437229" w:rsidRDefault="00437229" w14:paraId="7B146E6C" w14:textId="77777777">
      <w:pPr>
        <w:rPr>
          <w:b/>
          <w:bCs/>
          <w:color w:val="104F75"/>
          <w:sz w:val="28"/>
          <w:szCs w:val="28"/>
        </w:rPr>
      </w:pPr>
    </w:p>
    <w:p w:rsidR="00437229" w:rsidRDefault="00437229" w14:paraId="13BE4DC4" w14:textId="77777777">
      <w:pPr>
        <w:rPr>
          <w:b/>
          <w:bCs/>
          <w:color w:val="104F75"/>
          <w:sz w:val="28"/>
          <w:szCs w:val="28"/>
        </w:rPr>
      </w:pPr>
    </w:p>
    <w:p w:rsidR="00437229" w:rsidRDefault="00437229" w14:paraId="2AF73D08" w14:textId="77777777">
      <w:pPr>
        <w:rPr>
          <w:b/>
          <w:bCs/>
          <w:color w:val="104F75"/>
          <w:sz w:val="28"/>
          <w:szCs w:val="28"/>
        </w:rPr>
      </w:pPr>
    </w:p>
    <w:p w:rsidR="00437229" w:rsidRDefault="00437229" w14:paraId="482600BF" w14:textId="77777777">
      <w:pPr>
        <w:rPr>
          <w:b/>
          <w:bCs/>
          <w:color w:val="104F75"/>
          <w:sz w:val="28"/>
          <w:szCs w:val="28"/>
        </w:rPr>
      </w:pPr>
    </w:p>
    <w:p w:rsidR="00E66558" w:rsidRDefault="009D71E8" w14:paraId="2A7D5523" w14:textId="69ED1AB2">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5DC53799">
      <w:r>
        <w:t>Budgeted cost: £</w:t>
      </w:r>
      <w:r w:rsidR="007549AE">
        <w:t>17,000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F54ADBB"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52D98" w:rsidTr="2F54ADBB"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2F8BA727" w14:textId="255FCE67">
            <w:r>
              <w:t>Baseline assessments done on children’s language skills and academic understanding on entry.</w:t>
            </w:r>
          </w:p>
          <w:p w:rsidR="00E52D98" w:rsidP="00E52D98" w:rsidRDefault="00E52D98" w14:paraId="1B983E10" w14:textId="3A4F0BFB">
            <w:r>
              <w:t>Assessments will inform teaching and any required intervention.</w:t>
            </w:r>
          </w:p>
          <w:p w:rsidR="00E52D98" w:rsidP="00E52D98" w:rsidRDefault="00E52D98" w14:paraId="058B81CA" w14:textId="1DC7ED3A">
            <w:r>
              <w:t xml:space="preserve">Interventions planned for pupils across EYFS, KS1 and KS2 to support PP children working </w:t>
            </w:r>
            <w:r w:rsidR="00242E6C">
              <w:t>in line</w:t>
            </w:r>
            <w:r>
              <w:t xml:space="preserve"> with peers.</w:t>
            </w:r>
          </w:p>
          <w:p w:rsidR="00E52D98" w:rsidP="00E52D98" w:rsidRDefault="00E52D98" w14:paraId="77C5E1CD" w14:textId="3FE64C69">
            <w:r>
              <w:t xml:space="preserve">Progress meetings with teachers regarding the PP children to ensure their provision is appropriate to their needs and they are </w:t>
            </w:r>
            <w:r w:rsidR="009646B2">
              <w:t xml:space="preserve">making </w:t>
            </w:r>
            <w:r>
              <w:t>progress</w:t>
            </w:r>
            <w:r w:rsidR="009646B2">
              <w:t>.</w:t>
            </w:r>
          </w:p>
          <w:p w:rsidR="00E52D98" w:rsidP="00717437" w:rsidRDefault="00E52D98" w14:paraId="2A7D5529" w14:textId="3A91BCD0">
            <w:pPr>
              <w:pStyle w:val="TableRow"/>
              <w:ind w:left="0"/>
            </w:pPr>
            <w:r>
              <w:t>Interventions planned across KS1 to support any language barriers e.g. Lego Therapy, Time to Talk, Nelly program and First Thing Music.</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0405389B" w14:textId="77777777">
            <w:r>
              <w:t>Research from EEF and other sources that the more words children have at 5 the better they do academically in SAT’s and ultimately at GCSE.</w:t>
            </w:r>
          </w:p>
          <w:p w:rsidRPr="0051143F" w:rsidR="00E52D98" w:rsidP="00E52D98" w:rsidRDefault="00E52D98" w14:paraId="575938E5" w14:textId="1A04CDF1">
            <w:r w:rsidR="00E52D98">
              <w:rPr/>
              <w:t>Work done on Tier 2 vocab correlation with academic success</w:t>
            </w:r>
            <w:r w:rsidR="45B33673">
              <w:rPr/>
              <w:t>.</w:t>
            </w:r>
          </w:p>
          <w:p w:rsidRPr="0051143F" w:rsidR="00E52D98" w:rsidP="00E52D98" w:rsidRDefault="00E52D98" w14:paraId="14E897F0" w14:textId="6BC9D8E9">
            <w:r w:rsidR="00E52D98">
              <w:rPr/>
              <w:t>EEF Literacy in KS1 revision</w:t>
            </w:r>
            <w:r w:rsidR="5B092436">
              <w:rPr/>
              <w:t>.</w:t>
            </w:r>
          </w:p>
          <w:p w:rsidR="00E52D98" w:rsidP="00E52D98" w:rsidRDefault="00E52D98" w14:paraId="3A19977F" w14:textId="542D080D">
            <w:r w:rsidR="00E52D98">
              <w:rPr/>
              <w:t>Continuous improvement agenda EEF Nuffield Early Language intervention project</w:t>
            </w:r>
            <w:r w:rsidR="5B0E40C3">
              <w:rPr/>
              <w:t>.</w:t>
            </w:r>
          </w:p>
          <w:p w:rsidRPr="0051143F" w:rsidR="00E52D98" w:rsidP="00E52D98" w:rsidRDefault="00E52D98" w14:paraId="02D5BDA7" w14:textId="69007F9C">
            <w:r w:rsidR="00E52D98">
              <w:rPr/>
              <w:t xml:space="preserve">Equity and Quality in Education - </w:t>
            </w:r>
            <w:r w:rsidRPr="2F54ADBB" w:rsidR="00E52D98">
              <w:rPr>
                <w:i w:val="1"/>
                <w:iCs w:val="1"/>
                <w:sz w:val="20"/>
                <w:szCs w:val="20"/>
              </w:rPr>
              <w:t>SUPPORTING DISADVANTAGED STUDENTS AND SCHOOLS</w:t>
            </w:r>
            <w:r w:rsidRPr="2F54ADBB" w:rsidR="03B8C8B0">
              <w:rPr>
                <w:i w:val="1"/>
                <w:iCs w:val="1"/>
                <w:sz w:val="20"/>
                <w:szCs w:val="20"/>
              </w:rPr>
              <w:t>.</w:t>
            </w:r>
          </w:p>
          <w:p w:rsidR="00E52D98" w:rsidP="00E52D98" w:rsidRDefault="00E52D98" w14:paraId="2A7D552A" w14:textId="77777777">
            <w:pPr>
              <w:pStyle w:val="TableRowCentered"/>
              <w:jc w:val="left"/>
              <w:rPr>
                <w:sz w:val="2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2A7D552B" w14:textId="22845E44">
            <w:pPr>
              <w:pStyle w:val="TableRowCentered"/>
              <w:jc w:val="left"/>
              <w:rPr>
                <w:sz w:val="22"/>
              </w:rPr>
            </w:pPr>
            <w:r>
              <w:rPr>
                <w:sz w:val="22"/>
              </w:rPr>
              <w:t>1 and 4</w:t>
            </w:r>
          </w:p>
        </w:tc>
      </w:tr>
    </w:tbl>
    <w:p w:rsidR="00E66558" w:rsidRDefault="00E66558" w14:paraId="2A7D5531" w14:textId="43C64C1E">
      <w:pPr>
        <w:spacing w:after="0"/>
        <w:rPr>
          <w:b/>
          <w:color w:val="104F75"/>
          <w:sz w:val="28"/>
          <w:szCs w:val="28"/>
        </w:rPr>
      </w:pPr>
    </w:p>
    <w:p w:rsidR="00437229" w:rsidRDefault="00437229" w14:paraId="2962F650" w14:textId="5490259D">
      <w:pPr>
        <w:spacing w:after="0"/>
        <w:rPr>
          <w:b/>
          <w:color w:val="104F75"/>
          <w:sz w:val="28"/>
          <w:szCs w:val="28"/>
        </w:rPr>
      </w:pPr>
    </w:p>
    <w:p w:rsidR="00437229" w:rsidRDefault="009D71E8" w14:paraId="0CA9B226" w14:textId="61D5024E">
      <w:pPr>
        <w:rPr>
          <w:b/>
          <w:color w:val="104F75"/>
          <w:sz w:val="28"/>
          <w:szCs w:val="28"/>
        </w:rPr>
      </w:pPr>
      <w:r>
        <w:rPr>
          <w:b/>
          <w:color w:val="104F75"/>
          <w:sz w:val="28"/>
          <w:szCs w:val="28"/>
        </w:rPr>
        <w:lastRenderedPageBreak/>
        <w:t>Wider strategies (for example, related to attendance, behaviour, wellbeing)</w:t>
      </w:r>
    </w:p>
    <w:p w:rsidR="00E66558" w:rsidRDefault="009D71E8" w14:paraId="2A7D5533" w14:textId="4DA4C583">
      <w:pPr>
        <w:spacing w:before="240" w:after="120"/>
      </w:pPr>
      <w:r>
        <w:t xml:space="preserve">Budgeted cost: </w:t>
      </w:r>
      <w:r w:rsidR="00EB35EE">
        <w:t>£</w:t>
      </w:r>
      <w:r w:rsidR="007549AE">
        <w:t>17,000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F54ADBB"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52D98" w:rsidTr="2F54ADBB"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2A7D5538" w14:textId="51258282">
            <w:pPr>
              <w:pStyle w:val="TableRow"/>
              <w:ind w:left="0"/>
            </w:pPr>
            <w:r w:rsidR="00E52D98">
              <w:rPr/>
              <w:t xml:space="preserve">Embed whole Trust wide absence policy which fines for unauthorised absence. Made this explicit to parents. Reiterate at </w:t>
            </w:r>
            <w:bookmarkStart w:name="_GoBack" w:id="17"/>
            <w:bookmarkEnd w:id="17"/>
            <w:r w:rsidR="1C6CC5DA">
              <w:rPr/>
              <w:t>parents’</w:t>
            </w:r>
            <w:r w:rsidR="00E52D98">
              <w:rPr/>
              <w:t xml:space="preserve"> evenings and meet and greet sessions etc. the importance of continuous attendance. Praise parents/class on newsletter and Class Dojo for being highest attendance in school</w:t>
            </w:r>
            <w:r w:rsidR="32EC381B">
              <w:rPr/>
              <w: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2A7D5539" w14:textId="476D2B56">
            <w:pPr>
              <w:pStyle w:val="TableRowCentered"/>
              <w:jc w:val="left"/>
              <w:rPr>
                <w:sz w:val="22"/>
              </w:rPr>
            </w:pPr>
            <w:r w:rsidRPr="009115B8">
              <w:rPr>
                <w:szCs w:val="24"/>
              </w:rPr>
              <w:t>Attendance was also a key focus for the schools White Paper, Opportunity for all, published in March (DfE, 2022b) and which included a pledge for a national data system “to drive up attendance and make it easier for agencies to protect vulnerable children”.</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2A7D553A" w14:textId="0D2972CA">
            <w:pPr>
              <w:pStyle w:val="TableRowCentered"/>
              <w:jc w:val="left"/>
              <w:rPr>
                <w:sz w:val="22"/>
              </w:rPr>
            </w:pPr>
            <w:r>
              <w:rPr>
                <w:sz w:val="22"/>
              </w:rPr>
              <w:t>5</w:t>
            </w:r>
          </w:p>
        </w:tc>
      </w:tr>
      <w:tr w:rsidR="00E52D98" w:rsidTr="2F54ADBB" w14:paraId="24941E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717437" w:rsidRDefault="00E52D98" w14:paraId="0777889B" w14:textId="77777777">
            <w:pPr>
              <w:pStyle w:val="TableRow"/>
              <w:ind w:left="0"/>
            </w:pPr>
            <w:r>
              <w:t>Staff to work for positive mental health through PSHCE, staff CPD and in specific emotional well-being individual sessions when required.</w:t>
            </w:r>
          </w:p>
          <w:p w:rsidR="00E52D98" w:rsidP="00E52D98" w:rsidRDefault="00E52D98" w14:paraId="0FC064D9" w14:textId="77777777">
            <w:pPr>
              <w:pStyle w:val="TableRow"/>
            </w:pPr>
          </w:p>
          <w:p w:rsidR="00E52D98" w:rsidP="00717437" w:rsidRDefault="00E52D98" w14:paraId="68D3E1B0" w14:textId="62E997B2">
            <w:pPr>
              <w:pStyle w:val="TableRow"/>
              <w:ind w:left="0"/>
              <w:rPr>
                <w:i/>
                <w:sz w:val="22"/>
              </w:rPr>
            </w:pPr>
            <w:r>
              <w:t>TA who is Mental Health First Aider to provide support for vulnerable pupils especially those struggling with mental health, social well-being, child protection, family difficulties and low self-esteem.</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366D70B7" w14:textId="77777777">
            <w:pPr>
              <w:pStyle w:val="TableRow"/>
            </w:pPr>
            <w:r>
              <w:t>Mental Health and Wellbeing Provision in schools (research report)</w:t>
            </w:r>
          </w:p>
          <w:p w:rsidR="00E52D98" w:rsidP="00E52D98" w:rsidRDefault="00E52D98" w14:paraId="1F89E949" w14:textId="6D0DB1C9">
            <w:pPr>
              <w:pStyle w:val="TableRow"/>
            </w:pPr>
            <w:r w:rsidR="00E52D98">
              <w:rPr/>
              <w:t>Rebecca Brown October 20</w:t>
            </w:r>
            <w:r w:rsidR="00717437">
              <w:rPr/>
              <w:t>22</w:t>
            </w:r>
            <w:r w:rsidR="583A4D84">
              <w:rPr/>
              <w:t>.</w:t>
            </w:r>
          </w:p>
          <w:p w:rsidRPr="009115B8" w:rsidR="00E52D98" w:rsidP="00E52D98" w:rsidRDefault="00E52D98" w14:paraId="08C74FF8" w14:textId="77777777">
            <w:pPr>
              <w:pStyle w:val="TableRow"/>
            </w:pPr>
          </w:p>
          <w:p w:rsidRPr="009115B8" w:rsidR="00E52D98" w:rsidP="00E52D98" w:rsidRDefault="00E52D98" w14:paraId="61538448" w14:textId="77777777">
            <w:pPr>
              <w:pStyle w:val="TableRow"/>
            </w:pPr>
          </w:p>
          <w:p w:rsidR="00E52D98" w:rsidP="00E52D98" w:rsidRDefault="00E52D98" w14:paraId="2385F97A" w14:textId="5C0697EB">
            <w:pPr>
              <w:pStyle w:val="TableRowCentered"/>
              <w:jc w:val="left"/>
              <w:rPr>
                <w:sz w:val="22"/>
              </w:rPr>
            </w:pPr>
            <w:r>
              <w:t>Extensive research showing that Children’s mental health has to be in a positive place before effective learning can take place.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65C07D4F" w14:textId="56DB68C4">
            <w:pPr>
              <w:pStyle w:val="TableRowCentered"/>
              <w:jc w:val="left"/>
              <w:rPr>
                <w:sz w:val="22"/>
              </w:rPr>
            </w:pPr>
            <w:r>
              <w:t>3</w:t>
            </w:r>
          </w:p>
        </w:tc>
      </w:tr>
      <w:tr w:rsidR="00E52D98" w:rsidTr="2F54ADBB"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64386" w:rsidR="00E52D98" w:rsidP="00437229" w:rsidRDefault="00E52D98" w14:paraId="6933BD32" w14:textId="77777777">
            <w:pPr>
              <w:pStyle w:val="TableRow"/>
              <w:ind w:left="0"/>
            </w:pPr>
            <w:r w:rsidRPr="00664386">
              <w:t xml:space="preserve">Educational visits planned in advance. </w:t>
            </w:r>
          </w:p>
          <w:p w:rsidRPr="00664386" w:rsidR="00E52D98" w:rsidP="00437229" w:rsidRDefault="00E52D98" w14:paraId="00EE1B62" w14:textId="77777777">
            <w:pPr>
              <w:pStyle w:val="TableRow"/>
              <w:ind w:left="0"/>
            </w:pPr>
          </w:p>
          <w:p w:rsidRPr="00664386" w:rsidR="00E52D98" w:rsidP="00437229" w:rsidRDefault="00E52D98" w14:paraId="499D2783" w14:textId="77777777">
            <w:pPr>
              <w:pStyle w:val="TableRow"/>
              <w:ind w:left="0"/>
            </w:pPr>
            <w:r w:rsidRPr="00664386">
              <w:t xml:space="preserve">Termly monitoring of wider curriculum provision across year groups. </w:t>
            </w:r>
          </w:p>
          <w:p w:rsidRPr="00664386" w:rsidR="00E52D98" w:rsidP="00437229" w:rsidRDefault="00E52D98" w14:paraId="2D01AD2D" w14:textId="77777777">
            <w:pPr>
              <w:pStyle w:val="TableRow"/>
              <w:ind w:left="0"/>
            </w:pPr>
          </w:p>
          <w:p w:rsidRPr="00664386" w:rsidR="00E52D98" w:rsidP="00437229" w:rsidRDefault="00E52D98" w14:paraId="345D5B75" w14:textId="77777777">
            <w:pPr>
              <w:pStyle w:val="TableRow"/>
              <w:ind w:left="0"/>
            </w:pPr>
            <w:r w:rsidRPr="00664386">
              <w:t xml:space="preserve">Lesson observations and learning environment reviews show learning is linked back to the classroom e.g. vocabulary. </w:t>
            </w:r>
          </w:p>
          <w:p w:rsidRPr="00664386" w:rsidR="00E52D98" w:rsidP="00437229" w:rsidRDefault="00E52D98" w14:paraId="7C8A759C" w14:textId="77777777">
            <w:pPr>
              <w:pStyle w:val="TableRow"/>
              <w:ind w:left="0"/>
            </w:pPr>
          </w:p>
          <w:p w:rsidR="00E52D98" w:rsidP="00437229" w:rsidRDefault="00E52D98" w14:paraId="2A7D553C" w14:textId="66CEE744">
            <w:pPr>
              <w:pStyle w:val="TableRow"/>
              <w:ind w:left="0"/>
              <w:rPr>
                <w:i/>
                <w:sz w:val="22"/>
              </w:rPr>
            </w:pPr>
            <w:r w:rsidRPr="00664386">
              <w:t>Evidence in book scrutiny of children drawing on broader experiences and related language.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64386" w:rsidR="00E52D98" w:rsidP="00E52D98" w:rsidRDefault="00E52D98" w14:paraId="2A8B16D0" w14:textId="77777777">
            <w:pPr>
              <w:pStyle w:val="TableRow"/>
            </w:pPr>
            <w:r w:rsidRPr="00664386">
              <w:lastRenderedPageBreak/>
              <w:t xml:space="preserve">Learning is contextualised in concrete experiences and language rich environments. </w:t>
            </w:r>
          </w:p>
          <w:p w:rsidRPr="00664386" w:rsidR="00E52D98" w:rsidP="00E52D98" w:rsidRDefault="00E52D98" w14:paraId="34F6EDC0" w14:textId="77777777">
            <w:pPr>
              <w:pStyle w:val="TableRow"/>
            </w:pPr>
          </w:p>
          <w:p w:rsidRPr="00664386" w:rsidR="00E52D98" w:rsidP="00E52D98" w:rsidRDefault="00E52D98" w14:paraId="000B9D78" w14:textId="77777777">
            <w:pPr>
              <w:pStyle w:val="TableRow"/>
            </w:pPr>
            <w:r w:rsidRPr="00664386">
              <w:t xml:space="preserve">Ofsted research (2019) places emphasis on improving cultural </w:t>
            </w:r>
            <w:r w:rsidRPr="00664386">
              <w:lastRenderedPageBreak/>
              <w:t>capital, particularly for disadvantaged pupils.</w:t>
            </w:r>
          </w:p>
          <w:p w:rsidR="00E52D98" w:rsidP="00E52D98" w:rsidRDefault="00E52D98" w14:paraId="2A7D553D" w14:textId="77777777">
            <w:pPr>
              <w:pStyle w:val="TableRowCentered"/>
              <w:jc w:val="left"/>
              <w:rPr>
                <w:sz w:val="2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52D98" w:rsidP="00E52D98" w:rsidRDefault="00E52D98" w14:paraId="2A7D553E" w14:textId="58A4B958">
            <w:pPr>
              <w:pStyle w:val="TableRowCentered"/>
              <w:jc w:val="left"/>
              <w:rPr>
                <w:sz w:val="22"/>
              </w:rPr>
            </w:pPr>
            <w:r>
              <w:lastRenderedPageBreak/>
              <w:t>2</w:t>
            </w:r>
          </w:p>
        </w:tc>
      </w:tr>
    </w:tbl>
    <w:p w:rsidR="00E66558" w:rsidRDefault="00E66558" w14:paraId="2A7D5540" w14:textId="77777777">
      <w:pPr>
        <w:spacing w:before="240" w:after="0"/>
        <w:rPr>
          <w:b/>
          <w:bCs/>
          <w:color w:val="104F75"/>
          <w:sz w:val="28"/>
          <w:szCs w:val="28"/>
        </w:rPr>
      </w:pPr>
    </w:p>
    <w:p w:rsidR="00E66558" w:rsidP="00120AB1" w:rsidRDefault="009D71E8" w14:paraId="2A7D5541" w14:textId="5BF67AAE">
      <w:r>
        <w:rPr>
          <w:b/>
          <w:bCs/>
          <w:color w:val="104F75"/>
          <w:sz w:val="28"/>
          <w:szCs w:val="28"/>
        </w:rPr>
        <w:t>Total budgeted cost: £</w:t>
      </w:r>
      <w:r w:rsidR="007549AE">
        <w:rPr>
          <w:b/>
          <w:bCs/>
          <w:color w:val="104F75"/>
          <w:sz w:val="28"/>
          <w:szCs w:val="28"/>
        </w:rPr>
        <w:t>64,315</w:t>
      </w:r>
    </w:p>
    <w:p w:rsidR="00E66558" w:rsidRDefault="009D71E8" w14:paraId="2A7D5542" w14:textId="14B48335">
      <w:pPr>
        <w:pStyle w:val="Heading1"/>
      </w:pPr>
      <w:r>
        <w:lastRenderedPageBreak/>
        <w:t>Part B: Review of outcomes in the previous academic year</w:t>
      </w:r>
      <w:r w:rsidR="00730FB8">
        <w:t xml:space="preserve"> </w:t>
      </w:r>
    </w:p>
    <w:p w:rsidR="00E66558" w:rsidRDefault="009D71E8" w14:paraId="2A7D5543" w14:textId="77777777">
      <w:pPr>
        <w:pStyle w:val="Heading2"/>
      </w:pPr>
      <w:r>
        <w:t>Pupil premium strategy outcomes</w:t>
      </w:r>
    </w:p>
    <w:p w:rsidRPr="00730FB8" w:rsidR="00E66558" w:rsidRDefault="009D71E8" w14:paraId="2A7D5544" w14:textId="49EE3BE3">
      <w:pPr>
        <w:rPr>
          <w:b/>
          <w:bCs/>
          <w:u w:val="single"/>
        </w:rPr>
      </w:pPr>
      <w:r>
        <w:t xml:space="preserve">This details the impact that our pupil premium activity had on pupils </w:t>
      </w:r>
      <w:r w:rsidRPr="00730FB8">
        <w:rPr>
          <w:b/>
          <w:bCs/>
          <w:u w:val="single"/>
        </w:rPr>
        <w:t>in the 202</w:t>
      </w:r>
      <w:r w:rsidR="00437229">
        <w:rPr>
          <w:b/>
          <w:bCs/>
          <w:u w:val="single"/>
        </w:rPr>
        <w:t>3</w:t>
      </w:r>
      <w:r w:rsidRPr="00730FB8">
        <w:rPr>
          <w:b/>
          <w:bCs/>
          <w:u w:val="single"/>
        </w:rPr>
        <w:t xml:space="preserve"> to 202</w:t>
      </w:r>
      <w:r w:rsidR="00437229">
        <w:rPr>
          <w:b/>
          <w:bCs/>
          <w:u w:val="single"/>
        </w:rPr>
        <w:t>4</w:t>
      </w:r>
      <w:r w:rsidRPr="00730FB8">
        <w:rPr>
          <w:b/>
          <w:bCs/>
          <w:u w:val="single"/>
        </w:rPr>
        <w:t xml:space="preserve"> academic year. </w:t>
      </w:r>
    </w:p>
    <w:tbl>
      <w:tblPr>
        <w:tblW w:w="9493" w:type="dxa"/>
        <w:tblCellMar>
          <w:left w:w="10" w:type="dxa"/>
          <w:right w:w="10" w:type="dxa"/>
        </w:tblCellMar>
        <w:tblLook w:val="04A0" w:firstRow="1" w:lastRow="0" w:firstColumn="1" w:lastColumn="0" w:noHBand="0" w:noVBand="1"/>
      </w:tblPr>
      <w:tblGrid>
        <w:gridCol w:w="9726"/>
      </w:tblGrid>
      <w:tr w:rsidR="00E66558" w:rsidTr="2F54ADBB" w14:paraId="2A7D5547" w14:textId="77777777">
        <w:trPr>
          <w:trHeight w:val="557"/>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4070B" w:rsidR="00F4070B" w:rsidRDefault="00F4070B" w14:paraId="1878DFCE" w14:textId="70C47513">
            <w:pPr>
              <w:rPr>
                <w:b/>
              </w:rPr>
            </w:pPr>
            <w:r w:rsidRPr="00F4070B">
              <w:rPr>
                <w:b/>
              </w:rPr>
              <w:t>Academic Impact</w:t>
            </w:r>
            <w:r>
              <w:rPr>
                <w:b/>
              </w:rPr>
              <w:t xml:space="preserve"> - 2</w:t>
            </w:r>
            <w:r w:rsidR="00437229">
              <w:rPr>
                <w:b/>
              </w:rPr>
              <w:t>3</w:t>
            </w:r>
            <w:r>
              <w:rPr>
                <w:b/>
              </w:rPr>
              <w:t>/2</w:t>
            </w:r>
            <w:r w:rsidR="00437229">
              <w:rPr>
                <w:b/>
              </w:rPr>
              <w:t>4</w:t>
            </w:r>
          </w:p>
          <w:p w:rsidR="009646B2" w:rsidRDefault="00F4070B" w14:paraId="7614F0BA" w14:textId="60E65BC9">
            <w:pPr>
              <w:rPr>
                <w:lang w:val="en-US"/>
              </w:rPr>
            </w:pPr>
            <w:r w:rsidRPr="004A714B">
              <w:rPr>
                <w:b/>
              </w:rPr>
              <w:t>EYFS</w:t>
            </w:r>
            <w:r w:rsidR="00437229">
              <w:rPr>
                <w:b/>
              </w:rPr>
              <w:t xml:space="preserve">: </w:t>
            </w:r>
            <w:r w:rsidR="00437229">
              <w:rPr>
                <w:lang w:val="en-US"/>
              </w:rPr>
              <w:t>Th</w:t>
            </w:r>
            <w:r w:rsidRPr="00437229" w:rsidR="00437229">
              <w:rPr>
                <w:lang w:val="en-US"/>
              </w:rPr>
              <w:t>ere were 6 disadvantaged pupils in 2024 compared to 2 in 2023.  Disadvantaged attainment is down on 2023, which has opened the gap to other pupils, both nationally and at Holy Family.  Disadvantaged pupils are also now attaining below their national counterparts.</w:t>
            </w:r>
          </w:p>
          <w:p w:rsidR="00437229" w:rsidP="00437229" w:rsidRDefault="00437229" w14:paraId="005C223D" w14:textId="362A3381">
            <w:pPr>
              <w:jc w:val="center"/>
            </w:pPr>
            <w:r w:rsidRPr="00437229">
              <w:rPr>
                <w:noProof/>
              </w:rPr>
              <mc:AlternateContent>
                <mc:Choice Requires="wps">
                  <w:drawing>
                    <wp:anchor distT="0" distB="0" distL="114300" distR="114300" simplePos="0" relativeHeight="251644416" behindDoc="0" locked="0" layoutInCell="1" allowOverlap="1" wp14:anchorId="1262340C" wp14:editId="77906C60">
                      <wp:simplePos x="0" y="0"/>
                      <wp:positionH relativeFrom="column">
                        <wp:posOffset>1365250</wp:posOffset>
                      </wp:positionH>
                      <wp:positionV relativeFrom="paragraph">
                        <wp:posOffset>3357245</wp:posOffset>
                      </wp:positionV>
                      <wp:extent cx="3202736" cy="276999"/>
                      <wp:effectExtent l="0" t="0" r="0" b="0"/>
                      <wp:wrapNone/>
                      <wp:docPr id="4" name="TextBox 2"/>
                      <wp:cNvGraphicFramePr/>
                      <a:graphic xmlns:a="http://schemas.openxmlformats.org/drawingml/2006/main">
                        <a:graphicData uri="http://schemas.microsoft.com/office/word/2010/wordprocessingShape">
                          <wps:wsp>
                            <wps:cNvSpPr txBox="1"/>
                            <wps:spPr>
                              <a:xfrm>
                                <a:off x="0" y="0"/>
                                <a:ext cx="3202736" cy="276999"/>
                              </a:xfrm>
                              <a:prstGeom prst="rect">
                                <a:avLst/>
                              </a:prstGeom>
                              <a:noFill/>
                            </wps:spPr>
                            <wps:txbx>
                              <w:txbxContent>
                                <w:p w:rsidR="00437229" w:rsidP="00437229" w:rsidRDefault="00437229" w14:paraId="7F1D67D4" w14:textId="5B473272">
                                  <w:pPr>
                                    <w:pStyle w:val="NormalWeb"/>
                                    <w:spacing w:before="0" w:beforeAutospacing="0" w:after="0" w:afterAutospacing="0"/>
                                    <w:jc w:val="center"/>
                                  </w:pPr>
                                  <w:r>
                                    <w:rPr>
                                      <w:rFonts w:hAnsi="Calibri" w:asciiTheme="minorHAnsi" w:cstheme="minorBidi"/>
                                      <w:i/>
                                      <w:iCs/>
                                      <w:color w:val="113A8D"/>
                                      <w:kern w:val="24"/>
                                    </w:rPr>
                                    <w:t>6 disadvantaged pupils in 2024 (24 other pupils)</w:t>
                                  </w:r>
                                </w:p>
                              </w:txbxContent>
                            </wps:txbx>
                            <wps:bodyPr wrap="none" rtlCol="0">
                              <a:spAutoFit/>
                            </wps:bodyPr>
                          </wps:wsp>
                        </a:graphicData>
                      </a:graphic>
                    </wp:anchor>
                  </w:drawing>
                </mc:Choice>
                <mc:Fallback>
                  <w:pict>
                    <v:shapetype id="_x0000_t202" coordsize="21600,21600" o:spt="202" path="m,l,21600r21600,l21600,xe" w14:anchorId="1262340C">
                      <v:stroke joinstyle="miter"/>
                      <v:path gradientshapeok="t" o:connecttype="rect"/>
                    </v:shapetype>
                    <v:shape id="TextBox 2" style="position:absolute;left:0;text-align:left;margin-left:107.5pt;margin-top:264.35pt;width:252.2pt;height:21.8pt;z-index:251644416;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">
                      <v:textbox style="mso-fit-shape-to-text:t">
                        <w:txbxContent>
                          <w:p w:rsidR="00437229" w:rsidP="00437229" w:rsidRDefault="00437229" w14:paraId="7F1D67D4" w14:textId="5B473272">
                            <w:pPr>
                              <w:pStyle w:val="NormalWeb"/>
                              <w:spacing w:before="0" w:beforeAutospacing="0" w:after="0" w:afterAutospacing="0"/>
                              <w:jc w:val="center"/>
                            </w:pPr>
                            <w:r>
                              <w:rPr>
                                <w:rFonts w:hAnsi="Calibri" w:asciiTheme="minorHAnsi" w:cstheme="minorBidi"/>
                                <w:i/>
                                <w:iCs/>
                                <w:color w:val="113A8D"/>
                                <w:kern w:val="24"/>
                              </w:rPr>
                              <w:t>6 disadvantaged pupils in 2024 (24 other pupils)</w:t>
                            </w:r>
                          </w:p>
                        </w:txbxContent>
                      </v:textbox>
                    </v:shape>
                  </w:pict>
                </mc:Fallback>
              </mc:AlternateContent>
            </w:r>
            <w:r w:rsidRPr="00437229">
              <w:rPr>
                <w:noProof/>
              </w:rPr>
              <w:drawing>
                <wp:inline distT="0" distB="0" distL="0" distR="0" wp14:anchorId="7ED46B9D" wp14:editId="2D08FE37">
                  <wp:extent cx="5183188" cy="3284538"/>
                  <wp:effectExtent l="0" t="0" r="1778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7229" w:rsidP="00437229" w:rsidRDefault="00437229" w14:paraId="2460C9D6" w14:textId="70D85462">
            <w:pPr>
              <w:jc w:val="center"/>
            </w:pPr>
          </w:p>
          <w:p w:rsidR="00437229" w:rsidRDefault="00437229" w14:paraId="04CBE848" w14:textId="77777777">
            <w:pPr>
              <w:rPr>
                <w:b/>
              </w:rPr>
            </w:pPr>
          </w:p>
          <w:p w:rsidR="00437229" w:rsidRDefault="00437229" w14:paraId="52B14B26" w14:textId="77777777">
            <w:pPr>
              <w:rPr>
                <w:b/>
              </w:rPr>
            </w:pPr>
          </w:p>
          <w:p w:rsidR="00437229" w:rsidRDefault="00437229" w14:paraId="779E330B" w14:textId="77777777">
            <w:pPr>
              <w:rPr>
                <w:b/>
              </w:rPr>
            </w:pPr>
          </w:p>
          <w:p w:rsidR="00437229" w:rsidRDefault="00437229" w14:paraId="5D07F061" w14:textId="77777777">
            <w:pPr>
              <w:rPr>
                <w:b/>
              </w:rPr>
            </w:pPr>
          </w:p>
          <w:p w:rsidR="00437229" w:rsidRDefault="00437229" w14:paraId="7FFA2B93" w14:textId="77777777">
            <w:pPr>
              <w:rPr>
                <w:b/>
              </w:rPr>
            </w:pPr>
          </w:p>
          <w:p w:rsidR="00437229" w:rsidRDefault="00437229" w14:paraId="7A1A7C3C" w14:textId="77777777">
            <w:pPr>
              <w:rPr>
                <w:b/>
              </w:rPr>
            </w:pPr>
          </w:p>
          <w:p w:rsidRPr="00437229" w:rsidR="00385468" w:rsidRDefault="00F4070B" w14:paraId="508698C1" w14:textId="5CEEE0D5">
            <w:pPr>
              <w:rPr>
                <w:b/>
              </w:rPr>
            </w:pPr>
            <w:r w:rsidRPr="004A714B">
              <w:rPr>
                <w:b/>
              </w:rPr>
              <w:lastRenderedPageBreak/>
              <w:t>Phonics</w:t>
            </w:r>
            <w:r w:rsidR="00437229">
              <w:rPr>
                <w:b/>
              </w:rPr>
              <w:t>:</w:t>
            </w:r>
            <w:r w:rsidRPr="004A714B" w:rsidR="00385468">
              <w:rPr>
                <w:b/>
              </w:rPr>
              <w:t xml:space="preserve"> End of Year 1</w:t>
            </w:r>
            <w:r w:rsidR="00385468">
              <w:t xml:space="preserve">: </w:t>
            </w:r>
            <w:r w:rsidR="00437229">
              <w:t xml:space="preserve">All </w:t>
            </w:r>
            <w:r w:rsidRPr="00437229" w:rsidR="00437229">
              <w:rPr>
                <w:lang w:val="en-US"/>
              </w:rPr>
              <w:t>disadvantaged pupils in Year 1 passed the screening, which has closed the gap to other pupils, both nationally and also at Holy Family.</w:t>
            </w:r>
          </w:p>
          <w:p w:rsidR="00437229" w:rsidP="00437229" w:rsidRDefault="00437229" w14:paraId="7535D5A6" w14:textId="0DF61D0E">
            <w:pPr>
              <w:jc w:val="center"/>
            </w:pPr>
            <w:r w:rsidRPr="00437229">
              <w:rPr>
                <w:noProof/>
              </w:rPr>
              <mc:AlternateContent>
                <mc:Choice Requires="wps">
                  <w:drawing>
                    <wp:anchor distT="0" distB="0" distL="114300" distR="114300" simplePos="0" relativeHeight="251650560" behindDoc="0" locked="0" layoutInCell="1" allowOverlap="1" wp14:anchorId="57771653" wp14:editId="05B95485">
                      <wp:simplePos x="0" y="0"/>
                      <wp:positionH relativeFrom="column">
                        <wp:posOffset>1250950</wp:posOffset>
                      </wp:positionH>
                      <wp:positionV relativeFrom="paragraph">
                        <wp:posOffset>3386455</wp:posOffset>
                      </wp:positionV>
                      <wp:extent cx="3433569" cy="276999"/>
                      <wp:effectExtent l="0" t="0" r="0" b="0"/>
                      <wp:wrapNone/>
                      <wp:docPr id="6" name="TextBox 2"/>
                      <wp:cNvGraphicFramePr/>
                      <a:graphic xmlns:a="http://schemas.openxmlformats.org/drawingml/2006/main">
                        <a:graphicData uri="http://schemas.microsoft.com/office/word/2010/wordprocessingShape">
                          <wps:wsp>
                            <wps:cNvSpPr txBox="1"/>
                            <wps:spPr>
                              <a:xfrm>
                                <a:off x="0" y="0"/>
                                <a:ext cx="3433569" cy="276999"/>
                              </a:xfrm>
                              <a:prstGeom prst="rect">
                                <a:avLst/>
                              </a:prstGeom>
                              <a:noFill/>
                            </wps:spPr>
                            <wps:txbx>
                              <w:txbxContent>
                                <w:p w:rsidR="00437229" w:rsidP="00437229" w:rsidRDefault="00437229" w14:paraId="3CF206D3" w14:textId="2FB203C4">
                                  <w:pPr>
                                    <w:pStyle w:val="NormalWeb"/>
                                    <w:spacing w:before="0" w:beforeAutospacing="0" w:after="0" w:afterAutospacing="0"/>
                                  </w:pPr>
                                  <w:r>
                                    <w:rPr>
                                      <w:rFonts w:hAnsi="Calibri" w:asciiTheme="minorHAnsi" w:cstheme="minorBidi"/>
                                      <w:i/>
                                      <w:iCs/>
                                      <w:color w:val="113A8D"/>
                                      <w:kern w:val="24"/>
                                    </w:rPr>
                                    <w:t>Y1: 6 disadvantaged pupils in 2024 (24 other pupils)</w:t>
                                  </w:r>
                                </w:p>
                              </w:txbxContent>
                            </wps:txbx>
                            <wps:bodyPr wrap="none" rtlCol="0">
                              <a:spAutoFit/>
                            </wps:bodyPr>
                          </wps:wsp>
                        </a:graphicData>
                      </a:graphic>
                    </wp:anchor>
                  </w:drawing>
                </mc:Choice>
                <mc:Fallback>
                  <w:pict>
                    <v:shape id="_x0000_s1027" style="position:absolute;left:0;text-align:left;margin-left:98.5pt;margin-top:266.65pt;width:270.35pt;height:21.8pt;z-index:251650560;visibility:visible;mso-wrap-style:non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" w14:anchorId="57771653">
                      <v:textbox style="mso-fit-shape-to-text:t">
                        <w:txbxContent>
                          <w:p w:rsidR="00437229" w:rsidP="00437229" w:rsidRDefault="00437229" w14:paraId="3CF206D3" w14:textId="2FB203C4">
                            <w:pPr>
                              <w:pStyle w:val="NormalWeb"/>
                              <w:spacing w:before="0" w:beforeAutospacing="0" w:after="0" w:afterAutospacing="0"/>
                            </w:pPr>
                            <w:r>
                              <w:rPr>
                                <w:rFonts w:hAnsi="Calibri" w:asciiTheme="minorHAnsi" w:cstheme="minorBidi"/>
                                <w:i/>
                                <w:iCs/>
                                <w:color w:val="113A8D"/>
                                <w:kern w:val="24"/>
                              </w:rPr>
                              <w:t>Y1: 6 disadvantaged pupils in 2024 (24 other pupils)</w:t>
                            </w:r>
                          </w:p>
                        </w:txbxContent>
                      </v:textbox>
                    </v:shape>
                  </w:pict>
                </mc:Fallback>
              </mc:AlternateContent>
            </w:r>
            <w:r w:rsidRPr="00437229">
              <w:rPr>
                <w:noProof/>
              </w:rPr>
              <w:drawing>
                <wp:inline distT="0" distB="0" distL="0" distR="0" wp14:anchorId="6095BAB2" wp14:editId="6B2839FE">
                  <wp:extent cx="3600000" cy="3284538"/>
                  <wp:effectExtent l="0" t="0" r="635"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7229" w:rsidP="00437229" w:rsidRDefault="00437229" w14:paraId="3870B214" w14:textId="5B740BD0">
            <w:pPr>
              <w:jc w:val="center"/>
            </w:pPr>
          </w:p>
          <w:p w:rsidR="00385468" w:rsidRDefault="00385468" w14:paraId="179567CB" w14:textId="310E18E0">
            <w:r w:rsidRPr="004A714B">
              <w:rPr>
                <w:b/>
              </w:rPr>
              <w:t>End of Year 2:</w:t>
            </w:r>
            <w:r>
              <w:t xml:space="preserve"> </w:t>
            </w:r>
            <w:r w:rsidRPr="00437229" w:rsidR="00437229">
              <w:t>1 of 4 disadvantaged pupils had not passed the phonics screening by the end of Year 2, which has opened the gap to other pupils, both nationally and at Holy Family.</w:t>
            </w:r>
          </w:p>
          <w:p w:rsidR="00437229" w:rsidP="00437229" w:rsidRDefault="00437229" w14:paraId="04DD235E" w14:textId="32FCBBD9">
            <w:pPr>
              <w:jc w:val="center"/>
            </w:pPr>
            <w:r w:rsidRPr="00437229">
              <w:rPr>
                <w:noProof/>
              </w:rPr>
              <mc:AlternateContent>
                <mc:Choice Requires="wps">
                  <w:drawing>
                    <wp:anchor distT="0" distB="0" distL="114300" distR="114300" simplePos="0" relativeHeight="251656704" behindDoc="0" locked="0" layoutInCell="1" allowOverlap="1" wp14:anchorId="79B6EC88" wp14:editId="635B024A">
                      <wp:simplePos x="0" y="0"/>
                      <wp:positionH relativeFrom="column">
                        <wp:posOffset>1212850</wp:posOffset>
                      </wp:positionH>
                      <wp:positionV relativeFrom="paragraph">
                        <wp:posOffset>3385820</wp:posOffset>
                      </wp:positionV>
                      <wp:extent cx="3433569" cy="276999"/>
                      <wp:effectExtent l="0" t="0" r="0" b="0"/>
                      <wp:wrapNone/>
                      <wp:docPr id="14" name="TextBox 13"/>
                      <wp:cNvGraphicFramePr/>
                      <a:graphic xmlns:a="http://schemas.openxmlformats.org/drawingml/2006/main">
                        <a:graphicData uri="http://schemas.microsoft.com/office/word/2010/wordprocessingShape">
                          <wps:wsp>
                            <wps:cNvSpPr txBox="1"/>
                            <wps:spPr>
                              <a:xfrm>
                                <a:off x="0" y="0"/>
                                <a:ext cx="3433569" cy="276999"/>
                              </a:xfrm>
                              <a:prstGeom prst="rect">
                                <a:avLst/>
                              </a:prstGeom>
                              <a:noFill/>
                            </wps:spPr>
                            <wps:txbx>
                              <w:txbxContent>
                                <w:p w:rsidR="00437229" w:rsidP="00437229" w:rsidRDefault="00437229" w14:paraId="2CF0E3FD" w14:textId="3EB48DD5">
                                  <w:pPr>
                                    <w:pStyle w:val="NormalWeb"/>
                                    <w:spacing w:before="0" w:beforeAutospacing="0" w:after="0" w:afterAutospacing="0"/>
                                  </w:pPr>
                                  <w:r>
                                    <w:rPr>
                                      <w:rFonts w:hAnsi="Calibri" w:asciiTheme="minorHAnsi" w:cstheme="minorBidi"/>
                                      <w:i/>
                                      <w:iCs/>
                                      <w:color w:val="113A8D"/>
                                      <w:kern w:val="24"/>
                                    </w:rPr>
                                    <w:t>Y2: 4 disadvantaged pupils in 2024 (26 other pupils)</w:t>
                                  </w:r>
                                </w:p>
                              </w:txbxContent>
                            </wps:txbx>
                            <wps:bodyPr wrap="none" rtlCol="0">
                              <a:spAutoFit/>
                            </wps:bodyPr>
                          </wps:wsp>
                        </a:graphicData>
                      </a:graphic>
                    </wp:anchor>
                  </w:drawing>
                </mc:Choice>
                <mc:Fallback>
                  <w:pict>
                    <v:shape id="TextBox 13" style="position:absolute;left:0;text-align:left;margin-left:95.5pt;margin-top:266.6pt;width:270.35pt;height:21.8pt;z-index:251656704;visibility:visible;mso-wrap-style:none;mso-wrap-distance-left:9pt;mso-wrap-distance-top:0;mso-wrap-distance-right:9pt;mso-wrap-distance-bottom:0;mso-position-horizontal:absolute;mso-position-horizontal-relative:text;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" w14:anchorId="79B6EC88">
                      <v:textbox style="mso-fit-shape-to-text:t">
                        <w:txbxContent>
                          <w:p w:rsidR="00437229" w:rsidP="00437229" w:rsidRDefault="00437229" w14:paraId="2CF0E3FD" w14:textId="3EB48DD5">
                            <w:pPr>
                              <w:pStyle w:val="NormalWeb"/>
                              <w:spacing w:before="0" w:beforeAutospacing="0" w:after="0" w:afterAutospacing="0"/>
                            </w:pPr>
                            <w:r>
                              <w:rPr>
                                <w:rFonts w:hAnsi="Calibri" w:asciiTheme="minorHAnsi" w:cstheme="minorBidi"/>
                                <w:i/>
                                <w:iCs/>
                                <w:color w:val="113A8D"/>
                                <w:kern w:val="24"/>
                              </w:rPr>
                              <w:t>Y2: 4 disadvantaged pupils in 2024 (26 other pupils)</w:t>
                            </w:r>
                          </w:p>
                        </w:txbxContent>
                      </v:textbox>
                    </v:shape>
                  </w:pict>
                </mc:Fallback>
              </mc:AlternateContent>
            </w:r>
            <w:r w:rsidRPr="00437229">
              <w:rPr>
                <w:noProof/>
              </w:rPr>
              <w:drawing>
                <wp:inline distT="0" distB="0" distL="0" distR="0" wp14:anchorId="4BD58347" wp14:editId="591A1BD3">
                  <wp:extent cx="3600000" cy="3284538"/>
                  <wp:effectExtent l="0" t="0" r="635"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7229" w:rsidP="00437229" w:rsidRDefault="00437229" w14:paraId="789E969B" w14:textId="4448AC09">
            <w:pPr>
              <w:jc w:val="center"/>
            </w:pPr>
          </w:p>
          <w:p w:rsidR="00437229" w:rsidRDefault="00F4070B" w14:paraId="653063F6" w14:textId="77777777">
            <w:pPr>
              <w:rPr>
                <w:b/>
              </w:rPr>
            </w:pPr>
            <w:r w:rsidRPr="004A714B">
              <w:rPr>
                <w:b/>
              </w:rPr>
              <w:lastRenderedPageBreak/>
              <w:t>KS2</w:t>
            </w:r>
            <w:r w:rsidR="00437229">
              <w:rPr>
                <w:b/>
              </w:rPr>
              <w:t xml:space="preserve"> – Multiplication Table Check</w:t>
            </w:r>
            <w:r w:rsidRPr="004A714B" w:rsidR="004A0D60">
              <w:rPr>
                <w:b/>
              </w:rPr>
              <w:t xml:space="preserve"> </w:t>
            </w:r>
            <w:r w:rsidR="00437229">
              <w:rPr>
                <w:b/>
              </w:rPr>
              <w:t>(Year 4):</w:t>
            </w:r>
          </w:p>
          <w:p w:rsidR="00437229" w:rsidRDefault="00437229" w14:paraId="6945B7B0" w14:textId="272D107B">
            <w:r>
              <w:t>A</w:t>
            </w:r>
            <w:r w:rsidRPr="00437229">
              <w:t>ttainment of disadvantaged pupils is up 1.5 on 2023, closing the gap to other pupils, both nationally and at Holy Family, to 0.9.</w:t>
            </w:r>
          </w:p>
          <w:p w:rsidR="00437229" w:rsidP="00437229" w:rsidRDefault="00437229" w14:paraId="06DE0AE4" w14:textId="574E4D1A">
            <w:pPr>
              <w:jc w:val="center"/>
            </w:pPr>
            <w:r w:rsidRPr="00437229">
              <w:rPr>
                <w:noProof/>
              </w:rPr>
              <mc:AlternateContent>
                <mc:Choice Requires="wps">
                  <w:drawing>
                    <wp:anchor distT="0" distB="0" distL="114300" distR="114300" simplePos="0" relativeHeight="251663872" behindDoc="0" locked="0" layoutInCell="1" allowOverlap="1" wp14:anchorId="53C68BEF" wp14:editId="4483F7F9">
                      <wp:simplePos x="0" y="0"/>
                      <wp:positionH relativeFrom="column">
                        <wp:posOffset>1231900</wp:posOffset>
                      </wp:positionH>
                      <wp:positionV relativeFrom="paragraph">
                        <wp:posOffset>3395345</wp:posOffset>
                      </wp:positionV>
                      <wp:extent cx="3202736" cy="276999"/>
                      <wp:effectExtent l="0" t="0" r="0" b="0"/>
                      <wp:wrapNone/>
                      <wp:docPr id="9" name="TextBox 2"/>
                      <wp:cNvGraphicFramePr/>
                      <a:graphic xmlns:a="http://schemas.openxmlformats.org/drawingml/2006/main">
                        <a:graphicData uri="http://schemas.microsoft.com/office/word/2010/wordprocessingShape">
                          <wps:wsp>
                            <wps:cNvSpPr txBox="1"/>
                            <wps:spPr>
                              <a:xfrm>
                                <a:off x="0" y="0"/>
                                <a:ext cx="3202736" cy="276999"/>
                              </a:xfrm>
                              <a:prstGeom prst="rect">
                                <a:avLst/>
                              </a:prstGeom>
                              <a:noFill/>
                            </wps:spPr>
                            <wps:txbx>
                              <w:txbxContent>
                                <w:p w:rsidR="00437229" w:rsidP="00437229" w:rsidRDefault="00437229" w14:paraId="67F12BAC" w14:textId="71F0D1FB">
                                  <w:pPr>
                                    <w:pStyle w:val="NormalWeb"/>
                                    <w:spacing w:before="0" w:beforeAutospacing="0" w:after="0" w:afterAutospacing="0"/>
                                  </w:pPr>
                                  <w:r>
                                    <w:rPr>
                                      <w:rFonts w:hAnsi="Calibri" w:asciiTheme="minorHAnsi" w:cstheme="minorBidi"/>
                                      <w:i/>
                                      <w:iCs/>
                                      <w:color w:val="113A8D"/>
                                      <w:kern w:val="24"/>
                                    </w:rPr>
                                    <w:t>6 disadvantaged pupils in 2024 (19 other pupils)</w:t>
                                  </w:r>
                                </w:p>
                              </w:txbxContent>
                            </wps:txbx>
                            <wps:bodyPr wrap="none" rtlCol="0">
                              <a:spAutoFit/>
                            </wps:bodyPr>
                          </wps:wsp>
                        </a:graphicData>
                      </a:graphic>
                    </wp:anchor>
                  </w:drawing>
                </mc:Choice>
                <mc:Fallback>
                  <w:pict>
                    <v:shape id="_x0000_s1029" style="position:absolute;left:0;text-align:left;margin-left:97pt;margin-top:267.35pt;width:252.2pt;height:21.8pt;z-index:251663872;visibility:visible;mso-wrap-style:non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" w14:anchorId="53C68BEF">
                      <v:textbox style="mso-fit-shape-to-text:t">
                        <w:txbxContent>
                          <w:p w:rsidR="00437229" w:rsidP="00437229" w:rsidRDefault="00437229" w14:paraId="67F12BAC" w14:textId="71F0D1FB">
                            <w:pPr>
                              <w:pStyle w:val="NormalWeb"/>
                              <w:spacing w:before="0" w:beforeAutospacing="0" w:after="0" w:afterAutospacing="0"/>
                            </w:pPr>
                            <w:r>
                              <w:rPr>
                                <w:rFonts w:hAnsi="Calibri" w:asciiTheme="minorHAnsi" w:cstheme="minorBidi"/>
                                <w:i/>
                                <w:iCs/>
                                <w:color w:val="113A8D"/>
                                <w:kern w:val="24"/>
                              </w:rPr>
                              <w:t>6 disadvantaged pupils in 2024 (19 other pupils)</w:t>
                            </w:r>
                          </w:p>
                        </w:txbxContent>
                      </v:textbox>
                    </v:shape>
                  </w:pict>
                </mc:Fallback>
              </mc:AlternateContent>
            </w:r>
            <w:r w:rsidRPr="00437229">
              <w:rPr>
                <w:noProof/>
              </w:rPr>
              <w:drawing>
                <wp:inline distT="0" distB="0" distL="0" distR="0" wp14:anchorId="7A1144AD" wp14:editId="0384A0FB">
                  <wp:extent cx="5183188" cy="3284538"/>
                  <wp:effectExtent l="0" t="0" r="1778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7229" w:rsidRDefault="00437229" w14:paraId="75E88EBE" w14:textId="55671AC0"/>
          <w:p w:rsidR="00437229" w:rsidP="00437229" w:rsidRDefault="00437229" w14:paraId="39DCC704" w14:textId="464C01CE">
            <w:pPr>
              <w:rPr>
                <w:b/>
              </w:rPr>
            </w:pPr>
            <w:r w:rsidRPr="004A714B">
              <w:rPr>
                <w:b/>
              </w:rPr>
              <w:t>KS2</w:t>
            </w:r>
            <w:r>
              <w:rPr>
                <w:b/>
              </w:rPr>
              <w:t xml:space="preserve"> – Expected Standard</w:t>
            </w:r>
            <w:r w:rsidRPr="004A714B">
              <w:rPr>
                <w:b/>
              </w:rPr>
              <w:t xml:space="preserve"> </w:t>
            </w:r>
            <w:r>
              <w:rPr>
                <w:b/>
              </w:rPr>
              <w:t>(Year 6):</w:t>
            </w:r>
          </w:p>
          <w:p w:rsidR="00437229" w:rsidP="00437229" w:rsidRDefault="00437229" w14:paraId="6CEE1F7D" w14:textId="77777777">
            <w:r>
              <w:t>A</w:t>
            </w:r>
            <w:r w:rsidRPr="00437229">
              <w:t xml:space="preserve">ttainment </w:t>
            </w:r>
            <w:r>
              <w:t xml:space="preserve">of the disadvantaged pupils </w:t>
            </w:r>
            <w:r w:rsidRPr="00437229">
              <w:t>is up 17% on 2023, with the gap to national other pupils now closed.  In-school gap is also closing and is now at 9%.</w:t>
            </w:r>
          </w:p>
          <w:p w:rsidR="00437229" w:rsidP="00437229" w:rsidRDefault="007549AE" w14:paraId="719F1C93" w14:textId="519FCD67">
            <w:pPr>
              <w:jc w:val="center"/>
            </w:pPr>
            <w:r w:rsidRPr="007549AE">
              <w:rPr>
                <w:noProof/>
              </w:rPr>
              <mc:AlternateContent>
                <mc:Choice Requires="wps">
                  <w:drawing>
                    <wp:anchor distT="0" distB="0" distL="114300" distR="114300" simplePos="0" relativeHeight="251672064" behindDoc="0" locked="0" layoutInCell="1" allowOverlap="1" wp14:anchorId="05F364C9" wp14:editId="493FA4D9">
                      <wp:simplePos x="0" y="0"/>
                      <wp:positionH relativeFrom="column">
                        <wp:posOffset>1317625</wp:posOffset>
                      </wp:positionH>
                      <wp:positionV relativeFrom="paragraph">
                        <wp:posOffset>3081655</wp:posOffset>
                      </wp:positionV>
                      <wp:extent cx="3202736" cy="276999"/>
                      <wp:effectExtent l="0" t="0" r="0" b="0"/>
                      <wp:wrapNone/>
                      <wp:docPr id="11" name="TextBox 7"/>
                      <wp:cNvGraphicFramePr/>
                      <a:graphic xmlns:a="http://schemas.openxmlformats.org/drawingml/2006/main">
                        <a:graphicData uri="http://schemas.microsoft.com/office/word/2010/wordprocessingShape">
                          <wps:wsp>
                            <wps:cNvSpPr txBox="1"/>
                            <wps:spPr>
                              <a:xfrm>
                                <a:off x="0" y="0"/>
                                <a:ext cx="3202736" cy="276999"/>
                              </a:xfrm>
                              <a:prstGeom prst="rect">
                                <a:avLst/>
                              </a:prstGeom>
                              <a:noFill/>
                            </wps:spPr>
                            <wps:txbx>
                              <w:txbxContent>
                                <w:p w:rsidR="007549AE" w:rsidP="007549AE" w:rsidRDefault="007549AE" w14:paraId="1509ECAD" w14:textId="02A401E9">
                                  <w:pPr>
                                    <w:pStyle w:val="NormalWeb"/>
                                    <w:spacing w:before="0" w:beforeAutospacing="0" w:after="0" w:afterAutospacing="0"/>
                                    <w:jc w:val="center"/>
                                  </w:pPr>
                                  <w:r>
                                    <w:rPr>
                                      <w:rFonts w:hAnsi="Calibri" w:asciiTheme="minorHAnsi" w:cstheme="minorBidi"/>
                                      <w:i/>
                                      <w:iCs/>
                                      <w:color w:val="113A8D"/>
                                      <w:kern w:val="24"/>
                                    </w:rPr>
                                    <w:t>6 disadvantaged pupils in 2024 (25 other pupils)</w:t>
                                  </w:r>
                                </w:p>
                              </w:txbxContent>
                            </wps:txbx>
                            <wps:bodyPr wrap="none" rtlCol="0">
                              <a:spAutoFit/>
                            </wps:bodyPr>
                          </wps:wsp>
                        </a:graphicData>
                      </a:graphic>
                    </wp:anchor>
                  </w:drawing>
                </mc:Choice>
                <mc:Fallback>
                  <w:pict>
                    <v:shape id="TextBox 7" style="position:absolute;left:0;text-align:left;margin-left:103.75pt;margin-top:242.65pt;width:252.2pt;height:21.8pt;z-index:251672064;visibility:visible;mso-wrap-style:none;mso-wrap-distance-left:9pt;mso-wrap-distance-top:0;mso-wrap-distance-right:9pt;mso-wrap-distance-bottom:0;mso-position-horizontal:absolute;mso-position-horizontal-relative:text;mso-position-vertical:absolute;mso-position-vertical-relative:text;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" w14:anchorId="05F364C9">
                      <v:textbox style="mso-fit-shape-to-text:t">
                        <w:txbxContent>
                          <w:p w:rsidR="007549AE" w:rsidP="007549AE" w:rsidRDefault="007549AE" w14:paraId="1509ECAD" w14:textId="02A401E9">
                            <w:pPr>
                              <w:pStyle w:val="NormalWeb"/>
                              <w:spacing w:before="0" w:beforeAutospacing="0" w:after="0" w:afterAutospacing="0"/>
                              <w:jc w:val="center"/>
                            </w:pPr>
                            <w:r>
                              <w:rPr>
                                <w:rFonts w:hAnsi="Calibri" w:asciiTheme="minorHAnsi" w:cstheme="minorBidi"/>
                                <w:i/>
                                <w:iCs/>
                                <w:color w:val="113A8D"/>
                                <w:kern w:val="24"/>
                              </w:rPr>
                              <w:t>6 disadvantaged pupils in 2024 (25 other pupils)</w:t>
                            </w:r>
                          </w:p>
                        </w:txbxContent>
                      </v:textbox>
                    </v:shape>
                  </w:pict>
                </mc:Fallback>
              </mc:AlternateContent>
            </w:r>
            <w:r w:rsidRPr="00437229" w:rsidR="00437229">
              <w:rPr>
                <w:noProof/>
              </w:rPr>
              <w:drawing>
                <wp:inline distT="0" distB="0" distL="0" distR="0" wp14:anchorId="5172FA27" wp14:editId="41EB7717">
                  <wp:extent cx="3916680" cy="2971800"/>
                  <wp:effectExtent l="0" t="0" r="762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49AE" w:rsidP="00437229" w:rsidRDefault="007549AE" w14:paraId="7A97C8C6" w14:textId="780595D6">
            <w:pPr>
              <w:jc w:val="center"/>
            </w:pPr>
          </w:p>
          <w:p w:rsidR="007549AE" w:rsidP="00437229" w:rsidRDefault="007549AE" w14:paraId="09521FEB" w14:textId="70286A3F">
            <w:pPr>
              <w:jc w:val="center"/>
            </w:pPr>
            <w:r>
              <w:rPr>
                <w:noProof/>
              </w:rPr>
              <w:lastRenderedPageBreak/>
              <w:drawing>
                <wp:anchor distT="0" distB="0" distL="114300" distR="114300" simplePos="0" relativeHeight="251676160" behindDoc="0" locked="0" layoutInCell="1" allowOverlap="1" wp14:anchorId="2CB5A358" wp14:editId="5CC3407A">
                  <wp:simplePos x="0" y="0"/>
                  <wp:positionH relativeFrom="column">
                    <wp:posOffset>65405</wp:posOffset>
                  </wp:positionH>
                  <wp:positionV relativeFrom="paragraph">
                    <wp:posOffset>121285</wp:posOffset>
                  </wp:positionV>
                  <wp:extent cx="5793105" cy="2971762"/>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804829" cy="2977776"/>
                          </a:xfrm>
                          <a:prstGeom prst="rect">
                            <a:avLst/>
                          </a:prstGeom>
                        </pic:spPr>
                      </pic:pic>
                    </a:graphicData>
                  </a:graphic>
                  <wp14:sizeRelH relativeFrom="margin">
                    <wp14:pctWidth>0</wp14:pctWidth>
                  </wp14:sizeRelH>
                  <wp14:sizeRelV relativeFrom="margin">
                    <wp14:pctHeight>0</wp14:pctHeight>
                  </wp14:sizeRelV>
                </wp:anchor>
              </w:drawing>
            </w:r>
          </w:p>
          <w:p w:rsidR="007549AE" w:rsidP="007549AE" w:rsidRDefault="007549AE" w14:paraId="423FB395" w14:textId="77777777">
            <w:pPr>
              <w:rPr>
                <w:b/>
              </w:rPr>
            </w:pPr>
          </w:p>
          <w:p w:rsidR="007549AE" w:rsidP="007549AE" w:rsidRDefault="007549AE" w14:paraId="49BD69A7" w14:textId="77777777">
            <w:pPr>
              <w:rPr>
                <w:b/>
              </w:rPr>
            </w:pPr>
          </w:p>
          <w:p w:rsidR="007549AE" w:rsidP="007549AE" w:rsidRDefault="007549AE" w14:paraId="282E971E" w14:textId="77777777">
            <w:pPr>
              <w:rPr>
                <w:b/>
              </w:rPr>
            </w:pPr>
          </w:p>
          <w:p w:rsidR="007549AE" w:rsidP="007549AE" w:rsidRDefault="007549AE" w14:paraId="1E36E69B" w14:textId="77777777">
            <w:pPr>
              <w:rPr>
                <w:b/>
              </w:rPr>
            </w:pPr>
          </w:p>
          <w:p w:rsidR="007549AE" w:rsidP="007549AE" w:rsidRDefault="007549AE" w14:paraId="29038C09" w14:textId="77777777">
            <w:pPr>
              <w:rPr>
                <w:b/>
              </w:rPr>
            </w:pPr>
          </w:p>
          <w:p w:rsidR="007549AE" w:rsidP="007549AE" w:rsidRDefault="007549AE" w14:paraId="4EFC4D59" w14:textId="77777777">
            <w:pPr>
              <w:rPr>
                <w:b/>
              </w:rPr>
            </w:pPr>
          </w:p>
          <w:p w:rsidR="007549AE" w:rsidP="007549AE" w:rsidRDefault="007549AE" w14:paraId="10D0E3DE" w14:textId="77777777">
            <w:pPr>
              <w:rPr>
                <w:b/>
              </w:rPr>
            </w:pPr>
          </w:p>
          <w:p w:rsidR="007549AE" w:rsidP="007549AE" w:rsidRDefault="007549AE" w14:paraId="068D5AB4" w14:textId="77777777">
            <w:pPr>
              <w:rPr>
                <w:b/>
              </w:rPr>
            </w:pPr>
          </w:p>
          <w:p w:rsidR="007549AE" w:rsidP="007549AE" w:rsidRDefault="007549AE" w14:paraId="500FAFA9" w14:textId="77777777">
            <w:pPr>
              <w:rPr>
                <w:b/>
              </w:rPr>
            </w:pPr>
          </w:p>
          <w:p w:rsidR="007549AE" w:rsidP="007549AE" w:rsidRDefault="007549AE" w14:paraId="25815FD2" w14:textId="77777777">
            <w:pPr>
              <w:rPr>
                <w:b/>
              </w:rPr>
            </w:pPr>
          </w:p>
          <w:p w:rsidR="007549AE" w:rsidP="007549AE" w:rsidRDefault="007549AE" w14:paraId="376C512C" w14:textId="04D2C94E">
            <w:pPr>
              <w:rPr>
                <w:b/>
              </w:rPr>
            </w:pPr>
            <w:r>
              <w:rPr>
                <w:b/>
              </w:rPr>
              <w:t>Higher Standard</w:t>
            </w:r>
            <w:r w:rsidRPr="004A714B">
              <w:rPr>
                <w:b/>
              </w:rPr>
              <w:t xml:space="preserve"> </w:t>
            </w:r>
            <w:r>
              <w:rPr>
                <w:b/>
              </w:rPr>
              <w:t>(Year 6)</w:t>
            </w:r>
          </w:p>
          <w:p w:rsidRPr="007549AE" w:rsidR="007549AE" w:rsidP="007549AE" w:rsidRDefault="007549AE" w14:paraId="518E2D2E" w14:textId="44CF0D3A">
            <w:pPr>
              <w:numPr>
                <w:ilvl w:val="0"/>
                <w:numId w:val="1"/>
              </w:numPr>
            </w:pPr>
            <w:r w:rsidRPr="007549AE">
              <w:rPr>
                <w:bCs/>
              </w:rPr>
              <w:t>Gap</w:t>
            </w:r>
            <w:r>
              <w:rPr>
                <w:b/>
                <w:bCs/>
              </w:rPr>
              <w:t xml:space="preserve"> </w:t>
            </w:r>
            <w:r w:rsidRPr="007549AE">
              <w:rPr>
                <w:bCs/>
              </w:rPr>
              <w:t>in attainment</w:t>
            </w:r>
            <w:r>
              <w:rPr>
                <w:b/>
                <w:bCs/>
              </w:rPr>
              <w:t xml:space="preserve"> </w:t>
            </w:r>
            <w:r w:rsidRPr="007549AE">
              <w:rPr>
                <w:lang w:val="en-US"/>
              </w:rPr>
              <w:t>other pupils, both nationally and at Holy Family, remains closed.</w:t>
            </w:r>
          </w:p>
          <w:p w:rsidR="007549AE" w:rsidP="007549AE" w:rsidRDefault="007549AE" w14:paraId="0CA658D0" w14:textId="6F45D4C0">
            <w:pPr>
              <w:numPr>
                <w:ilvl w:val="0"/>
                <w:numId w:val="1"/>
              </w:numPr>
              <w:jc w:val="center"/>
            </w:pPr>
            <w:r w:rsidRPr="007549AE">
              <w:rPr>
                <w:noProof/>
              </w:rPr>
              <mc:AlternateContent>
                <mc:Choice Requires="wps">
                  <w:drawing>
                    <wp:anchor distT="0" distB="0" distL="114300" distR="114300" simplePos="0" relativeHeight="251681280" behindDoc="0" locked="0" layoutInCell="1" allowOverlap="1" wp14:anchorId="368D6A59" wp14:editId="2A92BCCF">
                      <wp:simplePos x="0" y="0"/>
                      <wp:positionH relativeFrom="column">
                        <wp:posOffset>1365250</wp:posOffset>
                      </wp:positionH>
                      <wp:positionV relativeFrom="paragraph">
                        <wp:posOffset>3385820</wp:posOffset>
                      </wp:positionV>
                      <wp:extent cx="3202736" cy="276999"/>
                      <wp:effectExtent l="0" t="0" r="0" b="0"/>
                      <wp:wrapNone/>
                      <wp:docPr id="16" name="TextBox 7"/>
                      <wp:cNvGraphicFramePr/>
                      <a:graphic xmlns:a="http://schemas.openxmlformats.org/drawingml/2006/main">
                        <a:graphicData uri="http://schemas.microsoft.com/office/word/2010/wordprocessingShape">
                          <wps:wsp>
                            <wps:cNvSpPr txBox="1"/>
                            <wps:spPr>
                              <a:xfrm>
                                <a:off x="0" y="0"/>
                                <a:ext cx="3202736" cy="276999"/>
                              </a:xfrm>
                              <a:prstGeom prst="rect">
                                <a:avLst/>
                              </a:prstGeom>
                              <a:noFill/>
                            </wps:spPr>
                            <wps:txbx>
                              <w:txbxContent>
                                <w:p w:rsidR="007549AE" w:rsidP="007549AE" w:rsidRDefault="007549AE" w14:paraId="0F00E823" w14:textId="7F183E44">
                                  <w:pPr>
                                    <w:pStyle w:val="NormalWeb"/>
                                    <w:spacing w:before="0" w:beforeAutospacing="0" w:after="0" w:afterAutospacing="0"/>
                                  </w:pPr>
                                  <w:r>
                                    <w:rPr>
                                      <w:rFonts w:hAnsi="Calibri" w:asciiTheme="minorHAnsi" w:cstheme="minorBidi"/>
                                      <w:i/>
                                      <w:iCs/>
                                      <w:color w:val="113A8D"/>
                                      <w:kern w:val="24"/>
                                    </w:rPr>
                                    <w:t>6 disadvantaged pupils in 2024 (25 other pupils)</w:t>
                                  </w:r>
                                </w:p>
                              </w:txbxContent>
                            </wps:txbx>
                            <wps:bodyPr wrap="none" rtlCol="0">
                              <a:spAutoFit/>
                            </wps:bodyPr>
                          </wps:wsp>
                        </a:graphicData>
                      </a:graphic>
                    </wp:anchor>
                  </w:drawing>
                </mc:Choice>
                <mc:Fallback>
                  <w:pict>
                    <v:shape id="_x0000_s1031" style="position:absolute;left:0;text-align:left;margin-left:107.5pt;margin-top:266.6pt;width:252.2pt;height:21.8pt;z-index:251681280;visibility:visible;mso-wrap-style:non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" w14:anchorId="368D6A59">
                      <v:textbox style="mso-fit-shape-to-text:t">
                        <w:txbxContent>
                          <w:p w:rsidR="007549AE" w:rsidP="007549AE" w:rsidRDefault="007549AE" w14:paraId="0F00E823" w14:textId="7F183E44">
                            <w:pPr>
                              <w:pStyle w:val="NormalWeb"/>
                              <w:spacing w:before="0" w:beforeAutospacing="0" w:after="0" w:afterAutospacing="0"/>
                            </w:pPr>
                            <w:r>
                              <w:rPr>
                                <w:rFonts w:hAnsi="Calibri" w:asciiTheme="minorHAnsi" w:cstheme="minorBidi"/>
                                <w:i/>
                                <w:iCs/>
                                <w:color w:val="113A8D"/>
                                <w:kern w:val="24"/>
                              </w:rPr>
                              <w:t>6 disadvantaged pupils in 2024 (25 other pupils)</w:t>
                            </w:r>
                          </w:p>
                        </w:txbxContent>
                      </v:textbox>
                    </v:shape>
                  </w:pict>
                </mc:Fallback>
              </mc:AlternateContent>
            </w:r>
            <w:r w:rsidRPr="007549AE">
              <w:rPr>
                <w:noProof/>
              </w:rPr>
              <w:drawing>
                <wp:inline distT="0" distB="0" distL="0" distR="0" wp14:anchorId="7DE7A231" wp14:editId="6EC29F99">
                  <wp:extent cx="3916800" cy="3284538"/>
                  <wp:effectExtent l="0" t="0" r="7620" b="1143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49AE" w:rsidP="007549AE" w:rsidRDefault="007549AE" w14:paraId="64FFC54E" w14:textId="3207BA68">
            <w:pPr>
              <w:jc w:val="center"/>
            </w:pPr>
          </w:p>
          <w:p w:rsidR="007549AE" w:rsidP="007549AE" w:rsidRDefault="007549AE" w14:paraId="6D86F7BA" w14:textId="6DDA9381">
            <w:pPr>
              <w:jc w:val="center"/>
            </w:pPr>
          </w:p>
          <w:p w:rsidR="007549AE" w:rsidP="007549AE" w:rsidRDefault="007549AE" w14:paraId="75599C4B" w14:textId="09CDE0C3">
            <w:pPr>
              <w:jc w:val="center"/>
            </w:pPr>
          </w:p>
          <w:p w:rsidR="00437229" w:rsidP="007549AE" w:rsidRDefault="007549AE" w14:paraId="758811CB" w14:textId="5F6EB6EB">
            <w:pPr>
              <w:jc w:val="center"/>
            </w:pPr>
            <w:r>
              <w:rPr>
                <w:noProof/>
              </w:rPr>
              <w:drawing>
                <wp:inline distT="0" distB="0" distL="0" distR="0" wp14:anchorId="249FD998" wp14:editId="236B6FC4">
                  <wp:extent cx="6029960" cy="3076575"/>
                  <wp:effectExtent l="0" t="0" r="889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29960" cy="3076575"/>
                          </a:xfrm>
                          <a:prstGeom prst="rect">
                            <a:avLst/>
                          </a:prstGeom>
                        </pic:spPr>
                      </pic:pic>
                    </a:graphicData>
                  </a:graphic>
                </wp:inline>
              </w:drawing>
            </w:r>
          </w:p>
          <w:p w:rsidR="007549AE" w:rsidP="007549AE" w:rsidRDefault="007549AE" w14:paraId="356C4098" w14:textId="77777777">
            <w:pPr>
              <w:jc w:val="center"/>
            </w:pPr>
          </w:p>
          <w:p w:rsidR="009646B2" w:rsidP="009646B2" w:rsidRDefault="009646B2" w14:paraId="1C6401D7" w14:textId="77777777">
            <w:r>
              <w:t>There is a range of extra-curricular clubs at lunchtime as well as after school. These places are fully funded for pupil premium students. The school provides many enrichment opportunities free of charge for pupil premium children or heavily subsidised opportunities. No child misses out! Music tuition has also been provided free of charge to those who want it.</w:t>
            </w:r>
          </w:p>
          <w:p w:rsidR="009646B2" w:rsidP="009646B2" w:rsidRDefault="009646B2" w14:paraId="43A748BB" w14:textId="77777777">
            <w:r>
              <w:t>A strong professional dialogue will be kept open between class teachers and SLT.</w:t>
            </w:r>
          </w:p>
          <w:p w:rsidR="009646B2" w:rsidP="009646B2" w:rsidRDefault="009646B2" w14:paraId="039E0D8C" w14:textId="77777777">
            <w:r>
              <w:t>Regular termly and half termly pupil progress meetings which discuss the progress and next steps of individual children are held with Senior leaders and class teachers. This also forms part of individual performance management. Data shows that with targeted intention or quality first teaching, PP children have made strong progress and attained broadly in line. Children with SEND and PP have been slightly less successful but have still made progress.</w:t>
            </w:r>
          </w:p>
          <w:p w:rsidR="009646B2" w:rsidP="009646B2" w:rsidRDefault="009646B2" w14:paraId="617A5EA4" w14:textId="77777777">
            <w:r>
              <w:t>Pupils access a wide range of interventions to meet their SEND needs</w:t>
            </w:r>
          </w:p>
          <w:p w:rsidR="009646B2" w:rsidRDefault="009646B2" w14:paraId="444AC5EA" w14:textId="7E3A9CCE">
            <w:r w:rsidR="49781F45">
              <w:rPr/>
              <w:t xml:space="preserve">SEND interventions and SEND practices </w:t>
            </w:r>
            <w:r w:rsidR="007549AE">
              <w:rPr/>
              <w:t xml:space="preserve">are continually </w:t>
            </w:r>
            <w:r w:rsidR="007549AE">
              <w:rPr/>
              <w:t>monitored</w:t>
            </w:r>
            <w:r w:rsidR="007549AE">
              <w:rPr/>
              <w:t xml:space="preserve">, </w:t>
            </w:r>
            <w:r w:rsidR="007549AE">
              <w:rPr/>
              <w:t>evaluated</w:t>
            </w:r>
            <w:r w:rsidR="007549AE">
              <w:rPr/>
              <w:t xml:space="preserve"> and improved</w:t>
            </w:r>
            <w:r w:rsidR="49781F45">
              <w:rPr/>
              <w:t xml:space="preserve">. Interventions and EHCPs are regularly </w:t>
            </w:r>
            <w:r w:rsidR="3AEA9005">
              <w:rPr/>
              <w:t>scrutinised,</w:t>
            </w:r>
            <w:r w:rsidR="49781F45">
              <w:rPr/>
              <w:t xml:space="preserve"> and strategies adapted to meet the needs of the children on a regular basis. this has supported outcomes for children who have SEND and are PP</w:t>
            </w:r>
          </w:p>
          <w:p w:rsidR="0050321F" w:rsidRDefault="0050321F" w14:paraId="2A7D5546" w14:textId="1744DA3B">
            <w:r w:rsidRPr="0050321F">
              <w:t xml:space="preserve">Attendance of PP children improved to 93.3% is still below the target of 96%. School/Trust systems will be continued to be utilised to maximise attendance and support pupils and families that are struggling with this. </w:t>
            </w:r>
          </w:p>
        </w:tc>
      </w:tr>
      <w:bookmarkEnd w:id="14"/>
      <w:bookmarkEnd w:id="15"/>
      <w:bookmarkEnd w:id="16"/>
    </w:tbl>
    <w:p w:rsidR="00E66558" w:rsidRDefault="00E66558" w14:paraId="2A7D5564" w14:textId="77777777"/>
    <w:sectPr w:rsidR="00E66558">
      <w:headerReference w:type="default" r:id="rId20"/>
      <w:footerReference w:type="default" r:id="rId2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1AB" w:rsidRDefault="004761AB" w14:paraId="4320220D" w14:textId="77777777">
      <w:pPr>
        <w:spacing w:after="0" w:line="240" w:lineRule="auto"/>
      </w:pPr>
      <w:r>
        <w:separator/>
      </w:r>
    </w:p>
  </w:endnote>
  <w:endnote w:type="continuationSeparator" w:id="0">
    <w:p w:rsidR="004761AB" w:rsidRDefault="004761AB" w14:paraId="6ABAEF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P="4B48A898" w:rsidRDefault="009D71E8" w14:paraId="2A7D54BE" w14:textId="05994FCF">
    <w:pPr>
      <w:pStyle w:val="TableRow"/>
      <w:ind/>
    </w:pPr>
    <w:r>
      <w:fldChar w:fldCharType="begin"/>
    </w:r>
    <w:r>
      <w:instrText xml:space="preserve"> PAGE </w:instrText>
    </w:r>
    <w:r>
      <w:fldChar w:fldCharType="separate"/>
    </w:r>
    <w:r w:rsidR="4B48A898">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1AB" w:rsidRDefault="004761AB" w14:paraId="18515049" w14:textId="77777777">
      <w:pPr>
        <w:spacing w:after="0" w:line="240" w:lineRule="auto"/>
      </w:pPr>
      <w:r>
        <w:separator/>
      </w:r>
    </w:p>
  </w:footnote>
  <w:footnote w:type="continuationSeparator" w:id="0">
    <w:p w:rsidR="004761AB" w:rsidRDefault="004761AB" w14:paraId="45F702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P="4B48A898" w:rsidRDefault="00242E6C" w14:paraId="2A7D54BC" w14:textId="7AAAC178">
    <w:pPr>
      <w:pStyle w:val="TableRow"/>
    </w:pPr>
  </w:p>
</w:hdr>
</file>

<file path=word/intelligence2.xml><?xml version="1.0" encoding="utf-8"?>
<int2:intelligence xmlns:int2="http://schemas.microsoft.com/office/intelligence/2020/intelligence">
  <int2:observations>
    <int2:bookmark int2:bookmarkName="_Int_H4zdkKnl" int2:invalidationBookmarkName="" int2:hashCode="RN117QY7w2O8eX" int2:id="8qEfQfP5">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242E6C"/>
    <w:rsid w:val="00385468"/>
    <w:rsid w:val="004044AA"/>
    <w:rsid w:val="00437229"/>
    <w:rsid w:val="004761AB"/>
    <w:rsid w:val="004A0D60"/>
    <w:rsid w:val="004A714B"/>
    <w:rsid w:val="0050321F"/>
    <w:rsid w:val="006306E7"/>
    <w:rsid w:val="006E7FB1"/>
    <w:rsid w:val="00717437"/>
    <w:rsid w:val="00730FB8"/>
    <w:rsid w:val="00741B9E"/>
    <w:rsid w:val="0074702A"/>
    <w:rsid w:val="007549AE"/>
    <w:rsid w:val="007C2F04"/>
    <w:rsid w:val="00911616"/>
    <w:rsid w:val="00926BDB"/>
    <w:rsid w:val="009646B2"/>
    <w:rsid w:val="009D71E8"/>
    <w:rsid w:val="00A13BF7"/>
    <w:rsid w:val="00B85F1A"/>
    <w:rsid w:val="00BE24DF"/>
    <w:rsid w:val="00D33FE5"/>
    <w:rsid w:val="00D41935"/>
    <w:rsid w:val="00E26F19"/>
    <w:rsid w:val="00E52D98"/>
    <w:rsid w:val="00E66558"/>
    <w:rsid w:val="00EB35EE"/>
    <w:rsid w:val="00EC7CB1"/>
    <w:rsid w:val="00EE3658"/>
    <w:rsid w:val="00F259AC"/>
    <w:rsid w:val="00F4070B"/>
    <w:rsid w:val="00FF1486"/>
    <w:rsid w:val="010A91D6"/>
    <w:rsid w:val="03B8C8B0"/>
    <w:rsid w:val="0C07D8F4"/>
    <w:rsid w:val="158BDE45"/>
    <w:rsid w:val="16090782"/>
    <w:rsid w:val="16FBA881"/>
    <w:rsid w:val="1C6CC5DA"/>
    <w:rsid w:val="1ECA4922"/>
    <w:rsid w:val="20661983"/>
    <w:rsid w:val="2117753D"/>
    <w:rsid w:val="2164609C"/>
    <w:rsid w:val="254EED71"/>
    <w:rsid w:val="26295810"/>
    <w:rsid w:val="2A514879"/>
    <w:rsid w:val="2CB5665B"/>
    <w:rsid w:val="2F54ADBB"/>
    <w:rsid w:val="32BE877B"/>
    <w:rsid w:val="32EC381B"/>
    <w:rsid w:val="3656647E"/>
    <w:rsid w:val="397FEA4E"/>
    <w:rsid w:val="3AEA9005"/>
    <w:rsid w:val="3CE1DA1A"/>
    <w:rsid w:val="408134A5"/>
    <w:rsid w:val="45B33673"/>
    <w:rsid w:val="4604DD9B"/>
    <w:rsid w:val="474AD951"/>
    <w:rsid w:val="480375BC"/>
    <w:rsid w:val="4876EE4E"/>
    <w:rsid w:val="49781F45"/>
    <w:rsid w:val="4B48A898"/>
    <w:rsid w:val="52B759C2"/>
    <w:rsid w:val="583A4D84"/>
    <w:rsid w:val="5B092436"/>
    <w:rsid w:val="5B0E40C3"/>
    <w:rsid w:val="5B28F10F"/>
    <w:rsid w:val="5DCCCE8D"/>
    <w:rsid w:val="68516084"/>
    <w:rsid w:val="698275F5"/>
    <w:rsid w:val="6E3EC54E"/>
    <w:rsid w:val="6FA2E113"/>
    <w:rsid w:val="7A6AB052"/>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rmalWeb">
    <w:name w:val="Normal (Web)"/>
    <w:basedOn w:val="Normal"/>
    <w:uiPriority w:val="99"/>
    <w:unhideWhenUsed/>
    <w:rsid w:val="00717437"/>
    <w:pPr>
      <w:suppressAutoHyphens w:val="0"/>
      <w:autoSpaceDN/>
      <w:spacing w:before="100" w:beforeAutospacing="1" w:after="100" w:afterAutospacing="1" w:line="240" w:lineRule="auto"/>
    </w:pPr>
    <w:rPr>
      <w:rFonts w:ascii="Times New Roman" w:hAnsi="Times New Roman"/>
      <w:color w:val="auto"/>
    </w:rPr>
  </w:style>
  <w:style w:type="character" w:styleId="Emphasis">
    <w:name w:val="Emphasis"/>
    <w:basedOn w:val="DefaultParagraphFont"/>
    <w:uiPriority w:val="20"/>
    <w:qFormat/>
    <w:rsid w:val="00717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85635">
      <w:bodyDiv w:val="1"/>
      <w:marLeft w:val="0"/>
      <w:marRight w:val="0"/>
      <w:marTop w:val="0"/>
      <w:marBottom w:val="0"/>
      <w:divBdr>
        <w:top w:val="none" w:sz="0" w:space="0" w:color="auto"/>
        <w:left w:val="none" w:sz="0" w:space="0" w:color="auto"/>
        <w:bottom w:val="none" w:sz="0" w:space="0" w:color="auto"/>
        <w:right w:val="none" w:sz="0" w:space="0" w:color="auto"/>
      </w:divBdr>
    </w:div>
    <w:div w:id="1877160860">
      <w:bodyDiv w:val="1"/>
      <w:marLeft w:val="0"/>
      <w:marRight w:val="0"/>
      <w:marTop w:val="0"/>
      <w:marBottom w:val="0"/>
      <w:divBdr>
        <w:top w:val="none" w:sz="0" w:space="0" w:color="auto"/>
        <w:left w:val="none" w:sz="0" w:space="0" w:color="auto"/>
        <w:bottom w:val="none" w:sz="0" w:space="0" w:color="auto"/>
        <w:right w:val="none" w:sz="0" w:space="0" w:color="auto"/>
      </w:divBdr>
    </w:div>
    <w:div w:id="2015187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hart" Target="charts/chart2.xml" Id="rId13" /><Relationship Type="http://schemas.openxmlformats.org/officeDocument/2006/relationships/chart" Target="charts/chart6.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chart" Target="charts/chart1.xm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chart" Target="charts/chart5.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chart" Target="charts/chart4.xml" Id="rId15" /><Relationship Type="http://schemas.openxmlformats.org/officeDocument/2006/relationships/theme" Target="theme/theme1.xml" Id="rId23" /><Relationship Type="http://schemas.openxmlformats.org/officeDocument/2006/relationships/image" Target="media/image4.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hart" Target="charts/chart3.xml" Id="rId14" /><Relationship Type="http://schemas.openxmlformats.org/officeDocument/2006/relationships/fontTable" Target="fontTable.xml" Id="rId22" /><Relationship Type="http://schemas.openxmlformats.org/officeDocument/2006/relationships/image" Target="/media/image5.png" Id="R3be54bd3ff254663" /><Relationship Type="http://schemas.microsoft.com/office/2020/10/relationships/intelligence" Target="intelligence2.xml" Id="R46f1dae8306c4c5e"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solidFill>
                <a:latin typeface="+mn-lt"/>
                <a:ea typeface="+mn-ea"/>
                <a:cs typeface="+mn-cs"/>
              </a:defRPr>
            </a:pPr>
            <a:r>
              <a:rPr lang="en-GB" sz="1600" b="1" i="0" baseline="0" dirty="0">
                <a:effectLst/>
                <a:latin typeface="+mn-lt"/>
              </a:rPr>
              <a:t>% achieving a Good Level of Development</a:t>
            </a:r>
            <a:endParaRPr lang="en-GB" sz="1600" dirty="0">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7069023928902459E-2"/>
          <c:y val="0.21139106930715978"/>
          <c:w val="0.88556212894458008"/>
          <c:h val="0.6680221084365594"/>
        </c:manualLayout>
      </c:layout>
      <c:barChart>
        <c:barDir val="col"/>
        <c:grouping val="clustered"/>
        <c:varyColors val="0"/>
        <c:ser>
          <c:idx val="0"/>
          <c:order val="0"/>
          <c:tx>
            <c:strRef>
              <c:f>Sheet1!$B$1</c:f>
              <c:strCache>
                <c:ptCount val="1"/>
                <c:pt idx="0">
                  <c:v>Disadvantaged</c:v>
                </c:pt>
              </c:strCache>
            </c:strRef>
          </c:tx>
          <c:spPr>
            <a:solidFill>
              <a:srgbClr val="113A8D"/>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2022</c:v>
                </c:pt>
                <c:pt idx="1">
                  <c:v>2023</c:v>
                </c:pt>
                <c:pt idx="2">
                  <c:v>2024</c:v>
                </c:pt>
              </c:numCache>
            </c:numRef>
          </c:cat>
          <c:val>
            <c:numRef>
              <c:f>Sheet1!$B$2:$B$4</c:f>
              <c:numCache>
                <c:formatCode>0%</c:formatCode>
                <c:ptCount val="3"/>
                <c:pt idx="0">
                  <c:v>0.5</c:v>
                </c:pt>
                <c:pt idx="1">
                  <c:v>1</c:v>
                </c:pt>
                <c:pt idx="2">
                  <c:v>0.33</c:v>
                </c:pt>
              </c:numCache>
            </c:numRef>
          </c:val>
          <c:extLst>
            <c:ext xmlns:c16="http://schemas.microsoft.com/office/drawing/2014/chart" uri="{C3380CC4-5D6E-409C-BE32-E72D297353CC}">
              <c16:uniqueId val="{00000000-FF82-4F86-9911-0F2CD4B6D454}"/>
            </c:ext>
          </c:extLst>
        </c:ser>
        <c:ser>
          <c:idx val="1"/>
          <c:order val="1"/>
          <c:tx>
            <c:strRef>
              <c:f>Sheet1!$C$1</c:f>
              <c:strCache>
                <c:ptCount val="1"/>
                <c:pt idx="0">
                  <c:v>Other</c:v>
                </c:pt>
              </c:strCache>
            </c:strRef>
          </c:tx>
          <c:spPr>
            <a:solidFill>
              <a:srgbClr val="779FEF"/>
            </a:solidFill>
            <a:ln w="25400">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Sheet1!$C$2:$C$4</c:f>
              <c:numCache>
                <c:formatCode>0%</c:formatCode>
                <c:ptCount val="3"/>
                <c:pt idx="0">
                  <c:v>0.85</c:v>
                </c:pt>
                <c:pt idx="1">
                  <c:v>0.82</c:v>
                </c:pt>
                <c:pt idx="2">
                  <c:v>0.88</c:v>
                </c:pt>
              </c:numCache>
            </c:numRef>
          </c:val>
          <c:extLst>
            <c:ext xmlns:c16="http://schemas.microsoft.com/office/drawing/2014/chart" uri="{C3380CC4-5D6E-409C-BE32-E72D297353CC}">
              <c16:uniqueId val="{00000001-FF82-4F86-9911-0F2CD4B6D454}"/>
            </c:ext>
          </c:extLst>
        </c:ser>
        <c:dLbls>
          <c:showLegendKey val="0"/>
          <c:showVal val="0"/>
          <c:showCatName val="0"/>
          <c:showSerName val="0"/>
          <c:showPercent val="0"/>
          <c:showBubbleSize val="0"/>
        </c:dLbls>
        <c:gapWidth val="200"/>
        <c:axId val="190527320"/>
        <c:axId val="190527712"/>
      </c:barChart>
      <c:scatterChart>
        <c:scatterStyle val="lineMarker"/>
        <c:varyColors val="0"/>
        <c:ser>
          <c:idx val="2"/>
          <c:order val="2"/>
          <c:tx>
            <c:strRef>
              <c:f>Sheet1!$E$1</c:f>
              <c:strCache>
                <c:ptCount val="1"/>
                <c:pt idx="0">
                  <c:v>National Dis.</c:v>
                </c:pt>
              </c:strCache>
            </c:strRef>
          </c:tx>
          <c:spPr>
            <a:ln w="25400" cap="rnd">
              <a:noFill/>
              <a:round/>
            </a:ln>
            <a:effectLst/>
          </c:spPr>
          <c:marker>
            <c:symbol val="dash"/>
            <c:size val="25"/>
            <c:spPr>
              <a:solidFill>
                <a:srgbClr val="FFC000"/>
              </a:solidFill>
              <a:ln w="9525">
                <a:solidFill>
                  <a:srgbClr val="FFC000"/>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rgbClr val="9C7700"/>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Sheet1!$D$2:$D$4</c:f>
              <c:numCache>
                <c:formatCode>General</c:formatCode>
                <c:ptCount val="3"/>
                <c:pt idx="0">
                  <c:v>0.88</c:v>
                </c:pt>
                <c:pt idx="1">
                  <c:v>1.88</c:v>
                </c:pt>
                <c:pt idx="2">
                  <c:v>2.88</c:v>
                </c:pt>
              </c:numCache>
            </c:numRef>
          </c:xVal>
          <c:yVal>
            <c:numRef>
              <c:f>Sheet1!$E$2:$E$4</c:f>
              <c:numCache>
                <c:formatCode>0%</c:formatCode>
                <c:ptCount val="3"/>
                <c:pt idx="0">
                  <c:v>0.49</c:v>
                </c:pt>
                <c:pt idx="1">
                  <c:v>0.52</c:v>
                </c:pt>
                <c:pt idx="2">
                  <c:v>0.52</c:v>
                </c:pt>
              </c:numCache>
            </c:numRef>
          </c:yVal>
          <c:smooth val="0"/>
          <c:extLst>
            <c:ext xmlns:c16="http://schemas.microsoft.com/office/drawing/2014/chart" uri="{C3380CC4-5D6E-409C-BE32-E72D297353CC}">
              <c16:uniqueId val="{00000002-FF82-4F86-9911-0F2CD4B6D454}"/>
            </c:ext>
          </c:extLst>
        </c:ser>
        <c:ser>
          <c:idx val="3"/>
          <c:order val="3"/>
          <c:tx>
            <c:strRef>
              <c:f>Sheet1!$F$1</c:f>
              <c:strCache>
                <c:ptCount val="1"/>
                <c:pt idx="0">
                  <c:v>National Oth.</c:v>
                </c:pt>
              </c:strCache>
            </c:strRef>
          </c:tx>
          <c:spPr>
            <a:ln w="25400" cap="rnd">
              <a:noFill/>
              <a:round/>
            </a:ln>
            <a:effectLst/>
          </c:spPr>
          <c:marker>
            <c:symbol val="dash"/>
            <c:size val="25"/>
            <c:spPr>
              <a:solidFill>
                <a:srgbClr val="CC0099"/>
              </a:solidFill>
              <a:ln w="9525">
                <a:solidFill>
                  <a:srgbClr val="CC0099"/>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rgbClr val="CC00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Sheet1!$G$2:$G$4</c:f>
              <c:numCache>
                <c:formatCode>General</c:formatCode>
                <c:ptCount val="3"/>
                <c:pt idx="0">
                  <c:v>1.1399999999999999</c:v>
                </c:pt>
                <c:pt idx="1">
                  <c:v>2.14</c:v>
                </c:pt>
                <c:pt idx="2">
                  <c:v>3.14</c:v>
                </c:pt>
              </c:numCache>
            </c:numRef>
          </c:xVal>
          <c:yVal>
            <c:numRef>
              <c:f>Sheet1!$F$2:$F$4</c:f>
              <c:numCache>
                <c:formatCode>0%</c:formatCode>
                <c:ptCount val="3"/>
                <c:pt idx="0">
                  <c:v>0.69</c:v>
                </c:pt>
                <c:pt idx="1">
                  <c:v>0.72</c:v>
                </c:pt>
                <c:pt idx="2">
                  <c:v>0.72</c:v>
                </c:pt>
              </c:numCache>
            </c:numRef>
          </c:yVal>
          <c:smooth val="0"/>
          <c:extLst>
            <c:ext xmlns:c16="http://schemas.microsoft.com/office/drawing/2014/chart" uri="{C3380CC4-5D6E-409C-BE32-E72D297353CC}">
              <c16:uniqueId val="{00000003-FF82-4F86-9911-0F2CD4B6D454}"/>
            </c:ext>
          </c:extLst>
        </c:ser>
        <c:ser>
          <c:idx val="4"/>
          <c:order val="4"/>
          <c:tx>
            <c:strRef>
              <c:f>Sheet1!$F$1</c:f>
              <c:strCache>
                <c:ptCount val="1"/>
                <c:pt idx="0">
                  <c:v>National Oth.</c:v>
                </c:pt>
              </c:strCache>
            </c:strRef>
          </c:tx>
          <c:spPr>
            <a:ln w="25400" cap="rnd">
              <a:noFill/>
              <a:round/>
            </a:ln>
            <a:effectLst/>
          </c:spPr>
          <c:marker>
            <c:symbol val="dash"/>
            <c:size val="25"/>
            <c:spPr>
              <a:solidFill>
                <a:srgbClr val="CC0099"/>
              </a:solidFill>
              <a:ln w="9525">
                <a:solidFill>
                  <a:srgbClr val="CC0099"/>
                </a:solidFill>
              </a:ln>
              <a:effectLst/>
            </c:spPr>
          </c:marker>
          <c:xVal>
            <c:numRef>
              <c:f>Sheet1!$D$2:$D$4</c:f>
              <c:numCache>
                <c:formatCode>General</c:formatCode>
                <c:ptCount val="3"/>
                <c:pt idx="0">
                  <c:v>0.88</c:v>
                </c:pt>
                <c:pt idx="1">
                  <c:v>1.88</c:v>
                </c:pt>
                <c:pt idx="2">
                  <c:v>2.88</c:v>
                </c:pt>
              </c:numCache>
            </c:numRef>
          </c:xVal>
          <c:yVal>
            <c:numRef>
              <c:f>Sheet1!$F$2:$F$4</c:f>
              <c:numCache>
                <c:formatCode>0%</c:formatCode>
                <c:ptCount val="3"/>
                <c:pt idx="0">
                  <c:v>0.69</c:v>
                </c:pt>
                <c:pt idx="1">
                  <c:v>0.72</c:v>
                </c:pt>
                <c:pt idx="2">
                  <c:v>0.72</c:v>
                </c:pt>
              </c:numCache>
            </c:numRef>
          </c:yVal>
          <c:smooth val="0"/>
          <c:extLst>
            <c:ext xmlns:c16="http://schemas.microsoft.com/office/drawing/2014/chart" uri="{C3380CC4-5D6E-409C-BE32-E72D297353CC}">
              <c16:uniqueId val="{00000004-FF82-4F86-9911-0F2CD4B6D454}"/>
            </c:ext>
          </c:extLst>
        </c:ser>
        <c:dLbls>
          <c:showLegendKey val="0"/>
          <c:showVal val="0"/>
          <c:showCatName val="0"/>
          <c:showSerName val="0"/>
          <c:showPercent val="0"/>
          <c:showBubbleSize val="0"/>
        </c:dLbls>
        <c:axId val="190527320"/>
        <c:axId val="190527712"/>
      </c:scatterChart>
      <c:catAx>
        <c:axId val="190527320"/>
        <c:scaling>
          <c:orientation val="minMax"/>
        </c:scaling>
        <c:delete val="0"/>
        <c:axPos val="b"/>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190527712"/>
        <c:crosses val="autoZero"/>
        <c:auto val="1"/>
        <c:lblAlgn val="ctr"/>
        <c:lblOffset val="100"/>
        <c:noMultiLvlLbl val="0"/>
      </c:catAx>
      <c:valAx>
        <c:axId val="190527712"/>
        <c:scaling>
          <c:orientation val="minMax"/>
          <c:max val="1"/>
          <c:min val="0"/>
        </c:scaling>
        <c:delete val="0"/>
        <c:axPos val="l"/>
        <c:majorGridlines>
          <c:spPr>
            <a:ln w="3175" cap="flat" cmpd="sng" algn="ctr">
              <a:solidFill>
                <a:schemeClr val="bg1">
                  <a:lumMod val="6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90527320"/>
        <c:crosses val="autoZero"/>
        <c:crossBetween val="between"/>
        <c:majorUnit val="0.2"/>
      </c:valAx>
      <c:spPr>
        <a:noFill/>
        <a:ln>
          <a:noFill/>
        </a:ln>
        <a:effectLst/>
      </c:spPr>
    </c:plotArea>
    <c:legend>
      <c:legendPos val="b"/>
      <c:layout>
        <c:manualLayout>
          <c:xMode val="edge"/>
          <c:yMode val="edge"/>
          <c:x val="9.310871996153719E-2"/>
          <c:y val="0.13670354856603881"/>
          <c:w val="0.87214258869251893"/>
          <c:h val="7.460866642431902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Open Sans" panose="020B0606030504020204"/>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sz="1400" b="1" i="0" baseline="0" dirty="0">
                <a:effectLst/>
                <a:latin typeface="+mn-lt"/>
              </a:rPr>
              <a:t>Y1 Phonics:</a:t>
            </a:r>
            <a:r>
              <a:rPr lang="en-GB" sz="1400" b="0" i="0" baseline="0" dirty="0">
                <a:effectLst/>
                <a:latin typeface="+mn-lt"/>
              </a:rPr>
              <a:t> % meeting standard</a:t>
            </a:r>
            <a:endParaRPr lang="en-GB" sz="1400" dirty="0">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456861111111111"/>
          <c:y val="0.21139106930715978"/>
          <c:w val="0.79786944444444441"/>
          <c:h val="0.6680221084365594"/>
        </c:manualLayout>
      </c:layout>
      <c:barChart>
        <c:barDir val="col"/>
        <c:grouping val="clustered"/>
        <c:varyColors val="0"/>
        <c:ser>
          <c:idx val="0"/>
          <c:order val="0"/>
          <c:tx>
            <c:strRef>
              <c:f>Sheet1!$B$1</c:f>
              <c:strCache>
                <c:ptCount val="1"/>
                <c:pt idx="0">
                  <c:v>Dis.</c:v>
                </c:pt>
              </c:strCache>
            </c:strRef>
          </c:tx>
          <c:spPr>
            <a:solidFill>
              <a:srgbClr val="113A8D"/>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2022</c:v>
                </c:pt>
                <c:pt idx="1">
                  <c:v>2023</c:v>
                </c:pt>
                <c:pt idx="2">
                  <c:v>2024</c:v>
                </c:pt>
              </c:numCache>
            </c:numRef>
          </c:cat>
          <c:val>
            <c:numRef>
              <c:f>Sheet1!$B$2:$B$4</c:f>
              <c:numCache>
                <c:formatCode>0%</c:formatCode>
                <c:ptCount val="3"/>
                <c:pt idx="0">
                  <c:v>1</c:v>
                </c:pt>
                <c:pt idx="1">
                  <c:v>0.6</c:v>
                </c:pt>
                <c:pt idx="2">
                  <c:v>1</c:v>
                </c:pt>
              </c:numCache>
            </c:numRef>
          </c:val>
          <c:extLst>
            <c:ext xmlns:c16="http://schemas.microsoft.com/office/drawing/2014/chart" uri="{C3380CC4-5D6E-409C-BE32-E72D297353CC}">
              <c16:uniqueId val="{00000000-5AAF-4AD5-976D-5B94053F9794}"/>
            </c:ext>
          </c:extLst>
        </c:ser>
        <c:ser>
          <c:idx val="1"/>
          <c:order val="1"/>
          <c:tx>
            <c:strRef>
              <c:f>Sheet1!$C$1</c:f>
              <c:strCache>
                <c:ptCount val="1"/>
                <c:pt idx="0">
                  <c:v>Oth.</c:v>
                </c:pt>
              </c:strCache>
            </c:strRef>
          </c:tx>
          <c:spPr>
            <a:solidFill>
              <a:srgbClr val="779FEF"/>
            </a:solidFill>
            <a:ln w="25400">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Sheet1!$C$2:$C$4</c:f>
              <c:numCache>
                <c:formatCode>0%</c:formatCode>
                <c:ptCount val="3"/>
                <c:pt idx="0">
                  <c:v>0.91</c:v>
                </c:pt>
                <c:pt idx="1">
                  <c:v>0.92</c:v>
                </c:pt>
                <c:pt idx="2">
                  <c:v>0.92</c:v>
                </c:pt>
              </c:numCache>
            </c:numRef>
          </c:val>
          <c:extLst>
            <c:ext xmlns:c16="http://schemas.microsoft.com/office/drawing/2014/chart" uri="{C3380CC4-5D6E-409C-BE32-E72D297353CC}">
              <c16:uniqueId val="{00000001-5AAF-4AD5-976D-5B94053F9794}"/>
            </c:ext>
          </c:extLst>
        </c:ser>
        <c:dLbls>
          <c:showLegendKey val="0"/>
          <c:showVal val="0"/>
          <c:showCatName val="0"/>
          <c:showSerName val="0"/>
          <c:showPercent val="0"/>
          <c:showBubbleSize val="0"/>
        </c:dLbls>
        <c:gapWidth val="120"/>
        <c:axId val="190527320"/>
        <c:axId val="190527712"/>
      </c:barChart>
      <c:scatterChart>
        <c:scatterStyle val="lineMarker"/>
        <c:varyColors val="0"/>
        <c:ser>
          <c:idx val="2"/>
          <c:order val="2"/>
          <c:tx>
            <c:strRef>
              <c:f>Sheet1!$E$1</c:f>
              <c:strCache>
                <c:ptCount val="1"/>
                <c:pt idx="0">
                  <c:v>Nat. Dis.</c:v>
                </c:pt>
              </c:strCache>
            </c:strRef>
          </c:tx>
          <c:spPr>
            <a:ln w="25400" cap="rnd">
              <a:noFill/>
              <a:round/>
            </a:ln>
            <a:effectLst/>
          </c:spPr>
          <c:marker>
            <c:symbol val="dash"/>
            <c:size val="20"/>
            <c:spPr>
              <a:solidFill>
                <a:srgbClr val="FFC000"/>
              </a:solidFill>
              <a:ln w="9525">
                <a:solidFill>
                  <a:srgbClr val="FFC000"/>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rgbClr val="9C7700"/>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Sheet1!$D$2:$D$4</c:f>
              <c:numCache>
                <c:formatCode>General</c:formatCode>
                <c:ptCount val="3"/>
                <c:pt idx="0">
                  <c:v>0.85</c:v>
                </c:pt>
                <c:pt idx="1">
                  <c:v>1.85</c:v>
                </c:pt>
                <c:pt idx="2">
                  <c:v>2.85</c:v>
                </c:pt>
              </c:numCache>
            </c:numRef>
          </c:xVal>
          <c:yVal>
            <c:numRef>
              <c:f>Sheet1!$E$2:$E$4</c:f>
              <c:numCache>
                <c:formatCode>0%</c:formatCode>
                <c:ptCount val="3"/>
                <c:pt idx="0">
                  <c:v>0.62</c:v>
                </c:pt>
                <c:pt idx="1">
                  <c:v>0.67</c:v>
                </c:pt>
                <c:pt idx="2">
                  <c:v>0.67</c:v>
                </c:pt>
              </c:numCache>
            </c:numRef>
          </c:yVal>
          <c:smooth val="0"/>
          <c:extLst>
            <c:ext xmlns:c16="http://schemas.microsoft.com/office/drawing/2014/chart" uri="{C3380CC4-5D6E-409C-BE32-E72D297353CC}">
              <c16:uniqueId val="{00000002-5AAF-4AD5-976D-5B94053F9794}"/>
            </c:ext>
          </c:extLst>
        </c:ser>
        <c:ser>
          <c:idx val="3"/>
          <c:order val="3"/>
          <c:tx>
            <c:strRef>
              <c:f>Sheet1!$F$1</c:f>
              <c:strCache>
                <c:ptCount val="1"/>
                <c:pt idx="0">
                  <c:v>Nat. Oth.</c:v>
                </c:pt>
              </c:strCache>
            </c:strRef>
          </c:tx>
          <c:spPr>
            <a:ln w="25400" cap="rnd">
              <a:noFill/>
              <a:round/>
            </a:ln>
            <a:effectLst/>
          </c:spPr>
          <c:marker>
            <c:symbol val="dash"/>
            <c:size val="20"/>
            <c:spPr>
              <a:solidFill>
                <a:srgbClr val="CC0099"/>
              </a:solidFill>
              <a:ln w="9525">
                <a:solidFill>
                  <a:srgbClr val="CC0099"/>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rgbClr val="CC00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Sheet1!$G$2:$G$4</c:f>
              <c:numCache>
                <c:formatCode>General</c:formatCode>
                <c:ptCount val="3"/>
                <c:pt idx="0">
                  <c:v>1.1499999999999999</c:v>
                </c:pt>
                <c:pt idx="1">
                  <c:v>2.15</c:v>
                </c:pt>
                <c:pt idx="2">
                  <c:v>3.15</c:v>
                </c:pt>
              </c:numCache>
            </c:numRef>
          </c:xVal>
          <c:yVal>
            <c:numRef>
              <c:f>Sheet1!$F$2:$F$4</c:f>
              <c:numCache>
                <c:formatCode>0%</c:formatCode>
                <c:ptCount val="3"/>
                <c:pt idx="0">
                  <c:v>0.8</c:v>
                </c:pt>
                <c:pt idx="1">
                  <c:v>0.83</c:v>
                </c:pt>
                <c:pt idx="2">
                  <c:v>0.83</c:v>
                </c:pt>
              </c:numCache>
            </c:numRef>
          </c:yVal>
          <c:smooth val="0"/>
          <c:extLst>
            <c:ext xmlns:c16="http://schemas.microsoft.com/office/drawing/2014/chart" uri="{C3380CC4-5D6E-409C-BE32-E72D297353CC}">
              <c16:uniqueId val="{00000003-5AAF-4AD5-976D-5B94053F9794}"/>
            </c:ext>
          </c:extLst>
        </c:ser>
        <c:ser>
          <c:idx val="4"/>
          <c:order val="4"/>
          <c:tx>
            <c:strRef>
              <c:f>Sheet1!$F$1</c:f>
              <c:strCache>
                <c:ptCount val="1"/>
                <c:pt idx="0">
                  <c:v>Nat. Oth.</c:v>
                </c:pt>
              </c:strCache>
            </c:strRef>
          </c:tx>
          <c:spPr>
            <a:ln w="25400" cap="rnd">
              <a:noFill/>
              <a:round/>
            </a:ln>
            <a:effectLst/>
          </c:spPr>
          <c:marker>
            <c:symbol val="dash"/>
            <c:size val="20"/>
            <c:spPr>
              <a:solidFill>
                <a:srgbClr val="CC0099"/>
              </a:solidFill>
              <a:ln w="9525">
                <a:solidFill>
                  <a:srgbClr val="CC0099"/>
                </a:solidFill>
              </a:ln>
              <a:effectLst/>
            </c:spPr>
          </c:marker>
          <c:xVal>
            <c:numRef>
              <c:f>Sheet1!$D$2:$D$4</c:f>
              <c:numCache>
                <c:formatCode>General</c:formatCode>
                <c:ptCount val="3"/>
                <c:pt idx="0">
                  <c:v>0.85</c:v>
                </c:pt>
                <c:pt idx="1">
                  <c:v>1.85</c:v>
                </c:pt>
                <c:pt idx="2">
                  <c:v>2.85</c:v>
                </c:pt>
              </c:numCache>
            </c:numRef>
          </c:xVal>
          <c:yVal>
            <c:numRef>
              <c:f>Sheet1!$F$2:$F$4</c:f>
              <c:numCache>
                <c:formatCode>0%</c:formatCode>
                <c:ptCount val="3"/>
                <c:pt idx="0">
                  <c:v>0.8</c:v>
                </c:pt>
                <c:pt idx="1">
                  <c:v>0.83</c:v>
                </c:pt>
                <c:pt idx="2">
                  <c:v>0.83</c:v>
                </c:pt>
              </c:numCache>
            </c:numRef>
          </c:yVal>
          <c:smooth val="0"/>
          <c:extLst>
            <c:ext xmlns:c16="http://schemas.microsoft.com/office/drawing/2014/chart" uri="{C3380CC4-5D6E-409C-BE32-E72D297353CC}">
              <c16:uniqueId val="{00000004-5AAF-4AD5-976D-5B94053F9794}"/>
            </c:ext>
          </c:extLst>
        </c:ser>
        <c:dLbls>
          <c:showLegendKey val="0"/>
          <c:showVal val="0"/>
          <c:showCatName val="0"/>
          <c:showSerName val="0"/>
          <c:showPercent val="0"/>
          <c:showBubbleSize val="0"/>
        </c:dLbls>
        <c:axId val="190527320"/>
        <c:axId val="190527712"/>
      </c:scatterChart>
      <c:catAx>
        <c:axId val="190527320"/>
        <c:scaling>
          <c:orientation val="minMax"/>
        </c:scaling>
        <c:delete val="0"/>
        <c:axPos val="b"/>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190527712"/>
        <c:crosses val="autoZero"/>
        <c:auto val="1"/>
        <c:lblAlgn val="ctr"/>
        <c:lblOffset val="100"/>
        <c:noMultiLvlLbl val="0"/>
      </c:catAx>
      <c:valAx>
        <c:axId val="190527712"/>
        <c:scaling>
          <c:orientation val="minMax"/>
          <c:max val="1"/>
          <c:min val="0"/>
        </c:scaling>
        <c:delete val="0"/>
        <c:axPos val="l"/>
        <c:majorGridlines>
          <c:spPr>
            <a:ln w="3175" cap="flat" cmpd="sng" algn="ctr">
              <a:solidFill>
                <a:schemeClr val="bg1">
                  <a:lumMod val="6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90527320"/>
        <c:crosses val="autoZero"/>
        <c:crossBetween val="between"/>
        <c:majorUnit val="0.2"/>
      </c:valAx>
      <c:spPr>
        <a:noFill/>
        <a:ln>
          <a:noFill/>
        </a:ln>
        <a:effectLst/>
      </c:spPr>
    </c:plotArea>
    <c:legend>
      <c:legendPos val="b"/>
      <c:layout>
        <c:manualLayout>
          <c:xMode val="edge"/>
          <c:yMode val="edge"/>
          <c:x val="0.1424975"/>
          <c:y val="0.13670354856603881"/>
          <c:w val="0.78747583333333337"/>
          <c:h val="7.460866642431902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Open Sans" panose="020B0606030504020204"/>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sz="1400" b="1" i="0" baseline="0" dirty="0">
                <a:effectLst/>
                <a:latin typeface="+mn-lt"/>
              </a:rPr>
              <a:t>Y2 Phonics:</a:t>
            </a:r>
            <a:r>
              <a:rPr lang="en-GB" sz="1400" b="0" i="0" baseline="0" dirty="0">
                <a:effectLst/>
                <a:latin typeface="+mn-lt"/>
              </a:rPr>
              <a:t> % meeting standard</a:t>
            </a:r>
            <a:endParaRPr lang="en-GB" sz="1400" dirty="0">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456861111111111"/>
          <c:y val="0.21139106930715978"/>
          <c:w val="0.79786944444444441"/>
          <c:h val="0.6680221084365594"/>
        </c:manualLayout>
      </c:layout>
      <c:barChart>
        <c:barDir val="col"/>
        <c:grouping val="clustered"/>
        <c:varyColors val="0"/>
        <c:ser>
          <c:idx val="0"/>
          <c:order val="0"/>
          <c:tx>
            <c:strRef>
              <c:f>Sheet1!$B$1</c:f>
              <c:strCache>
                <c:ptCount val="1"/>
                <c:pt idx="0">
                  <c:v>Dis.</c:v>
                </c:pt>
              </c:strCache>
            </c:strRef>
          </c:tx>
          <c:spPr>
            <a:solidFill>
              <a:srgbClr val="113A8D"/>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2022</c:v>
                </c:pt>
                <c:pt idx="1">
                  <c:v>2023</c:v>
                </c:pt>
                <c:pt idx="2">
                  <c:v>2024</c:v>
                </c:pt>
              </c:numCache>
            </c:numRef>
          </c:cat>
          <c:val>
            <c:numRef>
              <c:f>Sheet1!$B$2:$B$4</c:f>
              <c:numCache>
                <c:formatCode>0%</c:formatCode>
                <c:ptCount val="3"/>
                <c:pt idx="0">
                  <c:v>1</c:v>
                </c:pt>
                <c:pt idx="1">
                  <c:v>1</c:v>
                </c:pt>
                <c:pt idx="2">
                  <c:v>0.75</c:v>
                </c:pt>
              </c:numCache>
            </c:numRef>
          </c:val>
          <c:extLst>
            <c:ext xmlns:c16="http://schemas.microsoft.com/office/drawing/2014/chart" uri="{C3380CC4-5D6E-409C-BE32-E72D297353CC}">
              <c16:uniqueId val="{00000000-05E0-4E13-AB20-C32BC627B82B}"/>
            </c:ext>
          </c:extLst>
        </c:ser>
        <c:ser>
          <c:idx val="1"/>
          <c:order val="1"/>
          <c:tx>
            <c:strRef>
              <c:f>Sheet1!$C$1</c:f>
              <c:strCache>
                <c:ptCount val="1"/>
                <c:pt idx="0">
                  <c:v>Oth.</c:v>
                </c:pt>
              </c:strCache>
            </c:strRef>
          </c:tx>
          <c:spPr>
            <a:solidFill>
              <a:srgbClr val="779FEF"/>
            </a:solidFill>
            <a:ln w="25400">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Sheet1!$C$2:$C$4</c:f>
              <c:numCache>
                <c:formatCode>0%</c:formatCode>
                <c:ptCount val="3"/>
                <c:pt idx="0">
                  <c:v>0.88</c:v>
                </c:pt>
                <c:pt idx="1">
                  <c:v>1</c:v>
                </c:pt>
                <c:pt idx="2">
                  <c:v>0.92</c:v>
                </c:pt>
              </c:numCache>
            </c:numRef>
          </c:val>
          <c:extLst>
            <c:ext xmlns:c16="http://schemas.microsoft.com/office/drawing/2014/chart" uri="{C3380CC4-5D6E-409C-BE32-E72D297353CC}">
              <c16:uniqueId val="{00000001-05E0-4E13-AB20-C32BC627B82B}"/>
            </c:ext>
          </c:extLst>
        </c:ser>
        <c:dLbls>
          <c:showLegendKey val="0"/>
          <c:showVal val="0"/>
          <c:showCatName val="0"/>
          <c:showSerName val="0"/>
          <c:showPercent val="0"/>
          <c:showBubbleSize val="0"/>
        </c:dLbls>
        <c:gapWidth val="120"/>
        <c:axId val="190527320"/>
        <c:axId val="190527712"/>
      </c:barChart>
      <c:scatterChart>
        <c:scatterStyle val="lineMarker"/>
        <c:varyColors val="0"/>
        <c:ser>
          <c:idx val="2"/>
          <c:order val="2"/>
          <c:tx>
            <c:strRef>
              <c:f>Sheet1!$E$1</c:f>
              <c:strCache>
                <c:ptCount val="1"/>
                <c:pt idx="0">
                  <c:v>Nat. Dis.</c:v>
                </c:pt>
              </c:strCache>
            </c:strRef>
          </c:tx>
          <c:spPr>
            <a:ln w="25400" cap="rnd">
              <a:noFill/>
              <a:round/>
            </a:ln>
            <a:effectLst/>
          </c:spPr>
          <c:marker>
            <c:symbol val="dash"/>
            <c:size val="20"/>
            <c:spPr>
              <a:solidFill>
                <a:srgbClr val="FFC000"/>
              </a:solidFill>
              <a:ln w="9525">
                <a:solidFill>
                  <a:srgbClr val="FFC000"/>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rgbClr val="9C7700"/>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Sheet1!$D$2:$D$4</c:f>
              <c:numCache>
                <c:formatCode>General</c:formatCode>
                <c:ptCount val="3"/>
                <c:pt idx="0">
                  <c:v>0.85</c:v>
                </c:pt>
                <c:pt idx="1">
                  <c:v>1.85</c:v>
                </c:pt>
                <c:pt idx="2">
                  <c:v>2.85</c:v>
                </c:pt>
              </c:numCache>
            </c:numRef>
          </c:xVal>
          <c:yVal>
            <c:numRef>
              <c:f>Sheet1!$E$2:$E$4</c:f>
              <c:numCache>
                <c:formatCode>0%</c:formatCode>
                <c:ptCount val="3"/>
                <c:pt idx="0">
                  <c:v>0.78</c:v>
                </c:pt>
                <c:pt idx="1">
                  <c:v>0.81</c:v>
                </c:pt>
                <c:pt idx="2">
                  <c:v>0.81</c:v>
                </c:pt>
              </c:numCache>
            </c:numRef>
          </c:yVal>
          <c:smooth val="0"/>
          <c:extLst>
            <c:ext xmlns:c16="http://schemas.microsoft.com/office/drawing/2014/chart" uri="{C3380CC4-5D6E-409C-BE32-E72D297353CC}">
              <c16:uniqueId val="{00000002-05E0-4E13-AB20-C32BC627B82B}"/>
            </c:ext>
          </c:extLst>
        </c:ser>
        <c:ser>
          <c:idx val="3"/>
          <c:order val="3"/>
          <c:tx>
            <c:strRef>
              <c:f>Sheet1!$F$1</c:f>
              <c:strCache>
                <c:ptCount val="1"/>
                <c:pt idx="0">
                  <c:v>Nat. Oth.</c:v>
                </c:pt>
              </c:strCache>
            </c:strRef>
          </c:tx>
          <c:spPr>
            <a:ln w="25400" cap="rnd">
              <a:noFill/>
              <a:round/>
            </a:ln>
            <a:effectLst/>
          </c:spPr>
          <c:marker>
            <c:symbol val="dash"/>
            <c:size val="20"/>
            <c:spPr>
              <a:solidFill>
                <a:srgbClr val="CC0099"/>
              </a:solidFill>
              <a:ln w="9525">
                <a:solidFill>
                  <a:srgbClr val="CC0099"/>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rgbClr val="CC00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Sheet1!$G$2:$G$4</c:f>
              <c:numCache>
                <c:formatCode>General</c:formatCode>
                <c:ptCount val="3"/>
                <c:pt idx="0">
                  <c:v>1.1499999999999999</c:v>
                </c:pt>
                <c:pt idx="1">
                  <c:v>2.15</c:v>
                </c:pt>
                <c:pt idx="2">
                  <c:v>3.15</c:v>
                </c:pt>
              </c:numCache>
            </c:numRef>
          </c:xVal>
          <c:yVal>
            <c:numRef>
              <c:f>Sheet1!$F$2:$F$4</c:f>
              <c:numCache>
                <c:formatCode>0%</c:formatCode>
                <c:ptCount val="3"/>
                <c:pt idx="0">
                  <c:v>0.9</c:v>
                </c:pt>
                <c:pt idx="1">
                  <c:v>0.91</c:v>
                </c:pt>
                <c:pt idx="2">
                  <c:v>0.91</c:v>
                </c:pt>
              </c:numCache>
            </c:numRef>
          </c:yVal>
          <c:smooth val="0"/>
          <c:extLst>
            <c:ext xmlns:c16="http://schemas.microsoft.com/office/drawing/2014/chart" uri="{C3380CC4-5D6E-409C-BE32-E72D297353CC}">
              <c16:uniqueId val="{00000003-05E0-4E13-AB20-C32BC627B82B}"/>
            </c:ext>
          </c:extLst>
        </c:ser>
        <c:ser>
          <c:idx val="4"/>
          <c:order val="4"/>
          <c:tx>
            <c:strRef>
              <c:f>Sheet1!$F$1</c:f>
              <c:strCache>
                <c:ptCount val="1"/>
                <c:pt idx="0">
                  <c:v>Nat. Oth.</c:v>
                </c:pt>
              </c:strCache>
            </c:strRef>
          </c:tx>
          <c:spPr>
            <a:ln w="25400" cap="rnd">
              <a:noFill/>
              <a:round/>
            </a:ln>
            <a:effectLst/>
          </c:spPr>
          <c:marker>
            <c:symbol val="dash"/>
            <c:size val="20"/>
            <c:spPr>
              <a:solidFill>
                <a:srgbClr val="CC0099"/>
              </a:solidFill>
              <a:ln w="9525">
                <a:solidFill>
                  <a:srgbClr val="CC0099"/>
                </a:solidFill>
              </a:ln>
              <a:effectLst/>
            </c:spPr>
          </c:marker>
          <c:xVal>
            <c:numRef>
              <c:f>Sheet1!$D$2:$D$4</c:f>
              <c:numCache>
                <c:formatCode>General</c:formatCode>
                <c:ptCount val="3"/>
                <c:pt idx="0">
                  <c:v>0.85</c:v>
                </c:pt>
                <c:pt idx="1">
                  <c:v>1.85</c:v>
                </c:pt>
                <c:pt idx="2">
                  <c:v>2.85</c:v>
                </c:pt>
              </c:numCache>
            </c:numRef>
          </c:xVal>
          <c:yVal>
            <c:numRef>
              <c:f>Sheet1!$F$2:$F$4</c:f>
              <c:numCache>
                <c:formatCode>0%</c:formatCode>
                <c:ptCount val="3"/>
                <c:pt idx="0">
                  <c:v>0.9</c:v>
                </c:pt>
                <c:pt idx="1">
                  <c:v>0.91</c:v>
                </c:pt>
                <c:pt idx="2">
                  <c:v>0.91</c:v>
                </c:pt>
              </c:numCache>
            </c:numRef>
          </c:yVal>
          <c:smooth val="0"/>
          <c:extLst>
            <c:ext xmlns:c16="http://schemas.microsoft.com/office/drawing/2014/chart" uri="{C3380CC4-5D6E-409C-BE32-E72D297353CC}">
              <c16:uniqueId val="{00000004-05E0-4E13-AB20-C32BC627B82B}"/>
            </c:ext>
          </c:extLst>
        </c:ser>
        <c:dLbls>
          <c:showLegendKey val="0"/>
          <c:showVal val="0"/>
          <c:showCatName val="0"/>
          <c:showSerName val="0"/>
          <c:showPercent val="0"/>
          <c:showBubbleSize val="0"/>
        </c:dLbls>
        <c:axId val="190527320"/>
        <c:axId val="190527712"/>
      </c:scatterChart>
      <c:catAx>
        <c:axId val="190527320"/>
        <c:scaling>
          <c:orientation val="minMax"/>
        </c:scaling>
        <c:delete val="0"/>
        <c:axPos val="b"/>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190527712"/>
        <c:crosses val="autoZero"/>
        <c:auto val="1"/>
        <c:lblAlgn val="ctr"/>
        <c:lblOffset val="100"/>
        <c:noMultiLvlLbl val="0"/>
      </c:catAx>
      <c:valAx>
        <c:axId val="190527712"/>
        <c:scaling>
          <c:orientation val="minMax"/>
          <c:max val="1"/>
          <c:min val="0"/>
        </c:scaling>
        <c:delete val="0"/>
        <c:axPos val="l"/>
        <c:majorGridlines>
          <c:spPr>
            <a:ln w="3175" cap="flat" cmpd="sng" algn="ctr">
              <a:solidFill>
                <a:schemeClr val="bg1">
                  <a:lumMod val="6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90527320"/>
        <c:crosses val="autoZero"/>
        <c:crossBetween val="between"/>
        <c:majorUnit val="0.2"/>
      </c:valAx>
      <c:spPr>
        <a:noFill/>
        <a:ln>
          <a:noFill/>
        </a:ln>
        <a:effectLst/>
      </c:spPr>
    </c:plotArea>
    <c:legend>
      <c:legendPos val="b"/>
      <c:layout>
        <c:manualLayout>
          <c:xMode val="edge"/>
          <c:yMode val="edge"/>
          <c:x val="9.310871996153719E-2"/>
          <c:y val="0.13670354856603881"/>
          <c:w val="0.87214258869251893"/>
          <c:h val="7.460866642431902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Open Sans" panose="020B0606030504020204"/>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solidFill>
                <a:latin typeface="+mn-lt"/>
                <a:ea typeface="+mn-ea"/>
                <a:cs typeface="+mn-cs"/>
              </a:defRPr>
            </a:pPr>
            <a:r>
              <a:rPr lang="en-GB" sz="1600" b="1" i="0" baseline="0" dirty="0">
                <a:effectLst/>
                <a:latin typeface="+mn-lt"/>
              </a:rPr>
              <a:t>Mean Average Score on MTC</a:t>
            </a:r>
            <a:endParaRPr lang="en-GB" sz="1600" dirty="0">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7069023928902459E-2"/>
          <c:y val="0.21139106930715978"/>
          <c:w val="0.88556212894458008"/>
          <c:h val="0.6680221084365594"/>
        </c:manualLayout>
      </c:layout>
      <c:barChart>
        <c:barDir val="col"/>
        <c:grouping val="clustered"/>
        <c:varyColors val="0"/>
        <c:ser>
          <c:idx val="0"/>
          <c:order val="0"/>
          <c:tx>
            <c:strRef>
              <c:f>Sheet1!$B$1</c:f>
              <c:strCache>
                <c:ptCount val="1"/>
                <c:pt idx="0">
                  <c:v>Disadvantaged</c:v>
                </c:pt>
              </c:strCache>
            </c:strRef>
          </c:tx>
          <c:spPr>
            <a:solidFill>
              <a:srgbClr val="113A8D"/>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2022</c:v>
                </c:pt>
                <c:pt idx="1">
                  <c:v>2023</c:v>
                </c:pt>
                <c:pt idx="2">
                  <c:v>2024</c:v>
                </c:pt>
              </c:numCache>
            </c:numRef>
          </c:cat>
          <c:val>
            <c:numRef>
              <c:f>Sheet1!$B$2:$B$4</c:f>
              <c:numCache>
                <c:formatCode>0.0</c:formatCode>
                <c:ptCount val="3"/>
                <c:pt idx="0">
                  <c:v>20</c:v>
                </c:pt>
                <c:pt idx="1">
                  <c:v>18.5</c:v>
                </c:pt>
                <c:pt idx="2">
                  <c:v>20</c:v>
                </c:pt>
              </c:numCache>
            </c:numRef>
          </c:val>
          <c:extLst>
            <c:ext xmlns:c16="http://schemas.microsoft.com/office/drawing/2014/chart" uri="{C3380CC4-5D6E-409C-BE32-E72D297353CC}">
              <c16:uniqueId val="{00000000-D7BD-403C-B532-F642704D9D22}"/>
            </c:ext>
          </c:extLst>
        </c:ser>
        <c:ser>
          <c:idx val="1"/>
          <c:order val="1"/>
          <c:tx>
            <c:strRef>
              <c:f>Sheet1!$C$1</c:f>
              <c:strCache>
                <c:ptCount val="1"/>
                <c:pt idx="0">
                  <c:v>Other</c:v>
                </c:pt>
              </c:strCache>
            </c:strRef>
          </c:tx>
          <c:spPr>
            <a:solidFill>
              <a:srgbClr val="779FEF"/>
            </a:solidFill>
            <a:ln w="25400">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Sheet1!$C$2:$C$4</c:f>
              <c:numCache>
                <c:formatCode>0.0</c:formatCode>
                <c:ptCount val="3"/>
                <c:pt idx="0">
                  <c:v>21</c:v>
                </c:pt>
                <c:pt idx="1">
                  <c:v>21.3</c:v>
                </c:pt>
                <c:pt idx="2">
                  <c:v>20.9</c:v>
                </c:pt>
              </c:numCache>
            </c:numRef>
          </c:val>
          <c:extLst>
            <c:ext xmlns:c16="http://schemas.microsoft.com/office/drawing/2014/chart" uri="{C3380CC4-5D6E-409C-BE32-E72D297353CC}">
              <c16:uniqueId val="{00000001-D7BD-403C-B532-F642704D9D22}"/>
            </c:ext>
          </c:extLst>
        </c:ser>
        <c:dLbls>
          <c:showLegendKey val="0"/>
          <c:showVal val="0"/>
          <c:showCatName val="0"/>
          <c:showSerName val="0"/>
          <c:showPercent val="0"/>
          <c:showBubbleSize val="0"/>
        </c:dLbls>
        <c:gapWidth val="200"/>
        <c:axId val="190527320"/>
        <c:axId val="190527712"/>
      </c:barChart>
      <c:scatterChart>
        <c:scatterStyle val="lineMarker"/>
        <c:varyColors val="0"/>
        <c:ser>
          <c:idx val="2"/>
          <c:order val="2"/>
          <c:tx>
            <c:strRef>
              <c:f>Sheet1!$E$1</c:f>
              <c:strCache>
                <c:ptCount val="1"/>
                <c:pt idx="0">
                  <c:v>National Dis.</c:v>
                </c:pt>
              </c:strCache>
            </c:strRef>
          </c:tx>
          <c:spPr>
            <a:ln w="25400" cap="rnd">
              <a:noFill/>
              <a:round/>
            </a:ln>
            <a:effectLst/>
          </c:spPr>
          <c:marker>
            <c:symbol val="dash"/>
            <c:size val="25"/>
            <c:spPr>
              <a:solidFill>
                <a:srgbClr val="FFC000"/>
              </a:solidFill>
              <a:ln w="9525">
                <a:solidFill>
                  <a:srgbClr val="FFC000"/>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rgbClr val="9C7700"/>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Sheet1!$D$2:$D$4</c:f>
              <c:numCache>
                <c:formatCode>General</c:formatCode>
                <c:ptCount val="3"/>
                <c:pt idx="0">
                  <c:v>0.88</c:v>
                </c:pt>
                <c:pt idx="1">
                  <c:v>1.88</c:v>
                </c:pt>
                <c:pt idx="2">
                  <c:v>2.88</c:v>
                </c:pt>
              </c:numCache>
            </c:numRef>
          </c:xVal>
          <c:yVal>
            <c:numRef>
              <c:f>Sheet1!$E$2:$E$4</c:f>
              <c:numCache>
                <c:formatCode>0.0</c:formatCode>
                <c:ptCount val="3"/>
                <c:pt idx="0">
                  <c:v>17.899999999999999</c:v>
                </c:pt>
                <c:pt idx="1">
                  <c:v>18.3</c:v>
                </c:pt>
                <c:pt idx="2">
                  <c:v>18.3</c:v>
                </c:pt>
              </c:numCache>
            </c:numRef>
          </c:yVal>
          <c:smooth val="0"/>
          <c:extLst>
            <c:ext xmlns:c16="http://schemas.microsoft.com/office/drawing/2014/chart" uri="{C3380CC4-5D6E-409C-BE32-E72D297353CC}">
              <c16:uniqueId val="{00000002-D7BD-403C-B532-F642704D9D22}"/>
            </c:ext>
          </c:extLst>
        </c:ser>
        <c:ser>
          <c:idx val="3"/>
          <c:order val="3"/>
          <c:tx>
            <c:strRef>
              <c:f>Sheet1!$F$1</c:f>
              <c:strCache>
                <c:ptCount val="1"/>
                <c:pt idx="0">
                  <c:v>National Oth.</c:v>
                </c:pt>
              </c:strCache>
            </c:strRef>
          </c:tx>
          <c:spPr>
            <a:ln w="25400" cap="rnd">
              <a:noFill/>
              <a:round/>
            </a:ln>
            <a:effectLst/>
          </c:spPr>
          <c:marker>
            <c:symbol val="dash"/>
            <c:size val="25"/>
            <c:spPr>
              <a:solidFill>
                <a:srgbClr val="CC0099"/>
              </a:solidFill>
              <a:ln w="9525">
                <a:solidFill>
                  <a:srgbClr val="CC0099"/>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rgbClr val="CC00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Sheet1!$G$2:$G$4</c:f>
              <c:numCache>
                <c:formatCode>General</c:formatCode>
                <c:ptCount val="3"/>
                <c:pt idx="0">
                  <c:v>1.1399999999999999</c:v>
                </c:pt>
                <c:pt idx="1">
                  <c:v>2.14</c:v>
                </c:pt>
                <c:pt idx="2">
                  <c:v>3.14</c:v>
                </c:pt>
              </c:numCache>
            </c:numRef>
          </c:xVal>
          <c:yVal>
            <c:numRef>
              <c:f>Sheet1!$F$2:$F$4</c:f>
              <c:numCache>
                <c:formatCode>0.0</c:formatCode>
                <c:ptCount val="3"/>
                <c:pt idx="0">
                  <c:v>20.5</c:v>
                </c:pt>
                <c:pt idx="1">
                  <c:v>20.9</c:v>
                </c:pt>
                <c:pt idx="2">
                  <c:v>20.9</c:v>
                </c:pt>
              </c:numCache>
            </c:numRef>
          </c:yVal>
          <c:smooth val="0"/>
          <c:extLst>
            <c:ext xmlns:c16="http://schemas.microsoft.com/office/drawing/2014/chart" uri="{C3380CC4-5D6E-409C-BE32-E72D297353CC}">
              <c16:uniqueId val="{00000003-D7BD-403C-B532-F642704D9D22}"/>
            </c:ext>
          </c:extLst>
        </c:ser>
        <c:ser>
          <c:idx val="4"/>
          <c:order val="4"/>
          <c:tx>
            <c:strRef>
              <c:f>Sheet1!$F$1</c:f>
              <c:strCache>
                <c:ptCount val="1"/>
                <c:pt idx="0">
                  <c:v>National Oth.</c:v>
                </c:pt>
              </c:strCache>
            </c:strRef>
          </c:tx>
          <c:spPr>
            <a:ln w="25400" cap="rnd">
              <a:noFill/>
              <a:round/>
            </a:ln>
            <a:effectLst/>
          </c:spPr>
          <c:marker>
            <c:symbol val="dash"/>
            <c:size val="25"/>
            <c:spPr>
              <a:solidFill>
                <a:srgbClr val="CC0099"/>
              </a:solidFill>
              <a:ln w="9525">
                <a:solidFill>
                  <a:srgbClr val="CC0099"/>
                </a:solidFill>
              </a:ln>
              <a:effectLst/>
            </c:spPr>
          </c:marker>
          <c:xVal>
            <c:numRef>
              <c:f>Sheet1!$D$2:$D$4</c:f>
              <c:numCache>
                <c:formatCode>General</c:formatCode>
                <c:ptCount val="3"/>
                <c:pt idx="0">
                  <c:v>0.88</c:v>
                </c:pt>
                <c:pt idx="1">
                  <c:v>1.88</c:v>
                </c:pt>
                <c:pt idx="2">
                  <c:v>2.88</c:v>
                </c:pt>
              </c:numCache>
            </c:numRef>
          </c:xVal>
          <c:yVal>
            <c:numRef>
              <c:f>Sheet1!$F$2:$F$4</c:f>
              <c:numCache>
                <c:formatCode>0.0</c:formatCode>
                <c:ptCount val="3"/>
                <c:pt idx="0">
                  <c:v>20.5</c:v>
                </c:pt>
                <c:pt idx="1">
                  <c:v>20.9</c:v>
                </c:pt>
                <c:pt idx="2">
                  <c:v>20.9</c:v>
                </c:pt>
              </c:numCache>
            </c:numRef>
          </c:yVal>
          <c:smooth val="0"/>
          <c:extLst>
            <c:ext xmlns:c16="http://schemas.microsoft.com/office/drawing/2014/chart" uri="{C3380CC4-5D6E-409C-BE32-E72D297353CC}">
              <c16:uniqueId val="{00000004-D7BD-403C-B532-F642704D9D22}"/>
            </c:ext>
          </c:extLst>
        </c:ser>
        <c:dLbls>
          <c:showLegendKey val="0"/>
          <c:showVal val="0"/>
          <c:showCatName val="0"/>
          <c:showSerName val="0"/>
          <c:showPercent val="0"/>
          <c:showBubbleSize val="0"/>
        </c:dLbls>
        <c:axId val="190527320"/>
        <c:axId val="190527712"/>
      </c:scatterChart>
      <c:catAx>
        <c:axId val="190527320"/>
        <c:scaling>
          <c:orientation val="minMax"/>
        </c:scaling>
        <c:delete val="0"/>
        <c:axPos val="b"/>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190527712"/>
        <c:crosses val="autoZero"/>
        <c:auto val="1"/>
        <c:lblAlgn val="ctr"/>
        <c:lblOffset val="100"/>
        <c:noMultiLvlLbl val="0"/>
      </c:catAx>
      <c:valAx>
        <c:axId val="190527712"/>
        <c:scaling>
          <c:orientation val="minMax"/>
          <c:max val="25"/>
          <c:min val="0"/>
        </c:scaling>
        <c:delete val="0"/>
        <c:axPos val="l"/>
        <c:majorGridlines>
          <c:spPr>
            <a:ln w="3175" cap="flat" cmpd="sng" algn="ctr">
              <a:solidFill>
                <a:schemeClr val="bg1">
                  <a:lumMod val="6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90527320"/>
        <c:crosses val="autoZero"/>
        <c:crossBetween val="between"/>
        <c:majorUnit val="5"/>
      </c:valAx>
      <c:spPr>
        <a:noFill/>
        <a:ln>
          <a:noFill/>
        </a:ln>
        <a:effectLst/>
      </c:spPr>
    </c:plotArea>
    <c:legend>
      <c:legendPos val="b"/>
      <c:layout>
        <c:manualLayout>
          <c:xMode val="edge"/>
          <c:yMode val="edge"/>
          <c:x val="9.310871996153719E-2"/>
          <c:y val="0.13670354856603881"/>
          <c:w val="0.87214258869251893"/>
          <c:h val="7.460866642431902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Open Sans" panose="020B0606030504020204"/>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sz="1400"/>
              <a:t>% at Expected+ in RWM</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81298508986928"/>
          <c:y val="0.19592466276840154"/>
          <c:w val="0.85024586397058821"/>
          <c:h val="0.70668812478345511"/>
        </c:manualLayout>
      </c:layout>
      <c:barChart>
        <c:barDir val="col"/>
        <c:grouping val="clustered"/>
        <c:varyColors val="0"/>
        <c:ser>
          <c:idx val="0"/>
          <c:order val="0"/>
          <c:tx>
            <c:strRef>
              <c:f>Sheet1!$B$1</c:f>
              <c:strCache>
                <c:ptCount val="1"/>
                <c:pt idx="0">
                  <c:v>Disadvantaged</c:v>
                </c:pt>
              </c:strCache>
            </c:strRef>
          </c:tx>
          <c:spPr>
            <a:solidFill>
              <a:srgbClr val="113A8D"/>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2022</c:v>
                </c:pt>
                <c:pt idx="1">
                  <c:v>2023</c:v>
                </c:pt>
                <c:pt idx="2">
                  <c:v>2024</c:v>
                </c:pt>
              </c:numCache>
            </c:numRef>
          </c:cat>
          <c:val>
            <c:numRef>
              <c:f>Sheet1!$B$2:$B$4</c:f>
              <c:numCache>
                <c:formatCode>0%</c:formatCode>
                <c:ptCount val="3"/>
                <c:pt idx="0">
                  <c:v>0.33</c:v>
                </c:pt>
                <c:pt idx="1">
                  <c:v>0.5</c:v>
                </c:pt>
                <c:pt idx="2">
                  <c:v>0.67</c:v>
                </c:pt>
              </c:numCache>
            </c:numRef>
          </c:val>
          <c:extLst>
            <c:ext xmlns:c16="http://schemas.microsoft.com/office/drawing/2014/chart" uri="{C3380CC4-5D6E-409C-BE32-E72D297353CC}">
              <c16:uniqueId val="{00000000-5AA0-4EC6-B93C-D909A2D8008F}"/>
            </c:ext>
          </c:extLst>
        </c:ser>
        <c:ser>
          <c:idx val="1"/>
          <c:order val="1"/>
          <c:tx>
            <c:strRef>
              <c:f>Sheet1!$C$1</c:f>
              <c:strCache>
                <c:ptCount val="1"/>
                <c:pt idx="0">
                  <c:v>Other</c:v>
                </c:pt>
              </c:strCache>
            </c:strRef>
          </c:tx>
          <c:spPr>
            <a:solidFill>
              <a:srgbClr val="779FEF"/>
            </a:solidFill>
            <a:ln w="25400">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Sheet1!$C$2:$C$4</c:f>
              <c:numCache>
                <c:formatCode>0%</c:formatCode>
                <c:ptCount val="3"/>
                <c:pt idx="0">
                  <c:v>0.89</c:v>
                </c:pt>
                <c:pt idx="1">
                  <c:v>0.78</c:v>
                </c:pt>
                <c:pt idx="2">
                  <c:v>0.76</c:v>
                </c:pt>
              </c:numCache>
            </c:numRef>
          </c:val>
          <c:extLst>
            <c:ext xmlns:c16="http://schemas.microsoft.com/office/drawing/2014/chart" uri="{C3380CC4-5D6E-409C-BE32-E72D297353CC}">
              <c16:uniqueId val="{00000001-5AA0-4EC6-B93C-D909A2D8008F}"/>
            </c:ext>
          </c:extLst>
        </c:ser>
        <c:dLbls>
          <c:showLegendKey val="0"/>
          <c:showVal val="0"/>
          <c:showCatName val="0"/>
          <c:showSerName val="0"/>
          <c:showPercent val="0"/>
          <c:showBubbleSize val="0"/>
        </c:dLbls>
        <c:gapWidth val="150"/>
        <c:axId val="373513680"/>
        <c:axId val="373514072"/>
      </c:barChart>
      <c:scatterChart>
        <c:scatterStyle val="lineMarker"/>
        <c:varyColors val="0"/>
        <c:ser>
          <c:idx val="2"/>
          <c:order val="2"/>
          <c:tx>
            <c:strRef>
              <c:f>Sheet1!$E$1</c:f>
              <c:strCache>
                <c:ptCount val="1"/>
                <c:pt idx="0">
                  <c:v>Nat. Dis.</c:v>
                </c:pt>
              </c:strCache>
            </c:strRef>
          </c:tx>
          <c:spPr>
            <a:ln w="25400" cap="rnd">
              <a:noFill/>
              <a:round/>
            </a:ln>
            <a:effectLst/>
          </c:spPr>
          <c:marker>
            <c:symbol val="dash"/>
            <c:size val="20"/>
            <c:spPr>
              <a:solidFill>
                <a:srgbClr val="FFC000"/>
              </a:solidFill>
              <a:ln w="9525">
                <a:solidFill>
                  <a:srgbClr val="FFC000"/>
                </a:solidFill>
              </a:ln>
              <a:effectLst/>
            </c:spPr>
          </c:marker>
          <c:dLbls>
            <c:spPr>
              <a:noFill/>
              <a:ln>
                <a:noFill/>
              </a:ln>
              <a:effectLst/>
            </c:spPr>
            <c:txPr>
              <a:bodyPr rot="0" spcFirstLastPara="1" vertOverflow="ellipsis" vert="horz" wrap="square" anchor="ctr" anchorCtr="1"/>
              <a:lstStyle/>
              <a:p>
                <a:pPr algn="ctr">
                  <a:defRPr sz="900" b="1" i="0" u="none" strike="noStrike" kern="1200" baseline="0">
                    <a:solidFill>
                      <a:srgbClr val="9C7700"/>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Sheet1!$D$2:$D$4</c:f>
              <c:numCache>
                <c:formatCode>General</c:formatCode>
                <c:ptCount val="3"/>
                <c:pt idx="0">
                  <c:v>0.87</c:v>
                </c:pt>
                <c:pt idx="1">
                  <c:v>1.87</c:v>
                </c:pt>
                <c:pt idx="2">
                  <c:v>2.87</c:v>
                </c:pt>
              </c:numCache>
            </c:numRef>
          </c:xVal>
          <c:yVal>
            <c:numRef>
              <c:f>Sheet1!$E$2:$E$4</c:f>
              <c:numCache>
                <c:formatCode>0%</c:formatCode>
                <c:ptCount val="3"/>
                <c:pt idx="0">
                  <c:v>0.43</c:v>
                </c:pt>
                <c:pt idx="1">
                  <c:v>0.44</c:v>
                </c:pt>
                <c:pt idx="2">
                  <c:v>0.45</c:v>
                </c:pt>
              </c:numCache>
            </c:numRef>
          </c:yVal>
          <c:smooth val="0"/>
          <c:extLst>
            <c:ext xmlns:c16="http://schemas.microsoft.com/office/drawing/2014/chart" uri="{C3380CC4-5D6E-409C-BE32-E72D297353CC}">
              <c16:uniqueId val="{00000002-5AA0-4EC6-B93C-D909A2D8008F}"/>
            </c:ext>
          </c:extLst>
        </c:ser>
        <c:ser>
          <c:idx val="3"/>
          <c:order val="3"/>
          <c:tx>
            <c:strRef>
              <c:f>Sheet1!$G$1</c:f>
              <c:strCache>
                <c:ptCount val="1"/>
                <c:pt idx="0">
                  <c:v>Nat. Oth.</c:v>
                </c:pt>
              </c:strCache>
            </c:strRef>
          </c:tx>
          <c:spPr>
            <a:ln w="25400" cap="rnd">
              <a:noFill/>
              <a:round/>
            </a:ln>
            <a:effectLst/>
          </c:spPr>
          <c:marker>
            <c:symbol val="dash"/>
            <c:size val="20"/>
            <c:spPr>
              <a:solidFill>
                <a:srgbClr val="CC0099"/>
              </a:solidFill>
              <a:ln w="9525">
                <a:solidFill>
                  <a:srgbClr val="CC0099"/>
                </a:solidFill>
              </a:ln>
              <a:effectLst/>
            </c:spPr>
          </c:marker>
          <c:dLbls>
            <c:spPr>
              <a:noFill/>
              <a:ln>
                <a:noFill/>
              </a:ln>
              <a:effectLst/>
            </c:spPr>
            <c:txPr>
              <a:bodyPr rot="0" spcFirstLastPara="1" vertOverflow="ellipsis" vert="horz" wrap="square" anchor="ctr" anchorCtr="1"/>
              <a:lstStyle/>
              <a:p>
                <a:pPr algn="ctr">
                  <a:defRPr sz="900" b="1" i="0" u="none" strike="noStrike" kern="1200" baseline="0">
                    <a:solidFill>
                      <a:srgbClr val="CC0099"/>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Sheet1!$F$2:$F$4</c:f>
              <c:numCache>
                <c:formatCode>General</c:formatCode>
                <c:ptCount val="3"/>
                <c:pt idx="0">
                  <c:v>1.1499999999999999</c:v>
                </c:pt>
                <c:pt idx="1">
                  <c:v>2.15</c:v>
                </c:pt>
                <c:pt idx="2">
                  <c:v>3.15</c:v>
                </c:pt>
              </c:numCache>
            </c:numRef>
          </c:xVal>
          <c:yVal>
            <c:numRef>
              <c:f>Sheet1!$G$2:$G$4</c:f>
              <c:numCache>
                <c:formatCode>0%</c:formatCode>
                <c:ptCount val="3"/>
                <c:pt idx="0">
                  <c:v>0.66</c:v>
                </c:pt>
                <c:pt idx="1">
                  <c:v>0.66</c:v>
                </c:pt>
                <c:pt idx="2">
                  <c:v>0.67</c:v>
                </c:pt>
              </c:numCache>
            </c:numRef>
          </c:yVal>
          <c:smooth val="0"/>
          <c:extLst>
            <c:ext xmlns:c16="http://schemas.microsoft.com/office/drawing/2014/chart" uri="{C3380CC4-5D6E-409C-BE32-E72D297353CC}">
              <c16:uniqueId val="{00000003-5AA0-4EC6-B93C-D909A2D8008F}"/>
            </c:ext>
          </c:extLst>
        </c:ser>
        <c:ser>
          <c:idx val="4"/>
          <c:order val="4"/>
          <c:tx>
            <c:strRef>
              <c:f>Sheet1!$G$1</c:f>
              <c:strCache>
                <c:ptCount val="1"/>
                <c:pt idx="0">
                  <c:v>Nat. Oth.</c:v>
                </c:pt>
              </c:strCache>
            </c:strRef>
          </c:tx>
          <c:spPr>
            <a:ln w="25400" cap="rnd">
              <a:noFill/>
              <a:round/>
            </a:ln>
            <a:effectLst/>
          </c:spPr>
          <c:marker>
            <c:symbol val="dash"/>
            <c:size val="20"/>
            <c:spPr>
              <a:solidFill>
                <a:srgbClr val="CC0099"/>
              </a:solidFill>
              <a:ln w="9525">
                <a:solidFill>
                  <a:srgbClr val="CC0099"/>
                </a:solidFill>
              </a:ln>
              <a:effectLst/>
            </c:spPr>
          </c:marker>
          <c:xVal>
            <c:numRef>
              <c:f>Sheet1!$D$2:$D$4</c:f>
              <c:numCache>
                <c:formatCode>General</c:formatCode>
                <c:ptCount val="3"/>
                <c:pt idx="0">
                  <c:v>0.87</c:v>
                </c:pt>
                <c:pt idx="1">
                  <c:v>1.87</c:v>
                </c:pt>
                <c:pt idx="2">
                  <c:v>2.87</c:v>
                </c:pt>
              </c:numCache>
            </c:numRef>
          </c:xVal>
          <c:yVal>
            <c:numRef>
              <c:f>Sheet1!$G$2:$G$4</c:f>
              <c:numCache>
                <c:formatCode>0%</c:formatCode>
                <c:ptCount val="3"/>
                <c:pt idx="0">
                  <c:v>0.66</c:v>
                </c:pt>
                <c:pt idx="1">
                  <c:v>0.66</c:v>
                </c:pt>
                <c:pt idx="2">
                  <c:v>0.67</c:v>
                </c:pt>
              </c:numCache>
            </c:numRef>
          </c:yVal>
          <c:smooth val="0"/>
          <c:extLst>
            <c:ext xmlns:c16="http://schemas.microsoft.com/office/drawing/2014/chart" uri="{C3380CC4-5D6E-409C-BE32-E72D297353CC}">
              <c16:uniqueId val="{00000004-5AA0-4EC6-B93C-D909A2D8008F}"/>
            </c:ext>
          </c:extLst>
        </c:ser>
        <c:dLbls>
          <c:showLegendKey val="0"/>
          <c:showVal val="0"/>
          <c:showCatName val="0"/>
          <c:showSerName val="0"/>
          <c:showPercent val="0"/>
          <c:showBubbleSize val="0"/>
        </c:dLbls>
        <c:axId val="373513680"/>
        <c:axId val="373514072"/>
      </c:scatterChart>
      <c:catAx>
        <c:axId val="373513680"/>
        <c:scaling>
          <c:orientation val="minMax"/>
        </c:scaling>
        <c:delete val="0"/>
        <c:axPos val="b"/>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373514072"/>
        <c:crosses val="autoZero"/>
        <c:auto val="1"/>
        <c:lblAlgn val="ctr"/>
        <c:lblOffset val="100"/>
        <c:noMultiLvlLbl val="0"/>
      </c:catAx>
      <c:valAx>
        <c:axId val="373514072"/>
        <c:scaling>
          <c:orientation val="minMax"/>
          <c:max val="1"/>
          <c:min val="0"/>
        </c:scaling>
        <c:delete val="0"/>
        <c:axPos val="l"/>
        <c:majorGridlines>
          <c:spPr>
            <a:ln w="3175" cap="flat" cmpd="sng" algn="ctr">
              <a:solidFill>
                <a:schemeClr val="bg1">
                  <a:lumMod val="6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373513680"/>
        <c:crosses val="autoZero"/>
        <c:crossBetween val="between"/>
        <c:majorUnit val="0.2"/>
      </c:valAx>
      <c:spPr>
        <a:noFill/>
        <a:ln>
          <a:noFill/>
        </a:ln>
        <a:effectLst/>
      </c:spPr>
    </c:plotArea>
    <c:legend>
      <c:legendPos val="b"/>
      <c:layout>
        <c:manualLayout>
          <c:xMode val="edge"/>
          <c:yMode val="edge"/>
          <c:x val="0.11997038398692809"/>
          <c:y val="0.12123714202728055"/>
          <c:w val="0.88002961601307195"/>
          <c:h val="6.991942245758764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mn-lt"/>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a:t>% at Higher standard in RWM</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81298508986928"/>
          <c:y val="0.19592466276840154"/>
          <c:w val="0.85024586397058821"/>
          <c:h val="0.70668812478345511"/>
        </c:manualLayout>
      </c:layout>
      <c:barChart>
        <c:barDir val="col"/>
        <c:grouping val="clustered"/>
        <c:varyColors val="0"/>
        <c:ser>
          <c:idx val="0"/>
          <c:order val="0"/>
          <c:tx>
            <c:strRef>
              <c:f>Sheet1!$B$1</c:f>
              <c:strCache>
                <c:ptCount val="1"/>
                <c:pt idx="0">
                  <c:v>Disadvantaged</c:v>
                </c:pt>
              </c:strCache>
            </c:strRef>
          </c:tx>
          <c:spPr>
            <a:solidFill>
              <a:srgbClr val="113A8D"/>
            </a:solidFill>
            <a:ln>
              <a:noFill/>
            </a:ln>
            <a:effectLst/>
          </c:spPr>
          <c:invertIfNegative val="0"/>
          <c:dLbls>
            <c:dLbl>
              <c:idx val="1"/>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extLst>
                <c:ext xmlns:c16="http://schemas.microsoft.com/office/drawing/2014/chart" uri="{C3380CC4-5D6E-409C-BE32-E72D297353CC}">
                  <c16:uniqueId val="{00000000-277A-47F0-BAFA-ED00CD50D3F5}"/>
                </c:ext>
              </c:extLst>
            </c:dLbl>
            <c:dLbl>
              <c:idx val="2"/>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extLst>
                <c:ext xmlns:c16="http://schemas.microsoft.com/office/drawing/2014/chart" uri="{C3380CC4-5D6E-409C-BE32-E72D297353CC}">
                  <c16:uniqueId val="{00000001-277A-47F0-BAFA-ED00CD50D3F5}"/>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2022</c:v>
                </c:pt>
                <c:pt idx="1">
                  <c:v>2023</c:v>
                </c:pt>
                <c:pt idx="2">
                  <c:v>2024</c:v>
                </c:pt>
              </c:numCache>
            </c:numRef>
          </c:cat>
          <c:val>
            <c:numRef>
              <c:f>Sheet1!$B$2:$B$4</c:f>
              <c:numCache>
                <c:formatCode>0%</c:formatCode>
                <c:ptCount val="3"/>
                <c:pt idx="0">
                  <c:v>0</c:v>
                </c:pt>
                <c:pt idx="1">
                  <c:v>0.17</c:v>
                </c:pt>
                <c:pt idx="2">
                  <c:v>0.17</c:v>
                </c:pt>
              </c:numCache>
            </c:numRef>
          </c:val>
          <c:extLst>
            <c:ext xmlns:c16="http://schemas.microsoft.com/office/drawing/2014/chart" uri="{C3380CC4-5D6E-409C-BE32-E72D297353CC}">
              <c16:uniqueId val="{00000002-277A-47F0-BAFA-ED00CD50D3F5}"/>
            </c:ext>
          </c:extLst>
        </c:ser>
        <c:ser>
          <c:idx val="1"/>
          <c:order val="1"/>
          <c:tx>
            <c:strRef>
              <c:f>Sheet1!$C$1</c:f>
              <c:strCache>
                <c:ptCount val="1"/>
                <c:pt idx="0">
                  <c:v>Other</c:v>
                </c:pt>
              </c:strCache>
            </c:strRef>
          </c:tx>
          <c:spPr>
            <a:solidFill>
              <a:srgbClr val="779FEF"/>
            </a:solidFill>
            <a:ln w="25400">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Sheet1!$C$2:$C$4</c:f>
              <c:numCache>
                <c:formatCode>0%</c:formatCode>
                <c:ptCount val="3"/>
                <c:pt idx="0">
                  <c:v>0.11</c:v>
                </c:pt>
                <c:pt idx="1">
                  <c:v>0.17</c:v>
                </c:pt>
                <c:pt idx="2">
                  <c:v>0.12</c:v>
                </c:pt>
              </c:numCache>
            </c:numRef>
          </c:val>
          <c:extLst>
            <c:ext xmlns:c16="http://schemas.microsoft.com/office/drawing/2014/chart" uri="{C3380CC4-5D6E-409C-BE32-E72D297353CC}">
              <c16:uniqueId val="{00000003-277A-47F0-BAFA-ED00CD50D3F5}"/>
            </c:ext>
          </c:extLst>
        </c:ser>
        <c:dLbls>
          <c:showLegendKey val="0"/>
          <c:showVal val="0"/>
          <c:showCatName val="0"/>
          <c:showSerName val="0"/>
          <c:showPercent val="0"/>
          <c:showBubbleSize val="0"/>
        </c:dLbls>
        <c:gapWidth val="150"/>
        <c:axId val="373513680"/>
        <c:axId val="373514072"/>
      </c:barChart>
      <c:scatterChart>
        <c:scatterStyle val="lineMarker"/>
        <c:varyColors val="0"/>
        <c:ser>
          <c:idx val="2"/>
          <c:order val="2"/>
          <c:tx>
            <c:strRef>
              <c:f>Sheet1!$E$1</c:f>
              <c:strCache>
                <c:ptCount val="1"/>
                <c:pt idx="0">
                  <c:v>Nat. Dis.</c:v>
                </c:pt>
              </c:strCache>
            </c:strRef>
          </c:tx>
          <c:spPr>
            <a:ln w="25400" cap="rnd">
              <a:noFill/>
              <a:round/>
            </a:ln>
            <a:effectLst/>
          </c:spPr>
          <c:marker>
            <c:symbol val="dash"/>
            <c:size val="20"/>
            <c:spPr>
              <a:solidFill>
                <a:srgbClr val="FFC000"/>
              </a:solidFill>
              <a:ln w="9525">
                <a:solidFill>
                  <a:srgbClr val="FFC000"/>
                </a:solidFill>
              </a:ln>
              <a:effectLst/>
            </c:spPr>
          </c:marker>
          <c:dLbls>
            <c:spPr>
              <a:noFill/>
              <a:ln>
                <a:noFill/>
              </a:ln>
              <a:effectLst/>
            </c:spPr>
            <c:txPr>
              <a:bodyPr rot="0" spcFirstLastPara="1" vertOverflow="ellipsis" vert="horz" wrap="square" anchor="ctr" anchorCtr="1"/>
              <a:lstStyle/>
              <a:p>
                <a:pPr algn="ctr">
                  <a:defRPr sz="900" b="1" i="0" u="none" strike="noStrike" kern="1200" baseline="0">
                    <a:solidFill>
                      <a:srgbClr val="C49500"/>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Sheet1!$D$2:$D$4</c:f>
              <c:numCache>
                <c:formatCode>General</c:formatCode>
                <c:ptCount val="3"/>
                <c:pt idx="0">
                  <c:v>0.87</c:v>
                </c:pt>
                <c:pt idx="1">
                  <c:v>1.87</c:v>
                </c:pt>
                <c:pt idx="2">
                  <c:v>2.87</c:v>
                </c:pt>
              </c:numCache>
            </c:numRef>
          </c:xVal>
          <c:yVal>
            <c:numRef>
              <c:f>Sheet1!$E$2:$E$4</c:f>
              <c:numCache>
                <c:formatCode>0%</c:formatCode>
                <c:ptCount val="3"/>
                <c:pt idx="0">
                  <c:v>0.03</c:v>
                </c:pt>
                <c:pt idx="1">
                  <c:v>0.03</c:v>
                </c:pt>
                <c:pt idx="2">
                  <c:v>0.03</c:v>
                </c:pt>
              </c:numCache>
            </c:numRef>
          </c:yVal>
          <c:smooth val="0"/>
          <c:extLst>
            <c:ext xmlns:c16="http://schemas.microsoft.com/office/drawing/2014/chart" uri="{C3380CC4-5D6E-409C-BE32-E72D297353CC}">
              <c16:uniqueId val="{00000004-277A-47F0-BAFA-ED00CD50D3F5}"/>
            </c:ext>
          </c:extLst>
        </c:ser>
        <c:ser>
          <c:idx val="3"/>
          <c:order val="3"/>
          <c:tx>
            <c:strRef>
              <c:f>Sheet1!$G$1</c:f>
              <c:strCache>
                <c:ptCount val="1"/>
                <c:pt idx="0">
                  <c:v>Nat. Oth.</c:v>
                </c:pt>
              </c:strCache>
            </c:strRef>
          </c:tx>
          <c:spPr>
            <a:ln w="25400" cap="rnd">
              <a:noFill/>
              <a:round/>
            </a:ln>
            <a:effectLst/>
          </c:spPr>
          <c:marker>
            <c:symbol val="dash"/>
            <c:size val="20"/>
            <c:spPr>
              <a:solidFill>
                <a:srgbClr val="CC0099"/>
              </a:solidFill>
              <a:ln w="9525">
                <a:solidFill>
                  <a:srgbClr val="CC0099"/>
                </a:solidFill>
              </a:ln>
              <a:effectLst/>
            </c:spPr>
          </c:marker>
          <c:dLbls>
            <c:spPr>
              <a:noFill/>
              <a:ln>
                <a:noFill/>
              </a:ln>
              <a:effectLst/>
            </c:spPr>
            <c:txPr>
              <a:bodyPr rot="0" spcFirstLastPara="1" vertOverflow="ellipsis" vert="horz" wrap="square" anchor="ctr" anchorCtr="1"/>
              <a:lstStyle/>
              <a:p>
                <a:pPr algn="ctr">
                  <a:defRPr sz="900" b="1" i="0" u="none" strike="noStrike" kern="1200" baseline="0">
                    <a:solidFill>
                      <a:srgbClr val="CC0099"/>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Sheet1!$F$2:$F$4</c:f>
              <c:numCache>
                <c:formatCode>General</c:formatCode>
                <c:ptCount val="3"/>
                <c:pt idx="0">
                  <c:v>1.1499999999999999</c:v>
                </c:pt>
                <c:pt idx="1">
                  <c:v>2.15</c:v>
                </c:pt>
                <c:pt idx="2">
                  <c:v>3.15</c:v>
                </c:pt>
              </c:numCache>
            </c:numRef>
          </c:xVal>
          <c:yVal>
            <c:numRef>
              <c:f>Sheet1!$G$2:$G$4</c:f>
              <c:numCache>
                <c:formatCode>0%</c:formatCode>
                <c:ptCount val="3"/>
                <c:pt idx="0">
                  <c:v>0.09</c:v>
                </c:pt>
                <c:pt idx="1">
                  <c:v>0.1</c:v>
                </c:pt>
                <c:pt idx="2">
                  <c:v>0.1</c:v>
                </c:pt>
              </c:numCache>
            </c:numRef>
          </c:yVal>
          <c:smooth val="0"/>
          <c:extLst>
            <c:ext xmlns:c16="http://schemas.microsoft.com/office/drawing/2014/chart" uri="{C3380CC4-5D6E-409C-BE32-E72D297353CC}">
              <c16:uniqueId val="{00000005-277A-47F0-BAFA-ED00CD50D3F5}"/>
            </c:ext>
          </c:extLst>
        </c:ser>
        <c:ser>
          <c:idx val="4"/>
          <c:order val="4"/>
          <c:tx>
            <c:strRef>
              <c:f>Sheet1!$G$1</c:f>
              <c:strCache>
                <c:ptCount val="1"/>
                <c:pt idx="0">
                  <c:v>Nat. Oth.</c:v>
                </c:pt>
              </c:strCache>
            </c:strRef>
          </c:tx>
          <c:spPr>
            <a:ln w="25400" cap="rnd">
              <a:noFill/>
              <a:round/>
            </a:ln>
            <a:effectLst/>
          </c:spPr>
          <c:marker>
            <c:symbol val="dash"/>
            <c:size val="20"/>
            <c:spPr>
              <a:solidFill>
                <a:srgbClr val="CC0099"/>
              </a:solidFill>
              <a:ln w="9525">
                <a:solidFill>
                  <a:srgbClr val="CC0099"/>
                </a:solidFill>
              </a:ln>
              <a:effectLst/>
            </c:spPr>
          </c:marker>
          <c:xVal>
            <c:numRef>
              <c:f>Sheet1!$D$2:$D$4</c:f>
              <c:numCache>
                <c:formatCode>General</c:formatCode>
                <c:ptCount val="3"/>
                <c:pt idx="0">
                  <c:v>0.87</c:v>
                </c:pt>
                <c:pt idx="1">
                  <c:v>1.87</c:v>
                </c:pt>
                <c:pt idx="2">
                  <c:v>2.87</c:v>
                </c:pt>
              </c:numCache>
            </c:numRef>
          </c:xVal>
          <c:yVal>
            <c:numRef>
              <c:f>Sheet1!$G$2:$G$4</c:f>
              <c:numCache>
                <c:formatCode>0%</c:formatCode>
                <c:ptCount val="3"/>
                <c:pt idx="0">
                  <c:v>0.09</c:v>
                </c:pt>
                <c:pt idx="1">
                  <c:v>0.1</c:v>
                </c:pt>
                <c:pt idx="2">
                  <c:v>0.1</c:v>
                </c:pt>
              </c:numCache>
            </c:numRef>
          </c:yVal>
          <c:smooth val="0"/>
          <c:extLst>
            <c:ext xmlns:c16="http://schemas.microsoft.com/office/drawing/2014/chart" uri="{C3380CC4-5D6E-409C-BE32-E72D297353CC}">
              <c16:uniqueId val="{00000006-277A-47F0-BAFA-ED00CD50D3F5}"/>
            </c:ext>
          </c:extLst>
        </c:ser>
        <c:dLbls>
          <c:showLegendKey val="0"/>
          <c:showVal val="0"/>
          <c:showCatName val="0"/>
          <c:showSerName val="0"/>
          <c:showPercent val="0"/>
          <c:showBubbleSize val="0"/>
        </c:dLbls>
        <c:axId val="373513680"/>
        <c:axId val="373514072"/>
      </c:scatterChart>
      <c:catAx>
        <c:axId val="373513680"/>
        <c:scaling>
          <c:orientation val="minMax"/>
        </c:scaling>
        <c:delete val="0"/>
        <c:axPos val="b"/>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373514072"/>
        <c:crosses val="autoZero"/>
        <c:auto val="1"/>
        <c:lblAlgn val="ctr"/>
        <c:lblOffset val="100"/>
        <c:noMultiLvlLbl val="0"/>
      </c:catAx>
      <c:valAx>
        <c:axId val="373514072"/>
        <c:scaling>
          <c:orientation val="minMax"/>
          <c:max val="0.5"/>
          <c:min val="0"/>
        </c:scaling>
        <c:delete val="0"/>
        <c:axPos val="l"/>
        <c:majorGridlines>
          <c:spPr>
            <a:ln w="3175" cap="flat" cmpd="sng" algn="ctr">
              <a:solidFill>
                <a:schemeClr val="bg1">
                  <a:lumMod val="6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373513680"/>
        <c:crosses val="autoZero"/>
        <c:crossBetween val="between"/>
        <c:majorUnit val="0.1"/>
      </c:valAx>
      <c:spPr>
        <a:noFill/>
        <a:ln>
          <a:noFill/>
        </a:ln>
        <a:effectLst/>
      </c:spPr>
    </c:plotArea>
    <c:legend>
      <c:legendPos val="b"/>
      <c:layout>
        <c:manualLayout>
          <c:xMode val="edge"/>
          <c:yMode val="edge"/>
          <c:x val="0.11997038398692809"/>
          <c:y val="0.12123714202728055"/>
          <c:w val="0.88002961601307195"/>
          <c:h val="6.991942245758764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mn-lt"/>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2.xml><?xml version="1.0" encoding="utf-8"?>
<ds:datastoreItem xmlns:ds="http://schemas.openxmlformats.org/officeDocument/2006/customXml" ds:itemID="{15A52603-B986-4641-96F4-E746DB42A236}"/>
</file>

<file path=customXml/itemProps3.xml><?xml version="1.0" encoding="utf-8"?>
<ds:datastoreItem xmlns:ds="http://schemas.openxmlformats.org/officeDocument/2006/customXml" ds:itemID="{FE29850C-0655-41DE-B210-D902AB5F8DD0}">
  <ds:schemaRefs>
    <ds:schemaRef ds:uri="http://purl.org/dc/dcmitype/"/>
    <ds:schemaRef ds:uri="http://schemas.openxmlformats.org/package/2006/metadata/core-properties"/>
    <ds:schemaRef ds:uri="http://purl.org/dc/elements/1.1/"/>
    <ds:schemaRef ds:uri="http://schemas.microsoft.com/office/2006/documentManagement/types"/>
    <ds:schemaRef ds:uri="579845dd-1a45-4cd7-b45a-7b6135951a57"/>
    <ds:schemaRef ds:uri="http://www.w3.org/XML/1998/namespace"/>
    <ds:schemaRef ds:uri="http://schemas.microsoft.com/office/infopath/2007/PartnerControls"/>
    <ds:schemaRef ds:uri="d9d1d07c-46f9-466d-bda6-8f29b4e4a19a"/>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Mark Shield</dc:creator>
  <dc:description>Master-ET-v3.8</dc:description>
  <lastModifiedBy>Joseph Walker</lastModifiedBy>
  <revision>7</revision>
  <lastPrinted>2014-09-17T13:26:00.0000000Z</lastPrinted>
  <dcterms:created xsi:type="dcterms:W3CDTF">2024-11-20T11:44:00.0000000Z</dcterms:created>
  <dcterms:modified xsi:type="dcterms:W3CDTF">2024-12-16T14:50:32.8181459Z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