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71" w:rsidRPr="00FD7603" w:rsidRDefault="00074971">
      <w:pPr>
        <w:rPr>
          <w:b/>
        </w:rPr>
      </w:pPr>
      <w:r w:rsidRPr="00FD7603">
        <w:rPr>
          <w:b/>
        </w:rPr>
        <w:t>Identification of Need School Process</w:t>
      </w:r>
    </w:p>
    <w:p w:rsidR="00FD7603" w:rsidRDefault="00FD7603"/>
    <w:p w:rsidR="00074971" w:rsidRDefault="00074971">
      <w:r>
        <w:t>Stage 1 – Transition</w:t>
      </w:r>
    </w:p>
    <w:p w:rsidR="00074971" w:rsidRDefault="00074971">
      <w:r>
        <w:t>Pupils</w:t>
      </w:r>
      <w:r w:rsidR="00FD7603">
        <w:t>’</w:t>
      </w:r>
      <w:r>
        <w:t xml:space="preserve"> individual needs are explored through communication between transition schools, home visits, EHCP documentation and exploring current provision.</w:t>
      </w:r>
    </w:p>
    <w:p w:rsidR="00074971" w:rsidRDefault="00074971" w:rsidP="00074971">
      <w:pPr>
        <w:pStyle w:val="ListParagraph"/>
        <w:numPr>
          <w:ilvl w:val="0"/>
          <w:numId w:val="1"/>
        </w:numPr>
      </w:pPr>
      <w:r>
        <w:t>Home School Visits</w:t>
      </w:r>
    </w:p>
    <w:p w:rsidR="00074971" w:rsidRDefault="00074971" w:rsidP="00074971">
      <w:pPr>
        <w:pStyle w:val="ListParagraph"/>
        <w:numPr>
          <w:ilvl w:val="0"/>
          <w:numId w:val="1"/>
        </w:numPr>
      </w:pPr>
      <w:r>
        <w:t>EHCP Analysis</w:t>
      </w:r>
    </w:p>
    <w:p w:rsidR="00074971" w:rsidRDefault="00074971" w:rsidP="00074971">
      <w:pPr>
        <w:pStyle w:val="ListParagraph"/>
        <w:numPr>
          <w:ilvl w:val="0"/>
          <w:numId w:val="1"/>
        </w:numPr>
      </w:pPr>
      <w:r>
        <w:t>Current Provision Analysis</w:t>
      </w:r>
    </w:p>
    <w:p w:rsidR="00074971" w:rsidRDefault="00074971" w:rsidP="00074971"/>
    <w:p w:rsidR="00074971" w:rsidRDefault="00074971" w:rsidP="00074971">
      <w:r>
        <w:t>Stage 2 – Data Collection</w:t>
      </w:r>
    </w:p>
    <w:p w:rsidR="00074971" w:rsidRDefault="00074971" w:rsidP="00074971">
      <w:r>
        <w:t>Transition leads gather and disseminate information on individual pupil need through analysing pupils SAT results, creating pupil passports on learning and behaviour profiles, completing whole school language assessments, CATS and Dyslexia Screeners.</w:t>
      </w:r>
    </w:p>
    <w:p w:rsidR="00074971" w:rsidRDefault="00074971" w:rsidP="00074971">
      <w:pPr>
        <w:pStyle w:val="ListParagraph"/>
        <w:numPr>
          <w:ilvl w:val="0"/>
          <w:numId w:val="2"/>
        </w:numPr>
      </w:pPr>
      <w:r>
        <w:t>SAT results</w:t>
      </w:r>
    </w:p>
    <w:p w:rsidR="00074971" w:rsidRDefault="00074971" w:rsidP="00074971">
      <w:pPr>
        <w:pStyle w:val="ListParagraph"/>
        <w:numPr>
          <w:ilvl w:val="0"/>
          <w:numId w:val="2"/>
        </w:numPr>
      </w:pPr>
      <w:r>
        <w:t>Pupil P</w:t>
      </w:r>
      <w:r>
        <w:t>assports</w:t>
      </w:r>
    </w:p>
    <w:p w:rsidR="00074971" w:rsidRDefault="00074971" w:rsidP="00074971">
      <w:pPr>
        <w:pStyle w:val="ListParagraph"/>
        <w:numPr>
          <w:ilvl w:val="0"/>
          <w:numId w:val="2"/>
        </w:numPr>
      </w:pPr>
      <w:r>
        <w:t>Speech &amp; L</w:t>
      </w:r>
      <w:r>
        <w:t>anguage assessments</w:t>
      </w:r>
    </w:p>
    <w:p w:rsidR="00074971" w:rsidRDefault="00074971" w:rsidP="00074971">
      <w:pPr>
        <w:pStyle w:val="ListParagraph"/>
        <w:numPr>
          <w:ilvl w:val="0"/>
          <w:numId w:val="2"/>
        </w:numPr>
      </w:pPr>
      <w:r>
        <w:t>CATS</w:t>
      </w:r>
    </w:p>
    <w:p w:rsidR="00074971" w:rsidRDefault="00074971" w:rsidP="00074971">
      <w:pPr>
        <w:pStyle w:val="ListParagraph"/>
        <w:numPr>
          <w:ilvl w:val="0"/>
          <w:numId w:val="2"/>
        </w:numPr>
      </w:pPr>
      <w:r>
        <w:t>Dyslexia Screeners</w:t>
      </w:r>
    </w:p>
    <w:p w:rsidR="00074971" w:rsidRDefault="00074971" w:rsidP="00074971"/>
    <w:p w:rsidR="00074971" w:rsidRDefault="00074971" w:rsidP="00074971">
      <w:r>
        <w:t>Stage 3 – Building up Support Plans</w:t>
      </w:r>
    </w:p>
    <w:p w:rsidR="00F42627" w:rsidRDefault="00074971" w:rsidP="00074971">
      <w:r>
        <w:t xml:space="preserve">The school’s </w:t>
      </w:r>
      <w:proofErr w:type="spellStart"/>
      <w:r>
        <w:t>SENCo</w:t>
      </w:r>
      <w:proofErr w:type="spellEnd"/>
      <w:r>
        <w:t xml:space="preserve"> works with intervention teams and specialist teachers to develop individual Pupil Learning Plans (PLPs), Intervention </w:t>
      </w:r>
      <w:r w:rsidR="00F42627">
        <w:t>Support Plans, Thrive Profiles and Trackers for EHCP outcomes. Thes</w:t>
      </w:r>
      <w:r w:rsidR="00FE2DEB">
        <w:t xml:space="preserve">e are then distributed to staff, pupils and parents </w:t>
      </w:r>
      <w:bookmarkStart w:id="0" w:name="_GoBack"/>
      <w:bookmarkEnd w:id="0"/>
      <w:r w:rsidR="00F42627">
        <w:t>and reviewed on a termly basis.</w:t>
      </w:r>
    </w:p>
    <w:p w:rsidR="00F42627" w:rsidRDefault="00F42627" w:rsidP="00F42627">
      <w:pPr>
        <w:pStyle w:val="ListParagraph"/>
        <w:numPr>
          <w:ilvl w:val="0"/>
          <w:numId w:val="3"/>
        </w:numPr>
      </w:pPr>
      <w:r>
        <w:t>EHCP Trackers</w:t>
      </w:r>
    </w:p>
    <w:p w:rsidR="00F42627" w:rsidRDefault="00F42627" w:rsidP="00F42627">
      <w:pPr>
        <w:pStyle w:val="ListParagraph"/>
        <w:numPr>
          <w:ilvl w:val="0"/>
          <w:numId w:val="3"/>
        </w:numPr>
      </w:pPr>
      <w:r>
        <w:t>PLPs</w:t>
      </w:r>
    </w:p>
    <w:p w:rsidR="00F42627" w:rsidRDefault="00F42627" w:rsidP="00F42627">
      <w:pPr>
        <w:pStyle w:val="ListParagraph"/>
        <w:numPr>
          <w:ilvl w:val="0"/>
          <w:numId w:val="3"/>
        </w:numPr>
      </w:pPr>
      <w:r>
        <w:t>Intervention Support Plans</w:t>
      </w:r>
    </w:p>
    <w:p w:rsidR="00F42627" w:rsidRDefault="00F42627" w:rsidP="00F42627">
      <w:pPr>
        <w:pStyle w:val="ListParagraph"/>
        <w:numPr>
          <w:ilvl w:val="0"/>
          <w:numId w:val="3"/>
        </w:numPr>
      </w:pPr>
      <w:r>
        <w:t>Thrive Profiles</w:t>
      </w:r>
    </w:p>
    <w:p w:rsidR="00F42627" w:rsidRDefault="00F42627" w:rsidP="00F42627">
      <w:pPr>
        <w:ind w:left="360"/>
      </w:pPr>
    </w:p>
    <w:sectPr w:rsidR="00F42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5F3"/>
    <w:multiLevelType w:val="hybridMultilevel"/>
    <w:tmpl w:val="BEE6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E7CD2"/>
    <w:multiLevelType w:val="hybridMultilevel"/>
    <w:tmpl w:val="9490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A604C"/>
    <w:multiLevelType w:val="hybridMultilevel"/>
    <w:tmpl w:val="20A6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71"/>
    <w:rsid w:val="00074971"/>
    <w:rsid w:val="006421F9"/>
    <w:rsid w:val="00924457"/>
    <w:rsid w:val="00F42627"/>
    <w:rsid w:val="00FD7603"/>
    <w:rsid w:val="00FE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1C0"/>
  <w15:chartTrackingRefBased/>
  <w15:docId w15:val="{7A139A8A-5B93-441C-B79E-8F4D18A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O'kane</dc:creator>
  <cp:keywords/>
  <dc:description/>
  <cp:lastModifiedBy>Lucy O'kane</cp:lastModifiedBy>
  <cp:revision>3</cp:revision>
  <dcterms:created xsi:type="dcterms:W3CDTF">2019-10-07T14:05:00Z</dcterms:created>
  <dcterms:modified xsi:type="dcterms:W3CDTF">2019-10-07T14:19:00Z</dcterms:modified>
</cp:coreProperties>
</file>