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5815" w14:textId="77777777" w:rsidR="001967BF" w:rsidRDefault="00B94C30">
      <w:pPr>
        <w:pStyle w:val="Heading1"/>
      </w:pPr>
      <w:r>
        <w:rPr>
          <w:noProof/>
        </w:rPr>
        <w:drawing>
          <wp:inline distT="0" distB="0" distL="0" distR="0" wp14:anchorId="3D089F22" wp14:editId="0ECDBDD0">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14:paraId="315BF812" w14:textId="77777777" w:rsidR="001967BF" w:rsidRDefault="001967BF">
      <w:pPr>
        <w:pStyle w:val="Heading1"/>
      </w:pPr>
    </w:p>
    <w:p w14:paraId="3048873B" w14:textId="77777777" w:rsidR="001967BF" w:rsidRDefault="00B94C30">
      <w:pPr>
        <w:jc w:val="center"/>
        <w:rPr>
          <w:color w:val="762057"/>
          <w:sz w:val="52"/>
          <w:szCs w:val="52"/>
        </w:rPr>
      </w:pPr>
      <w:r>
        <w:rPr>
          <w:color w:val="762057"/>
          <w:sz w:val="52"/>
          <w:szCs w:val="52"/>
        </w:rPr>
        <w:t>MANAGING SERIAL &amp; UNREASONABLE COMPLAINTS POLICY</w:t>
      </w:r>
    </w:p>
    <w:p w14:paraId="6978C137" w14:textId="77777777" w:rsidR="001967BF" w:rsidRDefault="001967BF">
      <w:pPr>
        <w:pStyle w:val="Heading1"/>
      </w:pPr>
    </w:p>
    <w:p w14:paraId="58995291" w14:textId="77777777" w:rsidR="001967BF" w:rsidRDefault="001967BF">
      <w:pPr>
        <w:pStyle w:val="Heading1"/>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1967BF" w14:paraId="40DDB433" w14:textId="77777777">
        <w:tc>
          <w:tcPr>
            <w:tcW w:w="3329" w:type="dxa"/>
            <w:shd w:val="clear" w:color="auto" w:fill="auto"/>
          </w:tcPr>
          <w:p w14:paraId="0D015A9F" w14:textId="77777777" w:rsidR="001967BF" w:rsidRDefault="00B94C30">
            <w:pPr>
              <w:rPr>
                <w:color w:val="762057"/>
                <w:sz w:val="20"/>
              </w:rPr>
            </w:pPr>
            <w:r>
              <w:rPr>
                <w:color w:val="762057"/>
                <w:sz w:val="20"/>
              </w:rPr>
              <w:t>Policy Title</w:t>
            </w:r>
          </w:p>
        </w:tc>
        <w:tc>
          <w:tcPr>
            <w:tcW w:w="4146" w:type="dxa"/>
            <w:shd w:val="clear" w:color="auto" w:fill="auto"/>
          </w:tcPr>
          <w:p w14:paraId="07FE465B" w14:textId="77777777" w:rsidR="001967BF" w:rsidRDefault="00B94C30">
            <w:pPr>
              <w:rPr>
                <w:color w:val="762057"/>
                <w:sz w:val="20"/>
              </w:rPr>
            </w:pPr>
            <w:r>
              <w:rPr>
                <w:color w:val="762057"/>
                <w:sz w:val="20"/>
              </w:rPr>
              <w:t>Managing Serial &amp; Unreasonable Complaints Policy</w:t>
            </w:r>
          </w:p>
        </w:tc>
      </w:tr>
      <w:tr w:rsidR="001967BF" w14:paraId="75FBCE12" w14:textId="77777777">
        <w:tc>
          <w:tcPr>
            <w:tcW w:w="3329" w:type="dxa"/>
            <w:shd w:val="clear" w:color="auto" w:fill="auto"/>
          </w:tcPr>
          <w:p w14:paraId="1456E9A3" w14:textId="77777777" w:rsidR="001967BF" w:rsidRDefault="00B94C30">
            <w:pPr>
              <w:rPr>
                <w:color w:val="762057"/>
                <w:sz w:val="20"/>
              </w:rPr>
            </w:pPr>
            <w:r>
              <w:rPr>
                <w:color w:val="762057"/>
                <w:sz w:val="20"/>
              </w:rPr>
              <w:t>Version</w:t>
            </w:r>
          </w:p>
        </w:tc>
        <w:tc>
          <w:tcPr>
            <w:tcW w:w="4146" w:type="dxa"/>
            <w:shd w:val="clear" w:color="auto" w:fill="auto"/>
          </w:tcPr>
          <w:p w14:paraId="654DD546" w14:textId="77777777" w:rsidR="001967BF" w:rsidRDefault="00B94C30">
            <w:pPr>
              <w:rPr>
                <w:color w:val="762057"/>
                <w:sz w:val="20"/>
              </w:rPr>
            </w:pPr>
            <w:r>
              <w:rPr>
                <w:color w:val="762057"/>
                <w:sz w:val="20"/>
              </w:rPr>
              <w:t>v1</w:t>
            </w:r>
          </w:p>
        </w:tc>
      </w:tr>
      <w:tr w:rsidR="001967BF" w14:paraId="28AEC7D3" w14:textId="77777777">
        <w:tc>
          <w:tcPr>
            <w:tcW w:w="3329" w:type="dxa"/>
            <w:shd w:val="clear" w:color="auto" w:fill="auto"/>
          </w:tcPr>
          <w:p w14:paraId="581D7B1A" w14:textId="77777777" w:rsidR="001967BF" w:rsidRDefault="00B94C30">
            <w:pPr>
              <w:rPr>
                <w:color w:val="762057"/>
                <w:sz w:val="20"/>
              </w:rPr>
            </w:pPr>
            <w:r>
              <w:rPr>
                <w:color w:val="762057"/>
                <w:sz w:val="20"/>
              </w:rPr>
              <w:t>Committee Approval</w:t>
            </w:r>
          </w:p>
        </w:tc>
        <w:tc>
          <w:tcPr>
            <w:tcW w:w="4146" w:type="dxa"/>
            <w:shd w:val="clear" w:color="auto" w:fill="auto"/>
          </w:tcPr>
          <w:p w14:paraId="7E088A4E" w14:textId="77777777" w:rsidR="001967BF" w:rsidRDefault="00B94C30">
            <w:pPr>
              <w:rPr>
                <w:color w:val="762057"/>
                <w:sz w:val="20"/>
              </w:rPr>
            </w:pPr>
            <w:r>
              <w:rPr>
                <w:color w:val="762057"/>
                <w:sz w:val="20"/>
              </w:rPr>
              <w:t>Resources Committee</w:t>
            </w:r>
          </w:p>
        </w:tc>
      </w:tr>
      <w:tr w:rsidR="001967BF" w14:paraId="5E305B4C" w14:textId="77777777">
        <w:tc>
          <w:tcPr>
            <w:tcW w:w="3329" w:type="dxa"/>
            <w:shd w:val="clear" w:color="auto" w:fill="auto"/>
          </w:tcPr>
          <w:p w14:paraId="5434BC4C" w14:textId="77777777" w:rsidR="001967BF" w:rsidRDefault="00B94C30">
            <w:pPr>
              <w:rPr>
                <w:color w:val="762057"/>
                <w:sz w:val="20"/>
              </w:rPr>
            </w:pPr>
            <w:r>
              <w:rPr>
                <w:color w:val="762057"/>
                <w:sz w:val="20"/>
              </w:rPr>
              <w:t>Approved</w:t>
            </w:r>
          </w:p>
        </w:tc>
        <w:tc>
          <w:tcPr>
            <w:tcW w:w="4146" w:type="dxa"/>
            <w:shd w:val="clear" w:color="auto" w:fill="auto"/>
          </w:tcPr>
          <w:p w14:paraId="062896DD" w14:textId="5898385A" w:rsidR="001967BF" w:rsidRDefault="00B94C30">
            <w:pPr>
              <w:rPr>
                <w:color w:val="762057"/>
                <w:sz w:val="20"/>
              </w:rPr>
            </w:pPr>
            <w:r>
              <w:rPr>
                <w:color w:val="762057"/>
                <w:sz w:val="20"/>
              </w:rPr>
              <w:t>Yes</w:t>
            </w:r>
          </w:p>
        </w:tc>
      </w:tr>
      <w:tr w:rsidR="001967BF" w14:paraId="491061A3" w14:textId="77777777">
        <w:tc>
          <w:tcPr>
            <w:tcW w:w="3329" w:type="dxa"/>
            <w:shd w:val="clear" w:color="auto" w:fill="auto"/>
          </w:tcPr>
          <w:p w14:paraId="002B699A" w14:textId="77777777" w:rsidR="001967BF" w:rsidRDefault="00B94C30">
            <w:pPr>
              <w:rPr>
                <w:color w:val="762057"/>
                <w:sz w:val="20"/>
              </w:rPr>
            </w:pPr>
            <w:r>
              <w:rPr>
                <w:color w:val="762057"/>
                <w:sz w:val="20"/>
              </w:rPr>
              <w:t>Date of Approval</w:t>
            </w:r>
          </w:p>
        </w:tc>
        <w:tc>
          <w:tcPr>
            <w:tcW w:w="4146" w:type="dxa"/>
            <w:shd w:val="clear" w:color="auto" w:fill="auto"/>
          </w:tcPr>
          <w:p w14:paraId="1C7ED725" w14:textId="5A91C06C" w:rsidR="001967BF" w:rsidRDefault="00B94C30">
            <w:pPr>
              <w:rPr>
                <w:color w:val="762057"/>
                <w:sz w:val="20"/>
              </w:rPr>
            </w:pPr>
            <w:r>
              <w:rPr>
                <w:color w:val="762057"/>
                <w:sz w:val="20"/>
              </w:rPr>
              <w:t>01/09/2023</w:t>
            </w:r>
          </w:p>
        </w:tc>
      </w:tr>
      <w:tr w:rsidR="001967BF" w14:paraId="32F34515" w14:textId="77777777">
        <w:tc>
          <w:tcPr>
            <w:tcW w:w="3329" w:type="dxa"/>
            <w:shd w:val="clear" w:color="auto" w:fill="auto"/>
          </w:tcPr>
          <w:p w14:paraId="147E7F1D" w14:textId="77777777" w:rsidR="001967BF" w:rsidRDefault="00B94C30">
            <w:pPr>
              <w:rPr>
                <w:color w:val="762057"/>
                <w:sz w:val="20"/>
              </w:rPr>
            </w:pPr>
            <w:r>
              <w:rPr>
                <w:color w:val="762057"/>
                <w:sz w:val="20"/>
              </w:rPr>
              <w:t>Review Frequency</w:t>
            </w:r>
          </w:p>
        </w:tc>
        <w:tc>
          <w:tcPr>
            <w:tcW w:w="4146" w:type="dxa"/>
            <w:shd w:val="clear" w:color="auto" w:fill="auto"/>
          </w:tcPr>
          <w:p w14:paraId="53DF274B" w14:textId="230C4AFA" w:rsidR="001967BF" w:rsidRDefault="00B94C30">
            <w:pPr>
              <w:rPr>
                <w:color w:val="762057"/>
                <w:sz w:val="20"/>
              </w:rPr>
            </w:pPr>
            <w:r>
              <w:rPr>
                <w:color w:val="762057"/>
                <w:sz w:val="20"/>
              </w:rPr>
              <w:t>Annually</w:t>
            </w:r>
          </w:p>
        </w:tc>
      </w:tr>
      <w:tr w:rsidR="001967BF" w14:paraId="649D3E23" w14:textId="77777777">
        <w:trPr>
          <w:trHeight w:val="64"/>
        </w:trPr>
        <w:tc>
          <w:tcPr>
            <w:tcW w:w="3329" w:type="dxa"/>
            <w:shd w:val="clear" w:color="auto" w:fill="auto"/>
          </w:tcPr>
          <w:p w14:paraId="39AE127E" w14:textId="77777777" w:rsidR="001967BF" w:rsidRDefault="00B94C30">
            <w:pPr>
              <w:rPr>
                <w:color w:val="762057"/>
                <w:sz w:val="20"/>
              </w:rPr>
            </w:pPr>
            <w:r>
              <w:rPr>
                <w:color w:val="762057"/>
                <w:sz w:val="20"/>
              </w:rPr>
              <w:t>Review Date</w:t>
            </w:r>
          </w:p>
        </w:tc>
        <w:tc>
          <w:tcPr>
            <w:tcW w:w="4146" w:type="dxa"/>
            <w:shd w:val="clear" w:color="auto" w:fill="auto"/>
          </w:tcPr>
          <w:p w14:paraId="660839C6" w14:textId="77777777" w:rsidR="001967BF" w:rsidRDefault="00B94C30">
            <w:pPr>
              <w:rPr>
                <w:color w:val="762057"/>
                <w:sz w:val="20"/>
              </w:rPr>
            </w:pPr>
            <w:r>
              <w:rPr>
                <w:color w:val="762057"/>
                <w:sz w:val="20"/>
              </w:rPr>
              <w:t>1</w:t>
            </w:r>
            <w:r>
              <w:rPr>
                <w:color w:val="762057"/>
                <w:sz w:val="20"/>
                <w:vertAlign w:val="superscript"/>
              </w:rPr>
              <w:t>st</w:t>
            </w:r>
            <w:r>
              <w:rPr>
                <w:color w:val="762057"/>
                <w:sz w:val="20"/>
              </w:rPr>
              <w:t xml:space="preserve"> September 2024</w:t>
            </w:r>
          </w:p>
        </w:tc>
      </w:tr>
      <w:tr w:rsidR="001967BF" w14:paraId="63F262B8" w14:textId="77777777">
        <w:trPr>
          <w:trHeight w:val="330"/>
        </w:trPr>
        <w:tc>
          <w:tcPr>
            <w:tcW w:w="3329" w:type="dxa"/>
            <w:shd w:val="clear" w:color="auto" w:fill="auto"/>
          </w:tcPr>
          <w:p w14:paraId="7F65C36A" w14:textId="77777777" w:rsidR="001967BF" w:rsidRDefault="00B94C30">
            <w:pPr>
              <w:rPr>
                <w:color w:val="762057"/>
                <w:sz w:val="20"/>
              </w:rPr>
            </w:pPr>
            <w:r>
              <w:rPr>
                <w:color w:val="762057"/>
                <w:sz w:val="20"/>
              </w:rPr>
              <w:t>Approved By : Headteacher</w:t>
            </w:r>
          </w:p>
        </w:tc>
        <w:tc>
          <w:tcPr>
            <w:tcW w:w="4146" w:type="dxa"/>
            <w:shd w:val="clear" w:color="auto" w:fill="auto"/>
          </w:tcPr>
          <w:p w14:paraId="7E06BFA0" w14:textId="77777777" w:rsidR="001967BF" w:rsidRDefault="00B94C30">
            <w:pPr>
              <w:rPr>
                <w:color w:val="762057"/>
                <w:sz w:val="20"/>
              </w:rPr>
            </w:pPr>
            <w:r>
              <w:rPr>
                <w:color w:val="762057"/>
                <w:sz w:val="20"/>
              </w:rPr>
              <w:t>H Dunbavin</w:t>
            </w:r>
          </w:p>
        </w:tc>
      </w:tr>
      <w:tr w:rsidR="001967BF" w14:paraId="5ACBA6BB" w14:textId="77777777">
        <w:trPr>
          <w:trHeight w:val="64"/>
        </w:trPr>
        <w:tc>
          <w:tcPr>
            <w:tcW w:w="3329" w:type="dxa"/>
            <w:shd w:val="clear" w:color="auto" w:fill="auto"/>
          </w:tcPr>
          <w:p w14:paraId="64C227F3" w14:textId="77777777" w:rsidR="001967BF" w:rsidRDefault="00B94C30">
            <w:pPr>
              <w:rPr>
                <w:color w:val="762057"/>
                <w:sz w:val="20"/>
              </w:rPr>
            </w:pPr>
            <w:r>
              <w:rPr>
                <w:color w:val="762057"/>
                <w:sz w:val="20"/>
              </w:rPr>
              <w:t>Approved By : Chair of Governors</w:t>
            </w:r>
          </w:p>
        </w:tc>
        <w:tc>
          <w:tcPr>
            <w:tcW w:w="4146" w:type="dxa"/>
            <w:shd w:val="clear" w:color="auto" w:fill="auto"/>
          </w:tcPr>
          <w:p w14:paraId="07837FD4" w14:textId="06D59B7F" w:rsidR="001967BF" w:rsidRDefault="00B94C30">
            <w:pPr>
              <w:rPr>
                <w:color w:val="762057"/>
                <w:sz w:val="20"/>
              </w:rPr>
            </w:pPr>
            <w:r>
              <w:rPr>
                <w:color w:val="762057"/>
                <w:sz w:val="20"/>
              </w:rPr>
              <w:t>Matthew Walker</w:t>
            </w:r>
          </w:p>
        </w:tc>
      </w:tr>
    </w:tbl>
    <w:p w14:paraId="51C82F0C" w14:textId="77777777" w:rsidR="001967BF" w:rsidRDefault="001967BF">
      <w:pPr>
        <w:pStyle w:val="Heading1"/>
      </w:pPr>
    </w:p>
    <w:p w14:paraId="07C1B468" w14:textId="77777777" w:rsidR="001967BF" w:rsidRDefault="001967BF">
      <w:pPr>
        <w:pStyle w:val="Heading1"/>
      </w:pPr>
    </w:p>
    <w:p w14:paraId="2D32B37A" w14:textId="77777777" w:rsidR="001967BF" w:rsidRDefault="001967BF">
      <w:pPr>
        <w:pStyle w:val="Heading1"/>
      </w:pPr>
    </w:p>
    <w:p w14:paraId="0D1C23EB" w14:textId="77777777" w:rsidR="001967BF" w:rsidRDefault="001967BF">
      <w:pPr>
        <w:pStyle w:val="Heading1"/>
      </w:pPr>
    </w:p>
    <w:p w14:paraId="0B9AA49F" w14:textId="77777777" w:rsidR="001967BF" w:rsidRDefault="001967BF">
      <w:pPr>
        <w:pStyle w:val="Heading1"/>
      </w:pPr>
    </w:p>
    <w:p w14:paraId="46AA2EB8" w14:textId="77777777" w:rsidR="001967BF" w:rsidRDefault="001967BF">
      <w:pPr>
        <w:pStyle w:val="Heading1"/>
      </w:pPr>
    </w:p>
    <w:p w14:paraId="09CF2336" w14:textId="77777777" w:rsidR="001967BF" w:rsidRDefault="001967BF">
      <w:pPr>
        <w:pStyle w:val="Heading1"/>
      </w:pPr>
    </w:p>
    <w:p w14:paraId="6A868457" w14:textId="77777777" w:rsidR="001967BF" w:rsidRDefault="001967BF">
      <w:pPr>
        <w:pStyle w:val="Heading1"/>
      </w:pPr>
    </w:p>
    <w:p w14:paraId="458FE083" w14:textId="77777777" w:rsidR="001967BF" w:rsidRDefault="001967BF">
      <w:pPr>
        <w:pStyle w:val="Heading1"/>
      </w:pPr>
    </w:p>
    <w:p w14:paraId="3BA4D270" w14:textId="77777777" w:rsidR="001967BF" w:rsidRDefault="00B94C30">
      <w:pPr>
        <w:pStyle w:val="Heading1"/>
      </w:pPr>
      <w:r>
        <w:lastRenderedPageBreak/>
        <w:t>Model policy for managing serial and unreasonable complaints</w:t>
      </w:r>
    </w:p>
    <w:p w14:paraId="3D29EC27" w14:textId="77777777" w:rsidR="001967BF" w:rsidRDefault="001967BF"/>
    <w:tbl>
      <w:tblPr>
        <w:tblW w:w="9714" w:type="dxa"/>
        <w:tblCellMar>
          <w:left w:w="10" w:type="dxa"/>
          <w:right w:w="10" w:type="dxa"/>
        </w:tblCellMar>
        <w:tblLook w:val="0000" w:firstRow="0" w:lastRow="0" w:firstColumn="0" w:lastColumn="0" w:noHBand="0" w:noVBand="0"/>
      </w:tblPr>
      <w:tblGrid>
        <w:gridCol w:w="9714"/>
      </w:tblGrid>
      <w:tr w:rsidR="001967BF" w14:paraId="7F8FC138"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0C55695D" w14:textId="77777777" w:rsidR="001967BF" w:rsidRDefault="00B94C30">
            <w:pPr>
              <w:pStyle w:val="ColouredBoxHeadline"/>
            </w:pPr>
            <w:r>
              <w:t>Note:</w:t>
            </w:r>
          </w:p>
          <w:p w14:paraId="43B7DC6B" w14:textId="77777777" w:rsidR="001967BF" w:rsidRDefault="00B94C30">
            <w:r>
              <w:t xml:space="preserve">This policy can also be adapted to manage unreasonable or persistent </w:t>
            </w:r>
            <w:r>
              <w:t>contact not directly associated with, or resulting from, formal complaints.</w:t>
            </w:r>
          </w:p>
        </w:tc>
      </w:tr>
    </w:tbl>
    <w:p w14:paraId="48F48511" w14:textId="77777777" w:rsidR="001967BF" w:rsidRDefault="001967BF"/>
    <w:p w14:paraId="67A1C39A" w14:textId="77777777" w:rsidR="001967BF" w:rsidRDefault="00B94C30">
      <w:r>
        <w:rPr>
          <w:rFonts w:cs="Arial"/>
          <w:color w:val="114575"/>
        </w:rPr>
        <w:t xml:space="preserve">Hope High School </w:t>
      </w:r>
      <w:r>
        <w:t>is committed to dealing with all complaints fairly and impartially, and to providing a high quality service to those who complain. We will not normally limit the</w:t>
      </w:r>
      <w:r>
        <w:t xml:space="preserve"> contact complainants have with our school. However, we do not expect our staff to tolerate unacceptable behaviour and will take action to protect staff from that behaviour, including that which is abusive, offensive or threatening.</w:t>
      </w:r>
    </w:p>
    <w:p w14:paraId="43D9D066" w14:textId="77777777" w:rsidR="001967BF" w:rsidRDefault="00B94C30">
      <w:r>
        <w:rPr>
          <w:rFonts w:cs="Arial"/>
          <w:color w:val="114575"/>
        </w:rPr>
        <w:t xml:space="preserve">Hope High School </w:t>
      </w:r>
      <w:r>
        <w:rPr>
          <w:rFonts w:cs="Arial"/>
        </w:rPr>
        <w:t>define</w:t>
      </w:r>
      <w:r>
        <w:rPr>
          <w:rFonts w:cs="Arial"/>
        </w:rPr>
        <w:t>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14:paraId="161CB0A6" w14:textId="77777777" w:rsidR="001967BF" w:rsidRDefault="00B94C30">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 xml:space="preserve">refuses to articulate their complaint or specify the grounds of a </w:t>
      </w:r>
      <w:r>
        <w:rPr>
          <w:rFonts w:cs="Arial"/>
          <w:lang w:val="en"/>
        </w:rPr>
        <w:t>complaint or the outcomes sought by raising the complaint, despite offers of assistance</w:t>
      </w:r>
    </w:p>
    <w:p w14:paraId="65B190BE" w14:textId="77777777" w:rsidR="001967BF" w:rsidRDefault="00B94C30">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14:paraId="680AAAF4" w14:textId="77777777" w:rsidR="001967BF" w:rsidRDefault="00B94C30">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14:paraId="7C4D3BFD" w14:textId="77777777" w:rsidR="001967BF" w:rsidRDefault="00B94C30">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14:paraId="3A034196" w14:textId="77777777" w:rsidR="001967BF" w:rsidRDefault="00B94C30">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14:paraId="29F7E7E4" w14:textId="77777777" w:rsidR="001967BF" w:rsidRDefault="00B94C30">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w:t>
      </w:r>
      <w:r>
        <w:rPr>
          <w:rFonts w:eastAsia="Calibri" w:cs="Arial"/>
          <w:color w:val="000000"/>
          <w:lang w:val="en-US" w:eastAsia="en-US"/>
        </w:rPr>
        <w:t>tailed but unimportant questions, and insists they are fully answered, often immediately and to their own timescales</w:t>
      </w:r>
    </w:p>
    <w:p w14:paraId="2687EBD9" w14:textId="77777777" w:rsidR="001967BF" w:rsidRDefault="00B94C30">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476FAB63" w14:textId="77777777" w:rsidR="001967BF" w:rsidRDefault="00B94C30">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changes the basis of the c</w:t>
      </w:r>
      <w:r>
        <w:rPr>
          <w:rFonts w:cs="Arial"/>
          <w:lang w:val="en"/>
        </w:rPr>
        <w:t xml:space="preserve">omplaint as the investigation proceeds </w:t>
      </w:r>
    </w:p>
    <w:p w14:paraId="220EE0B7" w14:textId="77777777" w:rsidR="001967BF" w:rsidRDefault="00B94C30">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2FCF879A" w14:textId="77777777" w:rsidR="001967BF" w:rsidRDefault="00B94C30">
      <w:pPr>
        <w:widowControl w:val="0"/>
        <w:numPr>
          <w:ilvl w:val="0"/>
          <w:numId w:val="1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w:t>
      </w:r>
      <w:r>
        <w:rPr>
          <w:rFonts w:cs="Arial"/>
        </w:rPr>
        <w:t>aint where the school’s complaint procedure has been fully and properly implemented and completed including referral to the Department for Education</w:t>
      </w:r>
    </w:p>
    <w:p w14:paraId="4791DE7C" w14:textId="77777777" w:rsidR="001967BF" w:rsidRDefault="00B94C30">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42111616" w14:textId="77777777" w:rsidR="001967BF" w:rsidRDefault="00B94C30">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w:t>
      </w:r>
      <w:r>
        <w:rPr>
          <w:rFonts w:cs="Arial"/>
        </w:rPr>
        <w:t>ontact with staff regarding the complaint in person, in writing, by email and by telephone while the complaint is being dealt with</w:t>
      </w:r>
    </w:p>
    <w:p w14:paraId="24891812" w14:textId="77777777" w:rsidR="001967BF" w:rsidRDefault="00B94C30">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14:paraId="3A6D285B" w14:textId="77777777" w:rsidR="001967BF" w:rsidRDefault="00B94C30">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14:paraId="08B1FF48" w14:textId="77777777" w:rsidR="001967BF" w:rsidRDefault="00B94C30">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w:t>
      </w:r>
      <w:r>
        <w:rPr>
          <w:rFonts w:cs="Arial"/>
        </w:rPr>
        <w:t>ation</w:t>
      </w:r>
    </w:p>
    <w:p w14:paraId="2F9B26ED" w14:textId="77777777" w:rsidR="001967BF" w:rsidRDefault="00B94C30">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14:paraId="6E312DA8" w14:textId="77777777" w:rsidR="001967BF" w:rsidRDefault="00B94C30">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w:t>
      </w:r>
      <w:r>
        <w:t xml:space="preserve">the outcome being reached. </w:t>
      </w:r>
    </w:p>
    <w:p w14:paraId="6FB184E2" w14:textId="77777777" w:rsidR="001967BF" w:rsidRDefault="00B94C30">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14:paraId="0843BFE0" w14:textId="77777777" w:rsidR="001967BF" w:rsidRDefault="00B94C30">
      <w:pPr>
        <w:spacing w:before="240"/>
      </w:pPr>
      <w:r>
        <w:rPr>
          <w:rFonts w:cs="Arial"/>
        </w:rPr>
        <w:t>If the behaviour continues, the headteacher will write to the complai</w:t>
      </w:r>
      <w:r>
        <w:rPr>
          <w:rFonts w:cs="Arial"/>
        </w:rPr>
        <w:t xml:space="preserve">nant explaining that their behaviour is unreasonable and ask them to change it. For complainants who excessively contact </w:t>
      </w:r>
      <w:r>
        <w:rPr>
          <w:rFonts w:cs="Arial"/>
          <w:color w:val="114575"/>
        </w:rPr>
        <w:t xml:space="preserve">Hope High School </w:t>
      </w:r>
      <w:r>
        <w:rPr>
          <w:rFonts w:cs="Arial"/>
        </w:rPr>
        <w:t>causing a significant level of disruption, we may specify methods of communication and limit the number of contacts in</w:t>
      </w:r>
      <w:r>
        <w:rPr>
          <w:rFonts w:cs="Arial"/>
        </w:rPr>
        <w:t xml:space="preserve"> a communication plan.</w:t>
      </w:r>
      <w:r>
        <w:rPr>
          <w:rFonts w:cs="Arial"/>
          <w:szCs w:val="22"/>
        </w:rPr>
        <w:t xml:space="preserve"> </w:t>
      </w:r>
      <w:r>
        <w:rPr>
          <w:rFonts w:cs="Arial"/>
        </w:rPr>
        <w:t>This will be reviewed after six months.</w:t>
      </w:r>
    </w:p>
    <w:p w14:paraId="2A24ABE6" w14:textId="77777777" w:rsidR="001967BF" w:rsidRDefault="00B94C30">
      <w:pPr>
        <w:spacing w:before="240"/>
      </w:pPr>
      <w:r>
        <w:rPr>
          <w:rFonts w:cs="Arial"/>
        </w:rPr>
        <w:t xml:space="preserve">In response to any serious incident of aggression or violence, we will immediately inform the police and communicate our actions in writing. This may include barring an individual from </w:t>
      </w:r>
      <w:r>
        <w:rPr>
          <w:rFonts w:cs="Arial"/>
          <w:color w:val="114575"/>
        </w:rPr>
        <w:t>Hope Hig</w:t>
      </w:r>
      <w:r>
        <w:rPr>
          <w:rFonts w:cs="Arial"/>
          <w:color w:val="114575"/>
        </w:rPr>
        <w:t>h School</w:t>
      </w:r>
      <w:r>
        <w:rPr>
          <w:rFonts w:cs="Arial"/>
        </w:rPr>
        <w:t xml:space="preserve">. </w:t>
      </w:r>
      <w:bookmarkStart w:id="0" w:name="Banning"/>
      <w:bookmarkEnd w:id="0"/>
    </w:p>
    <w:p w14:paraId="5BE360E2" w14:textId="77777777" w:rsidR="001967BF" w:rsidRDefault="001967BF">
      <w:pPr>
        <w:pStyle w:val="EndBox"/>
      </w:pPr>
    </w:p>
    <w:sectPr w:rsidR="001967BF">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33F6" w14:textId="77777777" w:rsidR="001967BF" w:rsidRDefault="00B94C30">
      <w:pPr>
        <w:spacing w:after="0" w:line="240" w:lineRule="auto"/>
      </w:pPr>
      <w:r>
        <w:separator/>
      </w:r>
    </w:p>
  </w:endnote>
  <w:endnote w:type="continuationSeparator" w:id="0">
    <w:p w14:paraId="24DFC972" w14:textId="77777777" w:rsidR="001967BF" w:rsidRDefault="00B9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99D4" w14:textId="77777777" w:rsidR="001967BF" w:rsidRDefault="00B94C3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5AE70D7D" w14:textId="77777777" w:rsidR="001967BF" w:rsidRDefault="00196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2ACE" w14:textId="77777777" w:rsidR="001967BF" w:rsidRDefault="00B94C30">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8EC7" w14:textId="77777777" w:rsidR="001967BF" w:rsidRDefault="00B94C30">
      <w:pPr>
        <w:spacing w:after="0" w:line="240" w:lineRule="auto"/>
      </w:pPr>
      <w:r>
        <w:rPr>
          <w:color w:val="000000"/>
        </w:rPr>
        <w:separator/>
      </w:r>
    </w:p>
  </w:footnote>
  <w:footnote w:type="continuationSeparator" w:id="0">
    <w:p w14:paraId="4B0CB223" w14:textId="77777777" w:rsidR="001967BF" w:rsidRDefault="00B94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7BF"/>
    <w:multiLevelType w:val="multilevel"/>
    <w:tmpl w:val="3692FAE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ED35D6"/>
    <w:multiLevelType w:val="multilevel"/>
    <w:tmpl w:val="0214074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585B7F"/>
    <w:multiLevelType w:val="multilevel"/>
    <w:tmpl w:val="D05E3AD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A64AE1"/>
    <w:multiLevelType w:val="multilevel"/>
    <w:tmpl w:val="C5303A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19FD3DAC"/>
    <w:multiLevelType w:val="multilevel"/>
    <w:tmpl w:val="82FA14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885C72"/>
    <w:multiLevelType w:val="multilevel"/>
    <w:tmpl w:val="A5A42C2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484F3D93"/>
    <w:multiLevelType w:val="multilevel"/>
    <w:tmpl w:val="BCBC074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37565AB"/>
    <w:multiLevelType w:val="multilevel"/>
    <w:tmpl w:val="504CD27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5E6E64F5"/>
    <w:multiLevelType w:val="multilevel"/>
    <w:tmpl w:val="9050E6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6872250F"/>
    <w:multiLevelType w:val="multilevel"/>
    <w:tmpl w:val="C8C825C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15:restartNumberingAfterBreak="0">
    <w:nsid w:val="7C2D0EC3"/>
    <w:multiLevelType w:val="multilevel"/>
    <w:tmpl w:val="25B0506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609554559">
    <w:abstractNumId w:val="6"/>
  </w:num>
  <w:num w:numId="2" w16cid:durableId="811405529">
    <w:abstractNumId w:val="2"/>
  </w:num>
  <w:num w:numId="3" w16cid:durableId="1205556318">
    <w:abstractNumId w:val="1"/>
  </w:num>
  <w:num w:numId="4" w16cid:durableId="1713923896">
    <w:abstractNumId w:val="9"/>
  </w:num>
  <w:num w:numId="5" w16cid:durableId="380250114">
    <w:abstractNumId w:val="0"/>
  </w:num>
  <w:num w:numId="6" w16cid:durableId="1122185380">
    <w:abstractNumId w:val="10"/>
  </w:num>
  <w:num w:numId="7" w16cid:durableId="2127656995">
    <w:abstractNumId w:val="5"/>
  </w:num>
  <w:num w:numId="8" w16cid:durableId="839854981">
    <w:abstractNumId w:val="4"/>
  </w:num>
  <w:num w:numId="9" w16cid:durableId="1343900490">
    <w:abstractNumId w:val="7"/>
  </w:num>
  <w:num w:numId="10" w16cid:durableId="779298770">
    <w:abstractNumId w:val="3"/>
  </w:num>
  <w:num w:numId="11" w16cid:durableId="1123383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BF"/>
    <w:rsid w:val="001967BF"/>
    <w:rsid w:val="00B9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09C1"/>
  <w15:docId w15:val="{F6FF669D-C056-4E49-B1CC-F2E067E8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6926F-C793-448D-B30C-88AE9583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E427C-524E-40EF-8626-D35A17997BF8}">
  <ds:schemaRefs>
    <ds:schemaRef ds:uri="http://schemas.microsoft.com/sharepoint/v3/contenttype/forms"/>
  </ds:schemaRefs>
</ds:datastoreItem>
</file>

<file path=customXml/itemProps3.xml><?xml version="1.0" encoding="utf-8"?>
<ds:datastoreItem xmlns:ds="http://schemas.openxmlformats.org/officeDocument/2006/customXml" ds:itemID="{176A74D3-653F-479B-B7F6-9418171024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Colin Watson</cp:lastModifiedBy>
  <cp:revision>4</cp:revision>
  <cp:lastPrinted>2013-07-11T10:35:00Z</cp:lastPrinted>
  <dcterms:created xsi:type="dcterms:W3CDTF">2022-05-17T10:40:00Z</dcterms:created>
  <dcterms:modified xsi:type="dcterms:W3CDTF">2023-09-26T12:41:00Z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0x010100FC1EBCCABB8E274EB7DAF96774E971BA</vt:lpwstr>
  </property>
  <property fmtid="{D5CDD505-2E9C-101B-9397-08002B2CF9AE}" pid="4" name="_dlc_DocIdItemGuid">
    <vt:lpwstr>f932cb30-a47a-488d-898c-fd408f879a72</vt:lpwstr>
  </property>
  <property fmtid="{D5CDD505-2E9C-101B-9397-08002B2CF9AE}" pid="5" name="Order">
    <vt:r8>13500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