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BD1CD" w14:textId="74E84D0A" w:rsidR="00B61C59" w:rsidRDefault="00660D0F" w:rsidP="0073087F">
      <w:pPr>
        <w:rPr>
          <w:b/>
        </w:rPr>
      </w:pPr>
      <w:r>
        <w:rPr>
          <w:noProof/>
          <w:color w:val="6C006C"/>
          <w:lang w:eastAsia="en-GB"/>
        </w:rPr>
        <w:drawing>
          <wp:anchor distT="0" distB="0" distL="114300" distR="114300" simplePos="0" relativeHeight="251659264" behindDoc="1" locked="0" layoutInCell="1" allowOverlap="1" wp14:anchorId="0EE07E88" wp14:editId="749CE68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23925" cy="949325"/>
            <wp:effectExtent l="0" t="0" r="9525" b="3175"/>
            <wp:wrapTight wrapText="bothSides">
              <wp:wrapPolygon edited="0">
                <wp:start x="0" y="0"/>
                <wp:lineTo x="0" y="21239"/>
                <wp:lineTo x="21377" y="21239"/>
                <wp:lineTo x="21377" y="0"/>
                <wp:lineTo x="0" y="0"/>
              </wp:wrapPolygon>
            </wp:wrapTight>
            <wp:docPr id="2" name="Picture 2" descr="C:\Users\webbk\AppData\Local\Temp\Temp1_Hope high school logo.zip\Hope high school logo\HH-High-School-SQUAR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bbk\AppData\Local\Temp\Temp1_Hope high school logo.zip\Hope high school logo\HH-High-School-SQUARE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E4795" w14:textId="22EECB4B" w:rsidR="0073087F" w:rsidRDefault="002C20D2" w:rsidP="0073087F">
      <w:pPr>
        <w:rPr>
          <w:b/>
        </w:rPr>
      </w:pPr>
      <w:r>
        <w:rPr>
          <w:b/>
        </w:rPr>
        <w:t>KEY STAGE 4 PERSONAL AND SOCIAL DEVELOPMENT</w:t>
      </w:r>
      <w:r w:rsidR="0073087F">
        <w:rPr>
          <w:b/>
        </w:rPr>
        <w:t xml:space="preserve"> PLAN</w:t>
      </w:r>
    </w:p>
    <w:p w14:paraId="0E57773B" w14:textId="77777777" w:rsidR="005B7769" w:rsidRDefault="00FA12AE" w:rsidP="005B7769">
      <w:pPr>
        <w:spacing w:after="0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The purpose of </w:t>
      </w:r>
      <w:r w:rsidR="00963706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this qualification is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to give our students the opportunity to develop an und</w:t>
      </w:r>
      <w:r w:rsidR="00B02544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erstanding of the world of work</w:t>
      </w:r>
      <w:r w:rsidR="004B7E7A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and gain an understanding of </w:t>
      </w:r>
    </w:p>
    <w:p w14:paraId="432F5D03" w14:textId="21E5F793" w:rsidR="00FA12AE" w:rsidRPr="00FA12AE" w:rsidRDefault="004B7E7A" w:rsidP="003D37EB">
      <w:pPr>
        <w:spacing w:after="0" w:line="240" w:lineRule="auto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the process of applying for a specific job</w:t>
      </w:r>
      <w:r w:rsidR="00B02544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These</w:t>
      </w:r>
      <w:r w:rsidR="00FA12AE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qualification</w:t>
      </w:r>
      <w:r w:rsidR="00B02544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s are</w:t>
      </w:r>
      <w:r w:rsidR="00FA12AE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available at Entry 2 and 3.</w:t>
      </w:r>
    </w:p>
    <w:p w14:paraId="3965FC32" w14:textId="77777777" w:rsidR="003D37EB" w:rsidRDefault="003D37EB" w:rsidP="003D37EB">
      <w:pPr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5F0B2AA5" w14:textId="2872063C" w:rsidR="00963706" w:rsidRPr="00B61C59" w:rsidRDefault="00963706" w:rsidP="003D37EB">
      <w:pPr>
        <w:spacing w:line="240" w:lineRule="auto"/>
        <w:rPr>
          <w:rFonts w:ascii="Calibri" w:hAnsi="Calibri" w:cs="Calibri"/>
          <w:b/>
        </w:rPr>
      </w:pPr>
      <w:r w:rsidRPr="00B61C59">
        <w:rPr>
          <w:rFonts w:ascii="Calibri" w:hAnsi="Calibri" w:cs="Calibri"/>
          <w:b/>
          <w:u w:val="single"/>
        </w:rPr>
        <w:t>The four units studied are</w:t>
      </w:r>
      <w:r w:rsidR="00B02544" w:rsidRPr="00B61C59">
        <w:rPr>
          <w:rFonts w:ascii="Calibri" w:hAnsi="Calibri" w:cs="Calibri"/>
          <w:b/>
        </w:rPr>
        <w:t>:</w:t>
      </w:r>
    </w:p>
    <w:p w14:paraId="4F2BB185" w14:textId="77777777" w:rsidR="005B7769" w:rsidRPr="00B61C59" w:rsidRDefault="005B7769" w:rsidP="005B7769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b/>
        </w:rPr>
      </w:pPr>
      <w:r w:rsidRPr="00B61C59">
        <w:rPr>
          <w:rFonts w:ascii="Calibri" w:hAnsi="Calibri" w:cs="Calibri"/>
          <w:b/>
        </w:rPr>
        <w:t>Preparing for work (2 Credits)</w:t>
      </w:r>
    </w:p>
    <w:p w14:paraId="06884BFC" w14:textId="732435AA" w:rsidR="005B7769" w:rsidRPr="00B61C59" w:rsidRDefault="005B7769" w:rsidP="005B7769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b/>
        </w:rPr>
      </w:pPr>
      <w:r w:rsidRPr="00B61C59">
        <w:rPr>
          <w:rFonts w:ascii="Calibri" w:hAnsi="Calibri" w:cs="Calibri"/>
          <w:b/>
        </w:rPr>
        <w:t>Managing own Money (2 Credits)</w:t>
      </w:r>
    </w:p>
    <w:p w14:paraId="2DD96CED" w14:textId="73250AE6" w:rsidR="005B7769" w:rsidRPr="00B61C59" w:rsidRDefault="005B7769" w:rsidP="005B7769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b/>
        </w:rPr>
      </w:pPr>
      <w:r w:rsidRPr="00B61C59">
        <w:rPr>
          <w:rFonts w:ascii="Calibri" w:hAnsi="Calibri" w:cs="Calibri"/>
          <w:b/>
        </w:rPr>
        <w:t>Healthy Living (2 Credits)</w:t>
      </w:r>
    </w:p>
    <w:p w14:paraId="6F2012B6" w14:textId="1626D101" w:rsidR="005B7769" w:rsidRPr="00B61C59" w:rsidRDefault="005B7769" w:rsidP="005B7769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b/>
        </w:rPr>
      </w:pPr>
      <w:r w:rsidRPr="00B61C59">
        <w:rPr>
          <w:rFonts w:ascii="Calibri" w:hAnsi="Calibri" w:cs="Calibri"/>
          <w:b/>
        </w:rPr>
        <w:t>Developing Self (2 Credits)</w:t>
      </w:r>
    </w:p>
    <w:p w14:paraId="17424713" w14:textId="22D010C1" w:rsidR="004C5392" w:rsidRPr="00B61C59" w:rsidRDefault="005B7769" w:rsidP="004B7E7A">
      <w:pPr>
        <w:spacing w:line="240" w:lineRule="auto"/>
        <w:rPr>
          <w:rFonts w:ascii="Calibri" w:hAnsi="Calibri" w:cs="Calibri"/>
          <w:b/>
        </w:rPr>
      </w:pPr>
      <w:r w:rsidRPr="00B61C59">
        <w:rPr>
          <w:rFonts w:ascii="Calibri" w:hAnsi="Calibri" w:cs="Calibri"/>
        </w:rPr>
        <w:t xml:space="preserve">Each unit takes 20 hours to complete, giving a total credit score of 8 which will lead to an </w:t>
      </w:r>
      <w:r w:rsidRPr="00B61C59">
        <w:rPr>
          <w:rFonts w:ascii="Calibri" w:hAnsi="Calibri" w:cs="Calibri"/>
          <w:b/>
          <w:i/>
        </w:rPr>
        <w:t>“Award in Personal and Social Development”</w:t>
      </w:r>
      <w:r w:rsidRPr="00B61C59">
        <w:rPr>
          <w:rFonts w:ascii="Calibri" w:hAnsi="Calibri" w:cs="Calibri"/>
        </w:rPr>
        <w:t xml:space="preserve"> on the successful completion of the course.</w:t>
      </w:r>
      <w:r w:rsidR="00B02544" w:rsidRPr="00B61C59">
        <w:rPr>
          <w:rFonts w:ascii="Calibri" w:hAnsi="Calibri" w:cs="Calibri"/>
        </w:rPr>
        <w:t xml:space="preserve"> </w:t>
      </w:r>
      <w:r w:rsidRPr="00B61C59">
        <w:rPr>
          <w:rFonts w:ascii="Calibri" w:hAnsi="Calibri" w:cs="Calibri"/>
        </w:rPr>
        <w:t xml:space="preserve">The </w:t>
      </w:r>
      <w:r w:rsidR="00B02544" w:rsidRPr="00B61C59">
        <w:rPr>
          <w:rFonts w:ascii="Calibri" w:hAnsi="Calibri" w:cs="Calibri"/>
        </w:rPr>
        <w:t>unit</w:t>
      </w:r>
      <w:r w:rsidRPr="00B61C59">
        <w:rPr>
          <w:rFonts w:ascii="Calibri" w:hAnsi="Calibri" w:cs="Calibri"/>
        </w:rPr>
        <w:t>s enable</w:t>
      </w:r>
      <w:r w:rsidR="00B02544" w:rsidRPr="00B61C59">
        <w:rPr>
          <w:rFonts w:ascii="Calibri" w:hAnsi="Calibri" w:cs="Calibri"/>
        </w:rPr>
        <w:t xml:space="preserve"> students at Hope High School to explore their own skills and qualities in relation to those needed at work and to use this understanding to identify key personal information needed </w:t>
      </w:r>
      <w:r w:rsidRPr="00B61C59">
        <w:rPr>
          <w:rFonts w:ascii="Calibri" w:hAnsi="Calibri" w:cs="Calibri"/>
        </w:rPr>
        <w:t>for the world of work</w:t>
      </w:r>
      <w:r w:rsidR="00B02544" w:rsidRPr="00B61C59">
        <w:rPr>
          <w:rFonts w:ascii="Calibri" w:hAnsi="Calibri" w:cs="Calibri"/>
        </w:rPr>
        <w:t>.</w:t>
      </w:r>
    </w:p>
    <w:p w14:paraId="58F4E92D" w14:textId="0B9D662F" w:rsidR="003E5C40" w:rsidRPr="00B61C59" w:rsidRDefault="00FD3ACA">
      <w:pPr>
        <w:rPr>
          <w:rFonts w:cstheme="minorHAnsi"/>
          <w:b/>
        </w:rPr>
      </w:pPr>
      <w:r w:rsidRPr="00B61C59">
        <w:rPr>
          <w:rFonts w:cstheme="minorHAnsi"/>
          <w:b/>
        </w:rPr>
        <w:t>Year 10 – 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899"/>
        <w:gridCol w:w="2256"/>
        <w:gridCol w:w="2360"/>
        <w:gridCol w:w="2361"/>
        <w:gridCol w:w="2344"/>
        <w:gridCol w:w="2345"/>
      </w:tblGrid>
      <w:tr w:rsidR="00B872DC" w:rsidRPr="0098074D" w14:paraId="1039254D" w14:textId="77777777" w:rsidTr="005B7A4D">
        <w:trPr>
          <w:trHeight w:val="332"/>
        </w:trPr>
        <w:tc>
          <w:tcPr>
            <w:tcW w:w="112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46A24AC0" w14:textId="77777777" w:rsidR="00B872DC" w:rsidRPr="005C3E47" w:rsidRDefault="00B872DC" w:rsidP="003E5C40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left w:val="double" w:sz="4" w:space="0" w:color="auto"/>
            </w:tcBorders>
            <w:shd w:val="clear" w:color="auto" w:fill="E5DFEC" w:themeFill="accent4" w:themeFillTint="33"/>
          </w:tcPr>
          <w:p w14:paraId="5B1A74B3" w14:textId="58B509BA" w:rsidR="00B872DC" w:rsidRPr="005C3E47" w:rsidRDefault="00B872DC" w:rsidP="003E5C40">
            <w:pPr>
              <w:jc w:val="center"/>
              <w:rPr>
                <w:rFonts w:ascii="Arial" w:hAnsi="Arial" w:cs="Arial"/>
                <w:b/>
              </w:rPr>
            </w:pPr>
            <w:r w:rsidRPr="005C3E47">
              <w:rPr>
                <w:rFonts w:ascii="Arial" w:hAnsi="Arial" w:cs="Arial"/>
                <w:b/>
              </w:rPr>
              <w:t>AUTUMN 1</w:t>
            </w:r>
            <w:r w:rsidR="00B02544">
              <w:rPr>
                <w:rFonts w:ascii="Arial" w:hAnsi="Arial" w:cs="Arial"/>
                <w:b/>
              </w:rPr>
              <w:t xml:space="preserve"> LO1</w:t>
            </w:r>
            <w:r w:rsidR="007E7B1E">
              <w:rPr>
                <w:rFonts w:ascii="Arial" w:hAnsi="Arial" w:cs="Arial"/>
                <w:b/>
              </w:rPr>
              <w:t xml:space="preserve"> Level Entry 2</w:t>
            </w:r>
          </w:p>
        </w:tc>
        <w:tc>
          <w:tcPr>
            <w:tcW w:w="2256" w:type="dxa"/>
            <w:tcBorders>
              <w:right w:val="double" w:sz="4" w:space="0" w:color="auto"/>
            </w:tcBorders>
            <w:shd w:val="clear" w:color="auto" w:fill="E5DFEC" w:themeFill="accent4" w:themeFillTint="33"/>
          </w:tcPr>
          <w:p w14:paraId="0B7F98CA" w14:textId="77777777" w:rsidR="00B872DC" w:rsidRDefault="00B872DC" w:rsidP="003E5C40">
            <w:pPr>
              <w:jc w:val="center"/>
              <w:rPr>
                <w:rFonts w:ascii="Arial" w:hAnsi="Arial" w:cs="Arial"/>
                <w:b/>
              </w:rPr>
            </w:pPr>
            <w:r w:rsidRPr="005C3E47">
              <w:rPr>
                <w:rFonts w:ascii="Arial" w:hAnsi="Arial" w:cs="Arial"/>
                <w:b/>
              </w:rPr>
              <w:t>AUTUMN 2</w:t>
            </w:r>
            <w:r w:rsidR="00B02544">
              <w:rPr>
                <w:rFonts w:ascii="Arial" w:hAnsi="Arial" w:cs="Arial"/>
                <w:b/>
              </w:rPr>
              <w:t xml:space="preserve"> LO2</w:t>
            </w:r>
            <w:r w:rsidR="007E7B1E">
              <w:rPr>
                <w:rFonts w:ascii="Arial" w:hAnsi="Arial" w:cs="Arial"/>
                <w:b/>
              </w:rPr>
              <w:t xml:space="preserve"> </w:t>
            </w:r>
          </w:p>
          <w:p w14:paraId="20FBE5C6" w14:textId="08F048BC" w:rsidR="007E7B1E" w:rsidRPr="005C3E47" w:rsidRDefault="007E7B1E" w:rsidP="003E5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Entry 2</w:t>
            </w:r>
          </w:p>
        </w:tc>
        <w:tc>
          <w:tcPr>
            <w:tcW w:w="2360" w:type="dxa"/>
            <w:tcBorders>
              <w:left w:val="double" w:sz="4" w:space="0" w:color="auto"/>
            </w:tcBorders>
            <w:shd w:val="clear" w:color="auto" w:fill="CCC0D9" w:themeFill="accent4" w:themeFillTint="66"/>
          </w:tcPr>
          <w:p w14:paraId="38BB0C58" w14:textId="77777777" w:rsidR="007E7B1E" w:rsidRDefault="00B872DC" w:rsidP="007E7B1E">
            <w:pPr>
              <w:jc w:val="center"/>
              <w:rPr>
                <w:rFonts w:ascii="Arial" w:hAnsi="Arial" w:cs="Arial"/>
                <w:b/>
              </w:rPr>
            </w:pPr>
            <w:r w:rsidRPr="005C3E47">
              <w:rPr>
                <w:rFonts w:ascii="Arial" w:hAnsi="Arial" w:cs="Arial"/>
                <w:b/>
              </w:rPr>
              <w:t xml:space="preserve">SPRING 1 </w:t>
            </w:r>
            <w:r w:rsidR="007E7B1E">
              <w:rPr>
                <w:rFonts w:ascii="Arial" w:hAnsi="Arial" w:cs="Arial"/>
                <w:b/>
              </w:rPr>
              <w:t>LO1</w:t>
            </w:r>
          </w:p>
          <w:p w14:paraId="7AAAA23C" w14:textId="537EDDFF" w:rsidR="00B872DC" w:rsidRPr="005C3E47" w:rsidRDefault="005B7769" w:rsidP="007E7B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Level Entry 2</w:t>
            </w:r>
          </w:p>
        </w:tc>
        <w:tc>
          <w:tcPr>
            <w:tcW w:w="2361" w:type="dxa"/>
            <w:tcBorders>
              <w:right w:val="double" w:sz="4" w:space="0" w:color="auto"/>
            </w:tcBorders>
            <w:shd w:val="clear" w:color="auto" w:fill="CCC0D9" w:themeFill="accent4" w:themeFillTint="66"/>
          </w:tcPr>
          <w:p w14:paraId="64626DE4" w14:textId="5F98BD96" w:rsidR="007E7B1E" w:rsidRDefault="00B872DC" w:rsidP="003E5C40">
            <w:pPr>
              <w:jc w:val="center"/>
              <w:rPr>
                <w:rFonts w:ascii="Arial" w:hAnsi="Arial" w:cs="Arial"/>
                <w:b/>
              </w:rPr>
            </w:pPr>
            <w:r w:rsidRPr="005C3E47">
              <w:rPr>
                <w:rFonts w:ascii="Arial" w:hAnsi="Arial" w:cs="Arial"/>
                <w:b/>
              </w:rPr>
              <w:t>SPRING 2</w:t>
            </w:r>
            <w:r w:rsidR="0099277A">
              <w:rPr>
                <w:rFonts w:ascii="Arial" w:hAnsi="Arial" w:cs="Arial"/>
                <w:b/>
              </w:rPr>
              <w:t xml:space="preserve"> LO2</w:t>
            </w:r>
          </w:p>
          <w:p w14:paraId="7F1ED8AC" w14:textId="34AFDC19" w:rsidR="00B872DC" w:rsidRPr="005C3E47" w:rsidRDefault="005B7769" w:rsidP="003E5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Entry 2</w:t>
            </w:r>
          </w:p>
        </w:tc>
        <w:tc>
          <w:tcPr>
            <w:tcW w:w="2344" w:type="dxa"/>
            <w:tcBorders>
              <w:left w:val="double" w:sz="4" w:space="0" w:color="auto"/>
            </w:tcBorders>
            <w:shd w:val="clear" w:color="auto" w:fill="B2A1C7" w:themeFill="accent4" w:themeFillTint="99"/>
          </w:tcPr>
          <w:p w14:paraId="5DE91D0F" w14:textId="77777777" w:rsidR="00B872DC" w:rsidRDefault="00B872DC" w:rsidP="003E5C40">
            <w:pPr>
              <w:jc w:val="center"/>
              <w:rPr>
                <w:rFonts w:ascii="Arial" w:hAnsi="Arial" w:cs="Arial"/>
                <w:b/>
              </w:rPr>
            </w:pPr>
            <w:r w:rsidRPr="005C3E47">
              <w:rPr>
                <w:rFonts w:ascii="Arial" w:hAnsi="Arial" w:cs="Arial"/>
                <w:b/>
              </w:rPr>
              <w:t>SUMMER 1</w:t>
            </w:r>
            <w:r w:rsidR="007E7B1E">
              <w:rPr>
                <w:rFonts w:ascii="Arial" w:hAnsi="Arial" w:cs="Arial"/>
                <w:b/>
              </w:rPr>
              <w:t xml:space="preserve"> LO2</w:t>
            </w:r>
          </w:p>
          <w:p w14:paraId="5D6B2882" w14:textId="173D9F3B" w:rsidR="007E7B1E" w:rsidRPr="005C3E47" w:rsidRDefault="005B7769" w:rsidP="003E5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Entry 2</w:t>
            </w:r>
          </w:p>
        </w:tc>
        <w:tc>
          <w:tcPr>
            <w:tcW w:w="2345" w:type="dxa"/>
            <w:shd w:val="clear" w:color="auto" w:fill="B2A1C7" w:themeFill="accent4" w:themeFillTint="99"/>
          </w:tcPr>
          <w:p w14:paraId="08FB8CFC" w14:textId="77777777" w:rsidR="00B872DC" w:rsidRDefault="00B872DC" w:rsidP="003E5C40">
            <w:pPr>
              <w:jc w:val="center"/>
              <w:rPr>
                <w:rFonts w:ascii="Arial" w:hAnsi="Arial" w:cs="Arial"/>
                <w:b/>
              </w:rPr>
            </w:pPr>
            <w:r w:rsidRPr="005C3E47">
              <w:rPr>
                <w:rFonts w:ascii="Arial" w:hAnsi="Arial" w:cs="Arial"/>
                <w:b/>
              </w:rPr>
              <w:t>SUMMER 2</w:t>
            </w:r>
            <w:r w:rsidR="007E7B1E">
              <w:rPr>
                <w:rFonts w:ascii="Arial" w:hAnsi="Arial" w:cs="Arial"/>
                <w:b/>
              </w:rPr>
              <w:t xml:space="preserve"> LO2</w:t>
            </w:r>
          </w:p>
          <w:p w14:paraId="72FDDDF6" w14:textId="2E0A8E16" w:rsidR="007E7B1E" w:rsidRPr="005C3E47" w:rsidRDefault="005B7769" w:rsidP="003E5C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Entry 2</w:t>
            </w:r>
          </w:p>
        </w:tc>
      </w:tr>
      <w:tr w:rsidR="000A38B3" w14:paraId="45B8E445" w14:textId="77777777" w:rsidTr="005B7A4D">
        <w:trPr>
          <w:trHeight w:val="870"/>
        </w:trPr>
        <w:tc>
          <w:tcPr>
            <w:tcW w:w="112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5EC1109B" w14:textId="77777777" w:rsidR="000A38B3" w:rsidRPr="007D47F3" w:rsidRDefault="000A38B3" w:rsidP="006462B1">
            <w:pPr>
              <w:rPr>
                <w:rFonts w:ascii="Arial" w:hAnsi="Arial" w:cs="Arial"/>
                <w:b/>
              </w:rPr>
            </w:pPr>
          </w:p>
          <w:p w14:paraId="1274571C" w14:textId="77777777" w:rsidR="000A38B3" w:rsidRPr="007D47F3" w:rsidRDefault="000A38B3" w:rsidP="006462B1">
            <w:pPr>
              <w:rPr>
                <w:rFonts w:ascii="Arial" w:hAnsi="Arial" w:cs="Arial"/>
                <w:b/>
              </w:rPr>
            </w:pPr>
            <w:r w:rsidRPr="007D47F3">
              <w:rPr>
                <w:rFonts w:ascii="Arial" w:hAnsi="Arial" w:cs="Arial"/>
                <w:b/>
              </w:rPr>
              <w:t>Scheme of Work</w:t>
            </w:r>
          </w:p>
        </w:tc>
        <w:tc>
          <w:tcPr>
            <w:tcW w:w="2899" w:type="dxa"/>
            <w:tcBorders>
              <w:left w:val="double" w:sz="4" w:space="0" w:color="auto"/>
            </w:tcBorders>
            <w:shd w:val="clear" w:color="auto" w:fill="E5DFEC" w:themeFill="accent4" w:themeFillTint="33"/>
          </w:tcPr>
          <w:p w14:paraId="78E5CF85" w14:textId="761F2307" w:rsidR="000A38B3" w:rsidRDefault="000A38B3" w:rsidP="002A1D38">
            <w:pPr>
              <w:jc w:val="center"/>
              <w:rPr>
                <w:rFonts w:ascii="Arial" w:hAnsi="Arial" w:cs="Arial"/>
                <w:b/>
              </w:rPr>
            </w:pPr>
            <w:r w:rsidRPr="000A38B3">
              <w:rPr>
                <w:rFonts w:ascii="Arial" w:hAnsi="Arial" w:cs="Arial"/>
                <w:b/>
              </w:rPr>
              <w:t>Preparation for Work 1</w:t>
            </w:r>
          </w:p>
          <w:p w14:paraId="238FC745" w14:textId="77777777" w:rsidR="000A38B3" w:rsidRPr="000A38B3" w:rsidRDefault="000A38B3" w:rsidP="002A1D38">
            <w:pPr>
              <w:jc w:val="center"/>
              <w:rPr>
                <w:rFonts w:ascii="Arial" w:hAnsi="Arial" w:cs="Arial"/>
                <w:b/>
              </w:rPr>
            </w:pPr>
          </w:p>
          <w:p w14:paraId="3DC3BAEC" w14:textId="77777777" w:rsidR="000A38B3" w:rsidRDefault="000A38B3" w:rsidP="005D00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Exploring my Skills</w:t>
            </w:r>
          </w:p>
          <w:p w14:paraId="65B681C4" w14:textId="77777777" w:rsidR="000A38B3" w:rsidRDefault="000A38B3" w:rsidP="005D00AF">
            <w:pPr>
              <w:jc w:val="center"/>
              <w:rPr>
                <w:rFonts w:ascii="Arial" w:hAnsi="Arial" w:cs="Arial"/>
                <w:b/>
              </w:rPr>
            </w:pPr>
          </w:p>
          <w:p w14:paraId="143E8CF0" w14:textId="1E6CF7F6" w:rsidR="000A38B3" w:rsidRPr="007D47F3" w:rsidRDefault="000A38B3" w:rsidP="005D00AF">
            <w:pPr>
              <w:jc w:val="center"/>
              <w:rPr>
                <w:rFonts w:ascii="Arial" w:hAnsi="Arial" w:cs="Arial"/>
              </w:rPr>
            </w:pPr>
            <w:r w:rsidRPr="00B02544">
              <w:rPr>
                <w:rFonts w:ascii="Arial" w:hAnsi="Arial" w:cs="Arial"/>
              </w:rPr>
              <w:t>Recognising the skills and qualities needed for working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02544">
              <w:rPr>
                <w:rFonts w:ascii="Arial" w:hAnsi="Arial" w:cs="Arial"/>
              </w:rPr>
              <w:t>life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56" w:type="dxa"/>
            <w:tcBorders>
              <w:right w:val="double" w:sz="4" w:space="0" w:color="auto"/>
            </w:tcBorders>
            <w:shd w:val="clear" w:color="auto" w:fill="E5DFEC" w:themeFill="accent4" w:themeFillTint="33"/>
          </w:tcPr>
          <w:p w14:paraId="164F2A86" w14:textId="1AE5D3A5" w:rsidR="000A38B3" w:rsidRPr="000A38B3" w:rsidRDefault="000A38B3" w:rsidP="000A38B3">
            <w:pPr>
              <w:jc w:val="center"/>
              <w:rPr>
                <w:rFonts w:ascii="Arial" w:hAnsi="Arial" w:cs="Arial"/>
                <w:b/>
              </w:rPr>
            </w:pPr>
            <w:r w:rsidRPr="000A38B3">
              <w:rPr>
                <w:rFonts w:ascii="Arial" w:hAnsi="Arial" w:cs="Arial"/>
                <w:b/>
              </w:rPr>
              <w:t>Preparation</w:t>
            </w:r>
            <w:r>
              <w:rPr>
                <w:rFonts w:ascii="Arial" w:hAnsi="Arial" w:cs="Arial"/>
                <w:b/>
              </w:rPr>
              <w:t xml:space="preserve"> for Work 2</w:t>
            </w:r>
          </w:p>
          <w:p w14:paraId="6106D921" w14:textId="77777777" w:rsidR="000A38B3" w:rsidRDefault="000A38B3" w:rsidP="002A1D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EFAC04C" w14:textId="77777777" w:rsidR="000A38B3" w:rsidRDefault="000A38B3" w:rsidP="00B025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Career Opportunities</w:t>
            </w:r>
          </w:p>
          <w:p w14:paraId="2A176A71" w14:textId="77777777" w:rsidR="000A38B3" w:rsidRDefault="000A38B3" w:rsidP="00B02544">
            <w:pPr>
              <w:jc w:val="center"/>
              <w:rPr>
                <w:rFonts w:ascii="Arial" w:hAnsi="Arial" w:cs="Arial"/>
                <w:b/>
              </w:rPr>
            </w:pPr>
          </w:p>
          <w:p w14:paraId="7D9CD018" w14:textId="557158E1" w:rsidR="000A38B3" w:rsidRPr="00B02544" w:rsidRDefault="000A38B3" w:rsidP="00B025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2544">
              <w:rPr>
                <w:rFonts w:ascii="Arial" w:hAnsi="Arial" w:cs="Arial"/>
              </w:rPr>
              <w:t>Recognise personal career opportunities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360" w:type="dxa"/>
            <w:tcBorders>
              <w:left w:val="double" w:sz="4" w:space="0" w:color="auto"/>
            </w:tcBorders>
            <w:shd w:val="clear" w:color="auto" w:fill="CCC0D9" w:themeFill="accent4" w:themeFillTint="66"/>
          </w:tcPr>
          <w:p w14:paraId="1CB1590A" w14:textId="03BF230D" w:rsidR="000A38B3" w:rsidRDefault="000A38B3" w:rsidP="000A38B3">
            <w:pPr>
              <w:jc w:val="center"/>
              <w:rPr>
                <w:rFonts w:ascii="Arial" w:hAnsi="Arial" w:cs="Arial"/>
                <w:b/>
              </w:rPr>
            </w:pPr>
            <w:r w:rsidRPr="000A38B3">
              <w:rPr>
                <w:rFonts w:ascii="Arial" w:hAnsi="Arial" w:cs="Arial"/>
                <w:b/>
              </w:rPr>
              <w:t>Managing own Money</w:t>
            </w:r>
            <w:r>
              <w:rPr>
                <w:rFonts w:ascii="Arial" w:hAnsi="Arial" w:cs="Arial"/>
                <w:b/>
              </w:rPr>
              <w:t xml:space="preserve"> 1</w:t>
            </w:r>
          </w:p>
          <w:p w14:paraId="6A297009" w14:textId="77777777" w:rsidR="000A38B3" w:rsidRDefault="000A38B3" w:rsidP="002A1D38">
            <w:pPr>
              <w:jc w:val="center"/>
              <w:rPr>
                <w:rFonts w:ascii="Arial" w:hAnsi="Arial" w:cs="Arial"/>
                <w:b/>
              </w:rPr>
            </w:pPr>
          </w:p>
          <w:p w14:paraId="24EA9252" w14:textId="77777777" w:rsidR="000A38B3" w:rsidRPr="000A38B3" w:rsidRDefault="000A38B3" w:rsidP="002A1D38">
            <w:pPr>
              <w:jc w:val="center"/>
              <w:rPr>
                <w:rFonts w:ascii="Arial" w:hAnsi="Arial" w:cs="Arial"/>
                <w:b/>
              </w:rPr>
            </w:pPr>
            <w:r w:rsidRPr="000A38B3">
              <w:rPr>
                <w:rFonts w:ascii="Arial" w:hAnsi="Arial" w:cs="Arial"/>
                <w:b/>
              </w:rPr>
              <w:t>Income &amp; Expenditure</w:t>
            </w:r>
          </w:p>
          <w:p w14:paraId="459A94BB" w14:textId="77777777" w:rsidR="000A38B3" w:rsidRDefault="000A38B3" w:rsidP="002A1D38">
            <w:pPr>
              <w:jc w:val="center"/>
              <w:rPr>
                <w:rFonts w:ascii="Arial" w:hAnsi="Arial" w:cs="Arial"/>
              </w:rPr>
            </w:pPr>
          </w:p>
          <w:p w14:paraId="03E818BE" w14:textId="7605D25F" w:rsidR="000A38B3" w:rsidRPr="000A38B3" w:rsidRDefault="000A38B3" w:rsidP="002A1D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Recognise their income and expenditure</w:t>
            </w:r>
            <w:r w:rsidR="00FD3ACA">
              <w:rPr>
                <w:rFonts w:ascii="Arial" w:hAnsi="Arial" w:cs="Arial"/>
              </w:rPr>
              <w:t>.</w:t>
            </w:r>
          </w:p>
        </w:tc>
        <w:tc>
          <w:tcPr>
            <w:tcW w:w="2361" w:type="dxa"/>
            <w:tcBorders>
              <w:right w:val="double" w:sz="4" w:space="0" w:color="auto"/>
            </w:tcBorders>
            <w:shd w:val="clear" w:color="auto" w:fill="CCC0D9" w:themeFill="accent4" w:themeFillTint="66"/>
          </w:tcPr>
          <w:p w14:paraId="4478FBC8" w14:textId="2AD5FDDD" w:rsidR="000A38B3" w:rsidRDefault="000A38B3" w:rsidP="000A38B3">
            <w:pPr>
              <w:jc w:val="center"/>
              <w:rPr>
                <w:rFonts w:ascii="Arial" w:hAnsi="Arial" w:cs="Arial"/>
                <w:b/>
              </w:rPr>
            </w:pPr>
            <w:r w:rsidRPr="000A38B3">
              <w:rPr>
                <w:rFonts w:ascii="Arial" w:hAnsi="Arial" w:cs="Arial"/>
                <w:b/>
              </w:rPr>
              <w:t>Managing own Money</w:t>
            </w:r>
            <w:r>
              <w:rPr>
                <w:rFonts w:ascii="Arial" w:hAnsi="Arial" w:cs="Arial"/>
                <w:b/>
              </w:rPr>
              <w:t xml:space="preserve"> 2</w:t>
            </w:r>
          </w:p>
          <w:p w14:paraId="51899B23" w14:textId="77777777" w:rsidR="000A38B3" w:rsidRDefault="000A38B3" w:rsidP="005D00AF">
            <w:pPr>
              <w:pStyle w:val="Header"/>
              <w:jc w:val="center"/>
              <w:rPr>
                <w:rFonts w:ascii="Arial" w:hAnsi="Arial" w:cs="Arial"/>
                <w:lang w:eastAsia="en-US"/>
              </w:rPr>
            </w:pPr>
          </w:p>
          <w:p w14:paraId="04123A74" w14:textId="77777777" w:rsidR="000A38B3" w:rsidRPr="000A38B3" w:rsidRDefault="000A38B3" w:rsidP="005D00AF">
            <w:pPr>
              <w:pStyle w:val="Header"/>
              <w:jc w:val="center"/>
              <w:rPr>
                <w:rFonts w:ascii="Arial" w:hAnsi="Arial" w:cs="Arial"/>
                <w:b/>
                <w:lang w:eastAsia="en-US"/>
              </w:rPr>
            </w:pPr>
            <w:r w:rsidRPr="000A38B3">
              <w:rPr>
                <w:rFonts w:ascii="Arial" w:hAnsi="Arial" w:cs="Arial"/>
                <w:b/>
                <w:lang w:eastAsia="en-US"/>
              </w:rPr>
              <w:t>Transactions</w:t>
            </w:r>
          </w:p>
          <w:p w14:paraId="586BB46A" w14:textId="77777777" w:rsidR="000A38B3" w:rsidRDefault="000A38B3" w:rsidP="005D00AF">
            <w:pPr>
              <w:pStyle w:val="Header"/>
              <w:jc w:val="center"/>
              <w:rPr>
                <w:rFonts w:ascii="Arial" w:hAnsi="Arial" w:cs="Arial"/>
                <w:lang w:eastAsia="en-US"/>
              </w:rPr>
            </w:pPr>
          </w:p>
          <w:p w14:paraId="3A152674" w14:textId="58646CB6" w:rsidR="000A38B3" w:rsidRPr="007E7B1E" w:rsidRDefault="000A38B3" w:rsidP="005D00AF">
            <w:pPr>
              <w:pStyle w:val="Header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Recognise and know how to carry out simple transactions</w:t>
            </w:r>
            <w:r w:rsidR="00FD3ACA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344" w:type="dxa"/>
            <w:tcBorders>
              <w:left w:val="double" w:sz="4" w:space="0" w:color="auto"/>
            </w:tcBorders>
            <w:shd w:val="clear" w:color="auto" w:fill="B2A1C7" w:themeFill="accent4" w:themeFillTint="99"/>
          </w:tcPr>
          <w:p w14:paraId="4DEBFD4E" w14:textId="77777777" w:rsidR="000A38B3" w:rsidRDefault="000A38B3" w:rsidP="00F66EE7">
            <w:pPr>
              <w:jc w:val="center"/>
              <w:rPr>
                <w:rFonts w:ascii="Arial" w:hAnsi="Arial" w:cs="Arial"/>
                <w:b/>
              </w:rPr>
            </w:pPr>
            <w:r w:rsidRPr="000A38B3">
              <w:rPr>
                <w:rFonts w:ascii="Arial" w:hAnsi="Arial" w:cs="Arial"/>
                <w:b/>
              </w:rPr>
              <w:t>Healthy Living 1</w:t>
            </w:r>
          </w:p>
          <w:p w14:paraId="44B9FDEE" w14:textId="77777777" w:rsidR="00FD3ACA" w:rsidRDefault="00FD3ACA" w:rsidP="00F66EE7">
            <w:pPr>
              <w:jc w:val="center"/>
              <w:rPr>
                <w:rFonts w:ascii="Arial" w:hAnsi="Arial" w:cs="Arial"/>
                <w:b/>
              </w:rPr>
            </w:pPr>
          </w:p>
          <w:p w14:paraId="4004A913" w14:textId="6AFE8DE9" w:rsidR="00FD3ACA" w:rsidRDefault="00FD3ACA" w:rsidP="00F66E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Healthy Lifestyle</w:t>
            </w:r>
          </w:p>
          <w:p w14:paraId="42970CD8" w14:textId="37D49535" w:rsidR="00FD3ACA" w:rsidRDefault="00FD3ACA" w:rsidP="00F66EE7">
            <w:pPr>
              <w:jc w:val="center"/>
              <w:rPr>
                <w:rFonts w:ascii="Arial" w:hAnsi="Arial" w:cs="Arial"/>
                <w:b/>
              </w:rPr>
            </w:pPr>
          </w:p>
          <w:p w14:paraId="716CEAD1" w14:textId="1FAB7908" w:rsidR="00FD3ACA" w:rsidRPr="00FD3ACA" w:rsidRDefault="00FD3ACA" w:rsidP="00F6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Recognise the steps needed to lead a healthy lifestyle.</w:t>
            </w:r>
          </w:p>
          <w:p w14:paraId="45C627C1" w14:textId="63B8B500" w:rsidR="00FD3ACA" w:rsidRPr="000A38B3" w:rsidRDefault="00FD3ACA" w:rsidP="00F66E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5" w:type="dxa"/>
            <w:shd w:val="clear" w:color="auto" w:fill="B2A1C7" w:themeFill="accent4" w:themeFillTint="99"/>
          </w:tcPr>
          <w:p w14:paraId="116E71E9" w14:textId="77777777" w:rsidR="000A38B3" w:rsidRDefault="000A38B3" w:rsidP="00F66EE7">
            <w:pPr>
              <w:jc w:val="center"/>
              <w:rPr>
                <w:rFonts w:ascii="Arial" w:hAnsi="Arial" w:cs="Arial"/>
                <w:b/>
              </w:rPr>
            </w:pPr>
            <w:r w:rsidRPr="000A38B3">
              <w:rPr>
                <w:rFonts w:ascii="Arial" w:hAnsi="Arial" w:cs="Arial"/>
                <w:b/>
              </w:rPr>
              <w:t>Healthy Living 2</w:t>
            </w:r>
          </w:p>
          <w:p w14:paraId="18231156" w14:textId="77777777" w:rsidR="00FD3ACA" w:rsidRDefault="00FD3ACA" w:rsidP="00F66EE7">
            <w:pPr>
              <w:jc w:val="center"/>
              <w:rPr>
                <w:rFonts w:ascii="Arial" w:hAnsi="Arial" w:cs="Arial"/>
                <w:b/>
              </w:rPr>
            </w:pPr>
          </w:p>
          <w:p w14:paraId="3DC71ED1" w14:textId="77777777" w:rsidR="00FD3ACA" w:rsidRDefault="00FD3ACA" w:rsidP="00F66E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Keeping Fit!</w:t>
            </w:r>
          </w:p>
          <w:p w14:paraId="6A205FE3" w14:textId="77777777" w:rsidR="00FD3ACA" w:rsidRDefault="00FD3ACA" w:rsidP="00F66EE7">
            <w:pPr>
              <w:jc w:val="center"/>
              <w:rPr>
                <w:rFonts w:ascii="Arial" w:hAnsi="Arial" w:cs="Arial"/>
                <w:b/>
              </w:rPr>
            </w:pPr>
          </w:p>
          <w:p w14:paraId="76D7893D" w14:textId="13B147FA" w:rsidR="00FD3ACA" w:rsidRPr="00FD3ACA" w:rsidRDefault="00FD3ACA" w:rsidP="00F66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Recognise how to contribute to keeping fit as part of a healthy lifestyle.</w:t>
            </w:r>
          </w:p>
        </w:tc>
      </w:tr>
      <w:tr w:rsidR="000A38B3" w:rsidRPr="00FE6AD0" w14:paraId="421D81EE" w14:textId="77777777" w:rsidTr="005B7A4D">
        <w:trPr>
          <w:trHeight w:val="870"/>
        </w:trPr>
        <w:tc>
          <w:tcPr>
            <w:tcW w:w="112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7D64CA83" w14:textId="77777777" w:rsidR="000A38B3" w:rsidRPr="00FE6AD0" w:rsidRDefault="000A38B3" w:rsidP="007472AF">
            <w:pPr>
              <w:rPr>
                <w:rFonts w:ascii="Arial" w:hAnsi="Arial" w:cs="Arial"/>
                <w:b/>
              </w:rPr>
            </w:pPr>
          </w:p>
          <w:p w14:paraId="1C008BB5" w14:textId="2F2018D1" w:rsidR="000A38B3" w:rsidRPr="00FE6AD0" w:rsidRDefault="000A38B3" w:rsidP="007472AF">
            <w:pPr>
              <w:rPr>
                <w:rFonts w:ascii="Arial" w:hAnsi="Arial" w:cs="Arial"/>
                <w:b/>
              </w:rPr>
            </w:pPr>
            <w:r w:rsidRPr="00FE6AD0">
              <w:rPr>
                <w:rFonts w:ascii="Arial" w:hAnsi="Arial" w:cs="Arial"/>
                <w:b/>
              </w:rPr>
              <w:t>Example of Tasks</w:t>
            </w:r>
          </w:p>
        </w:tc>
        <w:tc>
          <w:tcPr>
            <w:tcW w:w="2899" w:type="dxa"/>
            <w:tcBorders>
              <w:left w:val="double" w:sz="4" w:space="0" w:color="auto"/>
            </w:tcBorders>
            <w:shd w:val="clear" w:color="auto" w:fill="E5DFEC" w:themeFill="accent4" w:themeFillTint="33"/>
          </w:tcPr>
          <w:p w14:paraId="7D0CFBD9" w14:textId="4CC1EC08" w:rsidR="000A38B3" w:rsidRPr="005B7A4D" w:rsidRDefault="000A38B3" w:rsidP="00B02544">
            <w:pPr>
              <w:rPr>
                <w:rFonts w:ascii="Arial" w:hAnsi="Arial" w:cs="Arial"/>
                <w:sz w:val="20"/>
                <w:szCs w:val="20"/>
              </w:rPr>
            </w:pPr>
            <w:r w:rsidRPr="005B7A4D">
              <w:rPr>
                <w:rFonts w:ascii="Arial" w:hAnsi="Arial" w:cs="Arial"/>
                <w:sz w:val="20"/>
                <w:szCs w:val="20"/>
              </w:rPr>
              <w:t>This introductory unit of work allows students the opportunity to identify some of their own personal skills and qualities which employees need.</w:t>
            </w:r>
          </w:p>
          <w:p w14:paraId="4688DCFA" w14:textId="0B923625" w:rsidR="000A38B3" w:rsidRPr="005B7A4D" w:rsidRDefault="000A38B3" w:rsidP="00B025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33DC52" w14:textId="25461E9D" w:rsidR="000A38B3" w:rsidRPr="005B7A4D" w:rsidRDefault="000A38B3" w:rsidP="00B02544">
            <w:pPr>
              <w:rPr>
                <w:rFonts w:ascii="Arial" w:hAnsi="Arial" w:cs="Arial"/>
                <w:sz w:val="20"/>
                <w:szCs w:val="20"/>
              </w:rPr>
            </w:pPr>
            <w:r w:rsidRPr="005B7A4D">
              <w:rPr>
                <w:rFonts w:ascii="Arial" w:hAnsi="Arial" w:cs="Arial"/>
                <w:sz w:val="20"/>
                <w:szCs w:val="20"/>
              </w:rPr>
              <w:t xml:space="preserve">They will identify skills such as using a computer, using a phone, literacy skills, </w:t>
            </w:r>
            <w:r w:rsidRPr="005B7A4D">
              <w:rPr>
                <w:rFonts w:ascii="Arial" w:hAnsi="Arial" w:cs="Arial"/>
                <w:sz w:val="20"/>
                <w:szCs w:val="20"/>
              </w:rPr>
              <w:lastRenderedPageBreak/>
              <w:t>mathematical skills, ability to communicate with others.</w:t>
            </w:r>
          </w:p>
          <w:p w14:paraId="115A2787" w14:textId="77777777" w:rsidR="000A38B3" w:rsidRPr="005B7A4D" w:rsidRDefault="000A38B3" w:rsidP="007472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B02EF8" w14:textId="3EE9BC19" w:rsidR="000A38B3" w:rsidRPr="005B7A4D" w:rsidRDefault="000A38B3" w:rsidP="007472AF">
            <w:pPr>
              <w:rPr>
                <w:rFonts w:ascii="Arial" w:hAnsi="Arial" w:cs="Arial"/>
                <w:sz w:val="20"/>
                <w:szCs w:val="20"/>
              </w:rPr>
            </w:pPr>
            <w:r w:rsidRPr="005B7A4D">
              <w:rPr>
                <w:rFonts w:ascii="Arial" w:hAnsi="Arial" w:cs="Arial"/>
                <w:sz w:val="20"/>
                <w:szCs w:val="20"/>
              </w:rPr>
              <w:t>This unit will provide opportunities for the students to make an assessment of their own personal qualities such as having patience, being trustworthy, good timekeeping and being honest and reliable.</w:t>
            </w:r>
          </w:p>
          <w:p w14:paraId="27E1D8EF" w14:textId="645A7295" w:rsidR="000A38B3" w:rsidRPr="005B7A4D" w:rsidRDefault="000A38B3" w:rsidP="007472AF">
            <w:pPr>
              <w:rPr>
                <w:rFonts w:ascii="Arial" w:hAnsi="Arial" w:cs="Arial"/>
                <w:sz w:val="20"/>
                <w:szCs w:val="20"/>
              </w:rPr>
            </w:pPr>
            <w:r w:rsidRPr="005B7A4D">
              <w:rPr>
                <w:rFonts w:ascii="Arial" w:hAnsi="Arial" w:cs="Arial"/>
                <w:sz w:val="20"/>
                <w:szCs w:val="20"/>
              </w:rPr>
              <w:t>Areas to be completed:</w:t>
            </w:r>
          </w:p>
          <w:p w14:paraId="2F2C84AB" w14:textId="1BE58525" w:rsidR="000A38B3" w:rsidRPr="005B7A4D" w:rsidRDefault="000A38B3" w:rsidP="006F5F2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5B7A4D">
              <w:rPr>
                <w:rFonts w:ascii="Arial" w:hAnsi="Arial" w:cs="Arial"/>
                <w:sz w:val="20"/>
                <w:szCs w:val="20"/>
              </w:rPr>
              <w:t>Produce a spider diagram of general skills to suit a number of different jobs.</w:t>
            </w:r>
          </w:p>
          <w:p w14:paraId="00C5C03D" w14:textId="77777777" w:rsidR="002B27E7" w:rsidRPr="005B7A4D" w:rsidRDefault="002B27E7" w:rsidP="002B27E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5B7A4D">
              <w:rPr>
                <w:rFonts w:ascii="Arial" w:hAnsi="Arial" w:cs="Arial"/>
                <w:sz w:val="20"/>
                <w:szCs w:val="20"/>
              </w:rPr>
              <w:t>Produce a personal profile.</w:t>
            </w:r>
          </w:p>
          <w:p w14:paraId="441DF8D4" w14:textId="774081F0" w:rsidR="000A38B3" w:rsidRPr="005B7A4D" w:rsidRDefault="000A38B3" w:rsidP="002B27E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5B7A4D">
              <w:rPr>
                <w:rFonts w:ascii="Arial" w:hAnsi="Arial" w:cs="Arial"/>
                <w:sz w:val="20"/>
                <w:szCs w:val="20"/>
              </w:rPr>
              <w:t>Complete a survey of local employers, enquiring what skills and qualities they look out for.</w:t>
            </w:r>
          </w:p>
          <w:p w14:paraId="3B5B2898" w14:textId="35CB6EAC" w:rsidR="000A38B3" w:rsidRPr="005B7A4D" w:rsidRDefault="000A38B3" w:rsidP="006F5F2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5B7A4D">
              <w:rPr>
                <w:rFonts w:ascii="Arial" w:hAnsi="Arial" w:cs="Arial"/>
                <w:sz w:val="20"/>
                <w:szCs w:val="20"/>
              </w:rPr>
              <w:t>Prepare a presentation/leaflet on a specific job.</w:t>
            </w:r>
          </w:p>
          <w:p w14:paraId="5BFC627D" w14:textId="0A10761B" w:rsidR="000A38B3" w:rsidRPr="005B7A4D" w:rsidRDefault="000A38B3" w:rsidP="00FB43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6123990D" w14:textId="77777777" w:rsidR="000A38B3" w:rsidRPr="005B7A4D" w:rsidRDefault="000A38B3" w:rsidP="00C73EB1">
            <w:pPr>
              <w:pStyle w:val="SoWBody"/>
              <w:widowControl/>
              <w:spacing w:line="240" w:lineRule="auto"/>
              <w:rPr>
                <w:rFonts w:cs="Arial"/>
                <w:sz w:val="20"/>
              </w:rPr>
            </w:pPr>
            <w:r w:rsidRPr="005B7A4D">
              <w:rPr>
                <w:rFonts w:cs="Arial"/>
                <w:sz w:val="20"/>
              </w:rPr>
              <w:lastRenderedPageBreak/>
              <w:t>In this unit, the students will have the opportunity to study different types of jobs and careers that may interest them.</w:t>
            </w:r>
          </w:p>
          <w:p w14:paraId="71DDED13" w14:textId="77777777" w:rsidR="000A38B3" w:rsidRPr="005B7A4D" w:rsidRDefault="000A38B3" w:rsidP="00C73EB1">
            <w:pPr>
              <w:pStyle w:val="SoWBody"/>
              <w:widowControl/>
              <w:spacing w:line="240" w:lineRule="auto"/>
              <w:rPr>
                <w:rFonts w:cs="Arial"/>
                <w:sz w:val="20"/>
              </w:rPr>
            </w:pPr>
          </w:p>
          <w:p w14:paraId="095376FC" w14:textId="4CFBC5BE" w:rsidR="000A38B3" w:rsidRPr="005B7A4D" w:rsidRDefault="000A38B3" w:rsidP="00C73EB1">
            <w:pPr>
              <w:pStyle w:val="SoWBody"/>
              <w:widowControl/>
              <w:spacing w:line="240" w:lineRule="auto"/>
              <w:rPr>
                <w:rFonts w:cs="Arial"/>
                <w:sz w:val="20"/>
              </w:rPr>
            </w:pPr>
            <w:r w:rsidRPr="005B7A4D">
              <w:rPr>
                <w:rFonts w:cs="Arial"/>
                <w:sz w:val="20"/>
              </w:rPr>
              <w:t xml:space="preserve">They will research and identify several jobs </w:t>
            </w:r>
            <w:r w:rsidRPr="005B7A4D">
              <w:rPr>
                <w:rFonts w:cs="Arial"/>
                <w:sz w:val="20"/>
              </w:rPr>
              <w:lastRenderedPageBreak/>
              <w:t>and obtain information about each.</w:t>
            </w:r>
          </w:p>
          <w:p w14:paraId="5CFE7F05" w14:textId="77777777" w:rsidR="000A38B3" w:rsidRPr="005B7A4D" w:rsidRDefault="000A38B3" w:rsidP="00C73EB1">
            <w:pPr>
              <w:pStyle w:val="SoWBody"/>
              <w:widowControl/>
              <w:spacing w:line="240" w:lineRule="auto"/>
              <w:rPr>
                <w:rFonts w:cs="Arial"/>
                <w:sz w:val="20"/>
              </w:rPr>
            </w:pPr>
          </w:p>
          <w:p w14:paraId="052AF8F4" w14:textId="69DCF70C" w:rsidR="000A38B3" w:rsidRPr="005B7A4D" w:rsidRDefault="000A38B3" w:rsidP="00C73EB1">
            <w:pPr>
              <w:pStyle w:val="SoWBody"/>
              <w:widowControl/>
              <w:spacing w:line="240" w:lineRule="auto"/>
              <w:rPr>
                <w:rFonts w:cs="Arial"/>
                <w:sz w:val="20"/>
              </w:rPr>
            </w:pPr>
            <w:r w:rsidRPr="005B7A4D">
              <w:rPr>
                <w:rFonts w:cs="Arial"/>
                <w:sz w:val="20"/>
              </w:rPr>
              <w:t xml:space="preserve">The students will investigate in depth, one potential job in terms of skills, qualities and experience required. </w:t>
            </w:r>
          </w:p>
          <w:p w14:paraId="45A3FDDF" w14:textId="7CEAA6A7" w:rsidR="000A38B3" w:rsidRPr="005B7A4D" w:rsidRDefault="000A38B3" w:rsidP="00C73EB1">
            <w:pPr>
              <w:pStyle w:val="SoWBody"/>
              <w:widowControl/>
              <w:spacing w:line="240" w:lineRule="auto"/>
              <w:rPr>
                <w:rFonts w:cs="Arial"/>
                <w:sz w:val="20"/>
              </w:rPr>
            </w:pPr>
            <w:r w:rsidRPr="005B7A4D">
              <w:rPr>
                <w:rFonts w:cs="Arial"/>
                <w:sz w:val="20"/>
              </w:rPr>
              <w:t>They will then use their research and skills audit to explore several ways of applying for a job.</w:t>
            </w:r>
          </w:p>
          <w:p w14:paraId="5A9C2181" w14:textId="5AFD8A2A" w:rsidR="000A38B3" w:rsidRPr="005B7A4D" w:rsidRDefault="000A38B3" w:rsidP="00C73EB1">
            <w:pPr>
              <w:pStyle w:val="SoWBody"/>
              <w:widowControl/>
              <w:spacing w:line="240" w:lineRule="auto"/>
              <w:rPr>
                <w:rFonts w:cs="Arial"/>
                <w:sz w:val="20"/>
              </w:rPr>
            </w:pPr>
            <w:r w:rsidRPr="005B7A4D">
              <w:rPr>
                <w:rFonts w:cs="Arial"/>
                <w:sz w:val="20"/>
              </w:rPr>
              <w:t>Areas to be completed:</w:t>
            </w:r>
          </w:p>
          <w:p w14:paraId="75E0A226" w14:textId="54EC8919" w:rsidR="000A38B3" w:rsidRPr="005B7A4D" w:rsidRDefault="000A38B3" w:rsidP="005B7A4D">
            <w:pPr>
              <w:pStyle w:val="SoWBody"/>
              <w:widowControl/>
              <w:numPr>
                <w:ilvl w:val="0"/>
                <w:numId w:val="13"/>
              </w:numPr>
              <w:spacing w:before="0" w:line="240" w:lineRule="auto"/>
              <w:rPr>
                <w:rFonts w:cs="Arial"/>
                <w:sz w:val="20"/>
              </w:rPr>
            </w:pPr>
            <w:r w:rsidRPr="005B7A4D">
              <w:rPr>
                <w:rFonts w:cs="Arial"/>
                <w:sz w:val="20"/>
              </w:rPr>
              <w:t>Produce a CV.</w:t>
            </w:r>
          </w:p>
          <w:p w14:paraId="4FAC9685" w14:textId="35C91AD6" w:rsidR="000A38B3" w:rsidRPr="005B7A4D" w:rsidRDefault="000A38B3" w:rsidP="005B7A4D">
            <w:pPr>
              <w:pStyle w:val="SoWBody"/>
              <w:widowControl/>
              <w:numPr>
                <w:ilvl w:val="0"/>
                <w:numId w:val="13"/>
              </w:numPr>
              <w:spacing w:before="0" w:line="240" w:lineRule="auto"/>
              <w:rPr>
                <w:rFonts w:cs="Arial"/>
                <w:noProof/>
                <w:sz w:val="20"/>
              </w:rPr>
            </w:pPr>
            <w:r w:rsidRPr="005B7A4D">
              <w:rPr>
                <w:rFonts w:cs="Arial"/>
                <w:sz w:val="20"/>
              </w:rPr>
              <w:t>Complete a basic application form for a particular job.</w:t>
            </w:r>
          </w:p>
          <w:p w14:paraId="7F1750B1" w14:textId="3FB5F58F" w:rsidR="00684920" w:rsidRPr="005B7A4D" w:rsidRDefault="00684920" w:rsidP="005B7A4D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pPr>
            <w:r w:rsidRPr="005B7A4D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Write a letter of application.</w:t>
            </w:r>
          </w:p>
          <w:p w14:paraId="058596DE" w14:textId="77777777" w:rsidR="000A38B3" w:rsidRPr="005B7A4D" w:rsidRDefault="000A38B3" w:rsidP="005B7A4D">
            <w:pPr>
              <w:pStyle w:val="SoWBody"/>
              <w:widowControl/>
              <w:numPr>
                <w:ilvl w:val="0"/>
                <w:numId w:val="13"/>
              </w:numPr>
              <w:spacing w:before="0" w:line="240" w:lineRule="auto"/>
              <w:rPr>
                <w:rFonts w:cs="Arial"/>
                <w:noProof/>
                <w:sz w:val="20"/>
              </w:rPr>
            </w:pPr>
            <w:r w:rsidRPr="005B7A4D">
              <w:rPr>
                <w:rFonts w:cs="Arial"/>
                <w:sz w:val="20"/>
              </w:rPr>
              <w:t>Produce a record of an interview.</w:t>
            </w:r>
          </w:p>
          <w:p w14:paraId="7C5B370A" w14:textId="37885DDC" w:rsidR="000A38B3" w:rsidRPr="005B7A4D" w:rsidRDefault="000A38B3" w:rsidP="004A6FDA">
            <w:pPr>
              <w:pStyle w:val="SoWBody"/>
              <w:widowControl/>
              <w:spacing w:line="240" w:lineRule="auto"/>
              <w:ind w:left="720"/>
              <w:rPr>
                <w:rFonts w:cs="Arial"/>
                <w:noProof/>
                <w:sz w:val="20"/>
              </w:rPr>
            </w:pPr>
          </w:p>
        </w:tc>
        <w:tc>
          <w:tcPr>
            <w:tcW w:w="2360" w:type="dxa"/>
            <w:tcBorders>
              <w:left w:val="double" w:sz="4" w:space="0" w:color="auto"/>
            </w:tcBorders>
            <w:shd w:val="clear" w:color="auto" w:fill="CCC0D9" w:themeFill="accent4" w:themeFillTint="66"/>
          </w:tcPr>
          <w:p w14:paraId="4A13E675" w14:textId="77777777" w:rsidR="000A38B3" w:rsidRPr="005B7A4D" w:rsidRDefault="000A38B3" w:rsidP="00800E2B">
            <w:pPr>
              <w:rPr>
                <w:rFonts w:ascii="Arial" w:hAnsi="Arial" w:cs="Arial"/>
                <w:sz w:val="20"/>
                <w:szCs w:val="20"/>
              </w:rPr>
            </w:pPr>
            <w:r w:rsidRPr="005B7A4D">
              <w:rPr>
                <w:rFonts w:ascii="Arial" w:hAnsi="Arial" w:cs="Arial"/>
                <w:sz w:val="20"/>
                <w:szCs w:val="20"/>
              </w:rPr>
              <w:lastRenderedPageBreak/>
              <w:t>This unit provides opportunities for the students learn the basic elements of managing their personal finances, encouraging them to prepare a personal budget.</w:t>
            </w:r>
          </w:p>
          <w:p w14:paraId="6D7EC1BB" w14:textId="77777777" w:rsidR="000A38B3" w:rsidRPr="005B7A4D" w:rsidRDefault="000A38B3" w:rsidP="00800E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9DE7E7" w14:textId="6C6B81E5" w:rsidR="000A38B3" w:rsidRPr="005B7A4D" w:rsidRDefault="000A38B3" w:rsidP="00800E2B">
            <w:pPr>
              <w:rPr>
                <w:rFonts w:ascii="Arial" w:hAnsi="Arial" w:cs="Arial"/>
                <w:sz w:val="20"/>
                <w:szCs w:val="20"/>
              </w:rPr>
            </w:pPr>
            <w:r w:rsidRPr="005B7A4D">
              <w:rPr>
                <w:rFonts w:ascii="Arial" w:hAnsi="Arial" w:cs="Arial"/>
                <w:sz w:val="20"/>
                <w:szCs w:val="20"/>
              </w:rPr>
              <w:t xml:space="preserve">They will identify </w:t>
            </w:r>
            <w:r w:rsidR="00D938E2" w:rsidRPr="005B7A4D">
              <w:rPr>
                <w:rFonts w:ascii="Arial" w:hAnsi="Arial" w:cs="Arial"/>
                <w:sz w:val="20"/>
                <w:szCs w:val="20"/>
              </w:rPr>
              <w:t xml:space="preserve">their weekly income and </w:t>
            </w:r>
            <w:r w:rsidR="00D938E2" w:rsidRPr="005B7A4D">
              <w:rPr>
                <w:rFonts w:ascii="Arial" w:hAnsi="Arial" w:cs="Arial"/>
                <w:sz w:val="20"/>
                <w:szCs w:val="20"/>
              </w:rPr>
              <w:lastRenderedPageBreak/>
              <w:t>explore items that they need to spend money on. They will prepare a simple weekly budget.</w:t>
            </w:r>
          </w:p>
          <w:p w14:paraId="73631A76" w14:textId="3BFB0CD7" w:rsidR="00D938E2" w:rsidRPr="005B7A4D" w:rsidRDefault="00D938E2" w:rsidP="005E58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86435" w14:textId="4991BFEF" w:rsidR="00D938E2" w:rsidRPr="005B7A4D" w:rsidRDefault="00D938E2" w:rsidP="005E580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B7A4D">
              <w:rPr>
                <w:rFonts w:ascii="Arial" w:hAnsi="Arial" w:cs="Arial"/>
                <w:sz w:val="20"/>
                <w:szCs w:val="20"/>
              </w:rPr>
              <w:t>Produce two spider diagrams identifying the various sources of income for i) your family and ii) yourself.</w:t>
            </w:r>
          </w:p>
          <w:p w14:paraId="23AB0A02" w14:textId="77777777" w:rsidR="005E5808" w:rsidRPr="005B7A4D" w:rsidRDefault="005E5808" w:rsidP="005E5808">
            <w:pPr>
              <w:pStyle w:val="Header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B7A4D">
              <w:rPr>
                <w:rFonts w:ascii="Arial" w:hAnsi="Arial" w:cs="Arial"/>
                <w:sz w:val="20"/>
                <w:szCs w:val="20"/>
              </w:rPr>
              <w:t>Draw up a poster that will illustrate items that can be purchased from a set amount of money.</w:t>
            </w:r>
          </w:p>
          <w:p w14:paraId="189C2594" w14:textId="5CD4270E" w:rsidR="001D60CC" w:rsidRPr="005B7A4D" w:rsidRDefault="005E5808" w:rsidP="001D60C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B7A4D">
              <w:rPr>
                <w:rFonts w:ascii="Arial" w:hAnsi="Arial" w:cs="Arial"/>
                <w:sz w:val="20"/>
                <w:szCs w:val="20"/>
              </w:rPr>
              <w:t>Produce a diary of what you spend on an average week</w:t>
            </w:r>
            <w:r w:rsidR="005B7A4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36FE45" w14:textId="5ADB49B5" w:rsidR="001D60CC" w:rsidRPr="005B7A4D" w:rsidRDefault="001D60CC" w:rsidP="001D60C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B7A4D">
              <w:rPr>
                <w:rFonts w:ascii="Arial" w:hAnsi="Arial" w:cs="Arial"/>
                <w:sz w:val="20"/>
                <w:szCs w:val="20"/>
              </w:rPr>
              <w:t>Prepare an itemised budget plan for one week.</w:t>
            </w:r>
          </w:p>
          <w:p w14:paraId="6A475DF6" w14:textId="2A3976EE" w:rsidR="005E5808" w:rsidRPr="005B7A4D" w:rsidRDefault="005E5808" w:rsidP="001D60C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B7A4D">
              <w:rPr>
                <w:rFonts w:ascii="Arial" w:hAnsi="Arial" w:cs="Arial"/>
                <w:sz w:val="20"/>
                <w:szCs w:val="20"/>
              </w:rPr>
              <w:t>Produce a poster illustrating different ways of saving and the advantages of each.</w:t>
            </w:r>
          </w:p>
          <w:p w14:paraId="1F4C804F" w14:textId="3AE8D165" w:rsidR="005E5808" w:rsidRPr="005B7A4D" w:rsidRDefault="005E5808" w:rsidP="005E580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B7A4D">
              <w:rPr>
                <w:rFonts w:ascii="Arial" w:hAnsi="Arial" w:cs="Arial"/>
                <w:sz w:val="20"/>
                <w:szCs w:val="20"/>
              </w:rPr>
              <w:t>Prepare a PowerPoint presentation entitled, “The Benefits of Saving.”</w:t>
            </w:r>
          </w:p>
          <w:p w14:paraId="525B6E79" w14:textId="6C2C1821" w:rsidR="00D938E2" w:rsidRPr="005B7A4D" w:rsidRDefault="00D938E2" w:rsidP="00B34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right w:val="double" w:sz="4" w:space="0" w:color="auto"/>
            </w:tcBorders>
            <w:shd w:val="clear" w:color="auto" w:fill="CCC0D9" w:themeFill="accent4" w:themeFillTint="66"/>
          </w:tcPr>
          <w:p w14:paraId="3B488CC6" w14:textId="76D4AC41" w:rsidR="000A38B3" w:rsidRPr="00B61C59" w:rsidRDefault="000A38B3" w:rsidP="000A38B3">
            <w:pPr>
              <w:pStyle w:val="Header"/>
              <w:rPr>
                <w:rFonts w:ascii="Arial" w:hAnsi="Arial" w:cs="Arial"/>
              </w:rPr>
            </w:pPr>
            <w:r w:rsidRPr="00B61C59">
              <w:rPr>
                <w:rFonts w:ascii="Arial" w:hAnsi="Arial" w:cs="Arial"/>
              </w:rPr>
              <w:lastRenderedPageBreak/>
              <w:t>In this unit, the students explore how to carry out simple financial transactions safely.</w:t>
            </w:r>
          </w:p>
          <w:p w14:paraId="57E11EC4" w14:textId="7266276E" w:rsidR="00D938E2" w:rsidRPr="00B61C59" w:rsidRDefault="00D938E2" w:rsidP="000A38B3">
            <w:pPr>
              <w:pStyle w:val="Header"/>
              <w:rPr>
                <w:rFonts w:ascii="Arial" w:hAnsi="Arial" w:cs="Arial"/>
              </w:rPr>
            </w:pPr>
          </w:p>
          <w:p w14:paraId="5403AC2F" w14:textId="5E12EFB8" w:rsidR="00D938E2" w:rsidRPr="00B61C59" w:rsidRDefault="00D938E2" w:rsidP="000A38B3">
            <w:pPr>
              <w:pStyle w:val="Header"/>
              <w:rPr>
                <w:rFonts w:ascii="Arial" w:hAnsi="Arial" w:cs="Arial"/>
              </w:rPr>
            </w:pPr>
            <w:r w:rsidRPr="00B61C59">
              <w:rPr>
                <w:rFonts w:ascii="Arial" w:hAnsi="Arial" w:cs="Arial"/>
              </w:rPr>
              <w:t xml:space="preserve">They will demonstrate how to pay for an item and make simple </w:t>
            </w:r>
            <w:r w:rsidRPr="00B61C59">
              <w:rPr>
                <w:rFonts w:ascii="Arial" w:hAnsi="Arial" w:cs="Arial"/>
              </w:rPr>
              <w:lastRenderedPageBreak/>
              <w:t>calculations when paying for an item.</w:t>
            </w:r>
          </w:p>
          <w:p w14:paraId="182206CC" w14:textId="0C53A6D7" w:rsidR="000A38B3" w:rsidRPr="00B61C59" w:rsidRDefault="005E5808" w:rsidP="005E5808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61C59">
              <w:rPr>
                <w:rFonts w:ascii="Arial" w:hAnsi="Arial" w:cs="Arial"/>
              </w:rPr>
              <w:t>Go on a shopping trip to buy a list of items, checking correct payments and any change received.</w:t>
            </w:r>
          </w:p>
          <w:p w14:paraId="00344F64" w14:textId="09280BF6" w:rsidR="005E5808" w:rsidRPr="00B61C59" w:rsidRDefault="005E5808" w:rsidP="005E5808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61C59">
              <w:rPr>
                <w:rFonts w:ascii="Arial" w:hAnsi="Arial" w:cs="Arial"/>
              </w:rPr>
              <w:t>Learn how to pay a bill.</w:t>
            </w:r>
          </w:p>
          <w:p w14:paraId="605F9037" w14:textId="4BF75E68" w:rsidR="005E5808" w:rsidRPr="00B61C59" w:rsidRDefault="005E5808" w:rsidP="005E5808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61C59">
              <w:rPr>
                <w:rFonts w:ascii="Arial" w:hAnsi="Arial" w:cs="Arial"/>
              </w:rPr>
              <w:t>Learn how to pay by direct debit.</w:t>
            </w:r>
          </w:p>
          <w:p w14:paraId="6BED9D8F" w14:textId="3C3D42CA" w:rsidR="005E5808" w:rsidRPr="00B61C59" w:rsidRDefault="005E5808" w:rsidP="005E5808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61C59">
              <w:rPr>
                <w:rFonts w:ascii="Arial" w:hAnsi="Arial" w:cs="Arial"/>
              </w:rPr>
              <w:t>Learn how to pay contactless or by using you “pin.”</w:t>
            </w:r>
          </w:p>
          <w:p w14:paraId="18A9EAE8" w14:textId="50AD0191" w:rsidR="00D938E2" w:rsidRPr="00B61C59" w:rsidRDefault="00D938E2" w:rsidP="005E5808">
            <w:pPr>
              <w:pStyle w:val="Header"/>
              <w:ind w:left="720"/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left w:val="double" w:sz="4" w:space="0" w:color="auto"/>
            </w:tcBorders>
            <w:shd w:val="clear" w:color="auto" w:fill="B2A1C7" w:themeFill="accent4" w:themeFillTint="99"/>
          </w:tcPr>
          <w:p w14:paraId="05EA241B" w14:textId="77777777" w:rsidR="000A38B3" w:rsidRDefault="00FD3ACA" w:rsidP="0099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This unit provides opportunities in which students can contribute to a healthy lifestyle. </w:t>
            </w:r>
          </w:p>
          <w:p w14:paraId="48D4D5FF" w14:textId="77777777" w:rsidR="00FD3ACA" w:rsidRDefault="00FD3ACA" w:rsidP="0099277A">
            <w:pPr>
              <w:rPr>
                <w:rFonts w:ascii="Arial" w:hAnsi="Arial" w:cs="Arial"/>
              </w:rPr>
            </w:pPr>
          </w:p>
          <w:p w14:paraId="1853CDA1" w14:textId="77777777" w:rsidR="00FD3ACA" w:rsidRDefault="00FD3ACA" w:rsidP="00FD3AC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Produce a poster showing foods that can contribute </w:t>
            </w:r>
            <w:r>
              <w:rPr>
                <w:rFonts w:ascii="Arial" w:hAnsi="Arial" w:cs="Arial"/>
              </w:rPr>
              <w:lastRenderedPageBreak/>
              <w:t>towards a healthy diet.</w:t>
            </w:r>
          </w:p>
          <w:p w14:paraId="4DF45667" w14:textId="77777777" w:rsidR="00FD3ACA" w:rsidRDefault="00FD3ACA" w:rsidP="00FD3AC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 a diary of simple daily hygiene routines.</w:t>
            </w:r>
          </w:p>
          <w:p w14:paraId="239E11E9" w14:textId="77777777" w:rsidR="00FD3ACA" w:rsidRDefault="00FD3ACA" w:rsidP="00FD3AC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 a leaflet to illustrate the activities available in a local leisure centre.</w:t>
            </w:r>
          </w:p>
          <w:p w14:paraId="0576EEC9" w14:textId="0326AF50" w:rsidR="00FD3ACA" w:rsidRPr="00FD3ACA" w:rsidRDefault="00FD3ACA" w:rsidP="00FD3AC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 a PowerPoint presentation on the dangers of smoking, drugs or alcohol.</w:t>
            </w:r>
          </w:p>
        </w:tc>
        <w:tc>
          <w:tcPr>
            <w:tcW w:w="2345" w:type="dxa"/>
            <w:shd w:val="clear" w:color="auto" w:fill="B2A1C7" w:themeFill="accent4" w:themeFillTint="99"/>
          </w:tcPr>
          <w:p w14:paraId="38DCBF03" w14:textId="77777777" w:rsidR="000A38B3" w:rsidRDefault="00FD3ACA" w:rsidP="00FD3ACA">
            <w:pPr>
              <w:rPr>
                <w:rFonts w:ascii="Arial" w:hAnsi="Arial" w:cs="Arial"/>
              </w:rPr>
            </w:pPr>
            <w:r w:rsidRPr="00FD3ACA">
              <w:rPr>
                <w:rFonts w:ascii="Arial" w:hAnsi="Arial" w:cs="Arial"/>
              </w:rPr>
              <w:lastRenderedPageBreak/>
              <w:t xml:space="preserve">In this unit, the students will be encouraged to </w:t>
            </w:r>
            <w:r>
              <w:rPr>
                <w:rFonts w:ascii="Arial" w:hAnsi="Arial" w:cs="Arial"/>
              </w:rPr>
              <w:t xml:space="preserve">identify and </w:t>
            </w:r>
            <w:r w:rsidRPr="00FD3ACA">
              <w:rPr>
                <w:rFonts w:ascii="Arial" w:hAnsi="Arial" w:cs="Arial"/>
              </w:rPr>
              <w:t>particip</w:t>
            </w:r>
            <w:r>
              <w:rPr>
                <w:rFonts w:ascii="Arial" w:hAnsi="Arial" w:cs="Arial"/>
              </w:rPr>
              <w:t>ate</w:t>
            </w:r>
            <w:r w:rsidRPr="00FD3ACA">
              <w:rPr>
                <w:rFonts w:ascii="Arial" w:hAnsi="Arial" w:cs="Arial"/>
              </w:rPr>
              <w:t xml:space="preserve"> in activities which will improve their own health and fitness.</w:t>
            </w:r>
          </w:p>
          <w:p w14:paraId="069F5AC7" w14:textId="77777777" w:rsidR="00FD3ACA" w:rsidRDefault="00FD3ACA" w:rsidP="00FD3ACA">
            <w:pPr>
              <w:rPr>
                <w:rFonts w:ascii="Arial" w:hAnsi="Arial" w:cs="Arial"/>
              </w:rPr>
            </w:pPr>
          </w:p>
          <w:p w14:paraId="6CACF41A" w14:textId="209F109C" w:rsidR="00FD3ACA" w:rsidRPr="00FD3ACA" w:rsidRDefault="00FD3ACA" w:rsidP="00074E0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Participate in a weekly activity and keep a record of the effects of physical exercise on the body over a given period of time, e.g. pulse, weight.</w:t>
            </w:r>
          </w:p>
        </w:tc>
      </w:tr>
    </w:tbl>
    <w:p w14:paraId="4B98683A" w14:textId="6B2B4F88" w:rsidR="005D00AF" w:rsidRDefault="005D00AF" w:rsidP="005D00AF">
      <w:pPr>
        <w:spacing w:line="240" w:lineRule="auto"/>
        <w:rPr>
          <w:rFonts w:cstheme="minorHAnsi"/>
        </w:rPr>
      </w:pPr>
    </w:p>
    <w:p w14:paraId="1788CABA" w14:textId="77777777" w:rsidR="005B7A4D" w:rsidRDefault="005B7A4D" w:rsidP="005D00AF">
      <w:pPr>
        <w:spacing w:line="240" w:lineRule="auto"/>
        <w:rPr>
          <w:rFonts w:cstheme="minorHAnsi"/>
          <w:b/>
        </w:rPr>
      </w:pPr>
    </w:p>
    <w:p w14:paraId="2C3ABE21" w14:textId="77777777" w:rsidR="005B7A4D" w:rsidRDefault="005B7A4D" w:rsidP="005D00AF">
      <w:pPr>
        <w:spacing w:line="240" w:lineRule="auto"/>
        <w:rPr>
          <w:rFonts w:cstheme="minorHAnsi"/>
          <w:b/>
        </w:rPr>
      </w:pPr>
    </w:p>
    <w:p w14:paraId="6AC9761F" w14:textId="77777777" w:rsidR="005B7A4D" w:rsidRDefault="005B7A4D" w:rsidP="005D00AF">
      <w:pPr>
        <w:spacing w:line="240" w:lineRule="auto"/>
        <w:rPr>
          <w:rFonts w:cstheme="minorHAnsi"/>
          <w:b/>
        </w:rPr>
      </w:pPr>
    </w:p>
    <w:p w14:paraId="2CA4C5BD" w14:textId="77777777" w:rsidR="005B7A4D" w:rsidRDefault="005B7A4D" w:rsidP="005D00AF">
      <w:pPr>
        <w:spacing w:line="240" w:lineRule="auto"/>
        <w:rPr>
          <w:rFonts w:cstheme="minorHAnsi"/>
          <w:b/>
        </w:rPr>
      </w:pPr>
    </w:p>
    <w:p w14:paraId="413662A6" w14:textId="77777777" w:rsidR="005B7A4D" w:rsidRDefault="005B7A4D" w:rsidP="005D00AF">
      <w:pPr>
        <w:spacing w:line="240" w:lineRule="auto"/>
        <w:rPr>
          <w:rFonts w:cstheme="minorHAnsi"/>
          <w:b/>
        </w:rPr>
      </w:pPr>
    </w:p>
    <w:p w14:paraId="0A4D3729" w14:textId="77777777" w:rsidR="005B7A4D" w:rsidRDefault="005B7A4D" w:rsidP="005D00AF">
      <w:pPr>
        <w:spacing w:line="240" w:lineRule="auto"/>
        <w:rPr>
          <w:rFonts w:cstheme="minorHAnsi"/>
          <w:b/>
        </w:rPr>
      </w:pPr>
    </w:p>
    <w:p w14:paraId="77970CBD" w14:textId="5E7359E9" w:rsidR="00074E0F" w:rsidRPr="00074E0F" w:rsidRDefault="00074E0F" w:rsidP="005D00AF">
      <w:pPr>
        <w:spacing w:line="240" w:lineRule="auto"/>
        <w:rPr>
          <w:rFonts w:cstheme="minorHAnsi"/>
          <w:b/>
        </w:rPr>
      </w:pPr>
      <w:r w:rsidRPr="00074E0F">
        <w:rPr>
          <w:rFonts w:cstheme="minorHAnsi"/>
          <w:b/>
        </w:rPr>
        <w:t>Year 11 – 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899"/>
        <w:gridCol w:w="4331"/>
        <w:gridCol w:w="3118"/>
        <w:gridCol w:w="2552"/>
        <w:gridCol w:w="1559"/>
      </w:tblGrid>
      <w:tr w:rsidR="00074E0F" w:rsidRPr="0098074D" w14:paraId="4D02C628" w14:textId="77777777" w:rsidTr="007744BB">
        <w:trPr>
          <w:trHeight w:val="332"/>
        </w:trPr>
        <w:tc>
          <w:tcPr>
            <w:tcW w:w="112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A9943FC" w14:textId="77777777" w:rsidR="00074E0F" w:rsidRPr="005C3E47" w:rsidRDefault="00074E0F" w:rsidP="00743394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left w:val="double" w:sz="4" w:space="0" w:color="auto"/>
            </w:tcBorders>
            <w:shd w:val="clear" w:color="auto" w:fill="E5B8B7" w:themeFill="accent2" w:themeFillTint="66"/>
          </w:tcPr>
          <w:p w14:paraId="14D2155B" w14:textId="77777777" w:rsidR="00074E0F" w:rsidRPr="005C3E47" w:rsidRDefault="00074E0F" w:rsidP="00743394">
            <w:pPr>
              <w:jc w:val="center"/>
              <w:rPr>
                <w:rFonts w:ascii="Arial" w:hAnsi="Arial" w:cs="Arial"/>
                <w:b/>
              </w:rPr>
            </w:pPr>
            <w:r w:rsidRPr="005C3E47">
              <w:rPr>
                <w:rFonts w:ascii="Arial" w:hAnsi="Arial" w:cs="Arial"/>
                <w:b/>
              </w:rPr>
              <w:t>AUTUMN 1</w:t>
            </w:r>
            <w:r>
              <w:rPr>
                <w:rFonts w:ascii="Arial" w:hAnsi="Arial" w:cs="Arial"/>
                <w:b/>
              </w:rPr>
              <w:t xml:space="preserve"> LO1 Level Entry 2</w:t>
            </w:r>
          </w:p>
        </w:tc>
        <w:tc>
          <w:tcPr>
            <w:tcW w:w="4331" w:type="dxa"/>
            <w:tcBorders>
              <w:right w:val="double" w:sz="4" w:space="0" w:color="auto"/>
            </w:tcBorders>
            <w:shd w:val="clear" w:color="auto" w:fill="E5B8B7" w:themeFill="accent2" w:themeFillTint="66"/>
          </w:tcPr>
          <w:p w14:paraId="5A8A12BB" w14:textId="77777777" w:rsidR="00074E0F" w:rsidRDefault="00074E0F" w:rsidP="00743394">
            <w:pPr>
              <w:jc w:val="center"/>
              <w:rPr>
                <w:rFonts w:ascii="Arial" w:hAnsi="Arial" w:cs="Arial"/>
                <w:b/>
              </w:rPr>
            </w:pPr>
            <w:r w:rsidRPr="005C3E47">
              <w:rPr>
                <w:rFonts w:ascii="Arial" w:hAnsi="Arial" w:cs="Arial"/>
                <w:b/>
              </w:rPr>
              <w:t>AUTUMN 2</w:t>
            </w:r>
            <w:r>
              <w:rPr>
                <w:rFonts w:ascii="Arial" w:hAnsi="Arial" w:cs="Arial"/>
                <w:b/>
              </w:rPr>
              <w:t xml:space="preserve"> LO2 </w:t>
            </w:r>
          </w:p>
          <w:p w14:paraId="7DFD857E" w14:textId="77777777" w:rsidR="00074E0F" w:rsidRPr="005C3E47" w:rsidRDefault="00074E0F" w:rsidP="007433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Entry 2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shd w:val="clear" w:color="auto" w:fill="D99594" w:themeFill="accent2" w:themeFillTint="99"/>
          </w:tcPr>
          <w:p w14:paraId="01F732C1" w14:textId="6F66494D" w:rsidR="00074E0F" w:rsidRDefault="00074E0F" w:rsidP="00743394">
            <w:pPr>
              <w:jc w:val="center"/>
              <w:rPr>
                <w:rFonts w:ascii="Arial" w:hAnsi="Arial" w:cs="Arial"/>
                <w:b/>
              </w:rPr>
            </w:pPr>
            <w:r w:rsidRPr="005C3E47">
              <w:rPr>
                <w:rFonts w:ascii="Arial" w:hAnsi="Arial" w:cs="Arial"/>
                <w:b/>
              </w:rPr>
              <w:t xml:space="preserve">SPRING 1 </w:t>
            </w:r>
            <w:r>
              <w:rPr>
                <w:rFonts w:ascii="Arial" w:hAnsi="Arial" w:cs="Arial"/>
                <w:b/>
              </w:rPr>
              <w:t>LO3</w:t>
            </w:r>
          </w:p>
          <w:p w14:paraId="0362D2E2" w14:textId="77777777" w:rsidR="00074E0F" w:rsidRPr="005C3E47" w:rsidRDefault="00074E0F" w:rsidP="007433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Level Entry 2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D99594" w:themeFill="accent2" w:themeFillTint="99"/>
          </w:tcPr>
          <w:p w14:paraId="0140E77F" w14:textId="6D97290A" w:rsidR="00074E0F" w:rsidRDefault="00074E0F" w:rsidP="00743394">
            <w:pPr>
              <w:jc w:val="center"/>
              <w:rPr>
                <w:rFonts w:ascii="Arial" w:hAnsi="Arial" w:cs="Arial"/>
                <w:b/>
              </w:rPr>
            </w:pPr>
            <w:r w:rsidRPr="005C3E47">
              <w:rPr>
                <w:rFonts w:ascii="Arial" w:hAnsi="Arial" w:cs="Arial"/>
                <w:b/>
              </w:rPr>
              <w:t>SPRING 2</w:t>
            </w:r>
          </w:p>
          <w:p w14:paraId="31FDB0DF" w14:textId="0938C31B" w:rsidR="00074E0F" w:rsidRPr="005C3E47" w:rsidRDefault="00074E0F" w:rsidP="007433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6C771901" w14:textId="66B2E905" w:rsidR="00074E0F" w:rsidRPr="005C3E47" w:rsidRDefault="00074E0F" w:rsidP="00074E0F">
            <w:pPr>
              <w:jc w:val="center"/>
              <w:rPr>
                <w:rFonts w:ascii="Arial" w:hAnsi="Arial" w:cs="Arial"/>
                <w:b/>
              </w:rPr>
            </w:pPr>
            <w:r w:rsidRPr="005C3E47">
              <w:rPr>
                <w:rFonts w:ascii="Arial" w:hAnsi="Arial" w:cs="Arial"/>
                <w:b/>
              </w:rPr>
              <w:t>SUMMER 1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0073071" w14:textId="61A19D40" w:rsidR="00074E0F" w:rsidRPr="005C3E47" w:rsidRDefault="00074E0F" w:rsidP="0074339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4E0F" w14:paraId="6352401F" w14:textId="77777777" w:rsidTr="007744BB">
        <w:trPr>
          <w:trHeight w:val="870"/>
        </w:trPr>
        <w:tc>
          <w:tcPr>
            <w:tcW w:w="112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7E78D115" w14:textId="77777777" w:rsidR="00074E0F" w:rsidRPr="007D47F3" w:rsidRDefault="00074E0F" w:rsidP="00743394">
            <w:pPr>
              <w:rPr>
                <w:rFonts w:ascii="Arial" w:hAnsi="Arial" w:cs="Arial"/>
                <w:b/>
              </w:rPr>
            </w:pPr>
          </w:p>
          <w:p w14:paraId="7BFA09B0" w14:textId="77777777" w:rsidR="00074E0F" w:rsidRPr="007D47F3" w:rsidRDefault="00074E0F" w:rsidP="00743394">
            <w:pPr>
              <w:rPr>
                <w:rFonts w:ascii="Arial" w:hAnsi="Arial" w:cs="Arial"/>
                <w:b/>
              </w:rPr>
            </w:pPr>
            <w:r w:rsidRPr="007D47F3">
              <w:rPr>
                <w:rFonts w:ascii="Arial" w:hAnsi="Arial" w:cs="Arial"/>
                <w:b/>
              </w:rPr>
              <w:t>Scheme of Work</w:t>
            </w:r>
          </w:p>
        </w:tc>
        <w:tc>
          <w:tcPr>
            <w:tcW w:w="2899" w:type="dxa"/>
            <w:tcBorders>
              <w:left w:val="double" w:sz="4" w:space="0" w:color="auto"/>
            </w:tcBorders>
            <w:shd w:val="clear" w:color="auto" w:fill="E5B8B7" w:themeFill="accent2" w:themeFillTint="66"/>
          </w:tcPr>
          <w:p w14:paraId="7ABF2E77" w14:textId="77777777" w:rsidR="00074E0F" w:rsidRDefault="00074E0F" w:rsidP="00743394">
            <w:pPr>
              <w:jc w:val="center"/>
              <w:rPr>
                <w:rFonts w:ascii="Arial" w:hAnsi="Arial" w:cs="Arial"/>
                <w:b/>
              </w:rPr>
            </w:pPr>
            <w:r w:rsidRPr="00074E0F">
              <w:rPr>
                <w:rFonts w:ascii="Arial" w:hAnsi="Arial" w:cs="Arial"/>
                <w:b/>
              </w:rPr>
              <w:t>Developing Self 1</w:t>
            </w:r>
          </w:p>
          <w:p w14:paraId="4071C03E" w14:textId="0A29BB93" w:rsidR="00074E0F" w:rsidRDefault="00074E0F" w:rsidP="00743394">
            <w:pPr>
              <w:jc w:val="center"/>
              <w:rPr>
                <w:rFonts w:ascii="Arial" w:hAnsi="Arial" w:cs="Arial"/>
              </w:rPr>
            </w:pPr>
          </w:p>
          <w:p w14:paraId="7E0DBAF5" w14:textId="0700A8BC" w:rsidR="00074E0F" w:rsidRPr="00074E0F" w:rsidRDefault="00074E0F" w:rsidP="00743394">
            <w:pPr>
              <w:jc w:val="center"/>
              <w:rPr>
                <w:rFonts w:ascii="Arial" w:hAnsi="Arial" w:cs="Arial"/>
                <w:b/>
              </w:rPr>
            </w:pPr>
            <w:r w:rsidRPr="00074E0F">
              <w:rPr>
                <w:rFonts w:ascii="Arial" w:hAnsi="Arial" w:cs="Arial"/>
                <w:b/>
              </w:rPr>
              <w:t>Exploring strengths</w:t>
            </w:r>
          </w:p>
          <w:p w14:paraId="03C89068" w14:textId="77777777" w:rsidR="00074E0F" w:rsidRDefault="00074E0F" w:rsidP="00743394">
            <w:pPr>
              <w:jc w:val="center"/>
              <w:rPr>
                <w:rFonts w:ascii="Arial" w:hAnsi="Arial" w:cs="Arial"/>
              </w:rPr>
            </w:pPr>
          </w:p>
          <w:p w14:paraId="02EABAA3" w14:textId="710FBCBD" w:rsidR="00074E0F" w:rsidRDefault="00074E0F" w:rsidP="007433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Recognising strengths and areas for development.</w:t>
            </w:r>
          </w:p>
          <w:p w14:paraId="34AB1542" w14:textId="6C6BE986" w:rsidR="00074E0F" w:rsidRPr="00074E0F" w:rsidRDefault="00074E0F" w:rsidP="00743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1" w:type="dxa"/>
            <w:tcBorders>
              <w:right w:val="double" w:sz="4" w:space="0" w:color="auto"/>
            </w:tcBorders>
            <w:shd w:val="clear" w:color="auto" w:fill="E5B8B7" w:themeFill="accent2" w:themeFillTint="66"/>
          </w:tcPr>
          <w:p w14:paraId="19070264" w14:textId="77777777" w:rsidR="00074E0F" w:rsidRDefault="00074E0F" w:rsidP="00743394">
            <w:pPr>
              <w:jc w:val="center"/>
              <w:rPr>
                <w:rFonts w:ascii="Arial" w:hAnsi="Arial" w:cs="Arial"/>
                <w:b/>
              </w:rPr>
            </w:pPr>
            <w:r w:rsidRPr="00074E0F">
              <w:rPr>
                <w:rFonts w:ascii="Arial" w:hAnsi="Arial" w:cs="Arial"/>
                <w:b/>
              </w:rPr>
              <w:t>Developing Self 2</w:t>
            </w:r>
          </w:p>
          <w:p w14:paraId="6508C926" w14:textId="3F55EA9F" w:rsidR="00074E0F" w:rsidRDefault="00074E0F" w:rsidP="00743394">
            <w:pPr>
              <w:jc w:val="center"/>
              <w:rPr>
                <w:rFonts w:ascii="Arial" w:hAnsi="Arial" w:cs="Arial"/>
                <w:b/>
              </w:rPr>
            </w:pPr>
          </w:p>
          <w:p w14:paraId="5E16A3B0" w14:textId="63208120" w:rsidR="00074E0F" w:rsidRDefault="00074E0F" w:rsidP="007433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Developing Me!</w:t>
            </w:r>
          </w:p>
          <w:p w14:paraId="20755C3D" w14:textId="77777777" w:rsidR="00074E0F" w:rsidRDefault="00074E0F" w:rsidP="00743394">
            <w:pPr>
              <w:jc w:val="center"/>
              <w:rPr>
                <w:rFonts w:ascii="Arial" w:hAnsi="Arial" w:cs="Arial"/>
              </w:rPr>
            </w:pPr>
          </w:p>
          <w:p w14:paraId="645494FF" w14:textId="40588F11" w:rsidR="00074E0F" w:rsidRPr="00074E0F" w:rsidRDefault="00074E0F" w:rsidP="007433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Recognising how to develop themselves.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shd w:val="clear" w:color="auto" w:fill="D99594" w:themeFill="accent2" w:themeFillTint="99"/>
          </w:tcPr>
          <w:p w14:paraId="6FDA7F2A" w14:textId="77777777" w:rsidR="00074E0F" w:rsidRDefault="00074E0F" w:rsidP="00743394">
            <w:pPr>
              <w:jc w:val="center"/>
              <w:rPr>
                <w:rFonts w:ascii="Arial" w:hAnsi="Arial" w:cs="Arial"/>
                <w:b/>
              </w:rPr>
            </w:pPr>
            <w:r w:rsidRPr="00074E0F">
              <w:rPr>
                <w:rFonts w:ascii="Arial" w:hAnsi="Arial" w:cs="Arial"/>
                <w:b/>
              </w:rPr>
              <w:t>Developing Self 3</w:t>
            </w:r>
          </w:p>
          <w:p w14:paraId="2D26E992" w14:textId="71069EB6" w:rsidR="00074E0F" w:rsidRDefault="00074E0F" w:rsidP="00743394">
            <w:pPr>
              <w:jc w:val="center"/>
              <w:rPr>
                <w:rFonts w:ascii="Arial" w:hAnsi="Arial" w:cs="Arial"/>
                <w:b/>
              </w:rPr>
            </w:pPr>
          </w:p>
          <w:p w14:paraId="26039026" w14:textId="16E883AA" w:rsidR="00074E0F" w:rsidRDefault="00074E0F" w:rsidP="007433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Me!</w:t>
            </w:r>
          </w:p>
          <w:p w14:paraId="787F2E4F" w14:textId="77777777" w:rsidR="00074E0F" w:rsidRDefault="00074E0F" w:rsidP="00743394">
            <w:pPr>
              <w:jc w:val="center"/>
              <w:rPr>
                <w:rFonts w:ascii="Arial" w:hAnsi="Arial" w:cs="Arial"/>
              </w:rPr>
            </w:pPr>
          </w:p>
          <w:p w14:paraId="3D99437B" w14:textId="51605A90" w:rsidR="00074E0F" w:rsidRPr="00074E0F" w:rsidRDefault="00074E0F" w:rsidP="007433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their development.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D99594" w:themeFill="accent2" w:themeFillTint="99"/>
          </w:tcPr>
          <w:p w14:paraId="01D9111A" w14:textId="77777777" w:rsidR="00074E0F" w:rsidRDefault="000F0E23" w:rsidP="00743394">
            <w:pPr>
              <w:pStyle w:val="Header"/>
              <w:jc w:val="center"/>
              <w:rPr>
                <w:rFonts w:ascii="Arial" w:hAnsi="Arial" w:cs="Arial"/>
                <w:b/>
                <w:lang w:eastAsia="en-US"/>
              </w:rPr>
            </w:pPr>
            <w:r w:rsidRPr="000F0E23">
              <w:rPr>
                <w:rFonts w:ascii="Arial" w:hAnsi="Arial" w:cs="Arial"/>
                <w:b/>
                <w:lang w:eastAsia="en-US"/>
              </w:rPr>
              <w:t>Getting it Together!</w:t>
            </w:r>
          </w:p>
          <w:p w14:paraId="4D076649" w14:textId="77777777" w:rsidR="000F0E23" w:rsidRDefault="000F0E23" w:rsidP="00743394">
            <w:pPr>
              <w:pStyle w:val="Header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543299BD" w14:textId="3354EF78" w:rsidR="000F0E23" w:rsidRPr="000F0E23" w:rsidRDefault="000F0E23" w:rsidP="00743394">
            <w:pPr>
              <w:pStyle w:val="Header"/>
              <w:jc w:val="center"/>
              <w:rPr>
                <w:rFonts w:ascii="Arial" w:hAnsi="Arial" w:cs="Arial"/>
                <w:lang w:eastAsia="en-US"/>
              </w:rPr>
            </w:pPr>
            <w:r w:rsidRPr="000F0E23">
              <w:rPr>
                <w:rFonts w:ascii="Arial" w:hAnsi="Arial" w:cs="Arial"/>
                <w:lang w:eastAsia="en-US"/>
              </w:rPr>
              <w:t>Organising folder for submission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5AD186D1" w14:textId="77777777" w:rsidR="00074E0F" w:rsidRPr="000A38B3" w:rsidRDefault="00074E0F" w:rsidP="0074339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4E0F" w:rsidRPr="00FE6AD0" w14:paraId="2CDB1116" w14:textId="77777777" w:rsidTr="007744BB">
        <w:trPr>
          <w:trHeight w:val="870"/>
        </w:trPr>
        <w:tc>
          <w:tcPr>
            <w:tcW w:w="112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572DDAB" w14:textId="77777777" w:rsidR="00074E0F" w:rsidRPr="00FE6AD0" w:rsidRDefault="00074E0F" w:rsidP="00743394">
            <w:pPr>
              <w:rPr>
                <w:rFonts w:ascii="Arial" w:hAnsi="Arial" w:cs="Arial"/>
                <w:b/>
              </w:rPr>
            </w:pPr>
          </w:p>
          <w:p w14:paraId="02AEE55B" w14:textId="77777777" w:rsidR="00074E0F" w:rsidRPr="00FE6AD0" w:rsidRDefault="00074E0F" w:rsidP="00743394">
            <w:pPr>
              <w:rPr>
                <w:rFonts w:ascii="Arial" w:hAnsi="Arial" w:cs="Arial"/>
                <w:b/>
              </w:rPr>
            </w:pPr>
            <w:r w:rsidRPr="00FE6AD0">
              <w:rPr>
                <w:rFonts w:ascii="Arial" w:hAnsi="Arial" w:cs="Arial"/>
                <w:b/>
              </w:rPr>
              <w:t>Example of Tasks</w:t>
            </w:r>
          </w:p>
        </w:tc>
        <w:tc>
          <w:tcPr>
            <w:tcW w:w="2899" w:type="dxa"/>
            <w:tcBorders>
              <w:left w:val="double" w:sz="4" w:space="0" w:color="auto"/>
            </w:tcBorders>
            <w:shd w:val="clear" w:color="auto" w:fill="E5B8B7" w:themeFill="accent2" w:themeFillTint="66"/>
          </w:tcPr>
          <w:p w14:paraId="709DC232" w14:textId="39D3366F" w:rsidR="00074E0F" w:rsidRPr="005B7A4D" w:rsidRDefault="00074E0F" w:rsidP="00074E0F">
            <w:pPr>
              <w:rPr>
                <w:rFonts w:ascii="Arial" w:hAnsi="Arial" w:cs="Arial"/>
                <w:sz w:val="20"/>
                <w:szCs w:val="20"/>
              </w:rPr>
            </w:pPr>
            <w:r w:rsidRPr="005B7A4D">
              <w:rPr>
                <w:rFonts w:ascii="Arial" w:hAnsi="Arial" w:cs="Arial"/>
                <w:sz w:val="20"/>
                <w:szCs w:val="20"/>
              </w:rPr>
              <w:t>This final 3-part unit, introduces our st</w:t>
            </w:r>
            <w:r w:rsidR="00B34135" w:rsidRPr="005B7A4D">
              <w:rPr>
                <w:rFonts w:ascii="Arial" w:hAnsi="Arial" w:cs="Arial"/>
                <w:sz w:val="20"/>
                <w:szCs w:val="20"/>
              </w:rPr>
              <w:t>udents to ways in which they can</w:t>
            </w:r>
            <w:r w:rsidRPr="005B7A4D">
              <w:rPr>
                <w:rFonts w:ascii="Arial" w:hAnsi="Arial" w:cs="Arial"/>
                <w:sz w:val="20"/>
                <w:szCs w:val="20"/>
              </w:rPr>
              <w:t xml:space="preserve"> reflect on their own personal development and how their personal skills, abilities and behaviours can be improved.</w:t>
            </w:r>
          </w:p>
          <w:p w14:paraId="1C8934CB" w14:textId="77777777" w:rsidR="00074E0F" w:rsidRPr="005B7A4D" w:rsidRDefault="00074E0F" w:rsidP="000F0E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02B87" w14:textId="77777777" w:rsidR="0096051E" w:rsidRPr="005B7A4D" w:rsidRDefault="0096051E" w:rsidP="000F0E23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B7A4D">
              <w:rPr>
                <w:rFonts w:ascii="Arial" w:hAnsi="Arial" w:cs="Arial"/>
                <w:sz w:val="20"/>
                <w:szCs w:val="20"/>
              </w:rPr>
              <w:t>Produce a poster highlighting their personal strengths and abilities.</w:t>
            </w:r>
          </w:p>
          <w:p w14:paraId="455CDA00" w14:textId="77777777" w:rsidR="000F0E23" w:rsidRPr="005B7A4D" w:rsidRDefault="000F0E23" w:rsidP="000F0E23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B7A4D">
              <w:rPr>
                <w:rFonts w:ascii="Arial" w:hAnsi="Arial" w:cs="Arial"/>
                <w:sz w:val="20"/>
                <w:szCs w:val="20"/>
              </w:rPr>
              <w:t>Write a list of any skills they would like to develop.</w:t>
            </w:r>
          </w:p>
          <w:p w14:paraId="5277658D" w14:textId="077F9AA8" w:rsidR="000F0E23" w:rsidRPr="005B7A4D" w:rsidRDefault="000F0E23" w:rsidP="000F0E2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1" w:type="dxa"/>
            <w:tcBorders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14:paraId="797347DA" w14:textId="77777777" w:rsidR="00074E0F" w:rsidRPr="005B7A4D" w:rsidRDefault="0075734E" w:rsidP="00074E0F">
            <w:pPr>
              <w:pStyle w:val="SoWBody"/>
              <w:widowControl/>
              <w:spacing w:line="240" w:lineRule="auto"/>
              <w:rPr>
                <w:rFonts w:cs="Arial"/>
                <w:sz w:val="20"/>
              </w:rPr>
            </w:pPr>
            <w:r w:rsidRPr="005B7A4D">
              <w:rPr>
                <w:rFonts w:cs="Arial"/>
                <w:sz w:val="20"/>
              </w:rPr>
              <w:t>The second part of the unit allows the students to explore a personal skill or behavior they need to develop.</w:t>
            </w:r>
          </w:p>
          <w:p w14:paraId="32DA8F2E" w14:textId="77777777" w:rsidR="0075734E" w:rsidRPr="005B7A4D" w:rsidRDefault="0075734E" w:rsidP="00074E0F">
            <w:pPr>
              <w:pStyle w:val="SoWBody"/>
              <w:widowControl/>
              <w:spacing w:line="240" w:lineRule="auto"/>
              <w:rPr>
                <w:rFonts w:cs="Arial"/>
                <w:sz w:val="20"/>
              </w:rPr>
            </w:pPr>
          </w:p>
          <w:p w14:paraId="6E0F84A7" w14:textId="51F473FA" w:rsidR="0075734E" w:rsidRPr="005B7A4D" w:rsidRDefault="0075734E" w:rsidP="00074E0F">
            <w:pPr>
              <w:pStyle w:val="SoWBody"/>
              <w:widowControl/>
              <w:spacing w:line="240" w:lineRule="auto"/>
              <w:rPr>
                <w:rFonts w:cs="Arial"/>
                <w:sz w:val="20"/>
              </w:rPr>
            </w:pPr>
            <w:r w:rsidRPr="005B7A4D">
              <w:rPr>
                <w:rFonts w:cs="Arial"/>
                <w:sz w:val="20"/>
              </w:rPr>
              <w:t>They will set themselves manageable and achievable targets and choose a mentor to support them in achieving their developmental goa</w:t>
            </w:r>
            <w:r w:rsidR="00451D3A" w:rsidRPr="005B7A4D">
              <w:rPr>
                <w:rFonts w:cs="Arial"/>
                <w:sz w:val="20"/>
              </w:rPr>
              <w:t xml:space="preserve">l. </w:t>
            </w:r>
            <w:r w:rsidRPr="005B7A4D">
              <w:rPr>
                <w:rFonts w:cs="Arial"/>
                <w:sz w:val="20"/>
              </w:rPr>
              <w:t>The students will work through activities to develop the agreed behavior with their mentor.</w:t>
            </w:r>
          </w:p>
          <w:p w14:paraId="7F9F2C02" w14:textId="77777777" w:rsidR="0075734E" w:rsidRPr="005B7A4D" w:rsidRDefault="0075734E" w:rsidP="00074E0F">
            <w:pPr>
              <w:pStyle w:val="SoWBody"/>
              <w:widowControl/>
              <w:spacing w:line="240" w:lineRule="auto"/>
              <w:rPr>
                <w:rFonts w:cs="Arial"/>
                <w:noProof/>
                <w:sz w:val="20"/>
              </w:rPr>
            </w:pPr>
          </w:p>
          <w:p w14:paraId="09AEA5B4" w14:textId="77777777" w:rsidR="000F0E23" w:rsidRPr="005B7A4D" w:rsidRDefault="000F0E23" w:rsidP="000F0E23">
            <w:pPr>
              <w:pStyle w:val="SoWBody"/>
              <w:widowControl/>
              <w:numPr>
                <w:ilvl w:val="0"/>
                <w:numId w:val="23"/>
              </w:numPr>
              <w:spacing w:line="240" w:lineRule="auto"/>
              <w:rPr>
                <w:rFonts w:cs="Arial"/>
                <w:noProof/>
                <w:sz w:val="20"/>
              </w:rPr>
            </w:pPr>
            <w:r w:rsidRPr="005B7A4D">
              <w:rPr>
                <w:rFonts w:cs="Arial"/>
                <w:noProof/>
                <w:sz w:val="20"/>
              </w:rPr>
              <w:t>Produce a leaflet to illustrate targets that they could set to improve themselves.</w:t>
            </w:r>
          </w:p>
          <w:p w14:paraId="37A9921F" w14:textId="77777777" w:rsidR="000F0E23" w:rsidRPr="005B7A4D" w:rsidRDefault="000F0E23" w:rsidP="000F0E23">
            <w:pPr>
              <w:pStyle w:val="SoWBody"/>
              <w:widowControl/>
              <w:numPr>
                <w:ilvl w:val="0"/>
                <w:numId w:val="23"/>
              </w:numPr>
              <w:spacing w:line="240" w:lineRule="auto"/>
              <w:rPr>
                <w:rFonts w:cs="Arial"/>
                <w:noProof/>
                <w:sz w:val="20"/>
              </w:rPr>
            </w:pPr>
            <w:r w:rsidRPr="005B7A4D">
              <w:rPr>
                <w:rFonts w:cs="Arial"/>
                <w:noProof/>
                <w:sz w:val="20"/>
              </w:rPr>
              <w:t>Produce a PowerPoint presentation on the support available to them to meet a specific target.</w:t>
            </w:r>
          </w:p>
          <w:p w14:paraId="1A44DC7B" w14:textId="77777777" w:rsidR="000F0E23" w:rsidRPr="005B7A4D" w:rsidRDefault="000F0E23" w:rsidP="000F0E23">
            <w:pPr>
              <w:pStyle w:val="SoWBody"/>
              <w:widowControl/>
              <w:numPr>
                <w:ilvl w:val="0"/>
                <w:numId w:val="23"/>
              </w:numPr>
              <w:spacing w:line="240" w:lineRule="auto"/>
              <w:rPr>
                <w:rFonts w:cs="Arial"/>
                <w:noProof/>
                <w:sz w:val="20"/>
              </w:rPr>
            </w:pPr>
            <w:r w:rsidRPr="005B7A4D">
              <w:rPr>
                <w:rFonts w:cs="Arial"/>
                <w:noProof/>
                <w:sz w:val="20"/>
              </w:rPr>
              <w:t>Produce a flow diagram time line for making one personal change.</w:t>
            </w:r>
          </w:p>
          <w:p w14:paraId="12FE275D" w14:textId="77777777" w:rsidR="000F0E23" w:rsidRPr="005B7A4D" w:rsidRDefault="000F0E23" w:rsidP="000F0E23">
            <w:pPr>
              <w:pStyle w:val="SoWBody"/>
              <w:widowControl/>
              <w:numPr>
                <w:ilvl w:val="0"/>
                <w:numId w:val="23"/>
              </w:numPr>
              <w:spacing w:line="240" w:lineRule="auto"/>
              <w:rPr>
                <w:rFonts w:cs="Arial"/>
                <w:noProof/>
                <w:sz w:val="20"/>
              </w:rPr>
            </w:pPr>
            <w:r w:rsidRPr="005B7A4D">
              <w:rPr>
                <w:rFonts w:cs="Arial"/>
                <w:noProof/>
                <w:sz w:val="20"/>
              </w:rPr>
              <w:t>Discuss the factors that can prevent people meeting targets.</w:t>
            </w:r>
          </w:p>
          <w:p w14:paraId="1560DA05" w14:textId="36F282A0" w:rsidR="000F0E23" w:rsidRPr="005B7A4D" w:rsidRDefault="00451D3A" w:rsidP="000F0E23">
            <w:pPr>
              <w:pStyle w:val="SoWBody"/>
              <w:widowControl/>
              <w:numPr>
                <w:ilvl w:val="0"/>
                <w:numId w:val="23"/>
              </w:numPr>
              <w:spacing w:line="240" w:lineRule="auto"/>
              <w:rPr>
                <w:rFonts w:cs="Arial"/>
                <w:noProof/>
                <w:sz w:val="20"/>
              </w:rPr>
            </w:pPr>
            <w:r w:rsidRPr="005B7A4D">
              <w:rPr>
                <w:rFonts w:cs="Arial"/>
                <w:noProof/>
                <w:sz w:val="20"/>
              </w:rPr>
              <w:t>Set one</w:t>
            </w:r>
            <w:r w:rsidR="000F0E23" w:rsidRPr="005B7A4D">
              <w:rPr>
                <w:rFonts w:cs="Arial"/>
                <w:noProof/>
                <w:sz w:val="20"/>
              </w:rPr>
              <w:t xml:space="preserve"> realistic target and monitor progress through a set period of time.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shd w:val="clear" w:color="auto" w:fill="D99594" w:themeFill="accent2" w:themeFillTint="99"/>
          </w:tcPr>
          <w:p w14:paraId="3C8B6B8B" w14:textId="77777777" w:rsidR="00074E0F" w:rsidRPr="005B7A4D" w:rsidRDefault="0075734E" w:rsidP="00743394">
            <w:pPr>
              <w:rPr>
                <w:rFonts w:ascii="Arial" w:hAnsi="Arial" w:cs="Arial"/>
                <w:sz w:val="20"/>
                <w:szCs w:val="20"/>
              </w:rPr>
            </w:pPr>
            <w:r w:rsidRPr="005B7A4D">
              <w:rPr>
                <w:rFonts w:ascii="Arial" w:hAnsi="Arial" w:cs="Arial"/>
                <w:sz w:val="20"/>
                <w:szCs w:val="20"/>
              </w:rPr>
              <w:t xml:space="preserve">The third part of the unit encourages our students to review the progress they have made over a period of time. </w:t>
            </w:r>
          </w:p>
          <w:p w14:paraId="416F3B9F" w14:textId="77777777" w:rsidR="0075734E" w:rsidRPr="005B7A4D" w:rsidRDefault="0075734E" w:rsidP="007433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6156D" w14:textId="77777777" w:rsidR="0075734E" w:rsidRPr="005B7A4D" w:rsidRDefault="0075734E" w:rsidP="00743394">
            <w:pPr>
              <w:rPr>
                <w:rFonts w:ascii="Arial" w:hAnsi="Arial" w:cs="Arial"/>
                <w:sz w:val="20"/>
                <w:szCs w:val="20"/>
              </w:rPr>
            </w:pPr>
            <w:r w:rsidRPr="005B7A4D">
              <w:rPr>
                <w:rFonts w:ascii="Arial" w:hAnsi="Arial" w:cs="Arial"/>
                <w:sz w:val="20"/>
                <w:szCs w:val="20"/>
              </w:rPr>
              <w:t>They will have the opportunity to identify what went well and what did not go so well. They will then use this assessment to continue to develop.</w:t>
            </w:r>
          </w:p>
          <w:p w14:paraId="12C97D22" w14:textId="77777777" w:rsidR="000F0E23" w:rsidRPr="005B7A4D" w:rsidRDefault="000F0E23" w:rsidP="007433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0F6155" w14:textId="77777777" w:rsidR="000F0E23" w:rsidRPr="005B7A4D" w:rsidRDefault="000F0E23" w:rsidP="000F0E2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B7A4D">
              <w:rPr>
                <w:rFonts w:ascii="Arial" w:hAnsi="Arial" w:cs="Arial"/>
                <w:sz w:val="20"/>
                <w:szCs w:val="20"/>
              </w:rPr>
              <w:t>Produce a written or verbal report on their progress.</w:t>
            </w:r>
          </w:p>
          <w:p w14:paraId="13CB2AB7" w14:textId="125435DB" w:rsidR="000F0E23" w:rsidRPr="005B7A4D" w:rsidRDefault="000F0E23" w:rsidP="000F0E2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B7A4D">
              <w:rPr>
                <w:rFonts w:ascii="Arial" w:hAnsi="Arial" w:cs="Arial"/>
                <w:sz w:val="20"/>
                <w:szCs w:val="20"/>
              </w:rPr>
              <w:t>Produce a short term and long term plan for themselves.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D99594" w:themeFill="accent2" w:themeFillTint="99"/>
          </w:tcPr>
          <w:p w14:paraId="3C27018B" w14:textId="77777777" w:rsidR="00074E0F" w:rsidRPr="005B7A4D" w:rsidRDefault="000F0E23" w:rsidP="000F0E23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5B7A4D">
              <w:rPr>
                <w:rFonts w:ascii="Arial" w:hAnsi="Arial" w:cs="Arial"/>
                <w:sz w:val="20"/>
                <w:szCs w:val="20"/>
              </w:rPr>
              <w:t>This half term will be used to check through the work completed and correct any mistakes to present a quality portfolio of the four units.</w:t>
            </w:r>
          </w:p>
          <w:p w14:paraId="3CBD25F3" w14:textId="77777777" w:rsidR="0016352A" w:rsidRPr="005B7A4D" w:rsidRDefault="0016352A" w:rsidP="000F0E23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0F7C6D73" w14:textId="41752D9B" w:rsidR="003D37EB" w:rsidRPr="005B7A4D" w:rsidRDefault="0016352A" w:rsidP="000F0E23">
            <w:pPr>
              <w:pStyle w:val="Head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B7A4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Submission </w:t>
            </w:r>
            <w:r w:rsidR="003D37EB" w:rsidRPr="005B7A4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of coursework portfolio </w:t>
            </w:r>
            <w:r w:rsidRPr="005B7A4D">
              <w:rPr>
                <w:rFonts w:ascii="Arial" w:hAnsi="Arial" w:cs="Arial"/>
                <w:b/>
                <w:i/>
                <w:sz w:val="20"/>
                <w:szCs w:val="20"/>
              </w:rPr>
              <w:t>date to the</w:t>
            </w:r>
            <w:r w:rsidR="003D37EB" w:rsidRPr="005B7A4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exam board:</w:t>
            </w:r>
            <w:r w:rsidRPr="005B7A4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3EDA3471" w14:textId="77777777" w:rsidR="003D37EB" w:rsidRPr="005B7A4D" w:rsidRDefault="003D37EB" w:rsidP="000F0E23">
            <w:pPr>
              <w:pStyle w:val="Head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2C7D2D1" w14:textId="4763614F" w:rsidR="0016352A" w:rsidRPr="005B7A4D" w:rsidRDefault="0016352A" w:rsidP="000F0E23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5B7A4D">
              <w:rPr>
                <w:rFonts w:ascii="Arial" w:hAnsi="Arial" w:cs="Arial"/>
                <w:b/>
                <w:i/>
                <w:sz w:val="20"/>
                <w:szCs w:val="20"/>
              </w:rPr>
              <w:t>On or before</w:t>
            </w:r>
            <w:r w:rsidR="003D37EB" w:rsidRPr="005B7A4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1st</w:t>
            </w:r>
            <w:r w:rsidRPr="005B7A4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May</w:t>
            </w:r>
            <w:r w:rsidR="003D37EB" w:rsidRPr="005B7A4D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5DD96458" w14:textId="696A340D" w:rsidR="00074E0F" w:rsidRPr="00074E0F" w:rsidRDefault="00074E0F" w:rsidP="00074E0F">
            <w:pPr>
              <w:rPr>
                <w:rFonts w:ascii="Arial" w:hAnsi="Arial" w:cs="Arial"/>
              </w:rPr>
            </w:pPr>
          </w:p>
        </w:tc>
      </w:tr>
    </w:tbl>
    <w:p w14:paraId="53C5B2A7" w14:textId="26E31083" w:rsidR="005D00AF" w:rsidRDefault="005D00AF" w:rsidP="005D00AF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</w:p>
    <w:p w14:paraId="4A51B5E2" w14:textId="2A12242D" w:rsidR="005D00AF" w:rsidRPr="005D00AF" w:rsidRDefault="005D00AF" w:rsidP="005D00AF">
      <w:pPr>
        <w:rPr>
          <w:rFonts w:cstheme="minorHAnsi"/>
        </w:rPr>
      </w:pPr>
    </w:p>
    <w:sectPr w:rsidR="005D00AF" w:rsidRPr="005D00AF" w:rsidSect="0073087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Com 57 C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7352"/>
    <w:multiLevelType w:val="hybridMultilevel"/>
    <w:tmpl w:val="C77466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3151C"/>
    <w:multiLevelType w:val="hybridMultilevel"/>
    <w:tmpl w:val="9314D6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310A7"/>
    <w:multiLevelType w:val="hybridMultilevel"/>
    <w:tmpl w:val="EF6CC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5004A"/>
    <w:multiLevelType w:val="hybridMultilevel"/>
    <w:tmpl w:val="46D6FC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F7A9B"/>
    <w:multiLevelType w:val="hybridMultilevel"/>
    <w:tmpl w:val="D45EC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2D11"/>
    <w:multiLevelType w:val="hybridMultilevel"/>
    <w:tmpl w:val="3C32D1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98106F"/>
    <w:multiLevelType w:val="hybridMultilevel"/>
    <w:tmpl w:val="42E6CB58"/>
    <w:lvl w:ilvl="0" w:tplc="6BA6596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10CE32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70440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98DBC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DCC3F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5AA11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C8690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2E7DC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7215F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1840D38"/>
    <w:multiLevelType w:val="hybridMultilevel"/>
    <w:tmpl w:val="C554A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A4C25"/>
    <w:multiLevelType w:val="hybridMultilevel"/>
    <w:tmpl w:val="C48A8E8C"/>
    <w:lvl w:ilvl="0" w:tplc="2546690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22AF68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6A02A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285A4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46C7C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762DB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16BEC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3E736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62887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7867B20"/>
    <w:multiLevelType w:val="hybridMultilevel"/>
    <w:tmpl w:val="94587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00C42"/>
    <w:multiLevelType w:val="hybridMultilevel"/>
    <w:tmpl w:val="91B8B716"/>
    <w:lvl w:ilvl="0" w:tplc="77405FE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01A42"/>
    <w:multiLevelType w:val="hybridMultilevel"/>
    <w:tmpl w:val="B982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6442D"/>
    <w:multiLevelType w:val="hybridMultilevel"/>
    <w:tmpl w:val="6B564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3216F"/>
    <w:multiLevelType w:val="hybridMultilevel"/>
    <w:tmpl w:val="75023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7493D"/>
    <w:multiLevelType w:val="hybridMultilevel"/>
    <w:tmpl w:val="7108C8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465437"/>
    <w:multiLevelType w:val="multilevel"/>
    <w:tmpl w:val="10C8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FC58D1"/>
    <w:multiLevelType w:val="multilevel"/>
    <w:tmpl w:val="91B8B7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76196"/>
    <w:multiLevelType w:val="hybridMultilevel"/>
    <w:tmpl w:val="0F6CDE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562102"/>
    <w:multiLevelType w:val="hybridMultilevel"/>
    <w:tmpl w:val="79ECC6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4C5BC8"/>
    <w:multiLevelType w:val="hybridMultilevel"/>
    <w:tmpl w:val="1B303ECA"/>
    <w:lvl w:ilvl="0" w:tplc="6E287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D16250"/>
    <w:multiLevelType w:val="hybridMultilevel"/>
    <w:tmpl w:val="956CC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01DB0"/>
    <w:multiLevelType w:val="hybridMultilevel"/>
    <w:tmpl w:val="31C83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21272"/>
    <w:multiLevelType w:val="multilevel"/>
    <w:tmpl w:val="8492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CD07CE"/>
    <w:multiLevelType w:val="hybridMultilevel"/>
    <w:tmpl w:val="67AC9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1"/>
  </w:num>
  <w:num w:numId="5">
    <w:abstractNumId w:val="4"/>
  </w:num>
  <w:num w:numId="6">
    <w:abstractNumId w:val="21"/>
  </w:num>
  <w:num w:numId="7">
    <w:abstractNumId w:val="8"/>
  </w:num>
  <w:num w:numId="8">
    <w:abstractNumId w:val="6"/>
  </w:num>
  <w:num w:numId="9">
    <w:abstractNumId w:val="15"/>
  </w:num>
  <w:num w:numId="10">
    <w:abstractNumId w:val="22"/>
  </w:num>
  <w:num w:numId="11">
    <w:abstractNumId w:val="12"/>
  </w:num>
  <w:num w:numId="12">
    <w:abstractNumId w:val="10"/>
  </w:num>
  <w:num w:numId="13">
    <w:abstractNumId w:val="17"/>
  </w:num>
  <w:num w:numId="14">
    <w:abstractNumId w:val="16"/>
  </w:num>
  <w:num w:numId="15">
    <w:abstractNumId w:val="1"/>
  </w:num>
  <w:num w:numId="16">
    <w:abstractNumId w:val="23"/>
  </w:num>
  <w:num w:numId="17">
    <w:abstractNumId w:val="3"/>
  </w:num>
  <w:num w:numId="18">
    <w:abstractNumId w:val="19"/>
  </w:num>
  <w:num w:numId="19">
    <w:abstractNumId w:val="18"/>
  </w:num>
  <w:num w:numId="20">
    <w:abstractNumId w:val="14"/>
  </w:num>
  <w:num w:numId="21">
    <w:abstractNumId w:val="7"/>
  </w:num>
  <w:num w:numId="22">
    <w:abstractNumId w:val="13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7F"/>
    <w:rsid w:val="0001316D"/>
    <w:rsid w:val="000412A9"/>
    <w:rsid w:val="000412BD"/>
    <w:rsid w:val="0006194B"/>
    <w:rsid w:val="00063E1A"/>
    <w:rsid w:val="00074E0F"/>
    <w:rsid w:val="000A38B3"/>
    <w:rsid w:val="000A7FD6"/>
    <w:rsid w:val="000C62A9"/>
    <w:rsid w:val="000E22B1"/>
    <w:rsid w:val="000F0E23"/>
    <w:rsid w:val="000F51AE"/>
    <w:rsid w:val="000F69CF"/>
    <w:rsid w:val="000F7A72"/>
    <w:rsid w:val="00102924"/>
    <w:rsid w:val="001366BF"/>
    <w:rsid w:val="0016352A"/>
    <w:rsid w:val="001847FA"/>
    <w:rsid w:val="001870D9"/>
    <w:rsid w:val="001D60CC"/>
    <w:rsid w:val="001E07BF"/>
    <w:rsid w:val="001E386D"/>
    <w:rsid w:val="001F4F4B"/>
    <w:rsid w:val="00215052"/>
    <w:rsid w:val="00275027"/>
    <w:rsid w:val="00286958"/>
    <w:rsid w:val="002A1D38"/>
    <w:rsid w:val="002B27E7"/>
    <w:rsid w:val="002C20D2"/>
    <w:rsid w:val="002F10FD"/>
    <w:rsid w:val="002F22B0"/>
    <w:rsid w:val="00321C69"/>
    <w:rsid w:val="00323E90"/>
    <w:rsid w:val="003652E0"/>
    <w:rsid w:val="00377B59"/>
    <w:rsid w:val="0039159E"/>
    <w:rsid w:val="0039426C"/>
    <w:rsid w:val="00395132"/>
    <w:rsid w:val="003A0DEA"/>
    <w:rsid w:val="003C6713"/>
    <w:rsid w:val="003D37EB"/>
    <w:rsid w:val="003E5C40"/>
    <w:rsid w:val="004404FF"/>
    <w:rsid w:val="00451D3A"/>
    <w:rsid w:val="00470D83"/>
    <w:rsid w:val="00476880"/>
    <w:rsid w:val="004A6FDA"/>
    <w:rsid w:val="004B7E7A"/>
    <w:rsid w:val="004C5392"/>
    <w:rsid w:val="004C5790"/>
    <w:rsid w:val="00500465"/>
    <w:rsid w:val="00516F0B"/>
    <w:rsid w:val="005271C1"/>
    <w:rsid w:val="00543844"/>
    <w:rsid w:val="0055281F"/>
    <w:rsid w:val="005B7769"/>
    <w:rsid w:val="005B7A4D"/>
    <w:rsid w:val="005C3E47"/>
    <w:rsid w:val="005D00AF"/>
    <w:rsid w:val="005E5808"/>
    <w:rsid w:val="006002B9"/>
    <w:rsid w:val="00637361"/>
    <w:rsid w:val="006462B1"/>
    <w:rsid w:val="00660D0F"/>
    <w:rsid w:val="00684920"/>
    <w:rsid w:val="006B07B2"/>
    <w:rsid w:val="006C119B"/>
    <w:rsid w:val="006E1618"/>
    <w:rsid w:val="006F5F2D"/>
    <w:rsid w:val="00722C13"/>
    <w:rsid w:val="00723A46"/>
    <w:rsid w:val="00727F7E"/>
    <w:rsid w:val="0073087F"/>
    <w:rsid w:val="007472AF"/>
    <w:rsid w:val="007534C7"/>
    <w:rsid w:val="0075734E"/>
    <w:rsid w:val="007744BB"/>
    <w:rsid w:val="007A34EE"/>
    <w:rsid w:val="007B0E31"/>
    <w:rsid w:val="007D47F3"/>
    <w:rsid w:val="007E7B1E"/>
    <w:rsid w:val="007F6D4B"/>
    <w:rsid w:val="00800192"/>
    <w:rsid w:val="00800E2B"/>
    <w:rsid w:val="0080626D"/>
    <w:rsid w:val="00822825"/>
    <w:rsid w:val="00843447"/>
    <w:rsid w:val="008475A5"/>
    <w:rsid w:val="008500E7"/>
    <w:rsid w:val="008710FA"/>
    <w:rsid w:val="008771B6"/>
    <w:rsid w:val="008B54BD"/>
    <w:rsid w:val="008D0BDF"/>
    <w:rsid w:val="00906F44"/>
    <w:rsid w:val="00945B39"/>
    <w:rsid w:val="0096051E"/>
    <w:rsid w:val="00963706"/>
    <w:rsid w:val="0099277A"/>
    <w:rsid w:val="009961EC"/>
    <w:rsid w:val="00A22B5C"/>
    <w:rsid w:val="00A407AA"/>
    <w:rsid w:val="00A64250"/>
    <w:rsid w:val="00A815CB"/>
    <w:rsid w:val="00AE2A26"/>
    <w:rsid w:val="00B02544"/>
    <w:rsid w:val="00B34135"/>
    <w:rsid w:val="00B4686D"/>
    <w:rsid w:val="00B61C59"/>
    <w:rsid w:val="00B872DC"/>
    <w:rsid w:val="00BA1E6F"/>
    <w:rsid w:val="00C0215F"/>
    <w:rsid w:val="00C14D67"/>
    <w:rsid w:val="00C73EB1"/>
    <w:rsid w:val="00CC2F32"/>
    <w:rsid w:val="00CC66B2"/>
    <w:rsid w:val="00CF6114"/>
    <w:rsid w:val="00D55413"/>
    <w:rsid w:val="00D8556C"/>
    <w:rsid w:val="00D938E2"/>
    <w:rsid w:val="00DB30EA"/>
    <w:rsid w:val="00DF047C"/>
    <w:rsid w:val="00E222CC"/>
    <w:rsid w:val="00E65FA5"/>
    <w:rsid w:val="00F116B1"/>
    <w:rsid w:val="00F66EE7"/>
    <w:rsid w:val="00FA12AE"/>
    <w:rsid w:val="00FB433F"/>
    <w:rsid w:val="00FD3ACA"/>
    <w:rsid w:val="00FE6821"/>
    <w:rsid w:val="00FE6AD0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7D3D8"/>
  <w15:docId w15:val="{04E3238D-3048-426F-9DA7-1B4F7BA1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87F"/>
    <w:pPr>
      <w:ind w:left="720"/>
      <w:contextualSpacing/>
    </w:pPr>
  </w:style>
  <w:style w:type="paragraph" w:customStyle="1" w:styleId="SoWBodyIndent">
    <w:name w:val="SoWBodyIndent"/>
    <w:rsid w:val="00377B59"/>
    <w:pPr>
      <w:widowControl w:val="0"/>
      <w:tabs>
        <w:tab w:val="left" w:pos="170"/>
      </w:tabs>
      <w:overflowPunct w:val="0"/>
      <w:autoSpaceDE w:val="0"/>
      <w:autoSpaceDN w:val="0"/>
      <w:adjustRightInd w:val="0"/>
      <w:spacing w:before="62" w:after="0" w:line="240" w:lineRule="exact"/>
      <w:ind w:left="170" w:hanging="170"/>
      <w:textAlignment w:val="baseline"/>
    </w:pPr>
    <w:rPr>
      <w:rFonts w:ascii="Arial" w:eastAsia="Times New Roman" w:hAnsi="Arial" w:cs="Times New Roman"/>
      <w:sz w:val="20"/>
      <w:szCs w:val="20"/>
      <w:lang w:val="en-US" w:eastAsia="en-GB"/>
    </w:rPr>
  </w:style>
  <w:style w:type="paragraph" w:customStyle="1" w:styleId="clistb">
    <w:name w:val="clistb"/>
    <w:rsid w:val="00500465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6462B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462B1"/>
    <w:rPr>
      <w:rFonts w:ascii="Calibri" w:eastAsia="Calibri" w:hAnsi="Calibri" w:cs="Times New Roman"/>
      <w:lang w:eastAsia="x-none"/>
    </w:rPr>
  </w:style>
  <w:style w:type="paragraph" w:customStyle="1" w:styleId="SoWBullet1">
    <w:name w:val="SoWBullet1"/>
    <w:rsid w:val="008771B6"/>
    <w:pPr>
      <w:widowControl w:val="0"/>
      <w:tabs>
        <w:tab w:val="left" w:pos="170"/>
      </w:tabs>
      <w:overflowPunct w:val="0"/>
      <w:autoSpaceDE w:val="0"/>
      <w:autoSpaceDN w:val="0"/>
      <w:adjustRightInd w:val="0"/>
      <w:spacing w:after="0" w:line="220" w:lineRule="exact"/>
      <w:ind w:left="170" w:hanging="170"/>
    </w:pPr>
    <w:rPr>
      <w:rFonts w:ascii="Arial" w:eastAsia="Times New Roman" w:hAnsi="Arial" w:cs="Times New Roman"/>
      <w:sz w:val="18"/>
      <w:szCs w:val="20"/>
      <w:lang w:val="en-US" w:eastAsia="en-GB"/>
    </w:rPr>
  </w:style>
  <w:style w:type="paragraph" w:customStyle="1" w:styleId="AOtitle">
    <w:name w:val="AO title"/>
    <w:basedOn w:val="Normal"/>
    <w:rsid w:val="007F6D4B"/>
    <w:pPr>
      <w:widowControl w:val="0"/>
      <w:autoSpaceDE w:val="0"/>
      <w:autoSpaceDN w:val="0"/>
      <w:adjustRightInd w:val="0"/>
      <w:spacing w:before="100" w:after="100" w:line="240" w:lineRule="exact"/>
      <w:ind w:left="567" w:hanging="567"/>
    </w:pPr>
    <w:rPr>
      <w:rFonts w:ascii="Arial" w:eastAsia="Times New Roman" w:hAnsi="Arial" w:cs="HelveticaNeueLT Com 57 Cn"/>
      <w:b/>
      <w:color w:val="1A1919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D8556C"/>
    <w:pPr>
      <w:spacing w:after="240" w:line="240" w:lineRule="auto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8556C"/>
    <w:rPr>
      <w:rFonts w:ascii="Garamond" w:eastAsia="Times New Roman" w:hAnsi="Garamond" w:cs="Times New Roman"/>
      <w:spacing w:val="-5"/>
      <w:sz w:val="24"/>
      <w:szCs w:val="20"/>
    </w:rPr>
  </w:style>
  <w:style w:type="paragraph" w:customStyle="1" w:styleId="SoWBody">
    <w:name w:val="SoWBody"/>
    <w:rsid w:val="00D8556C"/>
    <w:pPr>
      <w:widowControl w:val="0"/>
      <w:spacing w:before="80" w:after="0" w:line="240" w:lineRule="exact"/>
    </w:pPr>
    <w:rPr>
      <w:rFonts w:ascii="Arial" w:eastAsia="Times New Roman" w:hAnsi="Arial" w:cs="Times New Roman"/>
      <w:sz w:val="18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5D0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02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778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High School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O'kane</dc:creator>
  <cp:lastModifiedBy>Carl Curless</cp:lastModifiedBy>
  <cp:revision>2</cp:revision>
  <dcterms:created xsi:type="dcterms:W3CDTF">2020-06-29T11:05:00Z</dcterms:created>
  <dcterms:modified xsi:type="dcterms:W3CDTF">2020-06-29T11:05:00Z</dcterms:modified>
</cp:coreProperties>
</file>