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0D2446" w:rsidP="008C195D">
      <w:pPr>
        <w:jc w:val="center"/>
        <w:rPr>
          <w:b/>
        </w:rPr>
      </w:pPr>
      <w:r>
        <w:rPr>
          <w:b/>
        </w:rPr>
        <w:t>February 2</w:t>
      </w:r>
      <w:r w:rsidR="0041743F">
        <w:rPr>
          <w:b/>
        </w:rPr>
        <w:t>022</w:t>
      </w:r>
      <w:r w:rsidR="003F767F" w:rsidRPr="00334893">
        <w:rPr>
          <w:b/>
        </w:rPr>
        <w:t xml:space="preserve"> </w:t>
      </w:r>
      <w:r w:rsidR="00674FCC">
        <w:rPr>
          <w:b/>
        </w:rPr>
        <w:t>–</w:t>
      </w:r>
      <w:r w:rsidR="001B5491" w:rsidRPr="00334893">
        <w:rPr>
          <w:b/>
        </w:rPr>
        <w:t xml:space="preserve"> </w:t>
      </w:r>
      <w:r>
        <w:rPr>
          <w:b/>
        </w:rPr>
        <w:t>March</w:t>
      </w:r>
      <w:r w:rsidR="0041743F">
        <w:rPr>
          <w:b/>
        </w:rPr>
        <w:t xml:space="preserve"> 2022</w:t>
      </w:r>
    </w:p>
    <w:p w:rsidR="008C195D" w:rsidRDefault="00E960AB" w:rsidP="00E960AB">
      <w:r>
        <w:t xml:space="preserve">Pupils access pastoral support for: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Walk and Talk</w:t>
      </w:r>
      <w:r>
        <w:t>, 1:1 intervention in class, 1:1 intervention in pastoral, Reflection, Returned to class</w:t>
      </w:r>
    </w:p>
    <w:p w:rsidR="003F767F" w:rsidRPr="003F767F" w:rsidRDefault="003F767F" w:rsidP="00D1669D">
      <w:pPr>
        <w:rPr>
          <w:b/>
        </w:rPr>
      </w:pPr>
      <w:r>
        <w:t>We use this data to judge the impact of the intervention to inform the plan, do, review cycle with regards to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5 mins </w:t>
      </w:r>
      <w:r>
        <w:t xml:space="preserve">- </w:t>
      </w:r>
      <w:r w:rsidR="00D1669D">
        <w:t>meaning pupil was back in class ready to learn within 5 minutes</w:t>
      </w:r>
    </w:p>
    <w:p w:rsidR="00D1669D" w:rsidRDefault="003F767F" w:rsidP="00E960AB">
      <w:r>
        <w:t>Less than</w:t>
      </w:r>
      <w:r w:rsidR="00D1669D">
        <w:t xml:space="preserve"> 20 mins </w:t>
      </w:r>
      <w:r>
        <w:t xml:space="preserve">- </w:t>
      </w:r>
      <w:r w:rsidR="00D1669D">
        <w:t>meaning pupil was back in class ready to learn within 20 minutes</w:t>
      </w:r>
    </w:p>
    <w:p w:rsidR="00C03E4B" w:rsidRDefault="003F767F" w:rsidP="00E960AB">
      <w:r>
        <w:t>Less than</w:t>
      </w:r>
      <w:r w:rsidR="00655C06">
        <w:t xml:space="preserve"> 45 mins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334893" w:rsidRPr="007215DD"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w:t>
      </w:r>
      <w:r w:rsidR="00B05612">
        <w:rPr>
          <w:b/>
        </w:rPr>
        <w:t xml:space="preserve"> </w:t>
      </w:r>
      <w:r w:rsidR="000D2446">
        <w:rPr>
          <w:b/>
        </w:rPr>
        <w:t>4</w:t>
      </w:r>
      <w:r w:rsidR="003F767F" w:rsidRPr="0074746C">
        <w:rPr>
          <w:b/>
        </w:rPr>
        <w:t xml:space="preserve"> </w:t>
      </w:r>
      <w:r w:rsidR="00B05612">
        <w:rPr>
          <w:b/>
        </w:rPr>
        <w:t>Spring</w:t>
      </w:r>
      <w:r w:rsidR="007D6900">
        <w:rPr>
          <w:b/>
        </w:rPr>
        <w:t xml:space="preserve"> 2021-22</w:t>
      </w:r>
    </w:p>
    <w:tbl>
      <w:tblPr>
        <w:tblW w:w="13080" w:type="dxa"/>
        <w:tblLook w:val="04A0" w:firstRow="1" w:lastRow="0" w:firstColumn="1" w:lastColumn="0" w:noHBand="0" w:noVBand="1"/>
      </w:tblPr>
      <w:tblGrid>
        <w:gridCol w:w="3080"/>
        <w:gridCol w:w="1088"/>
        <w:gridCol w:w="1233"/>
        <w:gridCol w:w="478"/>
        <w:gridCol w:w="1441"/>
        <w:gridCol w:w="631"/>
        <w:gridCol w:w="1289"/>
        <w:gridCol w:w="631"/>
        <w:gridCol w:w="1289"/>
        <w:gridCol w:w="628"/>
        <w:gridCol w:w="1292"/>
      </w:tblGrid>
      <w:tr w:rsidR="000D2446" w:rsidRPr="000D2446" w:rsidTr="000D2446">
        <w:trPr>
          <w:trHeight w:val="300"/>
        </w:trPr>
        <w:tc>
          <w:tcPr>
            <w:tcW w:w="30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Intervention Reason</w:t>
            </w:r>
          </w:p>
        </w:tc>
        <w:tc>
          <w:tcPr>
            <w:tcW w:w="2321"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No of Incidents</w:t>
            </w:r>
          </w:p>
        </w:tc>
        <w:tc>
          <w:tcPr>
            <w:tcW w:w="1919" w:type="dxa"/>
            <w:gridSpan w:val="2"/>
            <w:tcBorders>
              <w:top w:val="single" w:sz="8" w:space="0" w:color="000000"/>
              <w:left w:val="nil"/>
              <w:bottom w:val="single" w:sz="4" w:space="0" w:color="000000"/>
              <w:right w:val="single" w:sz="4"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Less than 5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Less than 20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Less than 45 mins</w:t>
            </w:r>
          </w:p>
        </w:tc>
        <w:tc>
          <w:tcPr>
            <w:tcW w:w="1920" w:type="dxa"/>
            <w:gridSpan w:val="2"/>
            <w:tcBorders>
              <w:top w:val="single" w:sz="8" w:space="0" w:color="000000"/>
              <w:left w:val="nil"/>
              <w:bottom w:val="single" w:sz="4" w:space="0" w:color="000000"/>
              <w:right w:val="single" w:sz="8"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More than 45 mins</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Crisis</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29</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6%</w:t>
            </w:r>
          </w:p>
        </w:tc>
        <w:tc>
          <w:tcPr>
            <w:tcW w:w="4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44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3%</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16</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55%</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29</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62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29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7%</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De-escalation</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17</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4%</w:t>
            </w:r>
          </w:p>
        </w:tc>
        <w:tc>
          <w:tcPr>
            <w:tcW w:w="4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44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6%</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13</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76%</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17</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62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29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6%</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Disengaged</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99</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22%</w:t>
            </w:r>
          </w:p>
        </w:tc>
        <w:tc>
          <w:tcPr>
            <w:tcW w:w="4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69</w:t>
            </w:r>
          </w:p>
        </w:tc>
        <w:tc>
          <w:tcPr>
            <w:tcW w:w="144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70%</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94</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95%</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99</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62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9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Disruption</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52</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11%</w:t>
            </w:r>
          </w:p>
        </w:tc>
        <w:tc>
          <w:tcPr>
            <w:tcW w:w="4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26</w:t>
            </w:r>
          </w:p>
        </w:tc>
        <w:tc>
          <w:tcPr>
            <w:tcW w:w="144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50%</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40</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77%</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52</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62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29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4%</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Planned Intervention</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263</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57%</w:t>
            </w:r>
          </w:p>
        </w:tc>
        <w:tc>
          <w:tcPr>
            <w:tcW w:w="4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44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16</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6%</w:t>
            </w:r>
          </w:p>
        </w:tc>
        <w:tc>
          <w:tcPr>
            <w:tcW w:w="63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260</w:t>
            </w:r>
          </w:p>
        </w:tc>
        <w:tc>
          <w:tcPr>
            <w:tcW w:w="1289"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99%</w:t>
            </w:r>
          </w:p>
        </w:tc>
        <w:tc>
          <w:tcPr>
            <w:tcW w:w="62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125</w:t>
            </w:r>
          </w:p>
        </w:tc>
        <w:tc>
          <w:tcPr>
            <w:tcW w:w="129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48%</w:t>
            </w:r>
          </w:p>
        </w:tc>
      </w:tr>
      <w:tr w:rsidR="000D2446" w:rsidRPr="000D2446" w:rsidTr="000D2446">
        <w:trPr>
          <w:trHeight w:val="315"/>
        </w:trPr>
        <w:tc>
          <w:tcPr>
            <w:tcW w:w="3080" w:type="dxa"/>
            <w:tcBorders>
              <w:top w:val="nil"/>
              <w:left w:val="single" w:sz="8" w:space="0" w:color="000000"/>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Totals</w:t>
            </w:r>
          </w:p>
        </w:tc>
        <w:tc>
          <w:tcPr>
            <w:tcW w:w="108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460</w:t>
            </w:r>
          </w:p>
        </w:tc>
        <w:tc>
          <w:tcPr>
            <w:tcW w:w="1233"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 </w:t>
            </w:r>
          </w:p>
        </w:tc>
        <w:tc>
          <w:tcPr>
            <w:tcW w:w="47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99</w:t>
            </w:r>
          </w:p>
        </w:tc>
        <w:tc>
          <w:tcPr>
            <w:tcW w:w="1441"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c>
          <w:tcPr>
            <w:tcW w:w="631"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179</w:t>
            </w:r>
          </w:p>
        </w:tc>
        <w:tc>
          <w:tcPr>
            <w:tcW w:w="1289"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c>
          <w:tcPr>
            <w:tcW w:w="631"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457</w:t>
            </w:r>
          </w:p>
        </w:tc>
        <w:tc>
          <w:tcPr>
            <w:tcW w:w="1289"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c>
          <w:tcPr>
            <w:tcW w:w="62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130</w:t>
            </w:r>
          </w:p>
        </w:tc>
        <w:tc>
          <w:tcPr>
            <w:tcW w:w="1292" w:type="dxa"/>
            <w:tcBorders>
              <w:top w:val="nil"/>
              <w:left w:val="nil"/>
              <w:bottom w:val="single" w:sz="8"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r>
    </w:tbl>
    <w:p w:rsidR="001E31D4" w:rsidRDefault="001E31D4" w:rsidP="00E960AB"/>
    <w:tbl>
      <w:tblPr>
        <w:tblW w:w="13080" w:type="dxa"/>
        <w:tblLook w:val="04A0" w:firstRow="1" w:lastRow="0" w:firstColumn="1" w:lastColumn="0" w:noHBand="0" w:noVBand="1"/>
      </w:tblPr>
      <w:tblGrid>
        <w:gridCol w:w="3080"/>
        <w:gridCol w:w="1088"/>
        <w:gridCol w:w="1233"/>
        <w:gridCol w:w="718"/>
        <w:gridCol w:w="1201"/>
        <w:gridCol w:w="782"/>
        <w:gridCol w:w="1138"/>
        <w:gridCol w:w="782"/>
        <w:gridCol w:w="1138"/>
        <w:gridCol w:w="713"/>
        <w:gridCol w:w="1207"/>
      </w:tblGrid>
      <w:tr w:rsidR="000D2446" w:rsidRPr="000D2446" w:rsidTr="000D2446">
        <w:trPr>
          <w:trHeight w:val="300"/>
        </w:trPr>
        <w:tc>
          <w:tcPr>
            <w:tcW w:w="30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Intervention Type</w:t>
            </w:r>
          </w:p>
        </w:tc>
        <w:tc>
          <w:tcPr>
            <w:tcW w:w="2321"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No of Incidents</w:t>
            </w:r>
          </w:p>
        </w:tc>
        <w:tc>
          <w:tcPr>
            <w:tcW w:w="1919" w:type="dxa"/>
            <w:gridSpan w:val="2"/>
            <w:tcBorders>
              <w:top w:val="single" w:sz="8" w:space="0" w:color="000000"/>
              <w:left w:val="nil"/>
              <w:bottom w:val="single" w:sz="4" w:space="0" w:color="000000"/>
              <w:right w:val="single" w:sz="4"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Less than 5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Less than 20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Less than 45 mins</w:t>
            </w:r>
          </w:p>
        </w:tc>
        <w:tc>
          <w:tcPr>
            <w:tcW w:w="1920" w:type="dxa"/>
            <w:gridSpan w:val="2"/>
            <w:tcBorders>
              <w:top w:val="single" w:sz="8" w:space="0" w:color="000000"/>
              <w:left w:val="nil"/>
              <w:bottom w:val="single" w:sz="4" w:space="0" w:color="000000"/>
              <w:right w:val="single" w:sz="8"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More than 45 mins</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Emotional Literacy</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74</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17%</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3%</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28</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38%</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73</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99%</w:t>
            </w:r>
          </w:p>
        </w:tc>
        <w:tc>
          <w:tcPr>
            <w:tcW w:w="71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8</w:t>
            </w:r>
          </w:p>
        </w:tc>
        <w:tc>
          <w:tcPr>
            <w:tcW w:w="1207"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11%</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Basic Skills</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27</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6%</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4%</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7%</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27</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71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25</w:t>
            </w:r>
          </w:p>
        </w:tc>
        <w:tc>
          <w:tcPr>
            <w:tcW w:w="1207"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93%</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Individual Behaviour Strategies</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39</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7</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18%</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25</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64%</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37</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95%</w:t>
            </w:r>
          </w:p>
        </w:tc>
        <w:tc>
          <w:tcPr>
            <w:tcW w:w="71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5</w:t>
            </w:r>
          </w:p>
        </w:tc>
        <w:tc>
          <w:tcPr>
            <w:tcW w:w="1207"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13%</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Life Skills</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41</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5%</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41</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105%</w:t>
            </w:r>
          </w:p>
        </w:tc>
        <w:tc>
          <w:tcPr>
            <w:tcW w:w="71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6</w:t>
            </w:r>
          </w:p>
        </w:tc>
        <w:tc>
          <w:tcPr>
            <w:tcW w:w="1207"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15%</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Restorative Justice</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71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7"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Social Skills</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144</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34%</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144</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71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7"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Team Building</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w:t>
            </w:r>
          </w:p>
        </w:tc>
        <w:tc>
          <w:tcPr>
            <w:tcW w:w="71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7"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Walk &amp; Talk</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100</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23%</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85</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85%</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98</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98%</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100</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71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7"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Totals</w:t>
            </w:r>
          </w:p>
        </w:tc>
        <w:tc>
          <w:tcPr>
            <w:tcW w:w="108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429</w:t>
            </w:r>
          </w:p>
        </w:tc>
        <w:tc>
          <w:tcPr>
            <w:tcW w:w="1233"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 </w:t>
            </w:r>
          </w:p>
        </w:tc>
        <w:tc>
          <w:tcPr>
            <w:tcW w:w="71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96</w:t>
            </w:r>
          </w:p>
        </w:tc>
        <w:tc>
          <w:tcPr>
            <w:tcW w:w="1201"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c>
          <w:tcPr>
            <w:tcW w:w="782"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158</w:t>
            </w:r>
          </w:p>
        </w:tc>
        <w:tc>
          <w:tcPr>
            <w:tcW w:w="113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c>
          <w:tcPr>
            <w:tcW w:w="782"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426</w:t>
            </w:r>
          </w:p>
        </w:tc>
        <w:tc>
          <w:tcPr>
            <w:tcW w:w="113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c>
          <w:tcPr>
            <w:tcW w:w="713"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44</w:t>
            </w:r>
          </w:p>
        </w:tc>
        <w:tc>
          <w:tcPr>
            <w:tcW w:w="1207" w:type="dxa"/>
            <w:tcBorders>
              <w:top w:val="nil"/>
              <w:left w:val="nil"/>
              <w:bottom w:val="single" w:sz="8"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r>
    </w:tbl>
    <w:p w:rsidR="00B05612" w:rsidRDefault="00B05612" w:rsidP="00E960AB"/>
    <w:tbl>
      <w:tblPr>
        <w:tblW w:w="13080" w:type="dxa"/>
        <w:tblLook w:val="04A0" w:firstRow="1" w:lastRow="0" w:firstColumn="1" w:lastColumn="0" w:noHBand="0" w:noVBand="1"/>
      </w:tblPr>
      <w:tblGrid>
        <w:gridCol w:w="3080"/>
        <w:gridCol w:w="1088"/>
        <w:gridCol w:w="1233"/>
        <w:gridCol w:w="718"/>
        <w:gridCol w:w="1201"/>
        <w:gridCol w:w="782"/>
        <w:gridCol w:w="1138"/>
        <w:gridCol w:w="782"/>
        <w:gridCol w:w="1138"/>
        <w:gridCol w:w="578"/>
        <w:gridCol w:w="1342"/>
      </w:tblGrid>
      <w:tr w:rsidR="000D2446" w:rsidRPr="000D2446" w:rsidTr="000D2446">
        <w:trPr>
          <w:trHeight w:val="300"/>
        </w:trPr>
        <w:tc>
          <w:tcPr>
            <w:tcW w:w="30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Next Steps</w:t>
            </w:r>
          </w:p>
        </w:tc>
        <w:tc>
          <w:tcPr>
            <w:tcW w:w="2321"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No of Incidents</w:t>
            </w:r>
          </w:p>
        </w:tc>
        <w:tc>
          <w:tcPr>
            <w:tcW w:w="1919" w:type="dxa"/>
            <w:gridSpan w:val="2"/>
            <w:tcBorders>
              <w:top w:val="single" w:sz="8" w:space="0" w:color="000000"/>
              <w:left w:val="nil"/>
              <w:bottom w:val="single" w:sz="4" w:space="0" w:color="000000"/>
              <w:right w:val="single" w:sz="4"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Less than 5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Less than 20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Less than 45 mins</w:t>
            </w:r>
          </w:p>
        </w:tc>
        <w:tc>
          <w:tcPr>
            <w:tcW w:w="1920" w:type="dxa"/>
            <w:gridSpan w:val="2"/>
            <w:tcBorders>
              <w:top w:val="single" w:sz="8" w:space="0" w:color="000000"/>
              <w:left w:val="nil"/>
              <w:bottom w:val="single" w:sz="4" w:space="0" w:color="000000"/>
              <w:right w:val="single" w:sz="8" w:space="0" w:color="000000"/>
            </w:tcBorders>
            <w:shd w:val="clear" w:color="auto" w:fill="auto"/>
            <w:vAlign w:val="center"/>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More than 45 mins</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1:1 Intervention in Class</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53</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13%</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21</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40%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53</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5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1:1 Intervention in Pastoral</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41</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17</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41%</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40</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98%</w:t>
            </w:r>
          </w:p>
        </w:tc>
        <w:tc>
          <w:tcPr>
            <w:tcW w:w="5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Change of Face</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5%</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7%</w:t>
            </w:r>
          </w:p>
        </w:tc>
        <w:tc>
          <w:tcPr>
            <w:tcW w:w="5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Learning Resource</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25%</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5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Reflection</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8</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13%</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7</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88%</w:t>
            </w:r>
          </w:p>
        </w:tc>
        <w:tc>
          <w:tcPr>
            <w:tcW w:w="5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Willow Room</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75%</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5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Pastoral Room</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22</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5%</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50%</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15</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375%</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22</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550%</w:t>
            </w:r>
          </w:p>
        </w:tc>
        <w:tc>
          <w:tcPr>
            <w:tcW w:w="5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Return to Class</w:t>
            </w:r>
          </w:p>
        </w:tc>
        <w:tc>
          <w:tcPr>
            <w:tcW w:w="108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286</w:t>
            </w:r>
          </w:p>
        </w:tc>
        <w:tc>
          <w:tcPr>
            <w:tcW w:w="1233"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68%</w:t>
            </w:r>
          </w:p>
        </w:tc>
        <w:tc>
          <w:tcPr>
            <w:tcW w:w="71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92</w:t>
            </w:r>
          </w:p>
        </w:tc>
        <w:tc>
          <w:tcPr>
            <w:tcW w:w="1201"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32%</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110</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38%</w:t>
            </w:r>
          </w:p>
        </w:tc>
        <w:tc>
          <w:tcPr>
            <w:tcW w:w="782"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286</w:t>
            </w:r>
          </w:p>
        </w:tc>
        <w:tc>
          <w:tcPr>
            <w:tcW w:w="113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100%</w:t>
            </w:r>
          </w:p>
        </w:tc>
        <w:tc>
          <w:tcPr>
            <w:tcW w:w="578"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Totals</w:t>
            </w:r>
          </w:p>
        </w:tc>
        <w:tc>
          <w:tcPr>
            <w:tcW w:w="108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421</w:t>
            </w:r>
          </w:p>
        </w:tc>
        <w:tc>
          <w:tcPr>
            <w:tcW w:w="1233"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 </w:t>
            </w:r>
          </w:p>
        </w:tc>
        <w:tc>
          <w:tcPr>
            <w:tcW w:w="71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99</w:t>
            </w:r>
          </w:p>
        </w:tc>
        <w:tc>
          <w:tcPr>
            <w:tcW w:w="1201"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c>
          <w:tcPr>
            <w:tcW w:w="782"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173</w:t>
            </w:r>
          </w:p>
        </w:tc>
        <w:tc>
          <w:tcPr>
            <w:tcW w:w="113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c>
          <w:tcPr>
            <w:tcW w:w="782"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419</w:t>
            </w:r>
          </w:p>
        </w:tc>
        <w:tc>
          <w:tcPr>
            <w:tcW w:w="113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c>
          <w:tcPr>
            <w:tcW w:w="578"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0</w:t>
            </w:r>
          </w:p>
        </w:tc>
        <w:tc>
          <w:tcPr>
            <w:tcW w:w="1342" w:type="dxa"/>
            <w:tcBorders>
              <w:top w:val="nil"/>
              <w:left w:val="nil"/>
              <w:bottom w:val="single" w:sz="8"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r>
    </w:tbl>
    <w:p w:rsidR="007215DD" w:rsidRDefault="007215DD" w:rsidP="00E960AB">
      <w:r>
        <w:lastRenderedPageBreak/>
        <w:t>Discrepancies in the</w:t>
      </w:r>
      <w:r w:rsidR="00F0332F">
        <w:t xml:space="preserve"> totals are due to staff entry errors logging</w:t>
      </w:r>
      <w:r>
        <w:t xml:space="preserve"> in </w:t>
      </w:r>
      <w:r w:rsidR="00F0332F">
        <w:t xml:space="preserve">correct </w:t>
      </w:r>
      <w:r>
        <w:t xml:space="preserve">format on an individual column on spreadsheet . The total number of incidents of pastoral support over half term </w:t>
      </w:r>
      <w:r w:rsidR="000D2446">
        <w:t>4</w:t>
      </w:r>
      <w:r>
        <w:t xml:space="preserve"> is </w:t>
      </w:r>
      <w:r w:rsidR="000D2446">
        <w:t>462</w:t>
      </w:r>
    </w:p>
    <w:p w:rsidR="00357FC0" w:rsidRDefault="00A14A27" w:rsidP="00E960AB">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34893" w:rsidRDefault="00F0332F" w:rsidP="00E960AB">
      <w:r>
        <w:t xml:space="preserve">The higher percentages in </w:t>
      </w:r>
      <w:r w:rsidR="001E31D4">
        <w:t>English</w:t>
      </w:r>
      <w:r>
        <w:t>, Maths and Science correlate appropriate with the higher number of lessons these subjects have on the timetable compared to other curricular subjects.</w:t>
      </w:r>
    </w:p>
    <w:p w:rsidR="00357FC0" w:rsidRPr="00392FF4" w:rsidRDefault="00334893" w:rsidP="00E960AB">
      <w:pPr>
        <w:rPr>
          <w:b/>
        </w:rPr>
      </w:pPr>
      <w:r>
        <w:t xml:space="preserve"> </w:t>
      </w:r>
      <w:r w:rsidR="00357FC0" w:rsidRPr="0074746C">
        <w:rPr>
          <w:b/>
        </w:rPr>
        <w:t>Total</w:t>
      </w:r>
      <w:r w:rsidR="001E31D4">
        <w:rPr>
          <w:b/>
        </w:rPr>
        <w:tab/>
      </w:r>
      <w:r w:rsidR="001E31D4">
        <w:rPr>
          <w:b/>
        </w:rPr>
        <w:tab/>
      </w:r>
      <w:r w:rsidR="001E31D4">
        <w:rPr>
          <w:b/>
        </w:rPr>
        <w:tab/>
      </w:r>
      <w:r w:rsidR="001E31D4">
        <w:rPr>
          <w:b/>
        </w:rPr>
        <w:tab/>
      </w:r>
      <w:r w:rsidR="001E31D4">
        <w:rPr>
          <w:b/>
        </w:rPr>
        <w:tab/>
      </w:r>
      <w:r w:rsidR="001E31D4">
        <w:rPr>
          <w:b/>
        </w:rPr>
        <w:tab/>
      </w:r>
      <w:r w:rsidR="001E31D4">
        <w:rPr>
          <w:b/>
        </w:rPr>
        <w:tab/>
      </w:r>
      <w:r w:rsidR="001E31D4">
        <w:rPr>
          <w:b/>
        </w:rPr>
        <w:tab/>
      </w:r>
    </w:p>
    <w:tbl>
      <w:tblPr>
        <w:tblpPr w:leftFromText="180" w:rightFromText="180" w:vertAnchor="text" w:tblpY="1"/>
        <w:tblOverlap w:val="never"/>
        <w:tblW w:w="5400" w:type="dxa"/>
        <w:tblLook w:val="04A0" w:firstRow="1" w:lastRow="0" w:firstColumn="1" w:lastColumn="0" w:noHBand="0" w:noVBand="1"/>
      </w:tblPr>
      <w:tblGrid>
        <w:gridCol w:w="3080"/>
        <w:gridCol w:w="1080"/>
        <w:gridCol w:w="1240"/>
      </w:tblGrid>
      <w:tr w:rsidR="000D2446" w:rsidRPr="000D2446" w:rsidTr="000D2446">
        <w:trPr>
          <w:trHeight w:val="300"/>
        </w:trPr>
        <w:tc>
          <w:tcPr>
            <w:tcW w:w="308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Subject</w:t>
            </w:r>
          </w:p>
        </w:tc>
        <w:tc>
          <w:tcPr>
            <w:tcW w:w="232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No of Incidents</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Accelerated Reader</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55</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12%</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Art</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16</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4%</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Assembly</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Careers</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25</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6%</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Computing</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52</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12%</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Citizenship</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18</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4%</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Design Technology</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37</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8%</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English</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42</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Enrichment</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10</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xml:space="preserve">Forest School </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Food Technology</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10</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Humanities</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Maths</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40</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9%</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Nurture</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9</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Drama</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6</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PE</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32</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7%</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RE</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11</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Science</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58</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13%</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Wellbeing</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12</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3%</w:t>
            </w:r>
          </w:p>
        </w:tc>
      </w:tr>
      <w:tr w:rsidR="000D2446" w:rsidRPr="000D2446" w:rsidTr="000D2446">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Tutor</w:t>
            </w:r>
          </w:p>
        </w:tc>
        <w:tc>
          <w:tcPr>
            <w:tcW w:w="1080" w:type="dxa"/>
            <w:tcBorders>
              <w:top w:val="nil"/>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9</w:t>
            </w:r>
          </w:p>
        </w:tc>
        <w:tc>
          <w:tcPr>
            <w:tcW w:w="1240"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w:t>
            </w:r>
          </w:p>
        </w:tc>
      </w:tr>
      <w:tr w:rsidR="000D2446" w:rsidRPr="000D2446" w:rsidTr="000D2446">
        <w:trPr>
          <w:trHeight w:val="300"/>
        </w:trPr>
        <w:tc>
          <w:tcPr>
            <w:tcW w:w="3080" w:type="dxa"/>
            <w:tcBorders>
              <w:top w:val="nil"/>
              <w:left w:val="single" w:sz="8" w:space="0" w:color="000000"/>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Total</w:t>
            </w:r>
          </w:p>
        </w:tc>
        <w:tc>
          <w:tcPr>
            <w:tcW w:w="1080" w:type="dxa"/>
            <w:tcBorders>
              <w:top w:val="nil"/>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446</w:t>
            </w:r>
          </w:p>
        </w:tc>
        <w:tc>
          <w:tcPr>
            <w:tcW w:w="1240" w:type="dxa"/>
            <w:tcBorders>
              <w:top w:val="nil"/>
              <w:left w:val="nil"/>
              <w:bottom w:val="single" w:sz="8"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r>
    </w:tbl>
    <w:tbl>
      <w:tblPr>
        <w:tblpPr w:leftFromText="180" w:rightFromText="180" w:vertAnchor="text" w:horzAnchor="page" w:tblpX="9462" w:tblpY="-62"/>
        <w:tblW w:w="3840" w:type="dxa"/>
        <w:tblLook w:val="04A0" w:firstRow="1" w:lastRow="0" w:firstColumn="1" w:lastColumn="0" w:noHBand="0" w:noVBand="1"/>
      </w:tblPr>
      <w:tblGrid>
        <w:gridCol w:w="960"/>
        <w:gridCol w:w="1341"/>
        <w:gridCol w:w="1539"/>
      </w:tblGrid>
      <w:tr w:rsidR="000D2446" w:rsidRPr="000D2446" w:rsidTr="000D2446">
        <w:trPr>
          <w:trHeight w:val="300"/>
        </w:trPr>
        <w:tc>
          <w:tcPr>
            <w:tcW w:w="9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 xml:space="preserve">Period </w:t>
            </w:r>
          </w:p>
        </w:tc>
        <w:tc>
          <w:tcPr>
            <w:tcW w:w="288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No of Incidents</w:t>
            </w:r>
          </w:p>
        </w:tc>
      </w:tr>
      <w:tr w:rsidR="000D2446" w:rsidRPr="000D2446" w:rsidTr="000D2446">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Reg</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w:t>
            </w:r>
          </w:p>
        </w:tc>
        <w:tc>
          <w:tcPr>
            <w:tcW w:w="1539"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w:t>
            </w:r>
          </w:p>
        </w:tc>
      </w:tr>
      <w:tr w:rsidR="000D2446" w:rsidRPr="000D2446" w:rsidTr="000D2446">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1</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73</w:t>
            </w:r>
          </w:p>
        </w:tc>
        <w:tc>
          <w:tcPr>
            <w:tcW w:w="1539"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16%</w:t>
            </w:r>
          </w:p>
        </w:tc>
      </w:tr>
      <w:tr w:rsidR="000D2446" w:rsidRPr="000D2446" w:rsidTr="000D2446">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2</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70</w:t>
            </w:r>
          </w:p>
        </w:tc>
        <w:tc>
          <w:tcPr>
            <w:tcW w:w="1539"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15%</w:t>
            </w:r>
          </w:p>
        </w:tc>
      </w:tr>
      <w:tr w:rsidR="000D2446" w:rsidRPr="000D2446" w:rsidTr="000D2446">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3</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93</w:t>
            </w:r>
          </w:p>
        </w:tc>
        <w:tc>
          <w:tcPr>
            <w:tcW w:w="1539"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20%</w:t>
            </w:r>
          </w:p>
        </w:tc>
      </w:tr>
      <w:tr w:rsidR="000D2446" w:rsidRPr="000D2446" w:rsidTr="000D2446">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4</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64</w:t>
            </w:r>
          </w:p>
        </w:tc>
        <w:tc>
          <w:tcPr>
            <w:tcW w:w="1539"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14%</w:t>
            </w:r>
          </w:p>
        </w:tc>
      </w:tr>
      <w:tr w:rsidR="000D2446" w:rsidRPr="000D2446" w:rsidTr="000D2446">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Lunch</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8</w:t>
            </w:r>
          </w:p>
        </w:tc>
        <w:tc>
          <w:tcPr>
            <w:tcW w:w="1539"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2%</w:t>
            </w:r>
          </w:p>
        </w:tc>
      </w:tr>
      <w:tr w:rsidR="000D2446" w:rsidRPr="000D2446" w:rsidTr="000D2446">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5</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78</w:t>
            </w:r>
          </w:p>
        </w:tc>
        <w:tc>
          <w:tcPr>
            <w:tcW w:w="1539"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17%</w:t>
            </w:r>
          </w:p>
        </w:tc>
      </w:tr>
      <w:tr w:rsidR="000D2446" w:rsidRPr="000D2446" w:rsidTr="000D2446">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6</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67</w:t>
            </w:r>
          </w:p>
        </w:tc>
        <w:tc>
          <w:tcPr>
            <w:tcW w:w="1539"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15%</w:t>
            </w:r>
          </w:p>
        </w:tc>
      </w:tr>
      <w:tr w:rsidR="000D2446" w:rsidRPr="000D2446" w:rsidTr="000D2446">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7</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0</w:t>
            </w:r>
          </w:p>
        </w:tc>
        <w:tc>
          <w:tcPr>
            <w:tcW w:w="1539" w:type="dxa"/>
            <w:tcBorders>
              <w:top w:val="nil"/>
              <w:left w:val="nil"/>
              <w:bottom w:val="single" w:sz="4"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FF0000"/>
                <w:lang w:eastAsia="en-GB"/>
              </w:rPr>
            </w:pPr>
            <w:r w:rsidRPr="000D2446">
              <w:rPr>
                <w:rFonts w:ascii="Calibri" w:eastAsia="Times New Roman" w:hAnsi="Calibri" w:cs="Calibri"/>
                <w:color w:val="FF0000"/>
                <w:lang w:eastAsia="en-GB"/>
              </w:rPr>
              <w:t>0%</w:t>
            </w:r>
          </w:p>
        </w:tc>
      </w:tr>
      <w:tr w:rsidR="000D2446" w:rsidRPr="000D2446" w:rsidTr="000D2446">
        <w:trPr>
          <w:trHeight w:val="300"/>
        </w:trPr>
        <w:tc>
          <w:tcPr>
            <w:tcW w:w="960" w:type="dxa"/>
            <w:tcBorders>
              <w:top w:val="nil"/>
              <w:left w:val="single" w:sz="8" w:space="0" w:color="000000"/>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Total</w:t>
            </w:r>
          </w:p>
        </w:tc>
        <w:tc>
          <w:tcPr>
            <w:tcW w:w="1341" w:type="dxa"/>
            <w:tcBorders>
              <w:top w:val="single" w:sz="4" w:space="0" w:color="000000"/>
              <w:left w:val="nil"/>
              <w:bottom w:val="single" w:sz="8" w:space="0" w:color="000000"/>
              <w:right w:val="single" w:sz="4"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b/>
                <w:bCs/>
                <w:color w:val="000000"/>
                <w:lang w:eastAsia="en-GB"/>
              </w:rPr>
            </w:pPr>
            <w:r w:rsidRPr="000D2446">
              <w:rPr>
                <w:rFonts w:ascii="Calibri" w:eastAsia="Times New Roman" w:hAnsi="Calibri" w:cs="Calibri"/>
                <w:b/>
                <w:bCs/>
                <w:color w:val="000000"/>
                <w:lang w:eastAsia="en-GB"/>
              </w:rPr>
              <w:t>457</w:t>
            </w:r>
          </w:p>
        </w:tc>
        <w:tc>
          <w:tcPr>
            <w:tcW w:w="1539" w:type="dxa"/>
            <w:tcBorders>
              <w:top w:val="nil"/>
              <w:left w:val="nil"/>
              <w:bottom w:val="single" w:sz="8" w:space="0" w:color="000000"/>
              <w:right w:val="single" w:sz="8" w:space="0" w:color="000000"/>
            </w:tcBorders>
            <w:shd w:val="clear" w:color="auto" w:fill="auto"/>
            <w:noWrap/>
            <w:vAlign w:val="bottom"/>
            <w:hideMark/>
          </w:tcPr>
          <w:p w:rsidR="000D2446" w:rsidRPr="000D2446" w:rsidRDefault="000D2446" w:rsidP="000D2446">
            <w:pPr>
              <w:spacing w:after="0" w:line="240" w:lineRule="auto"/>
              <w:jc w:val="center"/>
              <w:rPr>
                <w:rFonts w:ascii="Calibri" w:eastAsia="Times New Roman" w:hAnsi="Calibri" w:cs="Calibri"/>
                <w:color w:val="000000"/>
                <w:lang w:eastAsia="en-GB"/>
              </w:rPr>
            </w:pPr>
            <w:r w:rsidRPr="000D2446">
              <w:rPr>
                <w:rFonts w:ascii="Calibri" w:eastAsia="Times New Roman" w:hAnsi="Calibri" w:cs="Calibri"/>
                <w:color w:val="000000"/>
                <w:lang w:eastAsia="en-GB"/>
              </w:rPr>
              <w:t> </w:t>
            </w:r>
          </w:p>
        </w:tc>
      </w:tr>
    </w:tbl>
    <w:p w:rsidR="000D2446" w:rsidRDefault="000D2446" w:rsidP="00F0332F">
      <w:pPr>
        <w:tabs>
          <w:tab w:val="left" w:pos="1116"/>
        </w:tabs>
      </w:pPr>
    </w:p>
    <w:p w:rsidR="000D2446" w:rsidRPr="000D2446" w:rsidRDefault="000D2446" w:rsidP="000D2446"/>
    <w:p w:rsidR="000D2446" w:rsidRPr="000D2446" w:rsidRDefault="000D2446" w:rsidP="000D2446"/>
    <w:p w:rsidR="000D2446" w:rsidRPr="000D2446" w:rsidRDefault="000D2446" w:rsidP="000D2446"/>
    <w:p w:rsidR="000D2446" w:rsidRPr="000D2446" w:rsidRDefault="000D2446" w:rsidP="000D2446"/>
    <w:p w:rsidR="000D2446" w:rsidRDefault="000D2446" w:rsidP="000D2446">
      <w:pPr>
        <w:tabs>
          <w:tab w:val="center" w:pos="5052"/>
        </w:tabs>
      </w:pPr>
      <w:r>
        <w:tab/>
      </w:r>
    </w:p>
    <w:p w:rsidR="00B05612" w:rsidRDefault="000D2446" w:rsidP="000D2446">
      <w:pPr>
        <w:tabs>
          <w:tab w:val="center" w:pos="5052"/>
        </w:tabs>
      </w:pPr>
      <w:r>
        <w:br w:type="textWrapping" w:clear="all"/>
      </w:r>
    </w:p>
    <w:p w:rsidR="00B05612" w:rsidRPr="00B05612" w:rsidRDefault="00B05612" w:rsidP="00B05612"/>
    <w:p w:rsidR="003526E2" w:rsidRPr="007D6900" w:rsidRDefault="003526E2" w:rsidP="000D2446">
      <w:pPr>
        <w:tabs>
          <w:tab w:val="center" w:pos="4982"/>
        </w:tabs>
      </w:pPr>
      <w:r w:rsidRPr="00FA3635">
        <w:rPr>
          <w:b/>
        </w:rPr>
        <w:lastRenderedPageBreak/>
        <w:t>What data shows – Impact of Pastoral Intervention</w:t>
      </w:r>
    </w:p>
    <w:p w:rsidR="003526E2" w:rsidRPr="00FA3635" w:rsidRDefault="003526E2" w:rsidP="00E960AB">
      <w:pPr>
        <w:rPr>
          <w:b/>
        </w:rPr>
      </w:pPr>
      <w:r w:rsidRPr="00FA3635">
        <w:rPr>
          <w:b/>
        </w:rPr>
        <w:t>Whole School Data</w:t>
      </w:r>
    </w:p>
    <w:p w:rsidR="008D6D58" w:rsidRDefault="00F07146" w:rsidP="00F07146">
      <w:r>
        <w:t>Pastoral intervention for disrup</w:t>
      </w:r>
      <w:r w:rsidR="00F0332F">
        <w:t>t</w:t>
      </w:r>
      <w:r w:rsidR="002473F2">
        <w:t>i</w:t>
      </w:r>
      <w:r w:rsidR="00EE7785">
        <w:t xml:space="preserve">on of learning environment – </w:t>
      </w:r>
      <w:r w:rsidR="00CE25AB">
        <w:t>100</w:t>
      </w:r>
      <w:r>
        <w:t>% pupils settled in class by the next lesson</w:t>
      </w:r>
      <w:r w:rsidR="007215DD">
        <w:t xml:space="preserve">, </w:t>
      </w:r>
      <w:r w:rsidR="00D95CCF">
        <w:t>77</w:t>
      </w:r>
      <w:r>
        <w:t>% ready t</w:t>
      </w:r>
      <w:r w:rsidR="002473F2">
        <w:t>o learn aga</w:t>
      </w:r>
      <w:r w:rsidR="001E31D4">
        <w:t xml:space="preserve">in within 20 minutes, </w:t>
      </w:r>
      <w:r w:rsidR="00D95CCF">
        <w:t>50</w:t>
      </w:r>
      <w:r w:rsidR="001E31D4">
        <w:t>% ready to learn again within 5 minutes.</w:t>
      </w:r>
    </w:p>
    <w:p w:rsidR="00F07146" w:rsidRDefault="00F07146" w:rsidP="00F07146">
      <w:r>
        <w:t>Pastoral inter</w:t>
      </w:r>
      <w:r w:rsidR="007215DD">
        <w:t xml:space="preserve">vention for pupils in crisis – </w:t>
      </w:r>
      <w:r w:rsidR="001E31D4">
        <w:t>10</w:t>
      </w:r>
      <w:r w:rsidR="007D6900">
        <w:t>0</w:t>
      </w:r>
      <w:r>
        <w:t xml:space="preserve">% pupils settled in class by the next lesson, </w:t>
      </w:r>
      <w:r w:rsidR="00D95CCF">
        <w:t>5</w:t>
      </w:r>
      <w:r w:rsidR="00CE25AB">
        <w:t>5</w:t>
      </w:r>
      <w:r>
        <w:t>% ready to learn again within 20 minutes</w:t>
      </w:r>
      <w:r w:rsidR="00CE25AB">
        <w:t>.</w:t>
      </w:r>
    </w:p>
    <w:p w:rsidR="008D6D58" w:rsidRDefault="00F07146" w:rsidP="00F07146">
      <w:r>
        <w:t>Pastoral intervention for pupils dis-en</w:t>
      </w:r>
      <w:r w:rsidR="002473F2">
        <w:t>gaged from the learning environm</w:t>
      </w:r>
      <w:r>
        <w:t xml:space="preserve">ent – </w:t>
      </w:r>
      <w:r w:rsidR="00CE25AB">
        <w:t>100</w:t>
      </w:r>
      <w:r w:rsidR="002473F2">
        <w:t xml:space="preserve">% pupils settled in class by the next lesson, </w:t>
      </w:r>
      <w:r w:rsidR="001E31D4">
        <w:t>9</w:t>
      </w:r>
      <w:r w:rsidR="00D95CCF">
        <w:t>5</w:t>
      </w:r>
      <w:r w:rsidR="002473F2">
        <w:t xml:space="preserve">% ready to learn again within 20 minutes, </w:t>
      </w:r>
      <w:r w:rsidR="00D95CCF">
        <w:t>70</w:t>
      </w:r>
      <w:r w:rsidR="002473F2">
        <w:t>% ready to learn again within 5 minutes.</w:t>
      </w:r>
    </w:p>
    <w:p w:rsidR="006A35DA" w:rsidRDefault="007D6900" w:rsidP="00F07146">
      <w:r>
        <w:t>Pastoral intervention for pupils in need o</w:t>
      </w:r>
      <w:r w:rsidR="00CE25AB">
        <w:t xml:space="preserve">f de-escalation strategies – </w:t>
      </w:r>
      <w:r w:rsidR="00D95CCF">
        <w:t>100</w:t>
      </w:r>
      <w:r>
        <w:t>% pupils settled</w:t>
      </w:r>
      <w:r w:rsidR="00CE25AB">
        <w:t xml:space="preserve"> in class by the next lesson, </w:t>
      </w:r>
      <w:r w:rsidR="00D95CCF">
        <w:t>75</w:t>
      </w:r>
      <w:r>
        <w:t>% ready to learn again within 20 minutes.</w:t>
      </w:r>
    </w:p>
    <w:p w:rsidR="007D6900" w:rsidRDefault="007D6900" w:rsidP="00E960AB">
      <w:pPr>
        <w:rPr>
          <w:b/>
        </w:rPr>
      </w:pPr>
    </w:p>
    <w:p w:rsidR="004E0E20" w:rsidRDefault="004E0E20" w:rsidP="00E960AB">
      <w:pPr>
        <w:rPr>
          <w:b/>
        </w:rPr>
      </w:pPr>
    </w:p>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D95CCF" w:rsidP="00E960AB">
      <w:r>
        <w:t>37</w:t>
      </w:r>
      <w:r w:rsidR="00336D91">
        <w:t>% of pastoral time is planned interventions such as social skills work, emotional literacy, restorative justice, attendance support.</w:t>
      </w:r>
    </w:p>
    <w:p w:rsidR="00FA3635" w:rsidRDefault="00FA3635" w:rsidP="00E960AB"/>
    <w:p w:rsidR="00336D91" w:rsidRDefault="000D0626" w:rsidP="00E960AB">
      <w:r>
        <w:t>40</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0D0626">
        <w:t>95</w:t>
      </w:r>
      <w:r>
        <w:t xml:space="preserve">% pupils settled in class by the next lesson, </w:t>
      </w:r>
      <w:r w:rsidR="000D0626">
        <w:t>64</w:t>
      </w:r>
      <w:r>
        <w:t>% ready t</w:t>
      </w:r>
      <w:r w:rsidR="004E0E20">
        <w:t>o l</w:t>
      </w:r>
      <w:r w:rsidR="00CE25AB">
        <w:t xml:space="preserve">earn again within 20 minutes, </w:t>
      </w:r>
      <w:r w:rsidR="000D0626">
        <w:t>18</w:t>
      </w:r>
      <w:r w:rsidR="004E0E20">
        <w:t>% ready to learn again within 5 minutes.</w:t>
      </w:r>
    </w:p>
    <w:p w:rsidR="00FA3635" w:rsidRDefault="00FA3635" w:rsidP="00E960AB"/>
    <w:p w:rsidR="00336D91" w:rsidRDefault="000D0626" w:rsidP="00E960AB">
      <w:r>
        <w:t>23</w:t>
      </w:r>
      <w:r w:rsidR="00336D91">
        <w:t>% of pastoral time is undertaking Walk and Talk intervention, where they respond to pupils who have left the learning environment, support resolving issues and return them to class.</w:t>
      </w:r>
    </w:p>
    <w:p w:rsidR="00FA3635" w:rsidRDefault="00BF7056" w:rsidP="00FA3635">
      <w:r>
        <w:t>Walk and Talk Intervention –</w:t>
      </w:r>
      <w:r w:rsidR="004E0E20">
        <w:t>100</w:t>
      </w:r>
      <w:r w:rsidR="00EE7785">
        <w:t>% ready to learn again within 4</w:t>
      </w:r>
      <w:r w:rsidR="00FA3635">
        <w:t>0 minut</w:t>
      </w:r>
      <w:r w:rsidR="00EE7785">
        <w:t xml:space="preserve">es, </w:t>
      </w:r>
      <w:r w:rsidR="004E0E20">
        <w:t>98</w:t>
      </w:r>
      <w:r w:rsidR="002473F2">
        <w:t xml:space="preserve">% ready to learn again within </w:t>
      </w:r>
      <w:r w:rsidR="00EE7785">
        <w:t xml:space="preserve">20 </w:t>
      </w:r>
      <w:r w:rsidR="002473F2">
        <w:t>min</w:t>
      </w:r>
      <w:r w:rsidR="00EE7785">
        <w:t>utes</w:t>
      </w:r>
      <w:r w:rsidR="007D6900">
        <w:t xml:space="preserve">, </w:t>
      </w:r>
      <w:r w:rsidR="000D0626">
        <w:t>85</w:t>
      </w:r>
      <w:r w:rsidR="00EE7785">
        <w:t>% ready to learn again within 5 minutes.</w:t>
      </w:r>
    </w:p>
    <w:p w:rsidR="00976E35" w:rsidRDefault="00976E35" w:rsidP="00E960AB"/>
    <w:p w:rsidR="00821DA2" w:rsidRDefault="00821DA2" w:rsidP="00E960AB"/>
    <w:p w:rsidR="00976E35" w:rsidRDefault="00976E35" w:rsidP="00E960AB">
      <w:pPr>
        <w:rPr>
          <w:b/>
        </w:rPr>
      </w:pPr>
      <w:r w:rsidRPr="00976E35">
        <w:rPr>
          <w:b/>
        </w:rPr>
        <w:lastRenderedPageBreak/>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CE25AB">
        <w:t>100</w:t>
      </w:r>
      <w:r>
        <w:t>% pupils settled in class by the next lesson</w:t>
      </w:r>
      <w:r w:rsidR="00E15507">
        <w:t xml:space="preserve">, </w:t>
      </w:r>
      <w:r w:rsidR="000D0626">
        <w:t>40</w:t>
      </w:r>
      <w:r>
        <w:t>% ready to learn again within 20 minutes.</w:t>
      </w:r>
    </w:p>
    <w:p w:rsidR="00976E35" w:rsidRDefault="00976E35" w:rsidP="00976E35">
      <w:r>
        <w:t>1:1 inter</w:t>
      </w:r>
      <w:r w:rsidR="00E15507">
        <w:t xml:space="preserve">vention in the pastoral room - </w:t>
      </w:r>
      <w:r w:rsidR="000D0626">
        <w:t>98</w:t>
      </w:r>
      <w:r>
        <w:t xml:space="preserve">% pupils settled in class by the next lesson, </w:t>
      </w:r>
      <w:r w:rsidR="000D0626">
        <w:t>41</w:t>
      </w:r>
      <w:r>
        <w:t>% ready to learn again within 20 minutes</w:t>
      </w:r>
      <w:r w:rsidR="009A46A0">
        <w:t xml:space="preserve">, </w:t>
      </w:r>
      <w:r w:rsidR="000D0626">
        <w:t>10</w:t>
      </w:r>
      <w:r w:rsidR="003366E1">
        <w:t>% ready to learn again within 20 minutes.</w:t>
      </w:r>
    </w:p>
    <w:p w:rsidR="00A258A4" w:rsidRDefault="003366E1" w:rsidP="00976E35">
      <w:r>
        <w:t>P</w:t>
      </w:r>
      <w:r w:rsidR="00DC761F">
        <w:t xml:space="preserve">ositive interventions </w:t>
      </w:r>
      <w:r>
        <w:t xml:space="preserve">in the pastoral room and across the school </w:t>
      </w:r>
      <w:r w:rsidR="00DC761F">
        <w:t xml:space="preserve">has </w:t>
      </w:r>
      <w:r w:rsidR="008D6D58">
        <w:t xml:space="preserve">improved </w:t>
      </w:r>
      <w:r>
        <w:t xml:space="preserve">pupils ability to engage independently in their own support strategies – supporting </w:t>
      </w:r>
      <w:r w:rsidR="00E15507">
        <w:t xml:space="preserve">pupils positive mind-set and </w:t>
      </w:r>
      <w:r>
        <w:t xml:space="preserve">helping them to become </w:t>
      </w:r>
      <w:r w:rsidR="00E15507">
        <w:t>ready to return to work in the quickest time.</w:t>
      </w:r>
      <w:r w:rsidR="006A35DA">
        <w:t xml:space="preserve"> There </w:t>
      </w:r>
      <w:r>
        <w:t>continues to be</w:t>
      </w:r>
      <w:r w:rsidR="006A35DA">
        <w:t xml:space="preserve"> a large uptake of pupils asking for positive pastoral activities during sensory breaks.</w:t>
      </w:r>
    </w:p>
    <w:p w:rsidR="001D2D30" w:rsidRDefault="001D2D30" w:rsidP="00976E35">
      <w:r>
        <w:t>Planned interventions are less than normal for first half term as staff used on the floor to support settling in transition pupils for first few weeks of term.</w:t>
      </w:r>
    </w:p>
    <w:p w:rsidR="0074746C" w:rsidRDefault="0074746C" w:rsidP="00976E35"/>
    <w:p w:rsidR="00C9387E" w:rsidRDefault="00C9387E" w:rsidP="00976E35">
      <w:pPr>
        <w:rPr>
          <w:b/>
        </w:rPr>
      </w:pPr>
      <w:r>
        <w:rPr>
          <w:b/>
        </w:rPr>
        <w:t>Groups</w:t>
      </w:r>
    </w:p>
    <w:p w:rsidR="007460BA" w:rsidRDefault="00FB123A" w:rsidP="00E960AB">
      <w:r>
        <w:t xml:space="preserve">HT 1 - </w:t>
      </w:r>
      <w:r w:rsidR="00127EB7">
        <w:t xml:space="preserve">Group 1 – </w:t>
      </w:r>
      <w:r w:rsidR="009A46A0">
        <w:t>70</w:t>
      </w:r>
      <w:r w:rsidR="00127EB7">
        <w:t xml:space="preserve"> interve</w:t>
      </w:r>
      <w:r w:rsidR="00633268">
        <w:t xml:space="preserve">ntions - </w:t>
      </w:r>
      <w:r w:rsidR="009A46A0">
        <w:t>18</w:t>
      </w:r>
      <w:r w:rsidR="00633268">
        <w:t xml:space="preserve">  planned,  </w:t>
      </w:r>
      <w:r w:rsidR="009A46A0">
        <w:t>9 de-escalation, 26 disengaged,  1</w:t>
      </w:r>
      <w:r w:rsidR="00633268">
        <w:t>0 disruption</w:t>
      </w:r>
      <w:r w:rsidR="009A46A0">
        <w:t>, 3</w:t>
      </w:r>
      <w:r w:rsidR="00A87747">
        <w:t xml:space="preserve"> crisis, </w:t>
      </w:r>
      <w:r w:rsidR="009A46A0">
        <w:t>4</w:t>
      </w:r>
      <w:r w:rsidR="00A87747">
        <w:t xml:space="preserve"> sensory issues</w:t>
      </w:r>
    </w:p>
    <w:p w:rsidR="004E0E20" w:rsidRDefault="004E0E20" w:rsidP="009A46A0">
      <w:r>
        <w:t>HT 2 - Group 1 - 64 interventions - 15  planned, 7 de-escalation, 21 disengaged,  20 disruption, 1 crisis, 0 sensory issues</w:t>
      </w:r>
    </w:p>
    <w:p w:rsidR="00B05612" w:rsidRDefault="00B05612" w:rsidP="009A46A0">
      <w:r>
        <w:t xml:space="preserve">HT 3 - Group 1 - </w:t>
      </w:r>
      <w:r w:rsidR="00CE25AB">
        <w:t>43</w:t>
      </w:r>
      <w:r>
        <w:t xml:space="preserve"> interventions - </w:t>
      </w:r>
      <w:r w:rsidR="00CE25AB">
        <w:t>23</w:t>
      </w:r>
      <w:r>
        <w:t xml:space="preserve"> planned,</w:t>
      </w:r>
      <w:r w:rsidR="00CE25AB">
        <w:t xml:space="preserve"> 4</w:t>
      </w:r>
      <w:r>
        <w:t xml:space="preserve"> de-escalation, </w:t>
      </w:r>
      <w:r w:rsidR="00CE25AB">
        <w:t>10</w:t>
      </w:r>
      <w:r>
        <w:t xml:space="preserve"> disengaged, </w:t>
      </w:r>
      <w:r w:rsidR="00CE25AB">
        <w:t>2</w:t>
      </w:r>
      <w:r>
        <w:t xml:space="preserve"> disruption, </w:t>
      </w:r>
      <w:r w:rsidR="00CE25AB">
        <w:t>4</w:t>
      </w:r>
      <w:r>
        <w:t xml:space="preserve"> crisis, 0 sensory issues</w:t>
      </w:r>
    </w:p>
    <w:p w:rsidR="00B758E7" w:rsidRDefault="00B758E7" w:rsidP="009A46A0">
      <w:r>
        <w:t xml:space="preserve">HT 4 - Group 1 - </w:t>
      </w:r>
      <w:r w:rsidR="00FB0566">
        <w:t>21</w:t>
      </w:r>
      <w:r>
        <w:t xml:space="preserve"> interventions - </w:t>
      </w:r>
      <w:r w:rsidR="00FB0566">
        <w:t>9</w:t>
      </w:r>
      <w:r>
        <w:t xml:space="preserve"> planned, </w:t>
      </w:r>
      <w:r w:rsidR="00FB0566">
        <w:t>2</w:t>
      </w:r>
      <w:r>
        <w:t xml:space="preserve"> de-escalation, </w:t>
      </w:r>
      <w:r w:rsidR="00FB0566">
        <w:t>5</w:t>
      </w:r>
      <w:r>
        <w:t xml:space="preserve"> disengaged, </w:t>
      </w:r>
      <w:r w:rsidR="00FB0566">
        <w:t>5</w:t>
      </w:r>
      <w:r>
        <w:t xml:space="preserve"> disruption, 0 crisis, 0 sensory issues</w:t>
      </w:r>
    </w:p>
    <w:p w:rsidR="004E0E20" w:rsidRDefault="00FB0566" w:rsidP="009A46A0">
      <w:r>
        <w:t>The majority of interventions for this group are planned positive interventions.</w:t>
      </w:r>
      <w:r>
        <w:t xml:space="preserve"> </w:t>
      </w:r>
      <w:r>
        <w:t>This is evidencing that group continues to do well, taking ownership of own individual and supported behaviour strategy plans</w:t>
      </w:r>
      <w:r>
        <w:t xml:space="preserve">. </w:t>
      </w:r>
      <w:r>
        <w:t>This group has</w:t>
      </w:r>
      <w:r>
        <w:t xml:space="preserve"> also</w:t>
      </w:r>
      <w:r>
        <w:t xml:space="preserve"> increased number of 1:1 support which has impacted need for pastoral intervention.</w:t>
      </w:r>
    </w:p>
    <w:p w:rsidR="00FB0566" w:rsidRDefault="00FB0566" w:rsidP="009A46A0"/>
    <w:p w:rsidR="009A46A0" w:rsidRDefault="00FB123A" w:rsidP="009A46A0">
      <w:r>
        <w:t xml:space="preserve">HT 1 - </w:t>
      </w:r>
      <w:r w:rsidR="00127EB7">
        <w:t xml:space="preserve">Group 2 – </w:t>
      </w:r>
      <w:r w:rsidR="00DA1F7D">
        <w:t>103 interventions - 31</w:t>
      </w:r>
      <w:r w:rsidR="009A46A0">
        <w:t xml:space="preserve"> planned,  9 de-escalation, 39 disengaged,  23 disruption, 0 crisis, 1 sensory issues</w:t>
      </w:r>
    </w:p>
    <w:p w:rsidR="004E0E20" w:rsidRDefault="004E0E20" w:rsidP="00E960AB">
      <w:r>
        <w:t>HT 2 - Group 2-</w:t>
      </w:r>
      <w:r w:rsidR="00DA1F7D">
        <w:t xml:space="preserve"> 69</w:t>
      </w:r>
      <w:r>
        <w:t xml:space="preserve"> interventions </w:t>
      </w:r>
      <w:r w:rsidR="00DA1F7D">
        <w:t>–</w:t>
      </w:r>
      <w:r>
        <w:t xml:space="preserve"> </w:t>
      </w:r>
      <w:r w:rsidR="00DA1F7D">
        <w:t>11</w:t>
      </w:r>
      <w:r>
        <w:t xml:space="preserve">  planned, </w:t>
      </w:r>
      <w:r w:rsidR="00DA1F7D">
        <w:t>7</w:t>
      </w:r>
      <w:r>
        <w:t xml:space="preserve"> de-escalation, </w:t>
      </w:r>
      <w:r w:rsidR="00DA1F7D">
        <w:t>33</w:t>
      </w:r>
      <w:r>
        <w:t xml:space="preserve"> disengaged,  </w:t>
      </w:r>
      <w:r w:rsidR="00DA1F7D">
        <w:t>1</w:t>
      </w:r>
      <w:r>
        <w:t xml:space="preserve">0 disruption, </w:t>
      </w:r>
      <w:r w:rsidR="00DA1F7D">
        <w:t>2</w:t>
      </w:r>
      <w:r>
        <w:t xml:space="preserve"> crisis, 0 sensory issues</w:t>
      </w:r>
    </w:p>
    <w:p w:rsidR="00B05612" w:rsidRDefault="00B05612" w:rsidP="00E960AB">
      <w:r>
        <w:t xml:space="preserve">HT 3 - Group 2 - </w:t>
      </w:r>
      <w:r w:rsidR="00CE25AB">
        <w:t>112</w:t>
      </w:r>
      <w:r>
        <w:t xml:space="preserve"> interventions - </w:t>
      </w:r>
      <w:r w:rsidR="00CE25AB">
        <w:t>31</w:t>
      </w:r>
      <w:r>
        <w:t xml:space="preserve"> planned, </w:t>
      </w:r>
      <w:r w:rsidR="00EC539B">
        <w:t>9</w:t>
      </w:r>
      <w:r>
        <w:t xml:space="preserve"> de-escalation, </w:t>
      </w:r>
      <w:r w:rsidR="00CE25AB">
        <w:t>51</w:t>
      </w:r>
      <w:r>
        <w:t xml:space="preserve"> disengaged,  </w:t>
      </w:r>
      <w:r w:rsidR="00CE25AB">
        <w:t>17</w:t>
      </w:r>
      <w:r>
        <w:t xml:space="preserve"> disruption, </w:t>
      </w:r>
      <w:r w:rsidR="00EC539B">
        <w:t>3</w:t>
      </w:r>
      <w:r>
        <w:t xml:space="preserve"> crisis, </w:t>
      </w:r>
      <w:r w:rsidR="00CE25AB">
        <w:t>1</w:t>
      </w:r>
      <w:r>
        <w:t xml:space="preserve"> sensory issues</w:t>
      </w:r>
    </w:p>
    <w:p w:rsidR="00B758E7" w:rsidRDefault="00B758E7" w:rsidP="00E960AB">
      <w:r>
        <w:t xml:space="preserve">HT 4 - Group 2 - </w:t>
      </w:r>
      <w:r w:rsidR="00FB0566">
        <w:t>92</w:t>
      </w:r>
      <w:r>
        <w:t xml:space="preserve"> interventions - </w:t>
      </w:r>
      <w:r w:rsidR="00FB0566">
        <w:t>49 planned, 0 de-escalation, 24</w:t>
      </w:r>
      <w:r>
        <w:t xml:space="preserve"> disengaged, </w:t>
      </w:r>
      <w:r w:rsidR="00FB0566">
        <w:t>13</w:t>
      </w:r>
      <w:r>
        <w:t xml:space="preserve"> disruption, </w:t>
      </w:r>
      <w:r w:rsidR="00FB0566">
        <w:t>6</w:t>
      </w:r>
      <w:r>
        <w:t xml:space="preserve"> crisis, 0 sensory issues</w:t>
      </w:r>
    </w:p>
    <w:p w:rsidR="00DA1F7D" w:rsidRDefault="00DA1F7D" w:rsidP="00DA1F7D">
      <w:r>
        <w:t>A large majority of interventions are from pupils disengaged with the learning env</w:t>
      </w:r>
      <w:r w:rsidR="00CE25AB">
        <w:t xml:space="preserve">ironment. This group has grown in cohort number by 3 pupils this term which has impacted </w:t>
      </w:r>
      <w:r w:rsidR="00EC539B">
        <w:t xml:space="preserve">the amount of interventions. </w:t>
      </w:r>
      <w:r>
        <w:t>Pastoral have increased planned interventions to</w:t>
      </w:r>
      <w:r w:rsidR="00EC539B">
        <w:t xml:space="preserve"> support transitioning pupils</w:t>
      </w:r>
      <w:r>
        <w:t>, this will have a positive impact upon data to follow.</w:t>
      </w:r>
    </w:p>
    <w:p w:rsidR="004E0E20" w:rsidRDefault="004E0E20" w:rsidP="00E960AB"/>
    <w:p w:rsidR="00C87B62" w:rsidRDefault="009A46A0" w:rsidP="00E960AB">
      <w:r>
        <w:t xml:space="preserve">HT 1 - Group 3 – </w:t>
      </w:r>
      <w:r w:rsidR="00CE5EF3">
        <w:t>78</w:t>
      </w:r>
      <w:r>
        <w:t xml:space="preserve"> interventions -</w:t>
      </w:r>
      <w:r w:rsidR="00CE5EF3">
        <w:t xml:space="preserve"> 31</w:t>
      </w:r>
      <w:r w:rsidR="00DA1F7D">
        <w:t xml:space="preserve"> planned, </w:t>
      </w:r>
      <w:r w:rsidR="00CE5EF3">
        <w:t xml:space="preserve">9  </w:t>
      </w:r>
      <w:r>
        <w:t xml:space="preserve">de-escalation, </w:t>
      </w:r>
      <w:r w:rsidR="00CE5EF3">
        <w:t>16</w:t>
      </w:r>
      <w:r>
        <w:t xml:space="preserve"> disengaged,  </w:t>
      </w:r>
      <w:r w:rsidR="00CE5EF3">
        <w:t>21</w:t>
      </w:r>
      <w:r>
        <w:t xml:space="preserve"> disruption, 0 crisis, </w:t>
      </w:r>
      <w:r w:rsidR="00CE5EF3">
        <w:t>1</w:t>
      </w:r>
      <w:r>
        <w:t xml:space="preserve"> sensory issues</w:t>
      </w:r>
    </w:p>
    <w:p w:rsidR="004E0E20" w:rsidRDefault="004E0E20" w:rsidP="00E960AB">
      <w:r>
        <w:t xml:space="preserve">HT 2 - Group 3-  </w:t>
      </w:r>
      <w:r w:rsidR="00DA1F7D">
        <w:t>53</w:t>
      </w:r>
      <w:r>
        <w:t xml:space="preserve"> interventions - </w:t>
      </w:r>
      <w:r w:rsidR="00DA1F7D">
        <w:t>43</w:t>
      </w:r>
      <w:r>
        <w:t xml:space="preserve">  planned, </w:t>
      </w:r>
      <w:r w:rsidR="00DA1F7D">
        <w:t>1</w:t>
      </w:r>
      <w:r>
        <w:t xml:space="preserve"> de-escalation, </w:t>
      </w:r>
      <w:r w:rsidR="00DA1F7D">
        <w:t>4</w:t>
      </w:r>
      <w:r>
        <w:t xml:space="preserve"> disengaged,  </w:t>
      </w:r>
      <w:r w:rsidR="00DA1F7D">
        <w:t xml:space="preserve">1 </w:t>
      </w:r>
      <w:r>
        <w:t xml:space="preserve">disruption, </w:t>
      </w:r>
      <w:r w:rsidR="00DA1F7D">
        <w:t>1</w:t>
      </w:r>
      <w:r>
        <w:t xml:space="preserve"> crisis, 0 sensory issues</w:t>
      </w:r>
    </w:p>
    <w:p w:rsidR="00B05612" w:rsidRDefault="00B05612" w:rsidP="00E960AB">
      <w:r>
        <w:t xml:space="preserve">HT 3 - Group 3 - </w:t>
      </w:r>
      <w:r w:rsidR="00EB5604">
        <w:t>93</w:t>
      </w:r>
      <w:r>
        <w:t xml:space="preserve"> interventions - </w:t>
      </w:r>
      <w:r w:rsidR="00EB5604">
        <w:t>51</w:t>
      </w:r>
      <w:r>
        <w:t xml:space="preserve"> planned, </w:t>
      </w:r>
      <w:r w:rsidR="00EB5604">
        <w:t>5</w:t>
      </w:r>
      <w:r>
        <w:t xml:space="preserve"> de-escalation, </w:t>
      </w:r>
      <w:r w:rsidR="00EB5604">
        <w:t>1</w:t>
      </w:r>
      <w:r>
        <w:t xml:space="preserve">0 disengaged,  </w:t>
      </w:r>
      <w:r w:rsidR="00EB5604">
        <w:t>25</w:t>
      </w:r>
      <w:r>
        <w:t xml:space="preserve"> disruption, </w:t>
      </w:r>
      <w:r w:rsidR="00EB5604">
        <w:t>6</w:t>
      </w:r>
      <w:r>
        <w:t xml:space="preserve"> crisis, 0 sensory issues</w:t>
      </w:r>
    </w:p>
    <w:p w:rsidR="00B758E7" w:rsidRDefault="00B758E7" w:rsidP="00E960AB">
      <w:r>
        <w:t xml:space="preserve">HT 4 - Group 3 - </w:t>
      </w:r>
      <w:r w:rsidR="00FB0566">
        <w:t>92 interventions - 56 planned, 5 de-escalation, 13</w:t>
      </w:r>
      <w:r>
        <w:t xml:space="preserve"> disengaged, </w:t>
      </w:r>
      <w:r w:rsidR="00FB0566">
        <w:t>14</w:t>
      </w:r>
      <w:r>
        <w:t xml:space="preserve"> disruption, </w:t>
      </w:r>
      <w:r w:rsidR="00FB0566">
        <w:t>4</w:t>
      </w:r>
      <w:r>
        <w:t xml:space="preserve"> crisis, 0 sensory issues</w:t>
      </w:r>
    </w:p>
    <w:p w:rsidR="00CE5EF3" w:rsidRDefault="00DA1F7D" w:rsidP="00E960AB">
      <w:r>
        <w:t>Majority of these incidents of staff responding to need is for a small minority of pupils. The intervention strategy plans for these pupils has been reviewed with an increase of individual interventions timetabled as shown on the increase in planned interventions this term.</w:t>
      </w:r>
      <w:r w:rsidR="00FE5725">
        <w:t xml:space="preserve"> Pastoral staff to target this group with in class support next term.</w:t>
      </w:r>
    </w:p>
    <w:p w:rsidR="00DA1F7D" w:rsidRDefault="00DA1F7D" w:rsidP="00E960AB"/>
    <w:p w:rsidR="009A46A0" w:rsidRDefault="009A46A0" w:rsidP="00E960AB">
      <w:r>
        <w:t xml:space="preserve">HT 1 - Group 4 – </w:t>
      </w:r>
      <w:r w:rsidR="001D2D30">
        <w:t xml:space="preserve">33 </w:t>
      </w:r>
      <w:r>
        <w:t xml:space="preserve">interventions - </w:t>
      </w:r>
      <w:r w:rsidR="001D2D30">
        <w:t>9</w:t>
      </w:r>
      <w:r>
        <w:t xml:space="preserve"> planned,  0 de-escalation, </w:t>
      </w:r>
      <w:r w:rsidR="001D2D30">
        <w:t>19</w:t>
      </w:r>
      <w:r>
        <w:t xml:space="preserve"> disengaged,  </w:t>
      </w:r>
      <w:r w:rsidR="001D2D30">
        <w:t>4</w:t>
      </w:r>
      <w:r>
        <w:t xml:space="preserve"> disruption, </w:t>
      </w:r>
      <w:r w:rsidR="001D2D30">
        <w:t>1</w:t>
      </w:r>
      <w:r>
        <w:t xml:space="preserve"> crisis, 0 sensory issues</w:t>
      </w:r>
    </w:p>
    <w:p w:rsidR="004E0E20" w:rsidRDefault="004E0E20" w:rsidP="001D2D30">
      <w:r>
        <w:t>HT 2 –</w:t>
      </w:r>
      <w:r w:rsidR="00DA1F7D">
        <w:t xml:space="preserve"> Group 4 </w:t>
      </w:r>
      <w:r w:rsidR="00721AF7">
        <w:t>– 45</w:t>
      </w:r>
      <w:r w:rsidR="00DA1F7D">
        <w:t xml:space="preserve"> interventions - </w:t>
      </w:r>
      <w:r w:rsidR="00721AF7">
        <w:t>20</w:t>
      </w:r>
      <w:r w:rsidR="00DA1F7D">
        <w:t xml:space="preserve"> </w:t>
      </w:r>
      <w:r>
        <w:t xml:space="preserve">planned, </w:t>
      </w:r>
      <w:r w:rsidR="00721AF7">
        <w:t>11</w:t>
      </w:r>
      <w:r>
        <w:t xml:space="preserve"> de-escalation, </w:t>
      </w:r>
      <w:r w:rsidR="00721AF7">
        <w:t>11</w:t>
      </w:r>
      <w:r>
        <w:t xml:space="preserve"> disengaged,  </w:t>
      </w:r>
      <w:r w:rsidR="00721AF7">
        <w:t xml:space="preserve">3 </w:t>
      </w:r>
      <w:r>
        <w:t>disruption, 0 crisis, 0 sensory issues</w:t>
      </w:r>
    </w:p>
    <w:p w:rsidR="00B05612" w:rsidRDefault="00B05612" w:rsidP="001D2D30">
      <w:r>
        <w:t>HT 3 - Group 4 -</w:t>
      </w:r>
      <w:r w:rsidR="00F7468D">
        <w:t>34</w:t>
      </w:r>
      <w:r>
        <w:t xml:space="preserve"> interventions - </w:t>
      </w:r>
      <w:r w:rsidR="00F7468D">
        <w:t>21</w:t>
      </w:r>
      <w:r>
        <w:t xml:space="preserve"> planned, 0 de-escalation, </w:t>
      </w:r>
      <w:r w:rsidR="001F51D3">
        <w:t>9</w:t>
      </w:r>
      <w:r>
        <w:t xml:space="preserve"> disengaged, </w:t>
      </w:r>
      <w:r w:rsidR="001F51D3">
        <w:t>4</w:t>
      </w:r>
      <w:r>
        <w:t xml:space="preserve"> disruption, 0 crisis, 0 sensory issues</w:t>
      </w:r>
    </w:p>
    <w:p w:rsidR="00B758E7" w:rsidRDefault="00B758E7" w:rsidP="001D2D30">
      <w:r>
        <w:t xml:space="preserve">HT 4 - Group 4 - </w:t>
      </w:r>
      <w:r w:rsidR="007C7A04">
        <w:t>53</w:t>
      </w:r>
      <w:r>
        <w:t xml:space="preserve"> interventions </w:t>
      </w:r>
      <w:r w:rsidR="007C7A04">
        <w:t>–</w:t>
      </w:r>
      <w:r>
        <w:t xml:space="preserve"> </w:t>
      </w:r>
      <w:r w:rsidR="007C7A04">
        <w:t xml:space="preserve">29 </w:t>
      </w:r>
      <w:r>
        <w:t>planned,</w:t>
      </w:r>
      <w:r w:rsidR="007C7A04">
        <w:t xml:space="preserve"> 5</w:t>
      </w:r>
      <w:r>
        <w:t xml:space="preserve"> de-escalation, </w:t>
      </w:r>
      <w:r w:rsidR="007C7A04">
        <w:t>17</w:t>
      </w:r>
      <w:r>
        <w:t xml:space="preserve"> disengaged, </w:t>
      </w:r>
      <w:r w:rsidR="007C7A04">
        <w:t>1</w:t>
      </w:r>
      <w:r>
        <w:t xml:space="preserve"> disruption, </w:t>
      </w:r>
      <w:r w:rsidR="007C7A04">
        <w:t>1</w:t>
      </w:r>
      <w:r>
        <w:t xml:space="preserve"> crisis, 0 sensory issues</w:t>
      </w:r>
    </w:p>
    <w:p w:rsidR="007C7A04" w:rsidRDefault="007C7A04" w:rsidP="007C7A04">
      <w:r>
        <w:t>Majority of these incidents of staff responding to need is for a small minority of pupils. The intervention strategy plans for these pupils has been reviewed with an increase of individual interventions timetabled as shown on the increase in planned interventions this term. Pastoral staff to target this group with in class support next term.</w:t>
      </w:r>
    </w:p>
    <w:p w:rsidR="001D2D30" w:rsidRDefault="001D2D30" w:rsidP="00E960AB"/>
    <w:p w:rsidR="009A46A0" w:rsidRDefault="009A46A0" w:rsidP="00E960AB">
      <w:r>
        <w:t xml:space="preserve">HT 1 - Group 5 – </w:t>
      </w:r>
      <w:r w:rsidR="001D2D30">
        <w:t>45</w:t>
      </w:r>
      <w:r>
        <w:t xml:space="preserve"> interventions - </w:t>
      </w:r>
      <w:r w:rsidR="001D2D30">
        <w:t>13</w:t>
      </w:r>
      <w:r w:rsidR="00DA1F7D">
        <w:t xml:space="preserve"> </w:t>
      </w:r>
      <w:r>
        <w:t xml:space="preserve">planned,  </w:t>
      </w:r>
      <w:r w:rsidR="001D2D30">
        <w:t>5</w:t>
      </w:r>
      <w:r>
        <w:t xml:space="preserve"> de-escalation, </w:t>
      </w:r>
      <w:r w:rsidR="001D2D30">
        <w:t>19</w:t>
      </w:r>
      <w:r>
        <w:t xml:space="preserve"> disengaged, </w:t>
      </w:r>
      <w:r w:rsidR="001D2D30">
        <w:t>6</w:t>
      </w:r>
      <w:r>
        <w:t xml:space="preserve"> disruption, 0 crisis, 0</w:t>
      </w:r>
      <w:r w:rsidR="001D2D30">
        <w:t>2</w:t>
      </w:r>
      <w:r>
        <w:t xml:space="preserve"> sensory issues</w:t>
      </w:r>
    </w:p>
    <w:p w:rsidR="004E0E20" w:rsidRDefault="004E0E20" w:rsidP="004E0E20">
      <w:r>
        <w:t xml:space="preserve">HT 2 - Group 5 - </w:t>
      </w:r>
      <w:r w:rsidR="00721AF7">
        <w:t>88</w:t>
      </w:r>
      <w:r>
        <w:t xml:space="preserve"> interventions - </w:t>
      </w:r>
      <w:r w:rsidR="00721AF7">
        <w:t>46</w:t>
      </w:r>
      <w:r>
        <w:t xml:space="preserve"> planned, </w:t>
      </w:r>
      <w:r w:rsidR="00721AF7">
        <w:t>3</w:t>
      </w:r>
      <w:r>
        <w:t xml:space="preserve"> de-escalation, </w:t>
      </w:r>
      <w:r w:rsidR="00721AF7">
        <w:t>23</w:t>
      </w:r>
      <w:r>
        <w:t xml:space="preserve"> disengaged, </w:t>
      </w:r>
      <w:r w:rsidR="00721AF7">
        <w:t>14</w:t>
      </w:r>
      <w:r>
        <w:t xml:space="preserve"> disruption, </w:t>
      </w:r>
      <w:r w:rsidR="00721AF7">
        <w:t>2</w:t>
      </w:r>
      <w:r>
        <w:t xml:space="preserve"> crisis, 0 sensory issues</w:t>
      </w:r>
    </w:p>
    <w:p w:rsidR="00B05612" w:rsidRDefault="00B05612" w:rsidP="004E0E20">
      <w:r>
        <w:t xml:space="preserve">HT 3 - Group 5 - </w:t>
      </w:r>
      <w:r w:rsidR="001F51D3">
        <w:t>66 interventions - 36</w:t>
      </w:r>
      <w:r>
        <w:t xml:space="preserve"> planned, </w:t>
      </w:r>
      <w:r w:rsidR="001F51D3">
        <w:t>5</w:t>
      </w:r>
      <w:r>
        <w:t xml:space="preserve"> de-escalation, </w:t>
      </w:r>
      <w:r w:rsidR="001F51D3">
        <w:t>13</w:t>
      </w:r>
      <w:r>
        <w:t xml:space="preserve"> disengaged, </w:t>
      </w:r>
      <w:r w:rsidR="001F51D3">
        <w:t>1</w:t>
      </w:r>
      <w:r>
        <w:t xml:space="preserve">0 disruption, </w:t>
      </w:r>
      <w:r w:rsidR="001F51D3">
        <w:t>2</w:t>
      </w:r>
      <w:r>
        <w:t xml:space="preserve"> crisis, 0 sensory issues</w:t>
      </w:r>
    </w:p>
    <w:p w:rsidR="00B758E7" w:rsidRDefault="00B758E7" w:rsidP="004E0E20">
      <w:r>
        <w:t xml:space="preserve">HT 4 - Group 5 - </w:t>
      </w:r>
      <w:r w:rsidR="006E25BE">
        <w:t>59</w:t>
      </w:r>
      <w:r>
        <w:t xml:space="preserve"> interventions </w:t>
      </w:r>
      <w:r w:rsidR="006E25BE">
        <w:t>–</w:t>
      </w:r>
      <w:r>
        <w:t xml:space="preserve"> </w:t>
      </w:r>
      <w:r w:rsidR="006E25BE">
        <w:t xml:space="preserve">44 </w:t>
      </w:r>
      <w:r>
        <w:t xml:space="preserve">planned, </w:t>
      </w:r>
      <w:r w:rsidR="006E25BE">
        <w:t>1</w:t>
      </w:r>
      <w:r>
        <w:t xml:space="preserve"> de-escalation, </w:t>
      </w:r>
      <w:r w:rsidR="006E25BE">
        <w:t>7</w:t>
      </w:r>
      <w:r>
        <w:t xml:space="preserve"> disengaged, </w:t>
      </w:r>
      <w:r w:rsidR="006E25BE">
        <w:t xml:space="preserve">3 </w:t>
      </w:r>
      <w:r>
        <w:t>disruption, 0 crisis, 0 sensory issues</w:t>
      </w:r>
    </w:p>
    <w:p w:rsidR="001F51D3" w:rsidRDefault="001F51D3" w:rsidP="001F51D3">
      <w:r>
        <w:t>The majority of interventions are positive planned interventions. 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1D2D30" w:rsidRDefault="001D2D30" w:rsidP="008E5DA7">
      <w:pPr>
        <w:tabs>
          <w:tab w:val="left" w:pos="9697"/>
        </w:tabs>
      </w:pPr>
    </w:p>
    <w:p w:rsidR="009A46A0" w:rsidRDefault="00AD298A" w:rsidP="00E960AB">
      <w:r>
        <w:lastRenderedPageBreak/>
        <w:t>HT 1 - Group 6 – 52</w:t>
      </w:r>
      <w:r w:rsidR="009A46A0">
        <w:t xml:space="preserve"> interventions - </w:t>
      </w:r>
      <w:r>
        <w:t>21</w:t>
      </w:r>
      <w:r w:rsidR="002101D9">
        <w:t xml:space="preserve"> </w:t>
      </w:r>
      <w:r w:rsidR="009A46A0">
        <w:t xml:space="preserve">planned,  </w:t>
      </w:r>
      <w:r>
        <w:t>5 de-escalation, 17</w:t>
      </w:r>
      <w:r w:rsidR="009A46A0">
        <w:t xml:space="preserve"> disengaged,  </w:t>
      </w:r>
      <w:r>
        <w:t>8</w:t>
      </w:r>
      <w:r w:rsidR="009A46A0">
        <w:t xml:space="preserve"> disruption, 0 crisis, </w:t>
      </w:r>
      <w:r>
        <w:t>1</w:t>
      </w:r>
      <w:r w:rsidR="009A46A0">
        <w:t xml:space="preserve"> sensory issues</w:t>
      </w:r>
    </w:p>
    <w:p w:rsidR="004E0E20" w:rsidRDefault="004E0E20" w:rsidP="004E0E20">
      <w:r>
        <w:t xml:space="preserve">HT 2 - Group 6 </w:t>
      </w:r>
      <w:r w:rsidR="002101D9">
        <w:t>–</w:t>
      </w:r>
      <w:r>
        <w:t xml:space="preserve"> </w:t>
      </w:r>
      <w:r w:rsidR="002101D9">
        <w:t xml:space="preserve">66 </w:t>
      </w:r>
      <w:r>
        <w:t xml:space="preserve">interventions - </w:t>
      </w:r>
      <w:r w:rsidR="002101D9">
        <w:t xml:space="preserve">29 </w:t>
      </w:r>
      <w:r>
        <w:t xml:space="preserve">planned, </w:t>
      </w:r>
      <w:r w:rsidR="002101D9">
        <w:t>3</w:t>
      </w:r>
      <w:r>
        <w:t xml:space="preserve"> de-escalation, </w:t>
      </w:r>
      <w:r w:rsidR="002101D9">
        <w:t>22</w:t>
      </w:r>
      <w:r>
        <w:t xml:space="preserve"> disengaged,  </w:t>
      </w:r>
      <w:r w:rsidR="002101D9">
        <w:t>10</w:t>
      </w:r>
      <w:r>
        <w:t xml:space="preserve"> disruption, </w:t>
      </w:r>
      <w:r w:rsidR="002101D9">
        <w:t>2</w:t>
      </w:r>
      <w:r>
        <w:t>crisis, 0 sensory issues</w:t>
      </w:r>
    </w:p>
    <w:p w:rsidR="00B05612" w:rsidRDefault="00B05612" w:rsidP="00B05612">
      <w:r>
        <w:t xml:space="preserve">HT 3 - Group 6 - </w:t>
      </w:r>
      <w:r w:rsidR="001F51D3">
        <w:t>63 interventions - 29</w:t>
      </w:r>
      <w:r>
        <w:t xml:space="preserve"> planned, </w:t>
      </w:r>
      <w:r w:rsidR="001F51D3">
        <w:t xml:space="preserve">3 </w:t>
      </w:r>
      <w:r>
        <w:t>de-escalation,</w:t>
      </w:r>
      <w:r w:rsidR="001F51D3">
        <w:t xml:space="preserve"> 20</w:t>
      </w:r>
      <w:r>
        <w:t xml:space="preserve"> disengaged, </w:t>
      </w:r>
      <w:r w:rsidR="001F51D3">
        <w:t>5</w:t>
      </w:r>
      <w:r>
        <w:t xml:space="preserve"> disruption, </w:t>
      </w:r>
      <w:r w:rsidR="001F51D3">
        <w:t>4</w:t>
      </w:r>
      <w:r>
        <w:t xml:space="preserve"> crisis,</w:t>
      </w:r>
      <w:r w:rsidR="001F51D3">
        <w:t>2</w:t>
      </w:r>
      <w:r>
        <w:t xml:space="preserve"> sensory issues</w:t>
      </w:r>
    </w:p>
    <w:p w:rsidR="00B05612" w:rsidRDefault="00B758E7" w:rsidP="004E0E20">
      <w:r>
        <w:t xml:space="preserve">HT 4 - Group 6 - </w:t>
      </w:r>
      <w:r w:rsidR="004E07A3">
        <w:t>74</w:t>
      </w:r>
      <w:r>
        <w:t xml:space="preserve"> interventions </w:t>
      </w:r>
      <w:r w:rsidR="004E07A3">
        <w:t>–</w:t>
      </w:r>
      <w:r>
        <w:t xml:space="preserve"> </w:t>
      </w:r>
      <w:r w:rsidR="004E07A3">
        <w:t xml:space="preserve">44 </w:t>
      </w:r>
      <w:r>
        <w:t xml:space="preserve">planned, </w:t>
      </w:r>
      <w:r w:rsidR="004E07A3">
        <w:t>1</w:t>
      </w:r>
      <w:r>
        <w:t xml:space="preserve">de-escalation, </w:t>
      </w:r>
      <w:r w:rsidR="004E07A3">
        <w:t>16</w:t>
      </w:r>
      <w:r>
        <w:t xml:space="preserve"> disengaged, </w:t>
      </w:r>
      <w:r w:rsidR="004E07A3">
        <w:t>6</w:t>
      </w:r>
      <w:r>
        <w:t xml:space="preserve"> disruption, </w:t>
      </w:r>
      <w:r w:rsidR="004E07A3">
        <w:t>7</w:t>
      </w:r>
      <w:r>
        <w:t xml:space="preserve"> crisis, 0 sensory issues</w:t>
      </w:r>
    </w:p>
    <w:p w:rsidR="004E07A3" w:rsidRDefault="004E07A3" w:rsidP="004E07A3">
      <w:r>
        <w:t>The majority of interventions are positive planned interventions. 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5A6A73" w:rsidRDefault="005A6A73" w:rsidP="00E960AB"/>
    <w:p w:rsidR="008A4A06" w:rsidRDefault="008A4A06" w:rsidP="008A4A06">
      <w:r>
        <w:t>HT 1 - Group 7 – 33 interventions - 12 planned,  0 de-escalation, 10 disengaged,  6 disruption, 0 crisis, 2 sensory issues</w:t>
      </w:r>
    </w:p>
    <w:p w:rsidR="008A4A06" w:rsidRDefault="008A4A06" w:rsidP="008A4A06">
      <w:r>
        <w:t>HT 2 - Group 7 - 18 interventions - 7 planned, 3 de-escalation, 5 disengaged,  3 disruption, 0 crisis, 0 sensory issues</w:t>
      </w:r>
    </w:p>
    <w:p w:rsidR="001E177D" w:rsidRDefault="001E177D" w:rsidP="001E177D">
      <w:r>
        <w:t>HT</w:t>
      </w:r>
      <w:r w:rsidR="00B758E7">
        <w:t>3</w:t>
      </w:r>
      <w:r>
        <w:t xml:space="preserve"> – Group 7 - 17 interventions - 11 planned, 1 de-escalation, 3 disengaged,  1 disruption, 1 crisis, 0 sensory issues</w:t>
      </w:r>
    </w:p>
    <w:p w:rsidR="00B758E7" w:rsidRDefault="00B758E7" w:rsidP="001E177D">
      <w:r>
        <w:t xml:space="preserve">HT 4 - Group 7 - </w:t>
      </w:r>
      <w:r w:rsidR="004E07A3">
        <w:t>11</w:t>
      </w:r>
      <w:r>
        <w:t xml:space="preserve"> interventions </w:t>
      </w:r>
      <w:r w:rsidR="004E07A3">
        <w:t>2</w:t>
      </w:r>
      <w:r>
        <w:t xml:space="preserve"> planned, 0 de-escalation, </w:t>
      </w:r>
      <w:r w:rsidR="004E07A3">
        <w:t>5</w:t>
      </w:r>
      <w:r>
        <w:t xml:space="preserve"> disengaged, </w:t>
      </w:r>
      <w:r w:rsidR="004E07A3">
        <w:t>4</w:t>
      </w:r>
      <w:r>
        <w:t xml:space="preserve"> disruption, 0 crisis, 0 sensory issues</w:t>
      </w:r>
    </w:p>
    <w:p w:rsidR="008A4A06" w:rsidRDefault="008A4A06" w:rsidP="001E177D">
      <w:r>
        <w:t xml:space="preserve">The </w:t>
      </w:r>
      <w:r w:rsidR="001E177D">
        <w:t>majority of interventions for this group are planned positive interventions. This</w:t>
      </w:r>
      <w:r>
        <w:t xml:space="preserve"> is evidencing</w:t>
      </w:r>
      <w:r w:rsidR="001E177D">
        <w:t xml:space="preserve"> that</w:t>
      </w:r>
      <w:r>
        <w:t xml:space="preserve"> group </w:t>
      </w:r>
      <w:r w:rsidR="001E177D">
        <w:t>continues to do well,</w:t>
      </w:r>
      <w:r>
        <w:t xml:space="preserve"> taking ownership of own individual and supported behaviour strategy plans.</w:t>
      </w:r>
    </w:p>
    <w:p w:rsidR="008A4A06" w:rsidRDefault="008A4A06" w:rsidP="008A4A06"/>
    <w:p w:rsidR="008A4A06" w:rsidRDefault="008A4A06" w:rsidP="008A4A06">
      <w:r>
        <w:t>HT 1 - Group 8 – 30 interventions - 12 planned,  3 de-escalation, 8 disengaged,  9 disruption, 1 crisis, 0 sensory issues</w:t>
      </w:r>
    </w:p>
    <w:p w:rsidR="008A4A06" w:rsidRDefault="008A4A06" w:rsidP="008A4A06">
      <w:r>
        <w:t>HT2 - Group 8 - 17 interventions - 2 planned, 3 de-escalation, 13 disengaged,  1 disruption, 0 crisis, 0 sensory issues</w:t>
      </w:r>
    </w:p>
    <w:p w:rsidR="008A4A06" w:rsidRDefault="008A4A06" w:rsidP="008A4A06">
      <w:r>
        <w:t xml:space="preserve">HT 3 - Group 8 - </w:t>
      </w:r>
      <w:r w:rsidR="001E177D">
        <w:t>34</w:t>
      </w:r>
      <w:r>
        <w:t xml:space="preserve"> interventions - </w:t>
      </w:r>
      <w:r w:rsidR="001E177D">
        <w:t>1</w:t>
      </w:r>
      <w:r>
        <w:t xml:space="preserve">0 planned, 0 de-escalation, </w:t>
      </w:r>
      <w:r w:rsidR="001E177D">
        <w:t>15</w:t>
      </w:r>
      <w:r>
        <w:t xml:space="preserve"> disengaged, </w:t>
      </w:r>
      <w:r w:rsidR="001E177D">
        <w:t>8</w:t>
      </w:r>
      <w:r>
        <w:t xml:space="preserve"> disruption, </w:t>
      </w:r>
      <w:r w:rsidR="001E177D">
        <w:t>1</w:t>
      </w:r>
      <w:r>
        <w:t xml:space="preserve"> crisis, 0 sensory issues  </w:t>
      </w:r>
    </w:p>
    <w:p w:rsidR="00B758E7" w:rsidRDefault="00B758E7" w:rsidP="008A4A06">
      <w:r>
        <w:t xml:space="preserve">HT 4 - Group 8 - </w:t>
      </w:r>
      <w:r w:rsidR="004E07A3">
        <w:t>37</w:t>
      </w:r>
      <w:r>
        <w:t xml:space="preserve"> interventions - </w:t>
      </w:r>
      <w:r w:rsidR="004E07A3">
        <w:t>14 planned, 3</w:t>
      </w:r>
      <w:r>
        <w:t xml:space="preserve"> de-escalation, </w:t>
      </w:r>
      <w:r w:rsidR="004E07A3">
        <w:t>11</w:t>
      </w:r>
      <w:r>
        <w:t xml:space="preserve"> disengaged, </w:t>
      </w:r>
      <w:r w:rsidR="004E07A3">
        <w:t>5 disruption, 4</w:t>
      </w:r>
      <w:r>
        <w:t xml:space="preserve"> crisis, 0 sensory issues</w:t>
      </w:r>
    </w:p>
    <w:p w:rsidR="008A4A06" w:rsidRDefault="001E177D" w:rsidP="008A4A06">
      <w:r>
        <w:t>An increase on last term due to changes in the pupil cohort and new staff. Pastoral team have increased planned interventions in this group to cater for the changes which will impact peers. Pastoral to target this group with increased in class support</w:t>
      </w:r>
    </w:p>
    <w:p w:rsidR="001E177D" w:rsidRDefault="001E177D" w:rsidP="008A4A06"/>
    <w:p w:rsidR="00620DCD" w:rsidRDefault="00620DCD" w:rsidP="008A4A06"/>
    <w:p w:rsidR="008A4A06" w:rsidRDefault="008A4A06" w:rsidP="008A4A06">
      <w:r>
        <w:lastRenderedPageBreak/>
        <w:t>HT2 - Group 9 - 34 interventions - 12 planned, 13 de-escalation, 8 disengaged, 1 disruption, 0 crisis, 0 sensory issues</w:t>
      </w:r>
    </w:p>
    <w:p w:rsidR="008A4A06" w:rsidRDefault="008A4A06" w:rsidP="008A4A06">
      <w:r>
        <w:t xml:space="preserve">HT 3 - Group 9 - </w:t>
      </w:r>
      <w:r w:rsidR="001E177D">
        <w:t>11</w:t>
      </w:r>
      <w:r>
        <w:t xml:space="preserve"> interventions </w:t>
      </w:r>
      <w:r w:rsidR="001E177D">
        <w:t>- 7</w:t>
      </w:r>
      <w:r>
        <w:t xml:space="preserve"> planned, </w:t>
      </w:r>
      <w:r w:rsidR="001E177D">
        <w:t>1</w:t>
      </w:r>
      <w:r>
        <w:t xml:space="preserve"> de-escalation, </w:t>
      </w:r>
      <w:r w:rsidR="001E177D">
        <w:t>1</w:t>
      </w:r>
      <w:r>
        <w:t xml:space="preserve"> disengaged, </w:t>
      </w:r>
      <w:r w:rsidR="001E177D">
        <w:t>1</w:t>
      </w:r>
      <w:r>
        <w:t xml:space="preserve"> disruption, </w:t>
      </w:r>
      <w:r w:rsidR="001E177D">
        <w:t>1</w:t>
      </w:r>
      <w:r>
        <w:t xml:space="preserve"> crisis, 0 sensory issues  </w:t>
      </w:r>
    </w:p>
    <w:p w:rsidR="00B758E7" w:rsidRDefault="00B758E7" w:rsidP="008A4A06">
      <w:r>
        <w:t xml:space="preserve">HT 4 – Group 9 - </w:t>
      </w:r>
      <w:r w:rsidR="00620DCD">
        <w:t>21 interventions - 16</w:t>
      </w:r>
      <w:r>
        <w:t xml:space="preserve"> planned, 0 de-escalation, </w:t>
      </w:r>
      <w:r w:rsidR="00620DCD">
        <w:t>1</w:t>
      </w:r>
      <w:r>
        <w:t xml:space="preserve"> disengaged, </w:t>
      </w:r>
      <w:r w:rsidR="00620DCD">
        <w:t>1</w:t>
      </w:r>
      <w:r>
        <w:t xml:space="preserve"> disruption, </w:t>
      </w:r>
      <w:r w:rsidR="00620DCD">
        <w:t>3</w:t>
      </w:r>
      <w:r>
        <w:t xml:space="preserve"> crisis, 0 sensory issues</w:t>
      </w:r>
      <w:bookmarkStart w:id="0" w:name="_GoBack"/>
      <w:bookmarkEnd w:id="0"/>
    </w:p>
    <w:p w:rsidR="001E177D" w:rsidRDefault="001E177D" w:rsidP="001E177D">
      <w:r>
        <w:t>The majority of interventions for this group are planned positive interventions. This is evidencing that group continues to do well, taking ownership of own individual and supported behaviour strategy plans.</w:t>
      </w:r>
    </w:p>
    <w:p w:rsidR="008F28D8" w:rsidRPr="008F28D8" w:rsidRDefault="008F28D8" w:rsidP="008A4A06">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CF" w:rsidRDefault="00D95CCF" w:rsidP="00601B9D">
      <w:pPr>
        <w:spacing w:after="0" w:line="240" w:lineRule="auto"/>
      </w:pPr>
      <w:r>
        <w:separator/>
      </w:r>
    </w:p>
  </w:endnote>
  <w:endnote w:type="continuationSeparator" w:id="0">
    <w:p w:rsidR="00D95CCF" w:rsidRDefault="00D95CCF"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CF" w:rsidRDefault="00D95CCF" w:rsidP="00601B9D">
      <w:pPr>
        <w:spacing w:after="0" w:line="240" w:lineRule="auto"/>
      </w:pPr>
      <w:r>
        <w:separator/>
      </w:r>
    </w:p>
  </w:footnote>
  <w:footnote w:type="continuationSeparator" w:id="0">
    <w:p w:rsidR="00D95CCF" w:rsidRDefault="00D95CCF"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95C9A"/>
    <w:rsid w:val="000C499A"/>
    <w:rsid w:val="000D0626"/>
    <w:rsid w:val="000D2446"/>
    <w:rsid w:val="000E64A7"/>
    <w:rsid w:val="00127EB7"/>
    <w:rsid w:val="00177981"/>
    <w:rsid w:val="001A78FE"/>
    <w:rsid w:val="001B5491"/>
    <w:rsid w:val="001D2D30"/>
    <w:rsid w:val="001E177D"/>
    <w:rsid w:val="001E31D4"/>
    <w:rsid w:val="001F51D3"/>
    <w:rsid w:val="002101D9"/>
    <w:rsid w:val="002473F2"/>
    <w:rsid w:val="0024761A"/>
    <w:rsid w:val="002D2577"/>
    <w:rsid w:val="002D3229"/>
    <w:rsid w:val="002E77F1"/>
    <w:rsid w:val="00334893"/>
    <w:rsid w:val="003366E1"/>
    <w:rsid w:val="00336D91"/>
    <w:rsid w:val="0034031E"/>
    <w:rsid w:val="003526E2"/>
    <w:rsid w:val="00357FC0"/>
    <w:rsid w:val="00371105"/>
    <w:rsid w:val="00392FF4"/>
    <w:rsid w:val="003B5190"/>
    <w:rsid w:val="003C46EF"/>
    <w:rsid w:val="003C678E"/>
    <w:rsid w:val="003E3923"/>
    <w:rsid w:val="003F767F"/>
    <w:rsid w:val="0041106D"/>
    <w:rsid w:val="0041743F"/>
    <w:rsid w:val="00417E89"/>
    <w:rsid w:val="00496F69"/>
    <w:rsid w:val="004A08E7"/>
    <w:rsid w:val="004A20EA"/>
    <w:rsid w:val="004D2F57"/>
    <w:rsid w:val="004E07A3"/>
    <w:rsid w:val="004E0E20"/>
    <w:rsid w:val="004E2C4F"/>
    <w:rsid w:val="004F5603"/>
    <w:rsid w:val="00503BD1"/>
    <w:rsid w:val="00506E5C"/>
    <w:rsid w:val="0051144E"/>
    <w:rsid w:val="005120C6"/>
    <w:rsid w:val="00530882"/>
    <w:rsid w:val="00533C38"/>
    <w:rsid w:val="0053698E"/>
    <w:rsid w:val="00536FCA"/>
    <w:rsid w:val="00575D0F"/>
    <w:rsid w:val="005A399B"/>
    <w:rsid w:val="005A6A73"/>
    <w:rsid w:val="005B1AA6"/>
    <w:rsid w:val="005D196C"/>
    <w:rsid w:val="005D79AF"/>
    <w:rsid w:val="005F2C9B"/>
    <w:rsid w:val="005F4E7F"/>
    <w:rsid w:val="00601B9D"/>
    <w:rsid w:val="00607989"/>
    <w:rsid w:val="00620DCD"/>
    <w:rsid w:val="00633268"/>
    <w:rsid w:val="00644D5A"/>
    <w:rsid w:val="00645B89"/>
    <w:rsid w:val="00655C06"/>
    <w:rsid w:val="0066752C"/>
    <w:rsid w:val="00674D06"/>
    <w:rsid w:val="00674FCC"/>
    <w:rsid w:val="006A235E"/>
    <w:rsid w:val="006A35DA"/>
    <w:rsid w:val="006C1459"/>
    <w:rsid w:val="006E25BE"/>
    <w:rsid w:val="006F73E6"/>
    <w:rsid w:val="006F7FE4"/>
    <w:rsid w:val="007209E9"/>
    <w:rsid w:val="007215DD"/>
    <w:rsid w:val="00721AF7"/>
    <w:rsid w:val="0072225A"/>
    <w:rsid w:val="00733097"/>
    <w:rsid w:val="007460BA"/>
    <w:rsid w:val="0074746C"/>
    <w:rsid w:val="007654B0"/>
    <w:rsid w:val="00773952"/>
    <w:rsid w:val="007750CA"/>
    <w:rsid w:val="007C4A45"/>
    <w:rsid w:val="007C75E9"/>
    <w:rsid w:val="007C7A04"/>
    <w:rsid w:val="007D6900"/>
    <w:rsid w:val="007E32C6"/>
    <w:rsid w:val="00805ABE"/>
    <w:rsid w:val="00805AD8"/>
    <w:rsid w:val="00817202"/>
    <w:rsid w:val="00821DA2"/>
    <w:rsid w:val="008537F4"/>
    <w:rsid w:val="00862DE8"/>
    <w:rsid w:val="0086553B"/>
    <w:rsid w:val="008A4A06"/>
    <w:rsid w:val="008C195D"/>
    <w:rsid w:val="008C69F0"/>
    <w:rsid w:val="008C6A60"/>
    <w:rsid w:val="008D3889"/>
    <w:rsid w:val="008D6D58"/>
    <w:rsid w:val="008E02E9"/>
    <w:rsid w:val="008E5DA7"/>
    <w:rsid w:val="008F28D8"/>
    <w:rsid w:val="00903F8B"/>
    <w:rsid w:val="009125F8"/>
    <w:rsid w:val="009209E0"/>
    <w:rsid w:val="0094410F"/>
    <w:rsid w:val="00976E35"/>
    <w:rsid w:val="00995D8B"/>
    <w:rsid w:val="009A46A0"/>
    <w:rsid w:val="009B60A2"/>
    <w:rsid w:val="009D0B71"/>
    <w:rsid w:val="009D6166"/>
    <w:rsid w:val="009E4F1E"/>
    <w:rsid w:val="009F49D8"/>
    <w:rsid w:val="00A14A27"/>
    <w:rsid w:val="00A258A4"/>
    <w:rsid w:val="00A26B19"/>
    <w:rsid w:val="00A26BCE"/>
    <w:rsid w:val="00A54895"/>
    <w:rsid w:val="00A63853"/>
    <w:rsid w:val="00A87747"/>
    <w:rsid w:val="00A96FEE"/>
    <w:rsid w:val="00AB1A3E"/>
    <w:rsid w:val="00AB5F6E"/>
    <w:rsid w:val="00AD298A"/>
    <w:rsid w:val="00AE56F6"/>
    <w:rsid w:val="00AF3C26"/>
    <w:rsid w:val="00AF7469"/>
    <w:rsid w:val="00B05612"/>
    <w:rsid w:val="00B758E7"/>
    <w:rsid w:val="00B76C3F"/>
    <w:rsid w:val="00B926EA"/>
    <w:rsid w:val="00BD1220"/>
    <w:rsid w:val="00BF7056"/>
    <w:rsid w:val="00BF7CAE"/>
    <w:rsid w:val="00C03E4B"/>
    <w:rsid w:val="00C35079"/>
    <w:rsid w:val="00C4646E"/>
    <w:rsid w:val="00C634BD"/>
    <w:rsid w:val="00C64F4A"/>
    <w:rsid w:val="00C806B4"/>
    <w:rsid w:val="00C80AF4"/>
    <w:rsid w:val="00C87B62"/>
    <w:rsid w:val="00C9387E"/>
    <w:rsid w:val="00CA085F"/>
    <w:rsid w:val="00CA43A1"/>
    <w:rsid w:val="00CC16E7"/>
    <w:rsid w:val="00CC1B49"/>
    <w:rsid w:val="00CD4856"/>
    <w:rsid w:val="00CE25AB"/>
    <w:rsid w:val="00CE5EF3"/>
    <w:rsid w:val="00CF54BA"/>
    <w:rsid w:val="00D1669D"/>
    <w:rsid w:val="00D62E6E"/>
    <w:rsid w:val="00D95CCF"/>
    <w:rsid w:val="00DA1F7D"/>
    <w:rsid w:val="00DB2CD0"/>
    <w:rsid w:val="00DB64FC"/>
    <w:rsid w:val="00DC761F"/>
    <w:rsid w:val="00DD28B1"/>
    <w:rsid w:val="00DE3D15"/>
    <w:rsid w:val="00E15507"/>
    <w:rsid w:val="00E33541"/>
    <w:rsid w:val="00E53CF3"/>
    <w:rsid w:val="00E748AB"/>
    <w:rsid w:val="00E81214"/>
    <w:rsid w:val="00E93714"/>
    <w:rsid w:val="00E960AB"/>
    <w:rsid w:val="00EB5604"/>
    <w:rsid w:val="00EC539B"/>
    <w:rsid w:val="00ED4255"/>
    <w:rsid w:val="00EE7785"/>
    <w:rsid w:val="00EF1609"/>
    <w:rsid w:val="00F0332F"/>
    <w:rsid w:val="00F07146"/>
    <w:rsid w:val="00F1535C"/>
    <w:rsid w:val="00F16F94"/>
    <w:rsid w:val="00F30277"/>
    <w:rsid w:val="00F7468D"/>
    <w:rsid w:val="00F87C46"/>
    <w:rsid w:val="00F91D70"/>
    <w:rsid w:val="00F95D11"/>
    <w:rsid w:val="00FA3635"/>
    <w:rsid w:val="00FB0566"/>
    <w:rsid w:val="00FB123A"/>
    <w:rsid w:val="00FB7F4E"/>
    <w:rsid w:val="00FE5725"/>
    <w:rsid w:val="00FF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D1EA"/>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 w:type="character" w:styleId="CommentReference">
    <w:name w:val="annotation reference"/>
    <w:basedOn w:val="DefaultParagraphFont"/>
    <w:uiPriority w:val="99"/>
    <w:semiHidden/>
    <w:unhideWhenUsed/>
    <w:rsid w:val="005D196C"/>
    <w:rPr>
      <w:sz w:val="16"/>
      <w:szCs w:val="16"/>
    </w:rPr>
  </w:style>
  <w:style w:type="paragraph" w:styleId="CommentText">
    <w:name w:val="annotation text"/>
    <w:basedOn w:val="Normal"/>
    <w:link w:val="CommentTextChar"/>
    <w:uiPriority w:val="99"/>
    <w:semiHidden/>
    <w:unhideWhenUsed/>
    <w:rsid w:val="005D196C"/>
    <w:pPr>
      <w:spacing w:line="240" w:lineRule="auto"/>
    </w:pPr>
    <w:rPr>
      <w:sz w:val="20"/>
      <w:szCs w:val="20"/>
    </w:rPr>
  </w:style>
  <w:style w:type="character" w:customStyle="1" w:styleId="CommentTextChar">
    <w:name w:val="Comment Text Char"/>
    <w:basedOn w:val="DefaultParagraphFont"/>
    <w:link w:val="CommentText"/>
    <w:uiPriority w:val="99"/>
    <w:semiHidden/>
    <w:rsid w:val="005D196C"/>
    <w:rPr>
      <w:sz w:val="20"/>
      <w:szCs w:val="20"/>
    </w:rPr>
  </w:style>
  <w:style w:type="paragraph" w:styleId="CommentSubject">
    <w:name w:val="annotation subject"/>
    <w:basedOn w:val="CommentText"/>
    <w:next w:val="CommentText"/>
    <w:link w:val="CommentSubjectChar"/>
    <w:uiPriority w:val="99"/>
    <w:semiHidden/>
    <w:unhideWhenUsed/>
    <w:rsid w:val="005D196C"/>
    <w:rPr>
      <w:b/>
      <w:bCs/>
    </w:rPr>
  </w:style>
  <w:style w:type="character" w:customStyle="1" w:styleId="CommentSubjectChar">
    <w:name w:val="Comment Subject Char"/>
    <w:basedOn w:val="CommentTextChar"/>
    <w:link w:val="CommentSubject"/>
    <w:uiPriority w:val="99"/>
    <w:semiHidden/>
    <w:rsid w:val="005D196C"/>
    <w:rPr>
      <w:b/>
      <w:bCs/>
      <w:sz w:val="20"/>
      <w:szCs w:val="20"/>
    </w:rPr>
  </w:style>
  <w:style w:type="paragraph" w:styleId="BalloonText">
    <w:name w:val="Balloon Text"/>
    <w:basedOn w:val="Normal"/>
    <w:link w:val="BalloonTextChar"/>
    <w:uiPriority w:val="99"/>
    <w:semiHidden/>
    <w:unhideWhenUsed/>
    <w:rsid w:val="005D1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8379">
          <w:marLeft w:val="0"/>
          <w:marRight w:val="0"/>
          <w:marTop w:val="0"/>
          <w:marBottom w:val="0"/>
          <w:divBdr>
            <w:top w:val="none" w:sz="0" w:space="0" w:color="auto"/>
            <w:left w:val="none" w:sz="0" w:space="0" w:color="auto"/>
            <w:bottom w:val="none" w:sz="0" w:space="0" w:color="auto"/>
            <w:right w:val="none" w:sz="0" w:space="0" w:color="auto"/>
          </w:divBdr>
        </w:div>
      </w:divsChild>
    </w:div>
    <w:div w:id="54935630">
      <w:bodyDiv w:val="1"/>
      <w:marLeft w:val="0"/>
      <w:marRight w:val="0"/>
      <w:marTop w:val="0"/>
      <w:marBottom w:val="0"/>
      <w:divBdr>
        <w:top w:val="none" w:sz="0" w:space="0" w:color="auto"/>
        <w:left w:val="none" w:sz="0" w:space="0" w:color="auto"/>
        <w:bottom w:val="none" w:sz="0" w:space="0" w:color="auto"/>
        <w:right w:val="none" w:sz="0" w:space="0" w:color="auto"/>
      </w:divBdr>
      <w:divsChild>
        <w:div w:id="76902988">
          <w:marLeft w:val="0"/>
          <w:marRight w:val="0"/>
          <w:marTop w:val="0"/>
          <w:marBottom w:val="0"/>
          <w:divBdr>
            <w:top w:val="none" w:sz="0" w:space="0" w:color="auto"/>
            <w:left w:val="none" w:sz="0" w:space="0" w:color="auto"/>
            <w:bottom w:val="none" w:sz="0" w:space="0" w:color="auto"/>
            <w:right w:val="none" w:sz="0" w:space="0" w:color="auto"/>
          </w:divBdr>
        </w:div>
      </w:divsChild>
    </w:div>
    <w:div w:id="85614784">
      <w:bodyDiv w:val="1"/>
      <w:marLeft w:val="0"/>
      <w:marRight w:val="0"/>
      <w:marTop w:val="0"/>
      <w:marBottom w:val="0"/>
      <w:divBdr>
        <w:top w:val="none" w:sz="0" w:space="0" w:color="auto"/>
        <w:left w:val="none" w:sz="0" w:space="0" w:color="auto"/>
        <w:bottom w:val="none" w:sz="0" w:space="0" w:color="auto"/>
        <w:right w:val="none" w:sz="0" w:space="0" w:color="auto"/>
      </w:divBdr>
      <w:divsChild>
        <w:div w:id="885068154">
          <w:marLeft w:val="0"/>
          <w:marRight w:val="0"/>
          <w:marTop w:val="0"/>
          <w:marBottom w:val="0"/>
          <w:divBdr>
            <w:top w:val="none" w:sz="0" w:space="0" w:color="auto"/>
            <w:left w:val="none" w:sz="0" w:space="0" w:color="auto"/>
            <w:bottom w:val="none" w:sz="0" w:space="0" w:color="auto"/>
            <w:right w:val="none" w:sz="0" w:space="0" w:color="auto"/>
          </w:divBdr>
        </w:div>
      </w:divsChild>
    </w:div>
    <w:div w:id="124393503">
      <w:bodyDiv w:val="1"/>
      <w:marLeft w:val="0"/>
      <w:marRight w:val="0"/>
      <w:marTop w:val="0"/>
      <w:marBottom w:val="0"/>
      <w:divBdr>
        <w:top w:val="none" w:sz="0" w:space="0" w:color="auto"/>
        <w:left w:val="none" w:sz="0" w:space="0" w:color="auto"/>
        <w:bottom w:val="none" w:sz="0" w:space="0" w:color="auto"/>
        <w:right w:val="none" w:sz="0" w:space="0" w:color="auto"/>
      </w:divBdr>
    </w:div>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320276375">
      <w:bodyDiv w:val="1"/>
      <w:marLeft w:val="0"/>
      <w:marRight w:val="0"/>
      <w:marTop w:val="0"/>
      <w:marBottom w:val="0"/>
      <w:divBdr>
        <w:top w:val="none" w:sz="0" w:space="0" w:color="auto"/>
        <w:left w:val="none" w:sz="0" w:space="0" w:color="auto"/>
        <w:bottom w:val="none" w:sz="0" w:space="0" w:color="auto"/>
        <w:right w:val="none" w:sz="0" w:space="0" w:color="auto"/>
      </w:divBdr>
    </w:div>
    <w:div w:id="351538196">
      <w:bodyDiv w:val="1"/>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0"/>
          <w:divBdr>
            <w:top w:val="none" w:sz="0" w:space="0" w:color="auto"/>
            <w:left w:val="none" w:sz="0" w:space="0" w:color="auto"/>
            <w:bottom w:val="none" w:sz="0" w:space="0" w:color="auto"/>
            <w:right w:val="none" w:sz="0" w:space="0" w:color="auto"/>
          </w:divBdr>
        </w:div>
      </w:divsChild>
    </w:div>
    <w:div w:id="387806985">
      <w:bodyDiv w:val="1"/>
      <w:marLeft w:val="0"/>
      <w:marRight w:val="0"/>
      <w:marTop w:val="0"/>
      <w:marBottom w:val="0"/>
      <w:divBdr>
        <w:top w:val="none" w:sz="0" w:space="0" w:color="auto"/>
        <w:left w:val="none" w:sz="0" w:space="0" w:color="auto"/>
        <w:bottom w:val="none" w:sz="0" w:space="0" w:color="auto"/>
        <w:right w:val="none" w:sz="0" w:space="0" w:color="auto"/>
      </w:divBdr>
    </w:div>
    <w:div w:id="411395032">
      <w:bodyDiv w:val="1"/>
      <w:marLeft w:val="0"/>
      <w:marRight w:val="0"/>
      <w:marTop w:val="0"/>
      <w:marBottom w:val="0"/>
      <w:divBdr>
        <w:top w:val="none" w:sz="0" w:space="0" w:color="auto"/>
        <w:left w:val="none" w:sz="0" w:space="0" w:color="auto"/>
        <w:bottom w:val="none" w:sz="0" w:space="0" w:color="auto"/>
        <w:right w:val="none" w:sz="0" w:space="0" w:color="auto"/>
      </w:divBdr>
      <w:divsChild>
        <w:div w:id="773747847">
          <w:marLeft w:val="0"/>
          <w:marRight w:val="0"/>
          <w:marTop w:val="0"/>
          <w:marBottom w:val="0"/>
          <w:divBdr>
            <w:top w:val="none" w:sz="0" w:space="0" w:color="auto"/>
            <w:left w:val="none" w:sz="0" w:space="0" w:color="auto"/>
            <w:bottom w:val="none" w:sz="0" w:space="0" w:color="auto"/>
            <w:right w:val="none" w:sz="0" w:space="0" w:color="auto"/>
          </w:divBdr>
        </w:div>
      </w:divsChild>
    </w:div>
    <w:div w:id="453644200">
      <w:bodyDiv w:val="1"/>
      <w:marLeft w:val="0"/>
      <w:marRight w:val="0"/>
      <w:marTop w:val="0"/>
      <w:marBottom w:val="0"/>
      <w:divBdr>
        <w:top w:val="none" w:sz="0" w:space="0" w:color="auto"/>
        <w:left w:val="none" w:sz="0" w:space="0" w:color="auto"/>
        <w:bottom w:val="none" w:sz="0" w:space="0" w:color="auto"/>
        <w:right w:val="none" w:sz="0" w:space="0" w:color="auto"/>
      </w:divBdr>
    </w:div>
    <w:div w:id="543173001">
      <w:bodyDiv w:val="1"/>
      <w:marLeft w:val="0"/>
      <w:marRight w:val="0"/>
      <w:marTop w:val="0"/>
      <w:marBottom w:val="0"/>
      <w:divBdr>
        <w:top w:val="none" w:sz="0" w:space="0" w:color="auto"/>
        <w:left w:val="none" w:sz="0" w:space="0" w:color="auto"/>
        <w:bottom w:val="none" w:sz="0" w:space="0" w:color="auto"/>
        <w:right w:val="none" w:sz="0" w:space="0" w:color="auto"/>
      </w:divBdr>
      <w:divsChild>
        <w:div w:id="922296123">
          <w:marLeft w:val="0"/>
          <w:marRight w:val="0"/>
          <w:marTop w:val="0"/>
          <w:marBottom w:val="0"/>
          <w:divBdr>
            <w:top w:val="none" w:sz="0" w:space="0" w:color="auto"/>
            <w:left w:val="none" w:sz="0" w:space="0" w:color="auto"/>
            <w:bottom w:val="none" w:sz="0" w:space="0" w:color="auto"/>
            <w:right w:val="none" w:sz="0" w:space="0" w:color="auto"/>
          </w:divBdr>
        </w:div>
      </w:divsChild>
    </w:div>
    <w:div w:id="585916386">
      <w:bodyDiv w:val="1"/>
      <w:marLeft w:val="0"/>
      <w:marRight w:val="0"/>
      <w:marTop w:val="0"/>
      <w:marBottom w:val="0"/>
      <w:divBdr>
        <w:top w:val="none" w:sz="0" w:space="0" w:color="auto"/>
        <w:left w:val="none" w:sz="0" w:space="0" w:color="auto"/>
        <w:bottom w:val="none" w:sz="0" w:space="0" w:color="auto"/>
        <w:right w:val="none" w:sz="0" w:space="0" w:color="auto"/>
      </w:divBdr>
    </w:div>
    <w:div w:id="639847390">
      <w:bodyDiv w:val="1"/>
      <w:marLeft w:val="0"/>
      <w:marRight w:val="0"/>
      <w:marTop w:val="0"/>
      <w:marBottom w:val="0"/>
      <w:divBdr>
        <w:top w:val="none" w:sz="0" w:space="0" w:color="auto"/>
        <w:left w:val="none" w:sz="0" w:space="0" w:color="auto"/>
        <w:bottom w:val="none" w:sz="0" w:space="0" w:color="auto"/>
        <w:right w:val="none" w:sz="0" w:space="0" w:color="auto"/>
      </w:divBdr>
    </w:div>
    <w:div w:id="641236526">
      <w:bodyDiv w:val="1"/>
      <w:marLeft w:val="0"/>
      <w:marRight w:val="0"/>
      <w:marTop w:val="0"/>
      <w:marBottom w:val="0"/>
      <w:divBdr>
        <w:top w:val="none" w:sz="0" w:space="0" w:color="auto"/>
        <w:left w:val="none" w:sz="0" w:space="0" w:color="auto"/>
        <w:bottom w:val="none" w:sz="0" w:space="0" w:color="auto"/>
        <w:right w:val="none" w:sz="0" w:space="0" w:color="auto"/>
      </w:divBdr>
    </w:div>
    <w:div w:id="726343934">
      <w:bodyDiv w:val="1"/>
      <w:marLeft w:val="0"/>
      <w:marRight w:val="0"/>
      <w:marTop w:val="0"/>
      <w:marBottom w:val="0"/>
      <w:divBdr>
        <w:top w:val="none" w:sz="0" w:space="0" w:color="auto"/>
        <w:left w:val="none" w:sz="0" w:space="0" w:color="auto"/>
        <w:bottom w:val="none" w:sz="0" w:space="0" w:color="auto"/>
        <w:right w:val="none" w:sz="0" w:space="0" w:color="auto"/>
      </w:divBdr>
    </w:div>
    <w:div w:id="726951318">
      <w:bodyDiv w:val="1"/>
      <w:marLeft w:val="0"/>
      <w:marRight w:val="0"/>
      <w:marTop w:val="0"/>
      <w:marBottom w:val="0"/>
      <w:divBdr>
        <w:top w:val="none" w:sz="0" w:space="0" w:color="auto"/>
        <w:left w:val="none" w:sz="0" w:space="0" w:color="auto"/>
        <w:bottom w:val="none" w:sz="0" w:space="0" w:color="auto"/>
        <w:right w:val="none" w:sz="0" w:space="0" w:color="auto"/>
      </w:divBdr>
      <w:divsChild>
        <w:div w:id="1717049770">
          <w:marLeft w:val="0"/>
          <w:marRight w:val="0"/>
          <w:marTop w:val="0"/>
          <w:marBottom w:val="0"/>
          <w:divBdr>
            <w:top w:val="none" w:sz="0" w:space="0" w:color="auto"/>
            <w:left w:val="none" w:sz="0" w:space="0" w:color="auto"/>
            <w:bottom w:val="none" w:sz="0" w:space="0" w:color="auto"/>
            <w:right w:val="none" w:sz="0" w:space="0" w:color="auto"/>
          </w:divBdr>
        </w:div>
      </w:divsChild>
    </w:div>
    <w:div w:id="732654384">
      <w:bodyDiv w:val="1"/>
      <w:marLeft w:val="0"/>
      <w:marRight w:val="0"/>
      <w:marTop w:val="0"/>
      <w:marBottom w:val="0"/>
      <w:divBdr>
        <w:top w:val="none" w:sz="0" w:space="0" w:color="auto"/>
        <w:left w:val="none" w:sz="0" w:space="0" w:color="auto"/>
        <w:bottom w:val="none" w:sz="0" w:space="0" w:color="auto"/>
        <w:right w:val="none" w:sz="0" w:space="0" w:color="auto"/>
      </w:divBdr>
    </w:div>
    <w:div w:id="749086762">
      <w:bodyDiv w:val="1"/>
      <w:marLeft w:val="0"/>
      <w:marRight w:val="0"/>
      <w:marTop w:val="0"/>
      <w:marBottom w:val="0"/>
      <w:divBdr>
        <w:top w:val="none" w:sz="0" w:space="0" w:color="auto"/>
        <w:left w:val="none" w:sz="0" w:space="0" w:color="auto"/>
        <w:bottom w:val="none" w:sz="0" w:space="0" w:color="auto"/>
        <w:right w:val="none" w:sz="0" w:space="0" w:color="auto"/>
      </w:divBdr>
    </w:div>
    <w:div w:id="780492564">
      <w:bodyDiv w:val="1"/>
      <w:marLeft w:val="0"/>
      <w:marRight w:val="0"/>
      <w:marTop w:val="0"/>
      <w:marBottom w:val="0"/>
      <w:divBdr>
        <w:top w:val="none" w:sz="0" w:space="0" w:color="auto"/>
        <w:left w:val="none" w:sz="0" w:space="0" w:color="auto"/>
        <w:bottom w:val="none" w:sz="0" w:space="0" w:color="auto"/>
        <w:right w:val="none" w:sz="0" w:space="0" w:color="auto"/>
      </w:divBdr>
    </w:div>
    <w:div w:id="805389484">
      <w:bodyDiv w:val="1"/>
      <w:marLeft w:val="0"/>
      <w:marRight w:val="0"/>
      <w:marTop w:val="0"/>
      <w:marBottom w:val="0"/>
      <w:divBdr>
        <w:top w:val="none" w:sz="0" w:space="0" w:color="auto"/>
        <w:left w:val="none" w:sz="0" w:space="0" w:color="auto"/>
        <w:bottom w:val="none" w:sz="0" w:space="0" w:color="auto"/>
        <w:right w:val="none" w:sz="0" w:space="0" w:color="auto"/>
      </w:divBdr>
      <w:divsChild>
        <w:div w:id="568925524">
          <w:marLeft w:val="0"/>
          <w:marRight w:val="0"/>
          <w:marTop w:val="0"/>
          <w:marBottom w:val="0"/>
          <w:divBdr>
            <w:top w:val="none" w:sz="0" w:space="0" w:color="auto"/>
            <w:left w:val="none" w:sz="0" w:space="0" w:color="auto"/>
            <w:bottom w:val="none" w:sz="0" w:space="0" w:color="auto"/>
            <w:right w:val="none" w:sz="0" w:space="0" w:color="auto"/>
          </w:divBdr>
        </w:div>
      </w:divsChild>
    </w:div>
    <w:div w:id="868833802">
      <w:bodyDiv w:val="1"/>
      <w:marLeft w:val="0"/>
      <w:marRight w:val="0"/>
      <w:marTop w:val="0"/>
      <w:marBottom w:val="0"/>
      <w:divBdr>
        <w:top w:val="none" w:sz="0" w:space="0" w:color="auto"/>
        <w:left w:val="none" w:sz="0" w:space="0" w:color="auto"/>
        <w:bottom w:val="none" w:sz="0" w:space="0" w:color="auto"/>
        <w:right w:val="none" w:sz="0" w:space="0" w:color="auto"/>
      </w:divBdr>
    </w:div>
    <w:div w:id="873469746">
      <w:bodyDiv w:val="1"/>
      <w:marLeft w:val="0"/>
      <w:marRight w:val="0"/>
      <w:marTop w:val="0"/>
      <w:marBottom w:val="0"/>
      <w:divBdr>
        <w:top w:val="none" w:sz="0" w:space="0" w:color="auto"/>
        <w:left w:val="none" w:sz="0" w:space="0" w:color="auto"/>
        <w:bottom w:val="none" w:sz="0" w:space="0" w:color="auto"/>
        <w:right w:val="none" w:sz="0" w:space="0" w:color="auto"/>
      </w:divBdr>
    </w:div>
    <w:div w:id="921640000">
      <w:bodyDiv w:val="1"/>
      <w:marLeft w:val="0"/>
      <w:marRight w:val="0"/>
      <w:marTop w:val="0"/>
      <w:marBottom w:val="0"/>
      <w:divBdr>
        <w:top w:val="none" w:sz="0" w:space="0" w:color="auto"/>
        <w:left w:val="none" w:sz="0" w:space="0" w:color="auto"/>
        <w:bottom w:val="none" w:sz="0" w:space="0" w:color="auto"/>
        <w:right w:val="none" w:sz="0" w:space="0" w:color="auto"/>
      </w:divBdr>
    </w:div>
    <w:div w:id="956067002">
      <w:bodyDiv w:val="1"/>
      <w:marLeft w:val="0"/>
      <w:marRight w:val="0"/>
      <w:marTop w:val="0"/>
      <w:marBottom w:val="0"/>
      <w:divBdr>
        <w:top w:val="none" w:sz="0" w:space="0" w:color="auto"/>
        <w:left w:val="none" w:sz="0" w:space="0" w:color="auto"/>
        <w:bottom w:val="none" w:sz="0" w:space="0" w:color="auto"/>
        <w:right w:val="none" w:sz="0" w:space="0" w:color="auto"/>
      </w:divBdr>
    </w:div>
    <w:div w:id="983117914">
      <w:bodyDiv w:val="1"/>
      <w:marLeft w:val="0"/>
      <w:marRight w:val="0"/>
      <w:marTop w:val="0"/>
      <w:marBottom w:val="0"/>
      <w:divBdr>
        <w:top w:val="none" w:sz="0" w:space="0" w:color="auto"/>
        <w:left w:val="none" w:sz="0" w:space="0" w:color="auto"/>
        <w:bottom w:val="none" w:sz="0" w:space="0" w:color="auto"/>
        <w:right w:val="none" w:sz="0" w:space="0" w:color="auto"/>
      </w:divBdr>
    </w:div>
    <w:div w:id="1066562907">
      <w:bodyDiv w:val="1"/>
      <w:marLeft w:val="0"/>
      <w:marRight w:val="0"/>
      <w:marTop w:val="0"/>
      <w:marBottom w:val="0"/>
      <w:divBdr>
        <w:top w:val="none" w:sz="0" w:space="0" w:color="auto"/>
        <w:left w:val="none" w:sz="0" w:space="0" w:color="auto"/>
        <w:bottom w:val="none" w:sz="0" w:space="0" w:color="auto"/>
        <w:right w:val="none" w:sz="0" w:space="0" w:color="auto"/>
      </w:divBdr>
    </w:div>
    <w:div w:id="1143619155">
      <w:bodyDiv w:val="1"/>
      <w:marLeft w:val="0"/>
      <w:marRight w:val="0"/>
      <w:marTop w:val="0"/>
      <w:marBottom w:val="0"/>
      <w:divBdr>
        <w:top w:val="none" w:sz="0" w:space="0" w:color="auto"/>
        <w:left w:val="none" w:sz="0" w:space="0" w:color="auto"/>
        <w:bottom w:val="none" w:sz="0" w:space="0" w:color="auto"/>
        <w:right w:val="none" w:sz="0" w:space="0" w:color="auto"/>
      </w:divBdr>
    </w:div>
    <w:div w:id="1184586482">
      <w:bodyDiv w:val="1"/>
      <w:marLeft w:val="0"/>
      <w:marRight w:val="0"/>
      <w:marTop w:val="0"/>
      <w:marBottom w:val="0"/>
      <w:divBdr>
        <w:top w:val="none" w:sz="0" w:space="0" w:color="auto"/>
        <w:left w:val="none" w:sz="0" w:space="0" w:color="auto"/>
        <w:bottom w:val="none" w:sz="0" w:space="0" w:color="auto"/>
        <w:right w:val="none" w:sz="0" w:space="0" w:color="auto"/>
      </w:divBdr>
    </w:div>
    <w:div w:id="1211772749">
      <w:bodyDiv w:val="1"/>
      <w:marLeft w:val="0"/>
      <w:marRight w:val="0"/>
      <w:marTop w:val="0"/>
      <w:marBottom w:val="0"/>
      <w:divBdr>
        <w:top w:val="none" w:sz="0" w:space="0" w:color="auto"/>
        <w:left w:val="none" w:sz="0" w:space="0" w:color="auto"/>
        <w:bottom w:val="none" w:sz="0" w:space="0" w:color="auto"/>
        <w:right w:val="none" w:sz="0" w:space="0" w:color="auto"/>
      </w:divBdr>
    </w:div>
    <w:div w:id="1219781269">
      <w:bodyDiv w:val="1"/>
      <w:marLeft w:val="0"/>
      <w:marRight w:val="0"/>
      <w:marTop w:val="0"/>
      <w:marBottom w:val="0"/>
      <w:divBdr>
        <w:top w:val="none" w:sz="0" w:space="0" w:color="auto"/>
        <w:left w:val="none" w:sz="0" w:space="0" w:color="auto"/>
        <w:bottom w:val="none" w:sz="0" w:space="0" w:color="auto"/>
        <w:right w:val="none" w:sz="0" w:space="0" w:color="auto"/>
      </w:divBdr>
    </w:div>
    <w:div w:id="1221208143">
      <w:bodyDiv w:val="1"/>
      <w:marLeft w:val="0"/>
      <w:marRight w:val="0"/>
      <w:marTop w:val="0"/>
      <w:marBottom w:val="0"/>
      <w:divBdr>
        <w:top w:val="none" w:sz="0" w:space="0" w:color="auto"/>
        <w:left w:val="none" w:sz="0" w:space="0" w:color="auto"/>
        <w:bottom w:val="none" w:sz="0" w:space="0" w:color="auto"/>
        <w:right w:val="none" w:sz="0" w:space="0" w:color="auto"/>
      </w:divBdr>
    </w:div>
    <w:div w:id="1221549638">
      <w:bodyDiv w:val="1"/>
      <w:marLeft w:val="0"/>
      <w:marRight w:val="0"/>
      <w:marTop w:val="0"/>
      <w:marBottom w:val="0"/>
      <w:divBdr>
        <w:top w:val="none" w:sz="0" w:space="0" w:color="auto"/>
        <w:left w:val="none" w:sz="0" w:space="0" w:color="auto"/>
        <w:bottom w:val="none" w:sz="0" w:space="0" w:color="auto"/>
        <w:right w:val="none" w:sz="0" w:space="0" w:color="auto"/>
      </w:divBdr>
    </w:div>
    <w:div w:id="1319966511">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
      </w:divsChild>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391810737">
      <w:bodyDiv w:val="1"/>
      <w:marLeft w:val="0"/>
      <w:marRight w:val="0"/>
      <w:marTop w:val="0"/>
      <w:marBottom w:val="0"/>
      <w:divBdr>
        <w:top w:val="none" w:sz="0" w:space="0" w:color="auto"/>
        <w:left w:val="none" w:sz="0" w:space="0" w:color="auto"/>
        <w:bottom w:val="none" w:sz="0" w:space="0" w:color="auto"/>
        <w:right w:val="none" w:sz="0" w:space="0" w:color="auto"/>
      </w:divBdr>
    </w:div>
    <w:div w:id="1483809841">
      <w:bodyDiv w:val="1"/>
      <w:marLeft w:val="0"/>
      <w:marRight w:val="0"/>
      <w:marTop w:val="0"/>
      <w:marBottom w:val="0"/>
      <w:divBdr>
        <w:top w:val="none" w:sz="0" w:space="0" w:color="auto"/>
        <w:left w:val="none" w:sz="0" w:space="0" w:color="auto"/>
        <w:bottom w:val="none" w:sz="0" w:space="0" w:color="auto"/>
        <w:right w:val="none" w:sz="0" w:space="0" w:color="auto"/>
      </w:divBdr>
    </w:div>
    <w:div w:id="1496337857">
      <w:bodyDiv w:val="1"/>
      <w:marLeft w:val="0"/>
      <w:marRight w:val="0"/>
      <w:marTop w:val="0"/>
      <w:marBottom w:val="0"/>
      <w:divBdr>
        <w:top w:val="none" w:sz="0" w:space="0" w:color="auto"/>
        <w:left w:val="none" w:sz="0" w:space="0" w:color="auto"/>
        <w:bottom w:val="none" w:sz="0" w:space="0" w:color="auto"/>
        <w:right w:val="none" w:sz="0" w:space="0" w:color="auto"/>
      </w:divBdr>
    </w:div>
    <w:div w:id="1508523303">
      <w:bodyDiv w:val="1"/>
      <w:marLeft w:val="0"/>
      <w:marRight w:val="0"/>
      <w:marTop w:val="0"/>
      <w:marBottom w:val="0"/>
      <w:divBdr>
        <w:top w:val="none" w:sz="0" w:space="0" w:color="auto"/>
        <w:left w:val="none" w:sz="0" w:space="0" w:color="auto"/>
        <w:bottom w:val="none" w:sz="0" w:space="0" w:color="auto"/>
        <w:right w:val="none" w:sz="0" w:space="0" w:color="auto"/>
      </w:divBdr>
    </w:div>
    <w:div w:id="1530873500">
      <w:bodyDiv w:val="1"/>
      <w:marLeft w:val="0"/>
      <w:marRight w:val="0"/>
      <w:marTop w:val="0"/>
      <w:marBottom w:val="0"/>
      <w:divBdr>
        <w:top w:val="none" w:sz="0" w:space="0" w:color="auto"/>
        <w:left w:val="none" w:sz="0" w:space="0" w:color="auto"/>
        <w:bottom w:val="none" w:sz="0" w:space="0" w:color="auto"/>
        <w:right w:val="none" w:sz="0" w:space="0" w:color="auto"/>
      </w:divBdr>
    </w:div>
    <w:div w:id="1545679329">
      <w:bodyDiv w:val="1"/>
      <w:marLeft w:val="0"/>
      <w:marRight w:val="0"/>
      <w:marTop w:val="0"/>
      <w:marBottom w:val="0"/>
      <w:divBdr>
        <w:top w:val="none" w:sz="0" w:space="0" w:color="auto"/>
        <w:left w:val="none" w:sz="0" w:space="0" w:color="auto"/>
        <w:bottom w:val="none" w:sz="0" w:space="0" w:color="auto"/>
        <w:right w:val="none" w:sz="0" w:space="0" w:color="auto"/>
      </w:divBdr>
    </w:div>
    <w:div w:id="1588421478">
      <w:bodyDiv w:val="1"/>
      <w:marLeft w:val="0"/>
      <w:marRight w:val="0"/>
      <w:marTop w:val="0"/>
      <w:marBottom w:val="0"/>
      <w:divBdr>
        <w:top w:val="none" w:sz="0" w:space="0" w:color="auto"/>
        <w:left w:val="none" w:sz="0" w:space="0" w:color="auto"/>
        <w:bottom w:val="none" w:sz="0" w:space="0" w:color="auto"/>
        <w:right w:val="none" w:sz="0" w:space="0" w:color="auto"/>
      </w:divBdr>
    </w:div>
    <w:div w:id="1620600781">
      <w:bodyDiv w:val="1"/>
      <w:marLeft w:val="0"/>
      <w:marRight w:val="0"/>
      <w:marTop w:val="0"/>
      <w:marBottom w:val="0"/>
      <w:divBdr>
        <w:top w:val="none" w:sz="0" w:space="0" w:color="auto"/>
        <w:left w:val="none" w:sz="0" w:space="0" w:color="auto"/>
        <w:bottom w:val="none" w:sz="0" w:space="0" w:color="auto"/>
        <w:right w:val="none" w:sz="0" w:space="0" w:color="auto"/>
      </w:divBdr>
    </w:div>
    <w:div w:id="1648975453">
      <w:bodyDiv w:val="1"/>
      <w:marLeft w:val="0"/>
      <w:marRight w:val="0"/>
      <w:marTop w:val="0"/>
      <w:marBottom w:val="0"/>
      <w:divBdr>
        <w:top w:val="none" w:sz="0" w:space="0" w:color="auto"/>
        <w:left w:val="none" w:sz="0" w:space="0" w:color="auto"/>
        <w:bottom w:val="none" w:sz="0" w:space="0" w:color="auto"/>
        <w:right w:val="none" w:sz="0" w:space="0" w:color="auto"/>
      </w:divBdr>
      <w:divsChild>
        <w:div w:id="442967469">
          <w:marLeft w:val="0"/>
          <w:marRight w:val="0"/>
          <w:marTop w:val="0"/>
          <w:marBottom w:val="0"/>
          <w:divBdr>
            <w:top w:val="none" w:sz="0" w:space="0" w:color="auto"/>
            <w:left w:val="none" w:sz="0" w:space="0" w:color="auto"/>
            <w:bottom w:val="none" w:sz="0" w:space="0" w:color="auto"/>
            <w:right w:val="none" w:sz="0" w:space="0" w:color="auto"/>
          </w:divBdr>
        </w:div>
      </w:divsChild>
    </w:div>
    <w:div w:id="1674069175">
      <w:bodyDiv w:val="1"/>
      <w:marLeft w:val="0"/>
      <w:marRight w:val="0"/>
      <w:marTop w:val="0"/>
      <w:marBottom w:val="0"/>
      <w:divBdr>
        <w:top w:val="none" w:sz="0" w:space="0" w:color="auto"/>
        <w:left w:val="none" w:sz="0" w:space="0" w:color="auto"/>
        <w:bottom w:val="none" w:sz="0" w:space="0" w:color="auto"/>
        <w:right w:val="none" w:sz="0" w:space="0" w:color="auto"/>
      </w:divBdr>
    </w:div>
    <w:div w:id="1683705999">
      <w:bodyDiv w:val="1"/>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 w:id="1838302367">
      <w:bodyDiv w:val="1"/>
      <w:marLeft w:val="0"/>
      <w:marRight w:val="0"/>
      <w:marTop w:val="0"/>
      <w:marBottom w:val="0"/>
      <w:divBdr>
        <w:top w:val="none" w:sz="0" w:space="0" w:color="auto"/>
        <w:left w:val="none" w:sz="0" w:space="0" w:color="auto"/>
        <w:bottom w:val="none" w:sz="0" w:space="0" w:color="auto"/>
        <w:right w:val="none" w:sz="0" w:space="0" w:color="auto"/>
      </w:divBdr>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349726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326">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 w:id="1982731584">
      <w:bodyDiv w:val="1"/>
      <w:marLeft w:val="0"/>
      <w:marRight w:val="0"/>
      <w:marTop w:val="0"/>
      <w:marBottom w:val="0"/>
      <w:divBdr>
        <w:top w:val="none" w:sz="0" w:space="0" w:color="auto"/>
        <w:left w:val="none" w:sz="0" w:space="0" w:color="auto"/>
        <w:bottom w:val="none" w:sz="0" w:space="0" w:color="auto"/>
        <w:right w:val="none" w:sz="0" w:space="0" w:color="auto"/>
      </w:divBdr>
    </w:div>
    <w:div w:id="1994094425">
      <w:bodyDiv w:val="1"/>
      <w:marLeft w:val="0"/>
      <w:marRight w:val="0"/>
      <w:marTop w:val="0"/>
      <w:marBottom w:val="0"/>
      <w:divBdr>
        <w:top w:val="none" w:sz="0" w:space="0" w:color="auto"/>
        <w:left w:val="none" w:sz="0" w:space="0" w:color="auto"/>
        <w:bottom w:val="none" w:sz="0" w:space="0" w:color="auto"/>
        <w:right w:val="none" w:sz="0" w:space="0" w:color="auto"/>
      </w:divBdr>
    </w:div>
    <w:div w:id="2004970602">
      <w:bodyDiv w:val="1"/>
      <w:marLeft w:val="0"/>
      <w:marRight w:val="0"/>
      <w:marTop w:val="0"/>
      <w:marBottom w:val="0"/>
      <w:divBdr>
        <w:top w:val="none" w:sz="0" w:space="0" w:color="auto"/>
        <w:left w:val="none" w:sz="0" w:space="0" w:color="auto"/>
        <w:bottom w:val="none" w:sz="0" w:space="0" w:color="auto"/>
        <w:right w:val="none" w:sz="0" w:space="0" w:color="auto"/>
      </w:divBdr>
    </w:div>
    <w:div w:id="2031713064">
      <w:bodyDiv w:val="1"/>
      <w:marLeft w:val="0"/>
      <w:marRight w:val="0"/>
      <w:marTop w:val="0"/>
      <w:marBottom w:val="0"/>
      <w:divBdr>
        <w:top w:val="none" w:sz="0" w:space="0" w:color="auto"/>
        <w:left w:val="none" w:sz="0" w:space="0" w:color="auto"/>
        <w:bottom w:val="none" w:sz="0" w:space="0" w:color="auto"/>
        <w:right w:val="none" w:sz="0" w:space="0" w:color="auto"/>
      </w:divBdr>
    </w:div>
    <w:div w:id="2052800032">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2">
          <w:marLeft w:val="0"/>
          <w:marRight w:val="0"/>
          <w:marTop w:val="0"/>
          <w:marBottom w:val="0"/>
          <w:divBdr>
            <w:top w:val="none" w:sz="0" w:space="0" w:color="auto"/>
            <w:left w:val="none" w:sz="0" w:space="0" w:color="auto"/>
            <w:bottom w:val="none" w:sz="0" w:space="0" w:color="auto"/>
            <w:right w:val="none" w:sz="0" w:space="0" w:color="auto"/>
          </w:divBdr>
        </w:div>
      </w:divsChild>
    </w:div>
    <w:div w:id="2094007877">
      <w:bodyDiv w:val="1"/>
      <w:marLeft w:val="0"/>
      <w:marRight w:val="0"/>
      <w:marTop w:val="0"/>
      <w:marBottom w:val="0"/>
      <w:divBdr>
        <w:top w:val="none" w:sz="0" w:space="0" w:color="auto"/>
        <w:left w:val="none" w:sz="0" w:space="0" w:color="auto"/>
        <w:bottom w:val="none" w:sz="0" w:space="0" w:color="auto"/>
        <w:right w:val="none" w:sz="0" w:space="0" w:color="auto"/>
      </w:divBdr>
    </w:div>
    <w:div w:id="21315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8</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11</cp:revision>
  <dcterms:created xsi:type="dcterms:W3CDTF">2022-05-23T13:37:00Z</dcterms:created>
  <dcterms:modified xsi:type="dcterms:W3CDTF">2022-05-24T15:14:00Z</dcterms:modified>
</cp:coreProperties>
</file>