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7BA9" w14:textId="4B3A09A4" w:rsidR="070A8777" w:rsidRDefault="070A8777" w:rsidP="070A8777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A3C4A45" wp14:editId="53B5BF9F">
            <wp:extent cx="4572000" cy="838200"/>
            <wp:effectExtent l="0" t="0" r="0" b="0"/>
            <wp:docPr id="20209068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D440" w14:textId="49200138" w:rsidR="070A8777" w:rsidRDefault="070A8777" w:rsidP="070A8777">
      <w:pPr>
        <w:jc w:val="center"/>
      </w:pPr>
      <w:r>
        <w:t>Pupil Premium</w:t>
      </w:r>
    </w:p>
    <w:p w14:paraId="74B40020" w14:textId="6FC69617" w:rsidR="070A8777" w:rsidRDefault="070A8777" w:rsidP="070A8777">
      <w:pPr>
        <w:jc w:val="center"/>
      </w:pPr>
      <w:r>
        <w:t>April 201</w:t>
      </w:r>
      <w:r w:rsidR="001B6CD0">
        <w:t>9</w:t>
      </w:r>
      <w:r w:rsidR="003D793A">
        <w:t xml:space="preserve"> – July 2019</w:t>
      </w:r>
      <w:bookmarkStart w:id="0" w:name="_GoBack"/>
      <w:bookmarkEnd w:id="0"/>
    </w:p>
    <w:p w14:paraId="080A666C" w14:textId="3118C03B" w:rsidR="070A8777" w:rsidRDefault="070A8777" w:rsidP="070A8777">
      <w:pPr>
        <w:jc w:val="center"/>
      </w:pPr>
    </w:p>
    <w:p w14:paraId="0195122B" w14:textId="77777777" w:rsidR="00F543EF" w:rsidRDefault="00F543EF" w:rsidP="00F543EF">
      <w:pPr>
        <w:rPr>
          <w:b/>
          <w:bCs/>
        </w:rPr>
      </w:pPr>
      <w:bookmarkStart w:id="1" w:name="_Hlk10803594"/>
      <w:r>
        <w:t>The Pupil Premium is additional funding for publicly funded schools in England to raise the attainment of disadvantaged pupils and close the gap between them and their peers.</w:t>
      </w:r>
    </w:p>
    <w:p w14:paraId="4EE6ADBF" w14:textId="77777777" w:rsidR="00F543EF" w:rsidRPr="009F6898" w:rsidRDefault="00F543EF" w:rsidP="00F543EF">
      <w:pPr>
        <w:pStyle w:val="NormalWeb"/>
        <w:spacing w:before="300" w:beforeAutospacing="0" w:after="300" w:afterAutospacing="0"/>
        <w:rPr>
          <w:rFonts w:asciiTheme="minorHAnsi" w:hAnsiTheme="minorHAnsi" w:cstheme="minorHAnsi"/>
          <w:color w:val="0B0C0C"/>
          <w:sz w:val="22"/>
          <w:szCs w:val="22"/>
        </w:rPr>
      </w:pPr>
      <w:r w:rsidRPr="009F6898">
        <w:rPr>
          <w:rFonts w:asciiTheme="minorHAnsi" w:hAnsiTheme="minorHAnsi" w:cstheme="minorHAnsi"/>
          <w:color w:val="0B0C0C"/>
          <w:sz w:val="22"/>
          <w:szCs w:val="22"/>
        </w:rPr>
        <w:t>Evidence shows that children from disadvantaged backgrounds:</w:t>
      </w:r>
    </w:p>
    <w:p w14:paraId="02A46616" w14:textId="77777777" w:rsidR="00F543EF" w:rsidRPr="009F6898" w:rsidRDefault="00F543EF" w:rsidP="00F543EF">
      <w:pPr>
        <w:numPr>
          <w:ilvl w:val="0"/>
          <w:numId w:val="4"/>
        </w:numPr>
        <w:spacing w:after="75" w:line="240" w:lineRule="auto"/>
        <w:ind w:left="300"/>
        <w:rPr>
          <w:rFonts w:eastAsia="Times New Roman" w:cstheme="minorHAnsi"/>
          <w:color w:val="0B0C0C"/>
          <w:lang w:val="en-GB" w:eastAsia="en-GB"/>
        </w:rPr>
      </w:pPr>
      <w:r w:rsidRPr="009F6898">
        <w:rPr>
          <w:rFonts w:eastAsia="Times New Roman" w:cstheme="minorHAnsi"/>
          <w:color w:val="0B0C0C"/>
          <w:lang w:val="en-GB" w:eastAsia="en-GB"/>
        </w:rPr>
        <w:t>generally face extra challenges in reaching their potential at school</w:t>
      </w:r>
    </w:p>
    <w:p w14:paraId="77ED15EF" w14:textId="77777777" w:rsidR="00F543EF" w:rsidRPr="009F6898" w:rsidRDefault="00F543EF" w:rsidP="00F543EF">
      <w:pPr>
        <w:numPr>
          <w:ilvl w:val="0"/>
          <w:numId w:val="4"/>
        </w:numPr>
        <w:spacing w:after="75" w:line="240" w:lineRule="auto"/>
        <w:ind w:left="300"/>
        <w:rPr>
          <w:rFonts w:eastAsia="Times New Roman" w:cstheme="minorHAnsi"/>
          <w:color w:val="0B0C0C"/>
          <w:lang w:val="en-GB" w:eastAsia="en-GB"/>
        </w:rPr>
      </w:pPr>
      <w:r w:rsidRPr="009F6898">
        <w:rPr>
          <w:rFonts w:eastAsia="Times New Roman" w:cstheme="minorHAnsi"/>
          <w:color w:val="0B0C0C"/>
          <w:lang w:val="en-GB" w:eastAsia="en-GB"/>
        </w:rPr>
        <w:t>often do not perform as well as their peers</w:t>
      </w:r>
    </w:p>
    <w:p w14:paraId="5D6F57A7" w14:textId="77777777" w:rsidR="00F543EF" w:rsidRDefault="00F543EF" w:rsidP="00F543EF"/>
    <w:p w14:paraId="13828CBE" w14:textId="77777777" w:rsidR="00F543EF" w:rsidRPr="009F6898" w:rsidRDefault="00F543EF" w:rsidP="00F543EF">
      <w:pPr>
        <w:rPr>
          <w:rFonts w:cstheme="minorHAnsi"/>
        </w:rPr>
      </w:pPr>
      <w:r>
        <w:rPr>
          <w:rFonts w:cstheme="minorHAnsi"/>
          <w:color w:val="0B0C0C"/>
          <w:shd w:val="clear" w:color="auto" w:fill="FFFFFF"/>
        </w:rPr>
        <w:t xml:space="preserve">It </w:t>
      </w:r>
      <w:proofErr w:type="gramStart"/>
      <w:r>
        <w:rPr>
          <w:rFonts w:cstheme="minorHAnsi"/>
          <w:color w:val="0B0C0C"/>
          <w:shd w:val="clear" w:color="auto" w:fill="FFFFFF"/>
        </w:rPr>
        <w:t>is</w:t>
      </w:r>
      <w:r w:rsidRPr="009F6898">
        <w:rPr>
          <w:rFonts w:cstheme="minorHAnsi"/>
          <w:color w:val="0B0C0C"/>
          <w:shd w:val="clear" w:color="auto" w:fill="FFFFFF"/>
        </w:rPr>
        <w:t xml:space="preserve"> designed</w:t>
      </w:r>
      <w:proofErr w:type="gramEnd"/>
      <w:r w:rsidRPr="009F6898">
        <w:rPr>
          <w:rFonts w:cstheme="minorHAnsi"/>
          <w:color w:val="0B0C0C"/>
          <w:shd w:val="clear" w:color="auto" w:fill="FFFFFF"/>
        </w:rPr>
        <w:t xml:space="preserve"> to allow schools to help disadvantaged pupils by improving their progress and the exam results they achieve.</w:t>
      </w:r>
    </w:p>
    <w:p w14:paraId="3FB7A2CC" w14:textId="77777777" w:rsidR="00F543EF" w:rsidRDefault="00F543EF" w:rsidP="5F0D3EEC"/>
    <w:p w14:paraId="1E8ABAF4" w14:textId="125E1E28" w:rsidR="00971F55" w:rsidRDefault="5F0D3EEC" w:rsidP="5F0D3EEC">
      <w:pPr>
        <w:rPr>
          <w:b/>
          <w:bCs/>
        </w:rPr>
      </w:pPr>
      <w:r>
        <w:t xml:space="preserve">This year the allocation is (indicated at) </w:t>
      </w:r>
      <w:r w:rsidRPr="5F0D3EEC">
        <w:rPr>
          <w:b/>
          <w:bCs/>
        </w:rPr>
        <w:t>£</w:t>
      </w:r>
      <w:r w:rsidR="00971F55">
        <w:rPr>
          <w:b/>
          <w:bCs/>
        </w:rPr>
        <w:t>46,335</w:t>
      </w:r>
    </w:p>
    <w:p w14:paraId="0CCE9B0E" w14:textId="605EDDE4" w:rsidR="070A8777" w:rsidRDefault="00971F55" w:rsidP="5F0D3EEC">
      <w:pPr>
        <w:rPr>
          <w:b/>
          <w:bCs/>
        </w:rPr>
      </w:pPr>
      <w:r>
        <w:rPr>
          <w:b/>
          <w:bCs/>
        </w:rPr>
        <w:t xml:space="preserve">This is comprised of the estimated figure of </w:t>
      </w:r>
      <w:r w:rsidR="5F0D3EEC" w:rsidRPr="5F0D3EEC">
        <w:rPr>
          <w:b/>
          <w:bCs/>
        </w:rPr>
        <w:t xml:space="preserve">  </w:t>
      </w:r>
      <w:r>
        <w:rPr>
          <w:b/>
          <w:bCs/>
        </w:rPr>
        <w:t xml:space="preserve"> £38,333</w:t>
      </w:r>
    </w:p>
    <w:p w14:paraId="38E9F8D8" w14:textId="2591E42D" w:rsidR="00971F55" w:rsidRDefault="00971F55" w:rsidP="5F0D3EEC">
      <w:pPr>
        <w:rPr>
          <w:b/>
          <w:bCs/>
        </w:rPr>
      </w:pPr>
      <w:r>
        <w:rPr>
          <w:b/>
          <w:bCs/>
        </w:rPr>
        <w:t>Plus £5000 Estimated PEP allowance</w:t>
      </w:r>
    </w:p>
    <w:p w14:paraId="68EB54F5" w14:textId="5305818A" w:rsidR="00971F55" w:rsidRDefault="00971F55" w:rsidP="5F0D3EEC">
      <w:pPr>
        <w:rPr>
          <w:b/>
          <w:bCs/>
        </w:rPr>
      </w:pPr>
      <w:r>
        <w:rPr>
          <w:b/>
          <w:bCs/>
        </w:rPr>
        <w:t>Plus £3000 Out of County allowance</w:t>
      </w:r>
    </w:p>
    <w:bookmarkEnd w:id="1"/>
    <w:p w14:paraId="3BF314F5" w14:textId="15FF6FE7" w:rsidR="070A8777" w:rsidRDefault="070A8777" w:rsidP="070A8777">
      <w:pPr>
        <w:rPr>
          <w:b/>
          <w:bCs/>
        </w:rPr>
      </w:pPr>
    </w:p>
    <w:p w14:paraId="5B3ED2B9" w14:textId="6C9B8100" w:rsidR="070A8777" w:rsidRDefault="070A8777" w:rsidP="070A8777">
      <w:pPr>
        <w:rPr>
          <w:b/>
          <w:bCs/>
        </w:rPr>
      </w:pPr>
      <w:r>
        <w:t>The Pupil Premium is additional funding for publicly funded schools in England to raise the attainment of disadvantaged pupils and close the gap between them and their peers.</w:t>
      </w:r>
    </w:p>
    <w:p w14:paraId="0D2D721E" w14:textId="06533FF3" w:rsidR="070A8777" w:rsidRDefault="070A8777" w:rsidP="070A8777"/>
    <w:p w14:paraId="0154EBAD" w14:textId="51BA7C26" w:rsidR="070A8777" w:rsidRDefault="070A8777" w:rsidP="070A8777">
      <w:r>
        <w:t>Barriers to learning at Hope High School:</w:t>
      </w:r>
    </w:p>
    <w:p w14:paraId="1AD4C131" w14:textId="03E0D9C8" w:rsidR="070A8777" w:rsidRDefault="070A8777" w:rsidP="070A8777">
      <w:pPr>
        <w:pStyle w:val="ListParagraph"/>
        <w:numPr>
          <w:ilvl w:val="0"/>
          <w:numId w:val="3"/>
        </w:numPr>
      </w:pPr>
      <w:r>
        <w:t xml:space="preserve">Pupil </w:t>
      </w:r>
      <w:r w:rsidR="00952D90">
        <w:t xml:space="preserve">reading ages are </w:t>
      </w:r>
      <w:r>
        <w:t>low</w:t>
      </w:r>
      <w:r w:rsidR="00952D90">
        <w:t>er than age expectations</w:t>
      </w:r>
      <w:r>
        <w:t xml:space="preserve"> and this affects</w:t>
      </w:r>
      <w:r w:rsidR="00952D90">
        <w:t xml:space="preserve"> the acquisition of</w:t>
      </w:r>
      <w:r>
        <w:t xml:space="preserve"> literacy skills for the individual.</w:t>
      </w:r>
    </w:p>
    <w:p w14:paraId="1D5615F1" w14:textId="1D3E04CD" w:rsidR="070A8777" w:rsidRDefault="070A8777" w:rsidP="070A8777"/>
    <w:p w14:paraId="158D70FA" w14:textId="2A00676A" w:rsidR="070A8777" w:rsidRDefault="070A8777" w:rsidP="070A8777">
      <w:pPr>
        <w:pStyle w:val="ListParagraph"/>
        <w:numPr>
          <w:ilvl w:val="0"/>
          <w:numId w:val="3"/>
        </w:numPr>
      </w:pPr>
      <w:r>
        <w:t>Facilitate 1:1 or small group work to engage pupils in reading.</w:t>
      </w:r>
    </w:p>
    <w:p w14:paraId="78BF4D70" w14:textId="438DCECC" w:rsidR="070A8777" w:rsidRDefault="070A8777" w:rsidP="070A8777">
      <w:pPr>
        <w:ind w:left="360"/>
      </w:pPr>
    </w:p>
    <w:p w14:paraId="0C4A571B" w14:textId="6FE97D90" w:rsidR="070A8777" w:rsidRDefault="070A8777" w:rsidP="070A8777">
      <w:pPr>
        <w:pStyle w:val="ListParagraph"/>
        <w:numPr>
          <w:ilvl w:val="0"/>
          <w:numId w:val="3"/>
        </w:numPr>
      </w:pPr>
      <w:r>
        <w:t>Reading needs to have a higher profile across the school to promote pupil engagement</w:t>
      </w:r>
      <w:r w:rsidR="00952D90">
        <w:t>.</w:t>
      </w:r>
    </w:p>
    <w:p w14:paraId="2FB45462" w14:textId="77777777" w:rsidR="00952D90" w:rsidRDefault="00952D90" w:rsidP="00952D90">
      <w:pPr>
        <w:pStyle w:val="ListParagraph"/>
      </w:pPr>
    </w:p>
    <w:p w14:paraId="0C1228CF" w14:textId="77777777" w:rsidR="00952D90" w:rsidRDefault="00952D90" w:rsidP="00952D90">
      <w:pPr>
        <w:pStyle w:val="ListParagraph"/>
      </w:pPr>
    </w:p>
    <w:p w14:paraId="774C653D" w14:textId="77777777" w:rsidR="00952D90" w:rsidRDefault="00952D90" w:rsidP="00952D90">
      <w:pPr>
        <w:pStyle w:val="ListParagraph"/>
      </w:pPr>
    </w:p>
    <w:p w14:paraId="3095A0F3" w14:textId="09D00ADC" w:rsidR="00952D90" w:rsidRDefault="00952D90" w:rsidP="070A8777">
      <w:pPr>
        <w:pStyle w:val="ListParagraph"/>
        <w:numPr>
          <w:ilvl w:val="0"/>
          <w:numId w:val="3"/>
        </w:numPr>
      </w:pPr>
      <w:r>
        <w:t xml:space="preserve">Pupils with additional needs require high quality intervention </w:t>
      </w:r>
      <w:proofErr w:type="spellStart"/>
      <w:r>
        <w:t>programme</w:t>
      </w:r>
      <w:proofErr w:type="spellEnd"/>
      <w:r>
        <w:t>.</w:t>
      </w:r>
    </w:p>
    <w:p w14:paraId="5CD6EDC9" w14:textId="73BC4EA0" w:rsidR="070A8777" w:rsidRDefault="070A8777" w:rsidP="070A8777"/>
    <w:p w14:paraId="3BE88695" w14:textId="640F906A" w:rsidR="070A8777" w:rsidRDefault="070A8777" w:rsidP="070A8777">
      <w:r>
        <w:t>It is proven that improving reading skills; understanding texts, improving vocabulary and developing reading for pleasure will improve literacy skills in the individual and therefore increase their chances of academic success.</w:t>
      </w:r>
    </w:p>
    <w:p w14:paraId="626BC0D5" w14:textId="1F4D577C" w:rsidR="070A8777" w:rsidRDefault="070A8777" w:rsidP="070A8777"/>
    <w:tbl>
      <w:tblPr>
        <w:tblStyle w:val="GridTable4-Accent11"/>
        <w:tblW w:w="9442" w:type="dxa"/>
        <w:tblLook w:val="04A0" w:firstRow="1" w:lastRow="0" w:firstColumn="1" w:lastColumn="0" w:noHBand="0" w:noVBand="1"/>
      </w:tblPr>
      <w:tblGrid>
        <w:gridCol w:w="1927"/>
        <w:gridCol w:w="4530"/>
        <w:gridCol w:w="990"/>
        <w:gridCol w:w="1995"/>
      </w:tblGrid>
      <w:tr w:rsidR="06066509" w14:paraId="003E744B" w14:textId="77777777" w:rsidTr="00952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2D617FAC" w14:textId="77F22EA0" w:rsidR="06066509" w:rsidRDefault="06066509" w:rsidP="06066509">
            <w:pPr>
              <w:spacing w:after="160" w:line="259" w:lineRule="auto"/>
            </w:pPr>
            <w:r>
              <w:rPr>
                <w:b w:val="0"/>
                <w:bCs w:val="0"/>
              </w:rPr>
              <w:t>Objective</w:t>
            </w:r>
          </w:p>
        </w:tc>
        <w:tc>
          <w:tcPr>
            <w:tcW w:w="4532" w:type="dxa"/>
          </w:tcPr>
          <w:p w14:paraId="49127E37" w14:textId="1CA5987D" w:rsidR="06066509" w:rsidRDefault="06066509" w:rsidP="06066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</w:t>
            </w:r>
          </w:p>
        </w:tc>
        <w:tc>
          <w:tcPr>
            <w:tcW w:w="990" w:type="dxa"/>
          </w:tcPr>
          <w:p w14:paraId="6D625D05" w14:textId="4DF02CCF" w:rsidR="06066509" w:rsidRDefault="06066509" w:rsidP="06066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  <w:tc>
          <w:tcPr>
            <w:tcW w:w="1996" w:type="dxa"/>
          </w:tcPr>
          <w:p w14:paraId="1516207A" w14:textId="5A5A2FB2" w:rsidR="06066509" w:rsidRDefault="06066509" w:rsidP="0606650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Impact/ Outcome</w:t>
            </w:r>
          </w:p>
        </w:tc>
      </w:tr>
      <w:tr w:rsidR="070A8777" w14:paraId="25CF45EC" w14:textId="77777777" w:rsidTr="78749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2F63700E" w14:textId="15E04570" w:rsidR="070A8777" w:rsidRDefault="070A8777" w:rsidP="070A8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 pupil interest in reading</w:t>
            </w:r>
          </w:p>
        </w:tc>
        <w:tc>
          <w:tcPr>
            <w:tcW w:w="4575" w:type="dxa"/>
          </w:tcPr>
          <w:p w14:paraId="18CECD42" w14:textId="3BC36AD7" w:rsidR="070A8777" w:rsidRDefault="00952D90" w:rsidP="070A8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Purchase the reading </w:t>
            </w:r>
            <w:proofErr w:type="spellStart"/>
            <w:r>
              <w:t>programme</w:t>
            </w:r>
            <w:proofErr w:type="spellEnd"/>
            <w:r w:rsidR="06066509">
              <w:t xml:space="preserve">, Accelerated Reader to improve pupils' reading ages across the school. To close the gap between PP and non PP pupils across the whole school. </w:t>
            </w:r>
          </w:p>
          <w:p w14:paraId="606C0D53" w14:textId="3099F574" w:rsidR="070A8777" w:rsidRDefault="06066509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for VG and LOK</w:t>
            </w:r>
          </w:p>
          <w:p w14:paraId="78661F69" w14:textId="44242CA4" w:rsidR="070A8777" w:rsidRDefault="06066509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Pupils to become confident readers </w:t>
            </w:r>
            <w:r w:rsidR="00952D90">
              <w:t xml:space="preserve">more </w:t>
            </w:r>
            <w:r>
              <w:t>in line with their chronological age.</w:t>
            </w:r>
          </w:p>
          <w:p w14:paraId="7C48B666" w14:textId="2A89B170" w:rsidR="070A8777" w:rsidRDefault="06066509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Pupils become interested in reading for pleasure.</w:t>
            </w:r>
          </w:p>
        </w:tc>
        <w:tc>
          <w:tcPr>
            <w:tcW w:w="930" w:type="dxa"/>
          </w:tcPr>
          <w:p w14:paraId="0D87D78F" w14:textId="6CD96876" w:rsidR="070A8777" w:rsidRDefault="06066509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6066509">
              <w:rPr>
                <w:sz w:val="16"/>
                <w:szCs w:val="16"/>
              </w:rPr>
              <w:t>Accelerated Reader</w:t>
            </w:r>
          </w:p>
          <w:p w14:paraId="683228C1" w14:textId="1523AB69" w:rsidR="070A8777" w:rsidRDefault="070A8777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53F9D8" w14:textId="57AD15DF" w:rsidR="070A8777" w:rsidRDefault="00952D90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£1,617.</w:t>
            </w:r>
          </w:p>
        </w:tc>
        <w:tc>
          <w:tcPr>
            <w:tcW w:w="2003" w:type="dxa"/>
          </w:tcPr>
          <w:p w14:paraId="205CC6BF" w14:textId="0BCC950D" w:rsidR="070A8777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874973D">
              <w:rPr>
                <w:sz w:val="20"/>
                <w:szCs w:val="20"/>
              </w:rPr>
              <w:t xml:space="preserve"> Pupils will engage with reading more in school and make progress with their reading and comprehension skills.</w:t>
            </w:r>
          </w:p>
          <w:p w14:paraId="2D211B03" w14:textId="580CF421" w:rsidR="7874973D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874973D">
              <w:rPr>
                <w:sz w:val="20"/>
                <w:szCs w:val="20"/>
              </w:rPr>
              <w:t>Some pupils will discover enjoyment in reading for pleasure.</w:t>
            </w:r>
          </w:p>
          <w:p w14:paraId="75E671B8" w14:textId="3E25ACEC" w:rsidR="070A8777" w:rsidRDefault="070A8777" w:rsidP="5F0D3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70A8777" w14:paraId="7EC40110" w14:textId="77777777" w:rsidTr="78749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43042B06" w14:textId="59884FDC" w:rsidR="070A8777" w:rsidRDefault="070A8777" w:rsidP="070A8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Engage staff member in 1:1 and/ or small group work</w:t>
            </w:r>
          </w:p>
        </w:tc>
        <w:tc>
          <w:tcPr>
            <w:tcW w:w="4575" w:type="dxa"/>
          </w:tcPr>
          <w:p w14:paraId="0B4C4B02" w14:textId="4FFD26F8" w:rsidR="070A8777" w:rsidRDefault="06066509" w:rsidP="070A8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VG (TA3) to deliver 1:1 reading sessions and conduct the tests with pupils.</w:t>
            </w:r>
          </w:p>
          <w:p w14:paraId="220379F6" w14:textId="558BD0B4" w:rsidR="070A8777" w:rsidRDefault="06066509" w:rsidP="06066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 PP progress</w:t>
            </w:r>
          </w:p>
          <w:p w14:paraId="66CF7247" w14:textId="7041AEC9" w:rsidR="070A8777" w:rsidRDefault="06066509" w:rsidP="06066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group sessions to develop confidence/ enjoyment in reading</w:t>
            </w:r>
          </w:p>
          <w:p w14:paraId="60491793" w14:textId="355AE1B2" w:rsidR="070A8777" w:rsidRDefault="06066509" w:rsidP="06066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 Learning Resource Centre with Accelerated Reader promotional materials and monitoring system.</w:t>
            </w:r>
          </w:p>
        </w:tc>
        <w:tc>
          <w:tcPr>
            <w:tcW w:w="930" w:type="dxa"/>
          </w:tcPr>
          <w:p w14:paraId="300AFC55" w14:textId="7FCD3411" w:rsidR="070A8777" w:rsidRDefault="06066509" w:rsidP="070A8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TA3 cost</w:t>
            </w:r>
          </w:p>
          <w:p w14:paraId="2B5CAE2E" w14:textId="16CD3C12" w:rsidR="070A8777" w:rsidRDefault="070A8777" w:rsidP="06066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ECE888" w14:textId="73461509" w:rsidR="070A8777" w:rsidRDefault="06066509" w:rsidP="06066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£18,874</w:t>
            </w:r>
          </w:p>
        </w:tc>
        <w:tc>
          <w:tcPr>
            <w:tcW w:w="2003" w:type="dxa"/>
          </w:tcPr>
          <w:p w14:paraId="398685D0" w14:textId="34A8F203" w:rsidR="070A8777" w:rsidRDefault="76930187" w:rsidP="76930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6930187">
              <w:rPr>
                <w:sz w:val="20"/>
                <w:szCs w:val="20"/>
              </w:rPr>
              <w:t xml:space="preserve">Pupils are engaging positively in the reading </w:t>
            </w:r>
            <w:proofErr w:type="spellStart"/>
            <w:r w:rsidRPr="76930187">
              <w:rPr>
                <w:sz w:val="20"/>
                <w:szCs w:val="20"/>
              </w:rPr>
              <w:t>programme</w:t>
            </w:r>
            <w:proofErr w:type="spellEnd"/>
            <w:r w:rsidRPr="76930187">
              <w:rPr>
                <w:sz w:val="20"/>
                <w:szCs w:val="20"/>
              </w:rPr>
              <w:t>. Pupils enjoy the 1:1 provision and actively seek out opportunities to go in there and read independently.</w:t>
            </w:r>
          </w:p>
        </w:tc>
      </w:tr>
      <w:tr w:rsidR="070A8777" w14:paraId="656F2997" w14:textId="77777777" w:rsidTr="78749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D9C1119" w14:textId="5363EAF6" w:rsidR="070A8777" w:rsidRDefault="070A8777" w:rsidP="070A8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Promote reading throughout the school</w:t>
            </w:r>
          </w:p>
        </w:tc>
        <w:tc>
          <w:tcPr>
            <w:tcW w:w="4575" w:type="dxa"/>
          </w:tcPr>
          <w:p w14:paraId="46ACA8F5" w14:textId="67D92CAF" w:rsidR="070A8777" w:rsidRDefault="06066509" w:rsidP="070A8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Accelerated Reader to become established on the timetable with each class.</w:t>
            </w:r>
          </w:p>
          <w:p w14:paraId="66CF3367" w14:textId="6C8A11BA" w:rsidR="070A8777" w:rsidRDefault="06066509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Teacher (LOK) works with TA3 (VG) in Learning Resource Centre; supporting/ directing and leading the AR reading </w:t>
            </w:r>
            <w:proofErr w:type="spellStart"/>
            <w:r>
              <w:t>programme</w:t>
            </w:r>
            <w:proofErr w:type="spellEnd"/>
            <w:r>
              <w:t>.</w:t>
            </w:r>
          </w:p>
          <w:p w14:paraId="01A7E661" w14:textId="4731FD6B" w:rsidR="070A8777" w:rsidRDefault="06066509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Track progress every term and </w:t>
            </w:r>
            <w:proofErr w:type="spellStart"/>
            <w:r>
              <w:t>analyse</w:t>
            </w:r>
            <w:proofErr w:type="spellEnd"/>
            <w:r>
              <w:t xml:space="preserve"> data.</w:t>
            </w:r>
          </w:p>
          <w:p w14:paraId="33BB916A" w14:textId="42D45BCA" w:rsidR="070A8777" w:rsidRDefault="070A8777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14:paraId="35C096C7" w14:textId="240961F9" w:rsidR="070A8777" w:rsidRDefault="06066509" w:rsidP="070A8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SLT/ Teacher time</w:t>
            </w:r>
          </w:p>
          <w:p w14:paraId="2A93BFC0" w14:textId="47EE546C" w:rsidR="070A8777" w:rsidRDefault="070A8777" w:rsidP="0606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AFC160" w14:textId="08ADA990" w:rsidR="070A8777" w:rsidRDefault="06066509" w:rsidP="0095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6066509">
              <w:rPr>
                <w:sz w:val="18"/>
                <w:szCs w:val="18"/>
              </w:rPr>
              <w:t>£</w:t>
            </w:r>
            <w:r w:rsidR="00971F55">
              <w:rPr>
                <w:sz w:val="18"/>
                <w:szCs w:val="18"/>
              </w:rPr>
              <w:t>8,384</w:t>
            </w:r>
          </w:p>
        </w:tc>
        <w:tc>
          <w:tcPr>
            <w:tcW w:w="2003" w:type="dxa"/>
          </w:tcPr>
          <w:p w14:paraId="6658D7EE" w14:textId="2724A39A" w:rsidR="070A8777" w:rsidRDefault="76930187" w:rsidP="070A8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LOK has established AR and reading as a settled part of the timetable. Pupils enjoy the lesson and read in response</w:t>
            </w:r>
          </w:p>
        </w:tc>
      </w:tr>
      <w:tr w:rsidR="070A8777" w14:paraId="4B620A2A" w14:textId="77777777" w:rsidTr="78749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0974FEC0" w14:textId="597F44E2" w:rsidR="070A8777" w:rsidRPr="00952D90" w:rsidRDefault="00952D90" w:rsidP="070A8777">
            <w:pPr>
              <w:rPr>
                <w:b w:val="0"/>
              </w:rPr>
            </w:pPr>
            <w:r w:rsidRPr="00952D90">
              <w:rPr>
                <w:b w:val="0"/>
              </w:rPr>
              <w:t>Provide 1:1 work for pupils with dyslexia traits and support key staff in delivering interventions</w:t>
            </w:r>
          </w:p>
        </w:tc>
        <w:tc>
          <w:tcPr>
            <w:tcW w:w="4575" w:type="dxa"/>
          </w:tcPr>
          <w:p w14:paraId="6E2A6500" w14:textId="7C81BB7D" w:rsidR="070A8777" w:rsidRDefault="00952D90" w:rsidP="0095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JG to work collaboratively with LOK and VG in delivering a high quality intervention </w:t>
            </w:r>
            <w:proofErr w:type="spellStart"/>
            <w:r>
              <w:t>programme</w:t>
            </w:r>
            <w:proofErr w:type="spellEnd"/>
            <w:r>
              <w:t xml:space="preserve"> to pupils with additional needs.</w:t>
            </w:r>
          </w:p>
        </w:tc>
        <w:tc>
          <w:tcPr>
            <w:tcW w:w="930" w:type="dxa"/>
          </w:tcPr>
          <w:p w14:paraId="22DB51DC" w14:textId="77777777" w:rsidR="070A8777" w:rsidRPr="00952D90" w:rsidRDefault="00952D90" w:rsidP="0095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2D90">
              <w:rPr>
                <w:bCs/>
              </w:rPr>
              <w:t>Special Teacher</w:t>
            </w:r>
          </w:p>
          <w:p w14:paraId="2EDBBAC1" w14:textId="5ABC4255" w:rsidR="00952D90" w:rsidRDefault="00952D90" w:rsidP="0095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Pr="00952D90">
              <w:rPr>
                <w:bCs/>
              </w:rPr>
              <w:t>ost</w:t>
            </w:r>
          </w:p>
          <w:p w14:paraId="3E9839FB" w14:textId="77777777" w:rsidR="00952D90" w:rsidRDefault="00952D90" w:rsidP="0095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25FAEF1A" w14:textId="03E052F4" w:rsidR="00952D90" w:rsidRDefault="00952D90" w:rsidP="0095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6066509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17,100</w:t>
            </w:r>
          </w:p>
        </w:tc>
        <w:tc>
          <w:tcPr>
            <w:tcW w:w="2003" w:type="dxa"/>
          </w:tcPr>
          <w:p w14:paraId="4E257DF2" w14:textId="4BB66D8D" w:rsidR="070A8777" w:rsidRDefault="00952D90" w:rsidP="070A8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Pupils are closing the gap between themselves and peers in the acquisition of Literacy Skills</w:t>
            </w:r>
          </w:p>
        </w:tc>
      </w:tr>
      <w:tr w:rsidR="00952D90" w14:paraId="70EB67AF" w14:textId="77777777" w:rsidTr="78749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3E9B8874" w14:textId="77777777" w:rsidR="00952D90" w:rsidRDefault="00952D90" w:rsidP="070A8777"/>
        </w:tc>
        <w:tc>
          <w:tcPr>
            <w:tcW w:w="4575" w:type="dxa"/>
          </w:tcPr>
          <w:p w14:paraId="6FCEAFF7" w14:textId="07BA1A67" w:rsidR="00952D90" w:rsidRDefault="00952D90" w:rsidP="060665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930" w:type="dxa"/>
          </w:tcPr>
          <w:p w14:paraId="67419129" w14:textId="1B2BE80E" w:rsidR="00952D90" w:rsidRPr="06066509" w:rsidRDefault="00952D90" w:rsidP="0095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6066509">
              <w:rPr>
                <w:b/>
                <w:bCs/>
              </w:rPr>
              <w:t>£</w:t>
            </w:r>
            <w:r w:rsidR="00764E67">
              <w:rPr>
                <w:b/>
                <w:bCs/>
              </w:rPr>
              <w:t>46,335</w:t>
            </w:r>
          </w:p>
        </w:tc>
        <w:tc>
          <w:tcPr>
            <w:tcW w:w="2003" w:type="dxa"/>
          </w:tcPr>
          <w:p w14:paraId="596ACA9A" w14:textId="77777777" w:rsidR="00952D90" w:rsidRDefault="00952D90" w:rsidP="070A8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661357" w14:textId="4B886AAB" w:rsidR="070A8777" w:rsidRDefault="00952D90" w:rsidP="00952D90">
      <w:pPr>
        <w:tabs>
          <w:tab w:val="left" w:pos="1005"/>
        </w:tabs>
      </w:pPr>
      <w:r>
        <w:tab/>
      </w:r>
    </w:p>
    <w:p w14:paraId="7BBCDA42" w14:textId="410F491C" w:rsidR="7874973D" w:rsidRDefault="7874973D" w:rsidP="7874973D">
      <w:pPr>
        <w:jc w:val="center"/>
      </w:pPr>
    </w:p>
    <w:p w14:paraId="31A8B4AA" w14:textId="24F597E8" w:rsidR="7874973D" w:rsidRDefault="7874973D" w:rsidP="7874973D">
      <w:pPr>
        <w:jc w:val="center"/>
      </w:pPr>
    </w:p>
    <w:p w14:paraId="335076C9" w14:textId="4F0D2A5D" w:rsidR="7874973D" w:rsidRDefault="7874973D" w:rsidP="7874973D">
      <w:pPr>
        <w:jc w:val="center"/>
      </w:pPr>
    </w:p>
    <w:p w14:paraId="7A6B1981" w14:textId="5BDAB55F" w:rsidR="7874973D" w:rsidRDefault="7874973D" w:rsidP="7874973D">
      <w:pPr>
        <w:jc w:val="center"/>
      </w:pPr>
    </w:p>
    <w:p w14:paraId="5E57EAE1" w14:textId="6F60DC29" w:rsidR="7874973D" w:rsidRDefault="7874973D" w:rsidP="7874973D">
      <w:pPr>
        <w:jc w:val="center"/>
      </w:pPr>
    </w:p>
    <w:p w14:paraId="71BB694C" w14:textId="2859B57D" w:rsidR="7874973D" w:rsidRDefault="7874973D" w:rsidP="7874973D">
      <w:pPr>
        <w:jc w:val="center"/>
      </w:pPr>
    </w:p>
    <w:p w14:paraId="1F8B4EBC" w14:textId="117244EB" w:rsidR="7874973D" w:rsidRDefault="7874973D" w:rsidP="7874973D">
      <w:pPr>
        <w:rPr>
          <w:b/>
          <w:bCs/>
        </w:rPr>
      </w:pPr>
      <w:r w:rsidRPr="7874973D">
        <w:rPr>
          <w:b/>
          <w:bCs/>
        </w:rPr>
        <w:t>Evaluating impact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2910"/>
        <w:gridCol w:w="3030"/>
      </w:tblGrid>
      <w:tr w:rsidR="7874973D" w14:paraId="621337D1" w14:textId="77777777" w:rsidTr="67383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560EE8" w14:textId="24CB3E79" w:rsidR="7874973D" w:rsidRDefault="7874973D" w:rsidP="7874973D">
            <w:r>
              <w:t>End of term impact</w:t>
            </w:r>
          </w:p>
        </w:tc>
        <w:tc>
          <w:tcPr>
            <w:tcW w:w="1080" w:type="dxa"/>
          </w:tcPr>
          <w:p w14:paraId="6946F8B7" w14:textId="64CA2B7D" w:rsidR="7874973D" w:rsidRDefault="7874973D" w:rsidP="78749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By whom</w:t>
            </w:r>
          </w:p>
        </w:tc>
        <w:tc>
          <w:tcPr>
            <w:tcW w:w="2910" w:type="dxa"/>
          </w:tcPr>
          <w:p w14:paraId="67BF2293" w14:textId="684AD4F9" w:rsidR="7874973D" w:rsidRDefault="7874973D" w:rsidP="78749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</w:t>
            </w:r>
          </w:p>
        </w:tc>
        <w:tc>
          <w:tcPr>
            <w:tcW w:w="3030" w:type="dxa"/>
          </w:tcPr>
          <w:p w14:paraId="544AD460" w14:textId="010482CF" w:rsidR="7874973D" w:rsidRDefault="7874973D" w:rsidP="787497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progress</w:t>
            </w:r>
          </w:p>
        </w:tc>
      </w:tr>
      <w:tr w:rsidR="7874973D" w14:paraId="66E8B16A" w14:textId="77777777" w:rsidTr="67383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26F82F7" w14:textId="532636AC" w:rsidR="7874973D" w:rsidRDefault="67383AE6" w:rsidP="7874973D">
            <w:r>
              <w:t>Autumn: 20/12/1</w:t>
            </w:r>
            <w:r w:rsidR="00DF2154">
              <w:t>8</w:t>
            </w:r>
          </w:p>
        </w:tc>
        <w:tc>
          <w:tcPr>
            <w:tcW w:w="1080" w:type="dxa"/>
          </w:tcPr>
          <w:p w14:paraId="21814E4E" w14:textId="38FB2F13" w:rsidR="7874973D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DH/ LOK/ VG</w:t>
            </w:r>
          </w:p>
        </w:tc>
        <w:tc>
          <w:tcPr>
            <w:tcW w:w="2910" w:type="dxa"/>
          </w:tcPr>
          <w:p w14:paraId="07DE2A0E" w14:textId="5A774B73" w:rsidR="7874973D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 pupil engagement in reading.</w:t>
            </w:r>
          </w:p>
          <w:p w14:paraId="4E88BB8B" w14:textId="5EBF4B65" w:rsidR="7874973D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Monitor 1:1 reading sessions </w:t>
            </w:r>
          </w:p>
          <w:p w14:paraId="1D6937E2" w14:textId="5ADC03D9" w:rsidR="7874973D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 Accelerated Reading data</w:t>
            </w:r>
          </w:p>
        </w:tc>
        <w:tc>
          <w:tcPr>
            <w:tcW w:w="3030" w:type="dxa"/>
          </w:tcPr>
          <w:p w14:paraId="064B62AB" w14:textId="632A91B7" w:rsidR="7874973D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74973D">
              <w:rPr>
                <w:sz w:val="20"/>
                <w:szCs w:val="20"/>
              </w:rPr>
              <w:t xml:space="preserve">All pupils are timetabled with short 1:1 reading sessions in class or in the Learning Resource Centre. </w:t>
            </w:r>
            <w:r w:rsidR="00597DF2">
              <w:rPr>
                <w:sz w:val="20"/>
                <w:szCs w:val="20"/>
              </w:rPr>
              <w:t xml:space="preserve">PP funding is used to fund a variety of intervention strategies across school, where pupils can access 1:1 sessions to promote and encourage better learning and engagement. </w:t>
            </w:r>
            <w:r w:rsidRPr="7874973D">
              <w:rPr>
                <w:sz w:val="20"/>
                <w:szCs w:val="20"/>
              </w:rPr>
              <w:t xml:space="preserve">Pupils each have their own reading book in school. Also each </w:t>
            </w:r>
            <w:r w:rsidR="00597DF2">
              <w:rPr>
                <w:sz w:val="20"/>
                <w:szCs w:val="20"/>
              </w:rPr>
              <w:t>class has Accelerated Reader as part of their timetable each week to promote the enjoyment of reading. Homework is sent home from AR each week and response is positive.</w:t>
            </w:r>
          </w:p>
          <w:p w14:paraId="2DC7A951" w14:textId="7E303517" w:rsidR="7874973D" w:rsidRPr="00597DF2" w:rsidRDefault="7874973D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highlight w:val="yellow"/>
              </w:rPr>
            </w:pPr>
            <w:r w:rsidRPr="00597DF2">
              <w:rPr>
                <w:b/>
                <w:bCs/>
                <w:sz w:val="20"/>
                <w:szCs w:val="20"/>
                <w:highlight w:val="yellow"/>
              </w:rPr>
              <w:t>Accelerated Reader progress:</w:t>
            </w:r>
          </w:p>
          <w:p w14:paraId="1E5AC33B" w14:textId="248AC478" w:rsidR="7874973D" w:rsidRPr="00597DF2" w:rsidRDefault="69E78CF4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97DF2">
              <w:rPr>
                <w:sz w:val="20"/>
                <w:szCs w:val="20"/>
                <w:highlight w:val="yellow"/>
              </w:rPr>
              <w:t xml:space="preserve"> </w:t>
            </w:r>
            <w:r w:rsidRPr="00597DF2">
              <w:rPr>
                <w:sz w:val="18"/>
                <w:szCs w:val="18"/>
                <w:highlight w:val="yellow"/>
              </w:rPr>
              <w:t>Autumn Term 1</w:t>
            </w:r>
            <w:r w:rsidR="005C47A4">
              <w:rPr>
                <w:sz w:val="18"/>
                <w:szCs w:val="18"/>
                <w:highlight w:val="yellow"/>
              </w:rPr>
              <w:t>8</w:t>
            </w:r>
            <w:r w:rsidRPr="00597DF2">
              <w:rPr>
                <w:sz w:val="18"/>
                <w:szCs w:val="18"/>
                <w:highlight w:val="yellow"/>
              </w:rPr>
              <w:t xml:space="preserve">; there has been a </w:t>
            </w:r>
            <w:r w:rsidRPr="00597DF2">
              <w:rPr>
                <w:b/>
                <w:bCs/>
                <w:sz w:val="18"/>
                <w:szCs w:val="18"/>
                <w:highlight w:val="yellow"/>
              </w:rPr>
              <w:t>significant</w:t>
            </w:r>
            <w:r w:rsidRPr="00597DF2">
              <w:rPr>
                <w:sz w:val="18"/>
                <w:szCs w:val="18"/>
                <w:highlight w:val="yellow"/>
              </w:rPr>
              <w:t xml:space="preserve"> increase in reading levels among some of the PP group 4</w:t>
            </w:r>
            <w:r w:rsidR="00B41251">
              <w:rPr>
                <w:sz w:val="18"/>
                <w:szCs w:val="18"/>
                <w:highlight w:val="yellow"/>
              </w:rPr>
              <w:t>1</w:t>
            </w:r>
            <w:r w:rsidRPr="00597DF2">
              <w:rPr>
                <w:sz w:val="18"/>
                <w:szCs w:val="18"/>
                <w:highlight w:val="yellow"/>
              </w:rPr>
              <w:t xml:space="preserve"> pupils):</w:t>
            </w:r>
          </w:p>
          <w:p w14:paraId="097267FE" w14:textId="110B8031" w:rsidR="7874973D" w:rsidRPr="00597DF2" w:rsidRDefault="00B41251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-zero progress - 4</w:t>
            </w:r>
          </w:p>
          <w:p w14:paraId="6AC0C3C3" w14:textId="49D6BC7C" w:rsidR="7874973D" w:rsidRPr="00597DF2" w:rsidRDefault="69E78CF4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 xml:space="preserve">-1-11 months progress- </w:t>
            </w:r>
            <w:r w:rsidR="00B41251">
              <w:rPr>
                <w:sz w:val="16"/>
                <w:szCs w:val="16"/>
                <w:highlight w:val="yellow"/>
              </w:rPr>
              <w:t>21</w:t>
            </w:r>
          </w:p>
          <w:p w14:paraId="4ED659EA" w14:textId="644E0AE1" w:rsidR="7874973D" w:rsidRPr="00597DF2" w:rsidRDefault="69E78CF4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 xml:space="preserve">–12-18 months progress - </w:t>
            </w:r>
            <w:r w:rsidR="00B41251">
              <w:rPr>
                <w:sz w:val="16"/>
                <w:szCs w:val="16"/>
                <w:highlight w:val="yellow"/>
              </w:rPr>
              <w:t>4</w:t>
            </w:r>
          </w:p>
          <w:p w14:paraId="22A274A8" w14:textId="16B41876" w:rsidR="7874973D" w:rsidRPr="00597DF2" w:rsidRDefault="69E78CF4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>-18-37 months progress – 5</w:t>
            </w:r>
          </w:p>
          <w:p w14:paraId="238D89F6" w14:textId="39E51ECF" w:rsidR="69E78CF4" w:rsidRPr="00597DF2" w:rsidRDefault="69E78CF4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>-</w:t>
            </w:r>
            <w:r w:rsidR="00F65E41" w:rsidRPr="00597DF2">
              <w:rPr>
                <w:sz w:val="16"/>
                <w:szCs w:val="16"/>
                <w:highlight w:val="yellow"/>
              </w:rPr>
              <w:t xml:space="preserve"> Alternative Curricula –</w:t>
            </w:r>
            <w:r w:rsidRPr="00597DF2">
              <w:rPr>
                <w:sz w:val="16"/>
                <w:szCs w:val="16"/>
                <w:highlight w:val="yellow"/>
              </w:rPr>
              <w:t xml:space="preserve"> </w:t>
            </w:r>
            <w:r w:rsidR="00B41251">
              <w:rPr>
                <w:sz w:val="16"/>
                <w:szCs w:val="16"/>
                <w:highlight w:val="yellow"/>
              </w:rPr>
              <w:t>7</w:t>
            </w:r>
          </w:p>
          <w:p w14:paraId="11FADC68" w14:textId="77777777" w:rsidR="00F65E41" w:rsidRPr="00597DF2" w:rsidRDefault="00F65E41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</w:p>
          <w:p w14:paraId="7516DABD" w14:textId="68D65A8D" w:rsidR="00F65E41" w:rsidRPr="00597DF2" w:rsidRDefault="00B41251" w:rsidP="69E78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73% </w:t>
            </w:r>
            <w:r w:rsidR="00F65E41" w:rsidRPr="00597DF2">
              <w:rPr>
                <w:sz w:val="16"/>
                <w:szCs w:val="16"/>
                <w:highlight w:val="yellow"/>
              </w:rPr>
              <w:t>pupil</w:t>
            </w:r>
            <w:r>
              <w:rPr>
                <w:sz w:val="16"/>
                <w:szCs w:val="16"/>
                <w:highlight w:val="yellow"/>
              </w:rPr>
              <w:t>s</w:t>
            </w:r>
            <w:r w:rsidR="00F65E41" w:rsidRPr="00597DF2">
              <w:rPr>
                <w:sz w:val="16"/>
                <w:szCs w:val="16"/>
                <w:highlight w:val="yellow"/>
              </w:rPr>
              <w:t xml:space="preserve"> making progress</w:t>
            </w:r>
          </w:p>
          <w:p w14:paraId="01E0FAF4" w14:textId="518B4CBD" w:rsidR="7874973D" w:rsidRPr="00F65E41" w:rsidRDefault="00CF7C6C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72</w:t>
            </w:r>
            <w:r w:rsidR="00B41251">
              <w:rPr>
                <w:sz w:val="16"/>
                <w:szCs w:val="16"/>
                <w:highlight w:val="yellow"/>
              </w:rPr>
              <w:t xml:space="preserve">% </w:t>
            </w:r>
            <w:r w:rsidR="00F65E41" w:rsidRPr="00597DF2">
              <w:rPr>
                <w:sz w:val="16"/>
                <w:szCs w:val="16"/>
                <w:highlight w:val="yellow"/>
              </w:rPr>
              <w:t>CLA pupils making progress</w:t>
            </w:r>
          </w:p>
        </w:tc>
      </w:tr>
      <w:tr w:rsidR="00F65E41" w14:paraId="7B5507AC" w14:textId="77777777" w:rsidTr="67383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5BA520B" w14:textId="4454D192" w:rsidR="00F65E41" w:rsidRDefault="00F65E41" w:rsidP="7874973D">
            <w:r>
              <w:t xml:space="preserve">Spring: </w:t>
            </w:r>
            <w:r w:rsidR="00764E67">
              <w:t>5/4</w:t>
            </w:r>
            <w:r>
              <w:t>/1</w:t>
            </w:r>
            <w:r w:rsidR="00DF2154">
              <w:t>9</w:t>
            </w:r>
          </w:p>
        </w:tc>
        <w:tc>
          <w:tcPr>
            <w:tcW w:w="1080" w:type="dxa"/>
          </w:tcPr>
          <w:p w14:paraId="45B8C2D9" w14:textId="1D34B780" w:rsidR="00F65E41" w:rsidRDefault="00F65E41" w:rsidP="78749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DH</w:t>
            </w:r>
            <w:r w:rsidR="00DF2154">
              <w:t>/ LOK</w:t>
            </w:r>
          </w:p>
        </w:tc>
        <w:tc>
          <w:tcPr>
            <w:tcW w:w="2910" w:type="dxa"/>
          </w:tcPr>
          <w:p w14:paraId="7DE30DB1" w14:textId="77777777" w:rsidR="00F65E41" w:rsidRDefault="00F65E41" w:rsidP="006B6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 pupil engagement in reading.</w:t>
            </w:r>
          </w:p>
          <w:p w14:paraId="0A912A87" w14:textId="77777777" w:rsidR="00F65E41" w:rsidRDefault="00F65E41" w:rsidP="006B6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Monitor 1:1 reading sessions </w:t>
            </w:r>
          </w:p>
          <w:p w14:paraId="5318B3FA" w14:textId="7E192DD1" w:rsidR="00F65E41" w:rsidRDefault="00F65E41" w:rsidP="78749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 Accelerated Reading data</w:t>
            </w:r>
          </w:p>
        </w:tc>
        <w:tc>
          <w:tcPr>
            <w:tcW w:w="3030" w:type="dxa"/>
          </w:tcPr>
          <w:p w14:paraId="2C2B2DBB" w14:textId="0F862931" w:rsidR="00764E67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874973D">
              <w:rPr>
                <w:sz w:val="20"/>
                <w:szCs w:val="20"/>
              </w:rPr>
              <w:t xml:space="preserve">All pupils are timetabled with short 1:1 reading sessions in class or in the Learning Resource Centre. </w:t>
            </w:r>
            <w:r>
              <w:rPr>
                <w:sz w:val="20"/>
                <w:szCs w:val="20"/>
              </w:rPr>
              <w:t xml:space="preserve">PP funding </w:t>
            </w:r>
            <w:proofErr w:type="gramStart"/>
            <w:r>
              <w:rPr>
                <w:sz w:val="20"/>
                <w:szCs w:val="20"/>
              </w:rPr>
              <w:t>is used</w:t>
            </w:r>
            <w:proofErr w:type="gramEnd"/>
            <w:r>
              <w:rPr>
                <w:sz w:val="20"/>
                <w:szCs w:val="20"/>
              </w:rPr>
              <w:t xml:space="preserve"> to fund a variety of intervention strategies across school, where pupils can access 1:1 sessions to promote and encourage better learning and engagement. </w:t>
            </w:r>
            <w:r w:rsidRPr="7874973D">
              <w:rPr>
                <w:sz w:val="20"/>
                <w:szCs w:val="20"/>
              </w:rPr>
              <w:t xml:space="preserve">Pupils each have their own reading book in school. </w:t>
            </w:r>
          </w:p>
          <w:p w14:paraId="28E6F081" w14:textId="42CA46F4" w:rsidR="00764E67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pupils are provided 1:1 interventions with the specialist teacher for dyslexia to help improve vocabulary, develop coping mechanisms and develop literacy understanding</w:t>
            </w:r>
          </w:p>
          <w:p w14:paraId="53DF1CC3" w14:textId="7B73FFD9" w:rsidR="00764E67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74973D">
              <w:rPr>
                <w:sz w:val="20"/>
                <w:szCs w:val="20"/>
              </w:rPr>
              <w:t xml:space="preserve">Also each </w:t>
            </w:r>
            <w:r>
              <w:rPr>
                <w:sz w:val="20"/>
                <w:szCs w:val="20"/>
              </w:rPr>
              <w:t>class has Accelerated Reader as part of their timetable each week to promote the enjoyment of reading. Homework is sent home from AR each week and response is positive.</w:t>
            </w:r>
          </w:p>
          <w:p w14:paraId="315F50F6" w14:textId="77777777" w:rsidR="00764E67" w:rsidRPr="00597DF2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highlight w:val="yellow"/>
              </w:rPr>
            </w:pPr>
            <w:r w:rsidRPr="00597DF2">
              <w:rPr>
                <w:b/>
                <w:bCs/>
                <w:sz w:val="20"/>
                <w:szCs w:val="20"/>
                <w:highlight w:val="yellow"/>
              </w:rPr>
              <w:t>Accelerated Reader progress:</w:t>
            </w:r>
          </w:p>
          <w:p w14:paraId="30B1CB54" w14:textId="3314F3F7" w:rsidR="00764E67" w:rsidRPr="00597DF2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97DF2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Spring</w:t>
            </w:r>
            <w:r w:rsidRPr="00597DF2">
              <w:rPr>
                <w:sz w:val="18"/>
                <w:szCs w:val="18"/>
                <w:highlight w:val="yellow"/>
              </w:rPr>
              <w:t xml:space="preserve"> Term 1</w:t>
            </w:r>
            <w:r w:rsidR="00613DA0">
              <w:rPr>
                <w:sz w:val="18"/>
                <w:szCs w:val="18"/>
                <w:highlight w:val="yellow"/>
              </w:rPr>
              <w:t>9</w:t>
            </w:r>
            <w:r w:rsidRPr="00597DF2">
              <w:rPr>
                <w:sz w:val="18"/>
                <w:szCs w:val="18"/>
                <w:highlight w:val="yellow"/>
              </w:rPr>
              <w:t xml:space="preserve">; there has been a </w:t>
            </w:r>
            <w:r w:rsidRPr="00597DF2">
              <w:rPr>
                <w:b/>
                <w:bCs/>
                <w:sz w:val="18"/>
                <w:szCs w:val="18"/>
                <w:highlight w:val="yellow"/>
              </w:rPr>
              <w:t>significant</w:t>
            </w:r>
            <w:r w:rsidRPr="00597DF2">
              <w:rPr>
                <w:sz w:val="18"/>
                <w:szCs w:val="18"/>
                <w:highlight w:val="yellow"/>
              </w:rPr>
              <w:t xml:space="preserve"> increase in reading levels among some of the PP group 4</w:t>
            </w:r>
            <w:r w:rsidR="003226BB">
              <w:rPr>
                <w:sz w:val="18"/>
                <w:szCs w:val="18"/>
                <w:highlight w:val="yellow"/>
              </w:rPr>
              <w:t>0</w:t>
            </w:r>
            <w:r w:rsidRPr="00597DF2">
              <w:rPr>
                <w:sz w:val="18"/>
                <w:szCs w:val="18"/>
                <w:highlight w:val="yellow"/>
              </w:rPr>
              <w:t xml:space="preserve"> pupils):</w:t>
            </w:r>
          </w:p>
          <w:p w14:paraId="2FD226D0" w14:textId="0ADB84E7" w:rsidR="00764E67" w:rsidRPr="00597DF2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-zero progress - </w:t>
            </w:r>
            <w:r w:rsidR="003226BB">
              <w:rPr>
                <w:sz w:val="16"/>
                <w:szCs w:val="16"/>
                <w:highlight w:val="yellow"/>
              </w:rPr>
              <w:t>6</w:t>
            </w:r>
          </w:p>
          <w:p w14:paraId="2C27D67A" w14:textId="2999EDCC" w:rsidR="00764E67" w:rsidRPr="00597DF2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 xml:space="preserve">-1-11 months progress- </w:t>
            </w:r>
            <w:r w:rsidR="003226BB">
              <w:rPr>
                <w:sz w:val="16"/>
                <w:szCs w:val="16"/>
                <w:highlight w:val="yellow"/>
              </w:rPr>
              <w:t>19</w:t>
            </w:r>
          </w:p>
          <w:p w14:paraId="0F5BC2CA" w14:textId="165FEB80" w:rsidR="00764E67" w:rsidRPr="00597DF2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 xml:space="preserve">–12-18 months progress - </w:t>
            </w:r>
            <w:r w:rsidR="003226BB">
              <w:rPr>
                <w:sz w:val="16"/>
                <w:szCs w:val="16"/>
                <w:highlight w:val="yellow"/>
              </w:rPr>
              <w:t>6</w:t>
            </w:r>
          </w:p>
          <w:p w14:paraId="4E4C8943" w14:textId="560678B6" w:rsidR="00764E67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>-18-</w:t>
            </w:r>
            <w:r w:rsidR="003226BB">
              <w:rPr>
                <w:sz w:val="16"/>
                <w:szCs w:val="16"/>
                <w:highlight w:val="yellow"/>
              </w:rPr>
              <w:t>26</w:t>
            </w:r>
            <w:r w:rsidRPr="00597DF2">
              <w:rPr>
                <w:sz w:val="16"/>
                <w:szCs w:val="16"/>
                <w:highlight w:val="yellow"/>
              </w:rPr>
              <w:t xml:space="preserve"> months progress – </w:t>
            </w:r>
            <w:r w:rsidR="003226BB">
              <w:rPr>
                <w:sz w:val="16"/>
                <w:szCs w:val="16"/>
                <w:highlight w:val="yellow"/>
              </w:rPr>
              <w:t>1</w:t>
            </w:r>
          </w:p>
          <w:p w14:paraId="5151C571" w14:textId="4299912B" w:rsidR="003226BB" w:rsidRPr="00597DF2" w:rsidRDefault="003226BB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-26-38</w:t>
            </w:r>
            <w:r w:rsidRPr="00597DF2">
              <w:rPr>
                <w:sz w:val="16"/>
                <w:szCs w:val="16"/>
                <w:highlight w:val="yellow"/>
              </w:rPr>
              <w:t xml:space="preserve"> months progress – </w:t>
            </w:r>
            <w:r>
              <w:rPr>
                <w:sz w:val="16"/>
                <w:szCs w:val="16"/>
                <w:highlight w:val="yellow"/>
              </w:rPr>
              <w:t>1</w:t>
            </w:r>
          </w:p>
          <w:p w14:paraId="693AACEC" w14:textId="5ECAEB49" w:rsidR="00764E67" w:rsidRPr="00597DF2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 xml:space="preserve">- Alternative Curricula – </w:t>
            </w:r>
            <w:r w:rsidR="00A363D9">
              <w:rPr>
                <w:sz w:val="16"/>
                <w:szCs w:val="16"/>
                <w:highlight w:val="yellow"/>
              </w:rPr>
              <w:t>9</w:t>
            </w:r>
          </w:p>
          <w:p w14:paraId="0B08D4EC" w14:textId="77777777" w:rsidR="00764E67" w:rsidRPr="00597DF2" w:rsidRDefault="00764E67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</w:p>
          <w:p w14:paraId="6CDD0686" w14:textId="075A5109" w:rsidR="00764E67" w:rsidRPr="00597DF2" w:rsidRDefault="003226BB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85</w:t>
            </w:r>
            <w:r w:rsidR="00764E67">
              <w:rPr>
                <w:sz w:val="16"/>
                <w:szCs w:val="16"/>
                <w:highlight w:val="yellow"/>
              </w:rPr>
              <w:t xml:space="preserve">% </w:t>
            </w:r>
            <w:r w:rsidR="00764E67" w:rsidRPr="00597DF2">
              <w:rPr>
                <w:sz w:val="16"/>
                <w:szCs w:val="16"/>
                <w:highlight w:val="yellow"/>
              </w:rPr>
              <w:t>pupil</w:t>
            </w:r>
            <w:r w:rsidR="00764E67">
              <w:rPr>
                <w:sz w:val="16"/>
                <w:szCs w:val="16"/>
                <w:highlight w:val="yellow"/>
              </w:rPr>
              <w:t>s</w:t>
            </w:r>
            <w:r w:rsidR="00764E67" w:rsidRPr="00597DF2">
              <w:rPr>
                <w:sz w:val="16"/>
                <w:szCs w:val="16"/>
                <w:highlight w:val="yellow"/>
              </w:rPr>
              <w:t xml:space="preserve"> making progress</w:t>
            </w:r>
          </w:p>
          <w:p w14:paraId="670C2EB8" w14:textId="084380AC" w:rsidR="00F65E41" w:rsidRDefault="003226BB" w:rsidP="0076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  <w:highlight w:val="yellow"/>
              </w:rPr>
              <w:t>80</w:t>
            </w:r>
            <w:r w:rsidR="00764E67">
              <w:rPr>
                <w:sz w:val="16"/>
                <w:szCs w:val="16"/>
                <w:highlight w:val="yellow"/>
              </w:rPr>
              <w:t xml:space="preserve">% </w:t>
            </w:r>
            <w:r w:rsidR="00764E67" w:rsidRPr="00597DF2">
              <w:rPr>
                <w:sz w:val="16"/>
                <w:szCs w:val="16"/>
                <w:highlight w:val="yellow"/>
              </w:rPr>
              <w:t>CLA pupils making progress</w:t>
            </w:r>
          </w:p>
        </w:tc>
      </w:tr>
      <w:tr w:rsidR="00F65E41" w14:paraId="2D38BF32" w14:textId="77777777" w:rsidTr="67383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D25C3EF" w14:textId="7734F35C" w:rsidR="00F65E41" w:rsidRDefault="00F65E41" w:rsidP="7874973D">
            <w:r>
              <w:t>Summer: 15/7/1</w:t>
            </w:r>
            <w:r w:rsidR="00DF2154">
              <w:t>9</w:t>
            </w:r>
          </w:p>
        </w:tc>
        <w:tc>
          <w:tcPr>
            <w:tcW w:w="1080" w:type="dxa"/>
          </w:tcPr>
          <w:p w14:paraId="0273BDB5" w14:textId="49F6FE26" w:rsidR="00F65E41" w:rsidRDefault="00F65E41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DH</w:t>
            </w:r>
            <w:r w:rsidR="00DF2154">
              <w:t>/ LOK</w:t>
            </w:r>
          </w:p>
        </w:tc>
        <w:tc>
          <w:tcPr>
            <w:tcW w:w="2910" w:type="dxa"/>
          </w:tcPr>
          <w:p w14:paraId="015209DF" w14:textId="77777777" w:rsidR="00F65E41" w:rsidRDefault="00F65E41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 pupil engagement in reading.</w:t>
            </w:r>
          </w:p>
          <w:p w14:paraId="43515CD2" w14:textId="77777777" w:rsidR="00F65E41" w:rsidRDefault="00F65E41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Monitor 1:1 reading sessions </w:t>
            </w:r>
          </w:p>
          <w:p w14:paraId="70454802" w14:textId="2362AF98" w:rsidR="00F65E41" w:rsidRDefault="00F65E41" w:rsidP="78749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 Accelerated Reading data</w:t>
            </w:r>
          </w:p>
        </w:tc>
        <w:tc>
          <w:tcPr>
            <w:tcW w:w="3030" w:type="dxa"/>
          </w:tcPr>
          <w:p w14:paraId="44313DE6" w14:textId="77777777" w:rsidR="006B60B9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874973D">
              <w:rPr>
                <w:sz w:val="20"/>
                <w:szCs w:val="20"/>
              </w:rPr>
              <w:t xml:space="preserve">All pupils are timetabled with short 1:1 reading sessions in class or in the Learning Resource Centre. </w:t>
            </w:r>
            <w:r>
              <w:rPr>
                <w:sz w:val="20"/>
                <w:szCs w:val="20"/>
              </w:rPr>
              <w:t xml:space="preserve">PP funding </w:t>
            </w:r>
            <w:proofErr w:type="gramStart"/>
            <w:r>
              <w:rPr>
                <w:sz w:val="20"/>
                <w:szCs w:val="20"/>
              </w:rPr>
              <w:t>is used</w:t>
            </w:r>
            <w:proofErr w:type="gramEnd"/>
            <w:r>
              <w:rPr>
                <w:sz w:val="20"/>
                <w:szCs w:val="20"/>
              </w:rPr>
              <w:t xml:space="preserve"> to fund a variety of intervention strategies across school, where pupils can access 1:1 sessions to promote and encourage better learning and engagement. </w:t>
            </w:r>
            <w:r w:rsidRPr="7874973D">
              <w:rPr>
                <w:sz w:val="20"/>
                <w:szCs w:val="20"/>
              </w:rPr>
              <w:t xml:space="preserve">Pupils each have their own reading book in school. </w:t>
            </w:r>
          </w:p>
          <w:p w14:paraId="3020882F" w14:textId="77777777" w:rsidR="006B60B9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pupils are provided 1:1 interventions with the specialist teacher for dyslexia to help improve vocabulary, develop coping mechanisms and develop literacy understanding</w:t>
            </w:r>
          </w:p>
          <w:p w14:paraId="6B152E91" w14:textId="1360D94E" w:rsidR="006B60B9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874973D">
              <w:rPr>
                <w:sz w:val="20"/>
                <w:szCs w:val="20"/>
              </w:rPr>
              <w:t xml:space="preserve">Also each </w:t>
            </w:r>
            <w:r>
              <w:rPr>
                <w:sz w:val="20"/>
                <w:szCs w:val="20"/>
              </w:rPr>
              <w:t xml:space="preserve">class has Accelerated Reader as part of their timetable each week to promote the enjoyment of reading. </w:t>
            </w:r>
          </w:p>
          <w:p w14:paraId="057D30F3" w14:textId="784C09A0" w:rsidR="00613DA0" w:rsidRDefault="00613DA0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do not include year 11.</w:t>
            </w:r>
          </w:p>
          <w:p w14:paraId="42489359" w14:textId="014A1DAB" w:rsidR="006B60B9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There has been a change to staff deliv</w:t>
            </w:r>
            <w:r w:rsidR="00613DA0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 xml:space="preserve">ing Accelerated reader this term and some pupils have struggled to manage the change, </w:t>
            </w:r>
            <w:r w:rsidR="008E2A42">
              <w:rPr>
                <w:sz w:val="20"/>
                <w:szCs w:val="20"/>
              </w:rPr>
              <w:t>engagement in summer term assessments decreased.</w:t>
            </w:r>
          </w:p>
          <w:p w14:paraId="26A8530F" w14:textId="77777777" w:rsidR="006B60B9" w:rsidRPr="00597DF2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highlight w:val="yellow"/>
              </w:rPr>
            </w:pPr>
            <w:r w:rsidRPr="00597DF2">
              <w:rPr>
                <w:b/>
                <w:bCs/>
                <w:sz w:val="20"/>
                <w:szCs w:val="20"/>
                <w:highlight w:val="yellow"/>
              </w:rPr>
              <w:t>Accelerated Reader progress:</w:t>
            </w:r>
          </w:p>
          <w:p w14:paraId="22872CF5" w14:textId="2F9C08EB" w:rsidR="006B60B9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597DF2">
              <w:rPr>
                <w:sz w:val="20"/>
                <w:szCs w:val="20"/>
                <w:highlight w:val="yellow"/>
              </w:rPr>
              <w:t xml:space="preserve"> </w:t>
            </w:r>
            <w:r w:rsidR="00613DA0">
              <w:rPr>
                <w:sz w:val="20"/>
                <w:szCs w:val="20"/>
                <w:highlight w:val="yellow"/>
              </w:rPr>
              <w:t>Summer</w:t>
            </w:r>
            <w:r w:rsidR="003F5CB5">
              <w:rPr>
                <w:sz w:val="20"/>
                <w:szCs w:val="20"/>
                <w:highlight w:val="yellow"/>
              </w:rPr>
              <w:t xml:space="preserve"> </w:t>
            </w:r>
            <w:r w:rsidRPr="00597DF2">
              <w:rPr>
                <w:sz w:val="18"/>
                <w:szCs w:val="18"/>
                <w:highlight w:val="yellow"/>
              </w:rPr>
              <w:t>Term 1</w:t>
            </w:r>
            <w:r w:rsidR="00613DA0">
              <w:rPr>
                <w:sz w:val="18"/>
                <w:szCs w:val="18"/>
                <w:highlight w:val="yellow"/>
              </w:rPr>
              <w:t>9</w:t>
            </w:r>
          </w:p>
          <w:p w14:paraId="19CA8439" w14:textId="77777777" w:rsidR="00613DA0" w:rsidRPr="00597DF2" w:rsidRDefault="00613DA0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  <w:p w14:paraId="20C066D8" w14:textId="2B5D3446" w:rsidR="00A363D9" w:rsidRDefault="003F5CB5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Below progress 0-6 months</w:t>
            </w:r>
            <w:r w:rsidR="00A363D9">
              <w:rPr>
                <w:sz w:val="16"/>
                <w:szCs w:val="16"/>
                <w:highlight w:val="yellow"/>
              </w:rPr>
              <w:t xml:space="preserve"> –37%</w:t>
            </w:r>
          </w:p>
          <w:p w14:paraId="2D0563A7" w14:textId="350EE5A1" w:rsidR="006B60B9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3F5CB5">
              <w:rPr>
                <w:sz w:val="16"/>
                <w:szCs w:val="16"/>
                <w:highlight w:val="yellow"/>
              </w:rPr>
              <w:t>Expectected</w:t>
            </w:r>
            <w:proofErr w:type="spellEnd"/>
            <w:r w:rsidR="003F5CB5">
              <w:rPr>
                <w:sz w:val="16"/>
                <w:szCs w:val="16"/>
                <w:highlight w:val="yellow"/>
              </w:rPr>
              <w:t xml:space="preserve"> Progress 6-9 months</w:t>
            </w:r>
            <w:r w:rsidR="00A363D9">
              <w:rPr>
                <w:sz w:val="16"/>
                <w:szCs w:val="16"/>
                <w:highlight w:val="yellow"/>
              </w:rPr>
              <w:t xml:space="preserve"> – 17%</w:t>
            </w:r>
          </w:p>
          <w:p w14:paraId="7984A47A" w14:textId="0C9B4AF4" w:rsidR="00A363D9" w:rsidRDefault="003F5CB5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Above Progress 10+ months</w:t>
            </w:r>
            <w:r w:rsidR="00A363D9">
              <w:rPr>
                <w:sz w:val="16"/>
                <w:szCs w:val="16"/>
                <w:highlight w:val="yellow"/>
              </w:rPr>
              <w:t xml:space="preserve"> – 46%</w:t>
            </w:r>
          </w:p>
          <w:p w14:paraId="43DD4FCE" w14:textId="10A63BA8" w:rsidR="003F5CB5" w:rsidRPr="00597DF2" w:rsidRDefault="00A363D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Expected and Above – 63% </w:t>
            </w:r>
          </w:p>
          <w:p w14:paraId="42CCC79F" w14:textId="77777777" w:rsidR="006B60B9" w:rsidRPr="00597DF2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7DF2">
              <w:rPr>
                <w:sz w:val="16"/>
                <w:szCs w:val="16"/>
                <w:highlight w:val="yellow"/>
              </w:rPr>
              <w:t xml:space="preserve">- Alternative Curricula – </w:t>
            </w:r>
            <w:r>
              <w:rPr>
                <w:sz w:val="16"/>
                <w:szCs w:val="16"/>
                <w:highlight w:val="yellow"/>
              </w:rPr>
              <w:t>7</w:t>
            </w:r>
          </w:p>
          <w:p w14:paraId="45130351" w14:textId="77777777" w:rsidR="006B60B9" w:rsidRPr="00597DF2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</w:p>
          <w:p w14:paraId="05730B21" w14:textId="77777777" w:rsidR="006B60B9" w:rsidRPr="00597DF2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85% </w:t>
            </w:r>
            <w:r w:rsidRPr="00597DF2">
              <w:rPr>
                <w:sz w:val="16"/>
                <w:szCs w:val="16"/>
                <w:highlight w:val="yellow"/>
              </w:rPr>
              <w:t>pupil</w:t>
            </w:r>
            <w:r>
              <w:rPr>
                <w:sz w:val="16"/>
                <w:szCs w:val="16"/>
                <w:highlight w:val="yellow"/>
              </w:rPr>
              <w:t>s</w:t>
            </w:r>
            <w:r w:rsidRPr="00597DF2">
              <w:rPr>
                <w:sz w:val="16"/>
                <w:szCs w:val="16"/>
                <w:highlight w:val="yellow"/>
              </w:rPr>
              <w:t xml:space="preserve"> making progress</w:t>
            </w:r>
          </w:p>
          <w:p w14:paraId="7872902E" w14:textId="297E9628" w:rsidR="00F65E41" w:rsidRDefault="006B60B9" w:rsidP="006B6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  <w:highlight w:val="yellow"/>
              </w:rPr>
              <w:t xml:space="preserve">80% </w:t>
            </w:r>
            <w:r w:rsidRPr="00597DF2">
              <w:rPr>
                <w:sz w:val="16"/>
                <w:szCs w:val="16"/>
                <w:highlight w:val="yellow"/>
              </w:rPr>
              <w:t>CLA pupils making progress</w:t>
            </w:r>
          </w:p>
        </w:tc>
      </w:tr>
    </w:tbl>
    <w:p w14:paraId="5BA87AC3" w14:textId="5297CB74" w:rsidR="7874973D" w:rsidRDefault="7874973D" w:rsidP="7874973D"/>
    <w:sectPr w:rsidR="78749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8DA"/>
    <w:multiLevelType w:val="hybridMultilevel"/>
    <w:tmpl w:val="9E303180"/>
    <w:lvl w:ilvl="0" w:tplc="44164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6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2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E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9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2E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5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0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6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2A56"/>
    <w:multiLevelType w:val="hybridMultilevel"/>
    <w:tmpl w:val="B9544618"/>
    <w:lvl w:ilvl="0" w:tplc="535440E8">
      <w:start w:val="1"/>
      <w:numFmt w:val="decimal"/>
      <w:lvlText w:val="%1."/>
      <w:lvlJc w:val="left"/>
      <w:pPr>
        <w:ind w:left="720" w:hanging="360"/>
      </w:pPr>
    </w:lvl>
    <w:lvl w:ilvl="1" w:tplc="931C3678">
      <w:start w:val="1"/>
      <w:numFmt w:val="lowerLetter"/>
      <w:lvlText w:val="%2."/>
      <w:lvlJc w:val="left"/>
      <w:pPr>
        <w:ind w:left="1440" w:hanging="360"/>
      </w:pPr>
    </w:lvl>
    <w:lvl w:ilvl="2" w:tplc="0C1E2A6E">
      <w:start w:val="1"/>
      <w:numFmt w:val="lowerRoman"/>
      <w:lvlText w:val="%3."/>
      <w:lvlJc w:val="right"/>
      <w:pPr>
        <w:ind w:left="2160" w:hanging="180"/>
      </w:pPr>
    </w:lvl>
    <w:lvl w:ilvl="3" w:tplc="1FA20E0C">
      <w:start w:val="1"/>
      <w:numFmt w:val="decimal"/>
      <w:lvlText w:val="%4."/>
      <w:lvlJc w:val="left"/>
      <w:pPr>
        <w:ind w:left="2880" w:hanging="360"/>
      </w:pPr>
    </w:lvl>
    <w:lvl w:ilvl="4" w:tplc="20886800">
      <w:start w:val="1"/>
      <w:numFmt w:val="lowerLetter"/>
      <w:lvlText w:val="%5."/>
      <w:lvlJc w:val="left"/>
      <w:pPr>
        <w:ind w:left="3600" w:hanging="360"/>
      </w:pPr>
    </w:lvl>
    <w:lvl w:ilvl="5" w:tplc="2026B578">
      <w:start w:val="1"/>
      <w:numFmt w:val="lowerRoman"/>
      <w:lvlText w:val="%6."/>
      <w:lvlJc w:val="right"/>
      <w:pPr>
        <w:ind w:left="4320" w:hanging="180"/>
      </w:pPr>
    </w:lvl>
    <w:lvl w:ilvl="6" w:tplc="585C49B2">
      <w:start w:val="1"/>
      <w:numFmt w:val="decimal"/>
      <w:lvlText w:val="%7."/>
      <w:lvlJc w:val="left"/>
      <w:pPr>
        <w:ind w:left="5040" w:hanging="360"/>
      </w:pPr>
    </w:lvl>
    <w:lvl w:ilvl="7" w:tplc="A23E965A">
      <w:start w:val="1"/>
      <w:numFmt w:val="lowerLetter"/>
      <w:lvlText w:val="%8."/>
      <w:lvlJc w:val="left"/>
      <w:pPr>
        <w:ind w:left="5760" w:hanging="360"/>
      </w:pPr>
    </w:lvl>
    <w:lvl w:ilvl="8" w:tplc="96001B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B3"/>
    <w:multiLevelType w:val="hybridMultilevel"/>
    <w:tmpl w:val="48DC8F58"/>
    <w:lvl w:ilvl="0" w:tplc="8F5C5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88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42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8C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0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6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88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C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786B"/>
    <w:multiLevelType w:val="multilevel"/>
    <w:tmpl w:val="038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A8777"/>
    <w:rsid w:val="001B6CD0"/>
    <w:rsid w:val="00246DD9"/>
    <w:rsid w:val="003226BB"/>
    <w:rsid w:val="003D793A"/>
    <w:rsid w:val="003E4FBA"/>
    <w:rsid w:val="003F5CB5"/>
    <w:rsid w:val="00597DF2"/>
    <w:rsid w:val="005C47A4"/>
    <w:rsid w:val="00613DA0"/>
    <w:rsid w:val="006B60B9"/>
    <w:rsid w:val="00764E67"/>
    <w:rsid w:val="008E2A42"/>
    <w:rsid w:val="00952D90"/>
    <w:rsid w:val="00971F55"/>
    <w:rsid w:val="00A363D9"/>
    <w:rsid w:val="00B41251"/>
    <w:rsid w:val="00C04A84"/>
    <w:rsid w:val="00CF7C6C"/>
    <w:rsid w:val="00D63EC7"/>
    <w:rsid w:val="00DF2154"/>
    <w:rsid w:val="00F543EF"/>
    <w:rsid w:val="00F65E41"/>
    <w:rsid w:val="00F96D82"/>
    <w:rsid w:val="06066509"/>
    <w:rsid w:val="070A8777"/>
    <w:rsid w:val="27D6E556"/>
    <w:rsid w:val="5F0D3EEC"/>
    <w:rsid w:val="67383AE6"/>
    <w:rsid w:val="69E78CF4"/>
    <w:rsid w:val="76930187"/>
    <w:rsid w:val="78749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BA753EB5-E9A6-436A-B6B2-B31CDD7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High School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Hames, Daniel</dc:creator>
  <cp:lastModifiedBy>O'Kane, Lucy</cp:lastModifiedBy>
  <cp:revision>5</cp:revision>
  <dcterms:created xsi:type="dcterms:W3CDTF">2019-10-10T10:02:00Z</dcterms:created>
  <dcterms:modified xsi:type="dcterms:W3CDTF">2019-12-16T15:19:00Z</dcterms:modified>
</cp:coreProperties>
</file>